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346" w:rsidRDefault="00AC0346" w:rsidP="00AC0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50F">
        <w:rPr>
          <w:rFonts w:ascii="Times New Roman" w:hAnsi="Times New Roman" w:cs="Times New Roman"/>
          <w:b/>
          <w:sz w:val="24"/>
          <w:szCs w:val="24"/>
        </w:rPr>
        <w:t xml:space="preserve">Задания для контроля изученной темы </w:t>
      </w:r>
    </w:p>
    <w:p w:rsidR="00404C45" w:rsidRDefault="00AC0346" w:rsidP="00AC0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50F">
        <w:rPr>
          <w:rFonts w:ascii="Times New Roman" w:hAnsi="Times New Roman" w:cs="Times New Roman"/>
          <w:b/>
          <w:sz w:val="24"/>
          <w:szCs w:val="24"/>
        </w:rPr>
        <w:t>«Орган слуха.</w:t>
      </w:r>
      <w:r w:rsidRPr="00AC03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b/>
          <w:sz w:val="24"/>
          <w:szCs w:val="24"/>
        </w:rPr>
        <w:t xml:space="preserve"> пара ЧМН.</w:t>
      </w:r>
    </w:p>
    <w:p w:rsidR="00AC0346" w:rsidRDefault="00AC0346" w:rsidP="00AC0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Слуховой и статокинетический анализаторы»</w:t>
      </w:r>
    </w:p>
    <w:p w:rsidR="000C5B3C" w:rsidRDefault="000C5B3C" w:rsidP="002639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0C5B3C" w:rsidRDefault="000C5B3C" w:rsidP="002639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</w:t>
      </w:r>
    </w:p>
    <w:p w:rsidR="002639B7" w:rsidRDefault="002639B7" w:rsidP="002639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</w:p>
    <w:p w:rsidR="00AC0346" w:rsidRDefault="002639B7" w:rsidP="002639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Почему ушная раковина и наружный слуховой проход (наружное ухо) улавливают </w:t>
      </w:r>
      <w:r w:rsidR="00D36B3D">
        <w:rPr>
          <w:rFonts w:ascii="Times New Roman" w:hAnsi="Times New Roman" w:cs="Times New Roman"/>
          <w:b/>
          <w:sz w:val="24"/>
          <w:szCs w:val="24"/>
        </w:rPr>
        <w:t xml:space="preserve">и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проводят звуковую волну до перепонки? Перечислите особенности строения наружного уха.</w:t>
      </w:r>
    </w:p>
    <w:p w:rsidR="006B3563" w:rsidRDefault="006B3563" w:rsidP="002639B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563" w:rsidRDefault="006B3563" w:rsidP="006B35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</w:p>
    <w:p w:rsidR="006B3563" w:rsidRDefault="00C2276C" w:rsidP="002639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76C">
        <w:rPr>
          <w:rFonts w:ascii="Times New Roman" w:hAnsi="Times New Roman" w:cs="Times New Roman"/>
          <w:b/>
          <w:sz w:val="24"/>
          <w:szCs w:val="24"/>
        </w:rPr>
        <w:t xml:space="preserve">Зарисовать схему слухового </w:t>
      </w:r>
      <w:r w:rsidRPr="00C2276C">
        <w:rPr>
          <w:rFonts w:ascii="Times New Roman" w:hAnsi="Times New Roman" w:cs="Times New Roman"/>
          <w:b/>
          <w:sz w:val="24"/>
          <w:szCs w:val="24"/>
          <w:u w:val="single"/>
        </w:rPr>
        <w:t>анализатора</w:t>
      </w:r>
      <w:r>
        <w:rPr>
          <w:rFonts w:ascii="Times New Roman" w:hAnsi="Times New Roman" w:cs="Times New Roman"/>
          <w:b/>
          <w:sz w:val="24"/>
          <w:szCs w:val="24"/>
        </w:rPr>
        <w:t xml:space="preserve">, отмечая </w:t>
      </w:r>
      <w:r w:rsidRPr="00C2276C">
        <w:rPr>
          <w:rFonts w:ascii="Times New Roman" w:hAnsi="Times New Roman" w:cs="Times New Roman"/>
          <w:b/>
          <w:sz w:val="24"/>
          <w:szCs w:val="24"/>
          <w:u w:val="single"/>
        </w:rPr>
        <w:t>рецепторы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2276C">
        <w:rPr>
          <w:rFonts w:ascii="Times New Roman" w:hAnsi="Times New Roman" w:cs="Times New Roman"/>
          <w:b/>
          <w:sz w:val="24"/>
          <w:szCs w:val="24"/>
          <w:u w:val="single"/>
        </w:rPr>
        <w:t>тела нейронов</w:t>
      </w:r>
      <w:r>
        <w:rPr>
          <w:rFonts w:ascii="Times New Roman" w:hAnsi="Times New Roman" w:cs="Times New Roman"/>
          <w:b/>
          <w:sz w:val="24"/>
          <w:szCs w:val="24"/>
        </w:rPr>
        <w:t xml:space="preserve">, подкорковые центры слуха и </w:t>
      </w:r>
      <w:r w:rsidRPr="00C2276C">
        <w:rPr>
          <w:rFonts w:ascii="Times New Roman" w:hAnsi="Times New Roman" w:cs="Times New Roman"/>
          <w:b/>
          <w:sz w:val="24"/>
          <w:szCs w:val="24"/>
          <w:u w:val="single"/>
        </w:rPr>
        <w:t>корковые центры слуха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B1F4E" w:rsidRDefault="003B1F4E" w:rsidP="002639B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1F4E" w:rsidRDefault="003B1F4E" w:rsidP="003B1F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3. </w:t>
      </w:r>
    </w:p>
    <w:p w:rsidR="003B1F4E" w:rsidRPr="00C2276C" w:rsidRDefault="00D1465F" w:rsidP="002639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Придумайте по 3 ситуационные задачи с ответами, где в одной фигурировали барабанная полость и слуховая труба; в другой – глухота и с чем она может быть связана; в последней – нарушения вестибуломозжечковых путей и чем это проявляется.</w:t>
      </w:r>
    </w:p>
    <w:sectPr w:rsidR="003B1F4E" w:rsidRPr="00C22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559"/>
    <w:rsid w:val="000C5B3C"/>
    <w:rsid w:val="001B3559"/>
    <w:rsid w:val="002639B7"/>
    <w:rsid w:val="003B1F4E"/>
    <w:rsid w:val="00404C45"/>
    <w:rsid w:val="006B3563"/>
    <w:rsid w:val="00AC0346"/>
    <w:rsid w:val="00C2276C"/>
    <w:rsid w:val="00D1465F"/>
    <w:rsid w:val="00D3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FCCE0"/>
  <w15:chartTrackingRefBased/>
  <w15:docId w15:val="{4D188E5B-5F85-45E4-8F18-E7CE3F7A3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dcterms:created xsi:type="dcterms:W3CDTF">2020-04-30T13:26:00Z</dcterms:created>
  <dcterms:modified xsi:type="dcterms:W3CDTF">2020-05-01T12:11:00Z</dcterms:modified>
</cp:coreProperties>
</file>