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>., СН II</w:t>
      </w:r>
      <w:proofErr w:type="gramStart"/>
      <w:r w:rsidRPr="00CF1F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1FA3">
        <w:rPr>
          <w:rFonts w:ascii="Times New Roman" w:hAnsi="Times New Roman" w:cs="Times New Roman"/>
          <w:sz w:val="28"/>
          <w:szCs w:val="28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</w:t>
      </w:r>
      <w:proofErr w:type="gramStart"/>
      <w:r w:rsidRPr="00CF1FA3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CF1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 xml:space="preserve">Вопрос 2: О чем говорит индекс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>?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Вопрос 3: Какие факторы могли повлиять на уровень ПСА у данного пациента?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Вопрос 4: Какие дополнительные методы обследования необходимы для уточнения диагноза при появлении болей в костях?</w:t>
      </w:r>
    </w:p>
    <w:p w:rsidR="001228F4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Вопрос 5: План лечения?</w:t>
      </w:r>
    </w:p>
    <w:p w:rsid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1. Рак предстательной T2аN0M0 (опухоль занимает не более половины од</w:t>
      </w:r>
      <w:r>
        <w:rPr>
          <w:rFonts w:ascii="Times New Roman" w:hAnsi="Times New Roman" w:cs="Times New Roman"/>
          <w:sz w:val="28"/>
          <w:szCs w:val="28"/>
        </w:rPr>
        <w:t>ной доли предстательной железы)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2. О гистологических особенностях и веро</w:t>
      </w:r>
      <w:r>
        <w:rPr>
          <w:rFonts w:ascii="Times New Roman" w:hAnsi="Times New Roman" w:cs="Times New Roman"/>
          <w:sz w:val="28"/>
          <w:szCs w:val="28"/>
        </w:rPr>
        <w:t>ятности распространения опухоли</w:t>
      </w:r>
      <w:bookmarkStart w:id="0" w:name="_GoBack"/>
      <w:bookmarkEnd w:id="0"/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 xml:space="preserve">3. Прием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финастерида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ожет быть фактором снижения ПСА</w:t>
      </w:r>
    </w:p>
    <w:p w:rsidR="00CF1FA3" w:rsidRP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Остеосцинтиграфия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>, ПЭТ-КТ для выявлен</w:t>
      </w:r>
      <w:r>
        <w:rPr>
          <w:rFonts w:ascii="Times New Roman" w:hAnsi="Times New Roman" w:cs="Times New Roman"/>
          <w:sz w:val="28"/>
          <w:szCs w:val="28"/>
        </w:rPr>
        <w:t>ия возможных метастазов опухоли</w:t>
      </w:r>
    </w:p>
    <w:p w:rsidR="00CF1FA3" w:rsidRPr="001228F4" w:rsidRDefault="00CF1FA3" w:rsidP="00CF1FA3">
      <w:pPr>
        <w:rPr>
          <w:rFonts w:ascii="Times New Roman" w:hAnsi="Times New Roman" w:cs="Times New Roman"/>
          <w:sz w:val="28"/>
          <w:szCs w:val="28"/>
        </w:rPr>
      </w:pPr>
      <w:r w:rsidRPr="00CF1FA3">
        <w:rPr>
          <w:rFonts w:ascii="Times New Roman" w:hAnsi="Times New Roman" w:cs="Times New Roman"/>
          <w:sz w:val="28"/>
          <w:szCs w:val="28"/>
        </w:rPr>
        <w:t>5. Лучевая терапия (</w:t>
      </w:r>
      <w:proofErr w:type="spellStart"/>
      <w:r w:rsidRPr="00CF1FA3"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  <w:r w:rsidRPr="00CF1FA3">
        <w:rPr>
          <w:rFonts w:ascii="Times New Roman" w:hAnsi="Times New Roman" w:cs="Times New Roman"/>
          <w:sz w:val="28"/>
          <w:szCs w:val="28"/>
        </w:rPr>
        <w:t>) с полной андрогенной блокадой</w:t>
      </w:r>
    </w:p>
    <w:sectPr w:rsidR="00CF1FA3" w:rsidRPr="0012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1228F4"/>
    <w:rsid w:val="001531F6"/>
    <w:rsid w:val="00C44B31"/>
    <w:rsid w:val="00CF1FA3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Кудро</dc:creator>
  <cp:lastModifiedBy>Александр Кудро</cp:lastModifiedBy>
  <cp:revision>2</cp:revision>
  <dcterms:created xsi:type="dcterms:W3CDTF">2024-03-05T16:04:00Z</dcterms:created>
  <dcterms:modified xsi:type="dcterms:W3CDTF">2024-03-05T16:04:00Z</dcterms:modified>
</cp:coreProperties>
</file>