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D19C7" w14:textId="63FC86F0" w:rsidR="00B40B4C" w:rsidRDefault="00BD47CD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9D18C36" wp14:editId="34AAC473">
            <wp:simplePos x="0" y="0"/>
            <wp:positionH relativeFrom="column">
              <wp:posOffset>-254635</wp:posOffset>
            </wp:positionH>
            <wp:positionV relativeFrom="paragraph">
              <wp:posOffset>275590</wp:posOffset>
            </wp:positionV>
            <wp:extent cx="3321050" cy="3129915"/>
            <wp:effectExtent l="0" t="0" r="635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3129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4C78B" w14:textId="77777777" w:rsidR="00BD47CD" w:rsidRDefault="00BD47CD" w:rsidP="00BD47CD">
      <w:pPr>
        <w:pStyle w:val="3"/>
        <w:shd w:val="clear" w:color="auto" w:fill="FFFFFF"/>
        <w:spacing w:before="4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Массаж</w:t>
      </w:r>
    </w:p>
    <w:p w14:paraId="0E17CBA2" w14:textId="77777777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бронхиальной астме назначают курсами по 5-15 сеансов и повторяют от 3 до 6 раз в год. Продолжительность сеанса 15-20 минут. Курс массажа проводят только в период вне приступов и при хорошем самочувствии.</w:t>
      </w:r>
    </w:p>
    <w:p w14:paraId="41EBB8CE" w14:textId="4382BE1B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массаж со стороны спины и грудной клетки. Основные принципы:</w:t>
      </w:r>
    </w:p>
    <w:p w14:paraId="09C3E116" w14:textId="512F1F10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C7776A" w14:textId="77777777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1D7E19" w14:textId="77777777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7B2E99" w14:textId="77777777" w:rsidR="00BD47CD" w:rsidRDefault="00BD47CD" w:rsidP="00BD47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 должны быть от ребер до затылка.</w:t>
      </w:r>
    </w:p>
    <w:p w14:paraId="61B748D2" w14:textId="77777777" w:rsidR="00BD47CD" w:rsidRDefault="00BD47CD" w:rsidP="00BD47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разминать все мышцы спины и плечевого пояса.</w:t>
      </w:r>
    </w:p>
    <w:p w14:paraId="4F7184B1" w14:textId="77777777" w:rsidR="00BD47CD" w:rsidRDefault="00BD47CD" w:rsidP="00BD47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грудной клетке в области сердца работать </w:t>
      </w:r>
      <w:r>
        <w:rPr>
          <w:rFonts w:ascii="Times New Roman" w:eastAsia="Times New Roman" w:hAnsi="Times New Roman" w:cs="Times New Roman"/>
          <w:sz w:val="28"/>
          <w:szCs w:val="28"/>
        </w:rPr>
        <w:t>аккуратно.</w:t>
      </w:r>
    </w:p>
    <w:p w14:paraId="50FC636D" w14:textId="77777777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10992D7" wp14:editId="3752E9BE">
            <wp:extent cx="2970848" cy="206692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848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проводить приемы: поглаживания; разминания; вибрации; растирание. В заключении проводить поглаживание. Можно делать похлопывание. На область спины и грудной клетки выделять по 7-10 минут.</w:t>
      </w:r>
    </w:p>
    <w:p w14:paraId="7D7F205D" w14:textId="77777777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43C292" w14:textId="3B8C2FDC" w:rsidR="00B40B4C" w:rsidRDefault="00B40B4C"/>
    <w:p w14:paraId="0C14D614" w14:textId="166577DD" w:rsidR="00B40B4C" w:rsidRDefault="00B40B4C"/>
    <w:p w14:paraId="4DB40E69" w14:textId="21AB989B" w:rsidR="00B40B4C" w:rsidRDefault="00B40B4C"/>
    <w:p w14:paraId="77B3CDA0" w14:textId="77777777" w:rsidR="00BD47CD" w:rsidRDefault="00BD47CD" w:rsidP="00BD47CD">
      <w:pPr>
        <w:pStyle w:val="Default"/>
        <w:jc w:val="center"/>
        <w:rPr>
          <w:sz w:val="18"/>
          <w:szCs w:val="18"/>
        </w:rPr>
      </w:pPr>
    </w:p>
    <w:p w14:paraId="7EF5D936" w14:textId="3A9EC336" w:rsidR="00B40B4C" w:rsidRPr="00E81D6E" w:rsidRDefault="00B40B4C" w:rsidP="00BD47CD">
      <w:pPr>
        <w:pStyle w:val="Default"/>
        <w:jc w:val="center"/>
        <w:rPr>
          <w:sz w:val="18"/>
          <w:szCs w:val="18"/>
        </w:rPr>
      </w:pPr>
      <w:r w:rsidRPr="00E81D6E">
        <w:rPr>
          <w:sz w:val="18"/>
          <w:szCs w:val="18"/>
        </w:rPr>
        <w:t>Федеральное государственное бюджетное образовательное учреждение</w:t>
      </w:r>
    </w:p>
    <w:p w14:paraId="389AEDF2" w14:textId="77777777" w:rsidR="00B40B4C" w:rsidRPr="00E81D6E" w:rsidRDefault="00B40B4C" w:rsidP="00BD47CD">
      <w:pPr>
        <w:pStyle w:val="Default"/>
        <w:jc w:val="center"/>
        <w:rPr>
          <w:sz w:val="18"/>
          <w:szCs w:val="18"/>
        </w:rPr>
      </w:pPr>
      <w:r w:rsidRPr="00E81D6E">
        <w:rPr>
          <w:sz w:val="18"/>
          <w:szCs w:val="18"/>
        </w:rPr>
        <w:t>высшего образования «Красноярский государственный медицинский университет</w:t>
      </w:r>
    </w:p>
    <w:p w14:paraId="2AA7242C" w14:textId="77777777" w:rsidR="00B40B4C" w:rsidRPr="00E81D6E" w:rsidRDefault="00B40B4C" w:rsidP="00BD47CD">
      <w:pPr>
        <w:pStyle w:val="Default"/>
        <w:jc w:val="center"/>
        <w:rPr>
          <w:sz w:val="18"/>
          <w:szCs w:val="18"/>
        </w:rPr>
      </w:pPr>
      <w:r w:rsidRPr="00E81D6E">
        <w:rPr>
          <w:sz w:val="18"/>
          <w:szCs w:val="18"/>
        </w:rPr>
        <w:t>имени профессора В.Ф. Войно-Ясенецкого»</w:t>
      </w:r>
    </w:p>
    <w:p w14:paraId="69237BDB" w14:textId="77777777" w:rsidR="00B40B4C" w:rsidRPr="00E81D6E" w:rsidRDefault="00B40B4C" w:rsidP="00BD47CD">
      <w:pPr>
        <w:pStyle w:val="Default"/>
        <w:jc w:val="center"/>
        <w:rPr>
          <w:sz w:val="18"/>
          <w:szCs w:val="18"/>
        </w:rPr>
      </w:pPr>
      <w:r w:rsidRPr="00E81D6E">
        <w:rPr>
          <w:sz w:val="18"/>
          <w:szCs w:val="18"/>
        </w:rPr>
        <w:t>Министерства здравоохранения Российской Федерации</w:t>
      </w:r>
    </w:p>
    <w:p w14:paraId="4EB2D75F" w14:textId="767E6F3B" w:rsidR="00E81D6E" w:rsidRDefault="00B40B4C" w:rsidP="00BD47CD">
      <w:pPr>
        <w:pStyle w:val="Default"/>
        <w:jc w:val="center"/>
        <w:rPr>
          <w:sz w:val="18"/>
          <w:szCs w:val="18"/>
        </w:rPr>
      </w:pPr>
      <w:r w:rsidRPr="00E81D6E">
        <w:rPr>
          <w:sz w:val="18"/>
          <w:szCs w:val="18"/>
        </w:rPr>
        <w:t>Фармацевтический колледж</w:t>
      </w:r>
    </w:p>
    <w:p w14:paraId="362CF1ED" w14:textId="7549F08E" w:rsidR="00E81D6E" w:rsidRDefault="00E81D6E" w:rsidP="00E81D6E">
      <w:pPr>
        <w:pStyle w:val="Default"/>
        <w:jc w:val="center"/>
        <w:rPr>
          <w:sz w:val="18"/>
          <w:szCs w:val="18"/>
        </w:rPr>
      </w:pPr>
    </w:p>
    <w:p w14:paraId="309E6129" w14:textId="47023930" w:rsidR="00E81D6E" w:rsidRDefault="00E81D6E" w:rsidP="00E81D6E">
      <w:pPr>
        <w:pStyle w:val="Default"/>
        <w:jc w:val="center"/>
        <w:rPr>
          <w:sz w:val="18"/>
          <w:szCs w:val="18"/>
        </w:rPr>
      </w:pPr>
    </w:p>
    <w:p w14:paraId="3B58B15E" w14:textId="54992F33" w:rsidR="00E81D6E" w:rsidRDefault="00E81D6E" w:rsidP="00E81D6E">
      <w:pPr>
        <w:pStyle w:val="Default"/>
        <w:jc w:val="center"/>
        <w:rPr>
          <w:sz w:val="18"/>
          <w:szCs w:val="18"/>
        </w:rPr>
      </w:pPr>
    </w:p>
    <w:p w14:paraId="40134272" w14:textId="3DE8F8D7" w:rsidR="00BD47CD" w:rsidRPr="00BD47CD" w:rsidRDefault="00E81D6E" w:rsidP="00BD47CD">
      <w:pPr>
        <w:spacing w:line="240" w:lineRule="auto"/>
        <w:jc w:val="center"/>
        <w:rPr>
          <w:noProof/>
          <w:sz w:val="23"/>
          <w:szCs w:val="23"/>
        </w:rPr>
      </w:pPr>
      <w:r w:rsidRPr="00E81D6E">
        <w:rPr>
          <w:rFonts w:ascii="Times New Roman" w:eastAsia="Times New Roman" w:hAnsi="Times New Roman" w:cs="Times New Roman"/>
          <w:bCs/>
          <w:sz w:val="28"/>
          <w:szCs w:val="28"/>
        </w:rPr>
        <w:t>Рекомендации пациенту по реабилитации при бронхиальной астме.</w:t>
      </w:r>
      <w:r w:rsidR="00BD47CD" w:rsidRPr="00BD47CD">
        <w:rPr>
          <w:noProof/>
          <w:sz w:val="23"/>
          <w:szCs w:val="23"/>
        </w:rPr>
        <w:t xml:space="preserve"> </w:t>
      </w:r>
      <w:r w:rsidR="00BD47CD">
        <w:rPr>
          <w:noProof/>
          <w:sz w:val="23"/>
          <w:szCs w:val="23"/>
        </w:rPr>
        <w:drawing>
          <wp:inline distT="0" distB="0" distL="0" distR="0" wp14:anchorId="43ECF8F3" wp14:editId="548CCF56">
            <wp:extent cx="3155950" cy="39653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662" cy="397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2A628" w14:textId="7F1275C5" w:rsidR="00B40B4C" w:rsidRPr="00B40B4C" w:rsidRDefault="00B40B4C" w:rsidP="00B40B4C">
      <w:pPr>
        <w:pStyle w:val="Default"/>
        <w:ind w:right="-578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Выполнила: </w:t>
      </w:r>
      <w:proofErr w:type="spellStart"/>
      <w:r>
        <w:rPr>
          <w:sz w:val="23"/>
          <w:szCs w:val="23"/>
        </w:rPr>
        <w:t>Домогашева</w:t>
      </w:r>
      <w:proofErr w:type="spellEnd"/>
      <w:r>
        <w:rPr>
          <w:sz w:val="23"/>
          <w:szCs w:val="23"/>
        </w:rPr>
        <w:t xml:space="preserve"> А</w:t>
      </w:r>
      <w:r w:rsidRPr="00B40B4C">
        <w:rPr>
          <w:sz w:val="23"/>
          <w:szCs w:val="23"/>
        </w:rPr>
        <w:t>.</w:t>
      </w:r>
      <w:r>
        <w:rPr>
          <w:sz w:val="23"/>
          <w:szCs w:val="23"/>
        </w:rPr>
        <w:t>В</w:t>
      </w:r>
      <w:r w:rsidRPr="00B40B4C">
        <w:rPr>
          <w:sz w:val="23"/>
          <w:szCs w:val="23"/>
        </w:rPr>
        <w:t>.</w:t>
      </w:r>
    </w:p>
    <w:p w14:paraId="709C2C66" w14:textId="3260384C" w:rsidR="00B40B4C" w:rsidRDefault="00B40B4C" w:rsidP="00B40B4C">
      <w:pPr>
        <w:pStyle w:val="Default"/>
        <w:ind w:right="-578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Проверила: </w:t>
      </w:r>
      <w:proofErr w:type="spellStart"/>
      <w:r>
        <w:rPr>
          <w:sz w:val="23"/>
          <w:szCs w:val="23"/>
        </w:rPr>
        <w:t>Шпитальная</w:t>
      </w:r>
      <w:proofErr w:type="spellEnd"/>
      <w:r>
        <w:rPr>
          <w:sz w:val="23"/>
          <w:szCs w:val="23"/>
        </w:rPr>
        <w:t xml:space="preserve"> О</w:t>
      </w:r>
      <w:r w:rsidRPr="00B40B4C">
        <w:rPr>
          <w:sz w:val="23"/>
          <w:szCs w:val="23"/>
        </w:rPr>
        <w:t>.</w:t>
      </w:r>
      <w:r>
        <w:rPr>
          <w:sz w:val="23"/>
          <w:szCs w:val="23"/>
        </w:rPr>
        <w:t>В</w:t>
      </w:r>
      <w:r w:rsidRPr="00B40B4C">
        <w:rPr>
          <w:sz w:val="23"/>
          <w:szCs w:val="23"/>
        </w:rPr>
        <w:t>.</w:t>
      </w:r>
    </w:p>
    <w:p w14:paraId="4B9DB72B" w14:textId="77777777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222426"/>
          <w:sz w:val="28"/>
          <w:szCs w:val="28"/>
        </w:rPr>
      </w:pPr>
    </w:p>
    <w:p w14:paraId="6AC8F0D9" w14:textId="2D9F1963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22242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426"/>
          <w:sz w:val="28"/>
          <w:szCs w:val="28"/>
        </w:rPr>
        <w:lastRenderedPageBreak/>
        <w:t>Бронхиальная астма (БА) </w:t>
      </w:r>
      <w:r>
        <w:rPr>
          <w:rFonts w:ascii="Times New Roman" w:eastAsia="Times New Roman" w:hAnsi="Times New Roman" w:cs="Times New Roman"/>
          <w:color w:val="222426"/>
          <w:sz w:val="28"/>
          <w:szCs w:val="28"/>
        </w:rPr>
        <w:t>— это хроническое аллергическое заболевание дыхательных путей, для которого характерны периоды обострения с явлениями обструкции бронхов и периоды ремиссии, т.е. полного отсутствия симптомов.</w:t>
      </w:r>
    </w:p>
    <w:p w14:paraId="39CC9CC2" w14:textId="77777777" w:rsidR="00BD47CD" w:rsidRDefault="00BD47CD" w:rsidP="00BD47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Реабилитационные мероприятия при бронхиальной астме направлены на поддержание ремиссии болезни, восстановление функциональной активности и адаптационных возможностей дыхательного аппарата и других органов и систем, обеспечивающих последующее нормальное развитие жизнеобеспечения организма.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79A695EA" w14:textId="77777777" w:rsidR="00BD47CD" w:rsidRDefault="00BD47CD" w:rsidP="00BD47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 целью используется комплекс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лечебно-восстановительных мер, включающий:</w:t>
      </w:r>
    </w:p>
    <w:p w14:paraId="06D2313D" w14:textId="77777777" w:rsidR="00BD47CD" w:rsidRDefault="00BD47CD" w:rsidP="00BD4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 упражнения;</w:t>
      </w:r>
    </w:p>
    <w:p w14:paraId="48B7B51F" w14:textId="77777777" w:rsidR="00BD47CD" w:rsidRDefault="00BD47CD" w:rsidP="00BD4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массаж;</w:t>
      </w:r>
    </w:p>
    <w:p w14:paraId="4AAC366F" w14:textId="77777777" w:rsidR="00BD47CD" w:rsidRDefault="00BD47CD" w:rsidP="00BD4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дыхательные упражнения;</w:t>
      </w:r>
    </w:p>
    <w:p w14:paraId="4BB127CD" w14:textId="77777777" w:rsidR="00BD47CD" w:rsidRDefault="00BD47CD" w:rsidP="00BD4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укрепление иммунитета;</w:t>
      </w:r>
    </w:p>
    <w:p w14:paraId="6650B764" w14:textId="77777777" w:rsidR="00BD47CD" w:rsidRDefault="00BD47CD" w:rsidP="00BD4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медикаментозную терапию;</w:t>
      </w:r>
    </w:p>
    <w:p w14:paraId="45680B35" w14:textId="394F0BBF" w:rsidR="00BD47CD" w:rsidRDefault="00BD47CD" w:rsidP="00BD4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климатотерапию.</w:t>
      </w:r>
    </w:p>
    <w:p w14:paraId="28827F92" w14:textId="77777777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40DC45" w14:textId="77777777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BD47C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Важное значение имеют</w:t>
      </w:r>
      <w:r w:rsidRPr="00BD47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BD47C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дыхательные упражнения, направленные на устранение </w:t>
      </w:r>
    </w:p>
    <w:p w14:paraId="2E0AAE25" w14:textId="47E45941" w:rsidR="00BD47CD" w:rsidRP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7C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патологических изменений со стороны бронхолегочного аппарата. Регулярные занятия дыхательными упражнениями способствуют развитию дыхательных мышц, улучшают подвижность грудной клетки, расслабляют гладкую мускулатуру бронхов.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</w:rPr>
        <w:drawing>
          <wp:inline distT="114300" distB="114300" distL="114300" distR="114300" wp14:anchorId="714F4250" wp14:editId="08AFF146">
            <wp:extent cx="2781300" cy="1975066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75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D47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Физиотерапия</w:t>
      </w:r>
    </w:p>
    <w:p w14:paraId="6AC796DB" w14:textId="77777777" w:rsidR="00BD47CD" w:rsidRDefault="00BD47CD" w:rsidP="00BD47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уменьшения воспаления применяют ультрафиолетовое облучение (УФО)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разной  длиной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волны, электрофорез.</w:t>
      </w:r>
    </w:p>
    <w:p w14:paraId="03424DB4" w14:textId="77777777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Облучение лазером рефлекторных зон и биологически активных точек снижает интенсивность воспаления.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устранения бронхоспазмов и улучшения вентиляции легких </w:t>
      </w:r>
    </w:p>
    <w:p w14:paraId="05F35276" w14:textId="3164CE12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применяют ультразвуковую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терапию,электрофорез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воздействие постоянным током.</w:t>
      </w:r>
    </w:p>
    <w:p w14:paraId="62AF38EE" w14:textId="77777777" w:rsidR="00BD47CD" w:rsidRDefault="00BD47CD" w:rsidP="00BD47CD">
      <w:pPr>
        <w:pStyle w:val="2"/>
        <w:shd w:val="clear" w:color="auto" w:fill="FFFFFF"/>
        <w:spacing w:before="36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Диета в реабилитации при бронхиальной астме</w:t>
      </w:r>
    </w:p>
    <w:p w14:paraId="7727E7E9" w14:textId="77777777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стма в основном имеет аллергическую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форму, рекомендована – гипоаллергенная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диета.</w:t>
      </w:r>
    </w:p>
    <w:p w14:paraId="50F8D399" w14:textId="77777777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Гипоаллергенная диета, снижа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 риск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возникновения приступов, </w:t>
      </w:r>
      <w:r>
        <w:rPr>
          <w:rFonts w:ascii="Times New Roman" w:eastAsia="Times New Roman" w:hAnsi="Times New Roman" w:cs="Times New Roman"/>
          <w:sz w:val="28"/>
          <w:szCs w:val="28"/>
        </w:rPr>
        <w:t>подбирается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индивидуально, с учетом реакции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организма пациента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конкретные продукты.</w:t>
      </w:r>
    </w:p>
    <w:p w14:paraId="74DA7B75" w14:textId="77777777" w:rsidR="00BD47CD" w:rsidRDefault="00BD47CD" w:rsidP="00BD47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Питание должно быть низкокалорийным, небольшими порциями, 5-6 раз в день. При пищевой аллергии нужно исключить те продукты, на которые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14300" distB="114300" distL="114300" distR="114300" wp14:anchorId="60C7C7CB" wp14:editId="6B48ADE1">
            <wp:extent cx="2705100" cy="157003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7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возникает аллергическая реакция.</w:t>
      </w:r>
    </w:p>
    <w:p w14:paraId="346E3EA9" w14:textId="77777777" w:rsidR="00BD47CD" w:rsidRDefault="00BD47CD" w:rsidP="00BD47CD">
      <w:pPr>
        <w:pStyle w:val="3"/>
        <w:shd w:val="clear" w:color="auto" w:fill="FFFFFF"/>
        <w:spacing w:before="4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719205C" w14:textId="77777777" w:rsidR="00E81D6E" w:rsidRDefault="00E81D6E"/>
    <w:sectPr w:rsidR="00E81D6E" w:rsidSect="00BD47CD">
      <w:pgSz w:w="16838" w:h="11906" w:orient="landscape"/>
      <w:pgMar w:top="752" w:right="1134" w:bottom="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160E4"/>
    <w:multiLevelType w:val="multilevel"/>
    <w:tmpl w:val="C38EA5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6D6518A6"/>
    <w:multiLevelType w:val="multilevel"/>
    <w:tmpl w:val="A48AD6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556046957">
    <w:abstractNumId w:val="1"/>
  </w:num>
  <w:num w:numId="2" w16cid:durableId="1831290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B4C"/>
    <w:rsid w:val="00B40B4C"/>
    <w:rsid w:val="00BD47CD"/>
    <w:rsid w:val="00E8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86AC3"/>
  <w15:chartTrackingRefBased/>
  <w15:docId w15:val="{0627D4EC-7DF1-4B49-9302-6DBC1CD8E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1D6E"/>
    <w:pPr>
      <w:spacing w:after="160" w:line="259" w:lineRule="auto"/>
    </w:pPr>
    <w:rPr>
      <w:rFonts w:ascii="Calibri" w:eastAsia="Calibri" w:hAnsi="Calibri" w:cs="Calibri"/>
      <w:sz w:val="22"/>
      <w:szCs w:val="2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D47CD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47CD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40B4C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20">
    <w:name w:val="Заголовок 2 Знак"/>
    <w:basedOn w:val="a0"/>
    <w:link w:val="2"/>
    <w:uiPriority w:val="9"/>
    <w:rsid w:val="00BD47CD"/>
    <w:rPr>
      <w:rFonts w:ascii="Calibri" w:eastAsia="Calibri" w:hAnsi="Calibri" w:cs="Calibri"/>
      <w:color w:val="2F5496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47CD"/>
    <w:rPr>
      <w:rFonts w:ascii="Calibri" w:eastAsia="Calibri" w:hAnsi="Calibri" w:cs="Calibri"/>
      <w:color w:val="1F386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2023-05-25T13:34:00Z</dcterms:created>
  <dcterms:modified xsi:type="dcterms:W3CDTF">2023-05-25T14:02:00Z</dcterms:modified>
</cp:coreProperties>
</file>