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A03A17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№33</w:t>
      </w:r>
      <w:r w:rsidR="009B43C8"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06CC" w:rsidRPr="00A03A17" w:rsidRDefault="009B43C8" w:rsidP="00E62B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A03A17" w:rsidRPr="00A03A17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 вирусных гепатитов</w:t>
      </w:r>
      <w:proofErr w:type="gramStart"/>
      <w:r w:rsidR="00A03A17" w:rsidRPr="00A03A1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A03A17" w:rsidRPr="00A03A17">
        <w:rPr>
          <w:rFonts w:ascii="Times New Roman" w:hAnsi="Times New Roman" w:cs="Times New Roman"/>
          <w:b/>
          <w:bCs/>
          <w:sz w:val="24"/>
          <w:szCs w:val="24"/>
        </w:rPr>
        <w:t>, С, D, G, TTV</w:t>
      </w:r>
      <w:r w:rsidR="00EC4F28" w:rsidRPr="00A0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A17" w:rsidRPr="00A03A17" w:rsidRDefault="00A03A17" w:rsidP="00A03A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03A17" w:rsidRPr="00A03A17" w:rsidSect="00A03A17"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E62B4E" w:rsidRDefault="00E62B4E" w:rsidP="00A03A17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D7D" w:rsidRPr="00A03A17" w:rsidRDefault="00A03A17" w:rsidP="00A03A17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9B2D7D" w:rsidRPr="00A03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10F6" w:rsidRPr="00A03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один правильный ответ</w:t>
      </w: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ИСТОЧНИК ИНФЕКЦИИ ПРИ </w:t>
      </w: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ГЕПАТИТЕ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</w:p>
    <w:p w:rsid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кровь</w:t>
      </w:r>
    </w:p>
    <w:p w:rsidR="00A03A17" w:rsidRP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сперма</w:t>
      </w:r>
    </w:p>
    <w:p w:rsidR="00A03A17" w:rsidRP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сыворотка крови </w:t>
      </w:r>
    </w:p>
    <w:p w:rsidR="00A03A17" w:rsidRP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больные</w:t>
      </w:r>
    </w:p>
    <w:p w:rsidR="00A03A17" w:rsidRPr="00A03A17" w:rsidRDefault="00A03A17" w:rsidP="00A03A17">
      <w:pPr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слюна</w:t>
      </w: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СЕРОЛОГИЧЕСКИЙ МАРКЕР АКТИВНОЙ РЕПЛИКАЦИИ ВИРУСА ГЕПАТИТА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</w:p>
    <w:p w:rsid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НВ</w:t>
      </w:r>
      <w:proofErr w:type="gramEnd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</w:p>
    <w:p w:rsidR="00A03A17" w:rsidRP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НВс</w:t>
      </w:r>
      <w:proofErr w:type="spellEnd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  <w:proofErr w:type="gramEnd"/>
    </w:p>
    <w:p w:rsidR="00A03A17" w:rsidRP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анти-</w:t>
      </w: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НВе</w:t>
      </w:r>
      <w:proofErr w:type="spellEnd"/>
    </w:p>
    <w:p w:rsidR="00A03A17" w:rsidRP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НВе</w:t>
      </w:r>
      <w:proofErr w:type="spellEnd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  <w:proofErr w:type="gramEnd"/>
    </w:p>
    <w:p w:rsidR="00A03A17" w:rsidRPr="00A03A17" w:rsidRDefault="00A03A17" w:rsidP="00A03A17">
      <w:pPr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анти-НВ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proofErr w:type="gramEnd"/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АКТИВНАЯ СПЕЦИФИЧЕСКАЯ ПРОФИЛАКТИКА ГЕПАТИТА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</w:p>
    <w:p w:rsid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lastRenderedPageBreak/>
        <w:t>антибиотики</w:t>
      </w:r>
    </w:p>
    <w:p w:rsidR="00A03A17" w:rsidRP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интерферон</w:t>
      </w:r>
    </w:p>
    <w:p w:rsidR="00A03A17" w:rsidRP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рекомбинантные вакцины (</w:t>
      </w:r>
      <w:proofErr w:type="spellStart"/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val="en-US" w:eastAsia="ja-JP"/>
        </w:rPr>
        <w:t>Engerix</w:t>
      </w:r>
      <w:proofErr w:type="spellEnd"/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 </w:t>
      </w: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val="en-US" w:eastAsia="ja-JP"/>
        </w:rPr>
        <w:t>B</w:t>
      </w: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 и др.)</w:t>
      </w:r>
    </w:p>
    <w:p w:rsidR="00A03A17" w:rsidRP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витамины</w:t>
      </w:r>
    </w:p>
    <w:p w:rsidR="00A03A17" w:rsidRDefault="00A03A17" w:rsidP="00A03A17">
      <w:pPr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иммуноглобулин</w:t>
      </w:r>
    </w:p>
    <w:p w:rsidR="00A03A17" w:rsidRPr="00A03A17" w:rsidRDefault="00A03A17" w:rsidP="00A03A17">
      <w:p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RPr="00A03A17" w:rsidSect="00A03A17">
          <w:type w:val="continuous"/>
          <w:pgSz w:w="11906" w:h="16838"/>
          <w:pgMar w:top="1134" w:right="851" w:bottom="1418" w:left="1701" w:header="720" w:footer="720" w:gutter="0"/>
          <w:cols w:num="2" w:space="720"/>
          <w:titlePg/>
        </w:sectPr>
      </w:pPr>
    </w:p>
    <w:p w:rsidR="00A03A17" w:rsidRP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ДЛЯ</w:t>
      </w:r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ЛЕЧЕНИЯ ГЕПАТИТА </w:t>
      </w:r>
      <w:proofErr w:type="gramStart"/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В</w:t>
      </w:r>
      <w:proofErr w:type="gramEnd"/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ИСПОЛЬЗУЮТ</w:t>
      </w:r>
    </w:p>
    <w:p w:rsid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lastRenderedPageBreak/>
        <w:t>антибиотики</w:t>
      </w:r>
    </w:p>
    <w:p w:rsidR="00A03A17" w:rsidRP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интерферон</w:t>
      </w:r>
    </w:p>
    <w:p w:rsidR="00A03A17" w:rsidRP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рекомбинантные вакцины</w:t>
      </w:r>
    </w:p>
    <w:p w:rsidR="00A03A17" w:rsidRP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аутовакцины</w:t>
      </w:r>
    </w:p>
    <w:p w:rsid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иммуноглобулин</w:t>
      </w:r>
    </w:p>
    <w:p w:rsidR="00A03A17" w:rsidRPr="00A03A17" w:rsidRDefault="00A03A17" w:rsidP="00A03A17">
      <w:pPr>
        <w:numPr>
          <w:ilvl w:val="0"/>
          <w:numId w:val="30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ectPr w:rsidR="00A03A17" w:rsidRPr="00A03A17" w:rsidSect="00A03A17">
          <w:type w:val="continuous"/>
          <w:pgSz w:w="11906" w:h="16838"/>
          <w:pgMar w:top="1134" w:right="851" w:bottom="1418" w:left="1701" w:header="720" w:footer="720" w:gutter="0"/>
          <w:cols w:num="2" w:space="720"/>
          <w:titlePg/>
        </w:sectPr>
      </w:pPr>
    </w:p>
    <w:p w:rsid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ОСНОВНОЙ ПУТЬ УСКОЛЬЗАНИЯ ВИРУСА ГЕПАТИТА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ИММУННОГО НАДЗОРА</w:t>
      </w:r>
    </w:p>
    <w:p w:rsid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вирогения</w:t>
      </w:r>
      <w:proofErr w:type="spellEnd"/>
    </w:p>
    <w:p w:rsidR="00A03A17" w:rsidRP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персистенция в ЦНС</w:t>
      </w:r>
    </w:p>
    <w:p w:rsidR="00A03A17" w:rsidRP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высокая антигенная изменчивость</w:t>
      </w:r>
    </w:p>
    <w:p w:rsidR="00A03A17" w:rsidRP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репликация вируса в моноцитах</w:t>
      </w:r>
    </w:p>
    <w:p w:rsidR="00A03A17" w:rsidRPr="00A03A17" w:rsidRDefault="00A03A17" w:rsidP="00A03A17">
      <w:pPr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низкая иммуногенность</w:t>
      </w: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ИСТОЧНИКИ ИНФЕКЦИИ ПРИ ГЕПАТИТЕ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A03A17" w:rsidRDefault="00A03A17" w:rsidP="00A03A17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Sect="00A03A17">
          <w:type w:val="continuous"/>
          <w:pgSz w:w="11906" w:h="16838"/>
          <w:pgMar w:top="1134" w:right="851" w:bottom="1418" w:left="1701" w:header="720" w:footer="720" w:gutter="0"/>
          <w:cols w:space="720"/>
          <w:titlePg/>
        </w:sectPr>
      </w:pPr>
    </w:p>
    <w:p w:rsidR="00A03A17" w:rsidRPr="00A03A17" w:rsidRDefault="00A03A17" w:rsidP="00A03A17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предметы обихода больного</w:t>
      </w:r>
    </w:p>
    <w:p w:rsidR="00A03A17" w:rsidRPr="00A03A17" w:rsidRDefault="00A03A17" w:rsidP="00A03A17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больные, вирусоносители</w:t>
      </w:r>
    </w:p>
    <w:p w:rsidR="00A03A17" w:rsidRPr="00A03A17" w:rsidRDefault="00A03A17" w:rsidP="00A03A17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наркоманы</w:t>
      </w:r>
    </w:p>
    <w:p w:rsidR="00A03A17" w:rsidRPr="00A03A17" w:rsidRDefault="00A03A17" w:rsidP="00A03A17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кровь</w:t>
      </w:r>
    </w:p>
    <w:p w:rsidR="00A03A17" w:rsidRPr="00A03A17" w:rsidRDefault="007749F5" w:rsidP="00E62B4E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03A17" w:rsidRPr="00A03A17" w:rsidSect="00A03A17">
          <w:type w:val="continuous"/>
          <w:pgSz w:w="11906" w:h="16838"/>
          <w:pgMar w:top="1134" w:right="851" w:bottom="1418" w:left="1701" w:header="720" w:footer="720" w:gutter="0"/>
          <w:cols w:num="2" w:space="720"/>
          <w:titlePg/>
        </w:sect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эритроцитарная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масс</w:t>
      </w:r>
      <w:r w:rsidR="00566D00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</w:p>
    <w:p w:rsidR="00CC634F" w:rsidRDefault="00CC634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FC9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="0051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14FC9" w:rsidRDefault="00514FC9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вопросы по вариантам: номер вопроса соответствует номеру студента  в списке группы.</w:t>
      </w:r>
    </w:p>
    <w:p w:rsidR="001602F1" w:rsidRDefault="009B5B65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</w:rPr>
        <w:t>. Механизм взаимодействия вируса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патогенетическое </w:t>
      </w:r>
      <w:r w:rsidR="00160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B65" w:rsidRDefault="001602F1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</w:t>
      </w:r>
      <w:r w:rsidR="009B5B65">
        <w:rPr>
          <w:rFonts w:ascii="Times New Roman" w:hAnsi="Times New Roman" w:cs="Times New Roman"/>
          <w:sz w:val="24"/>
          <w:szCs w:val="24"/>
        </w:rPr>
        <w:t>значение.</w:t>
      </w:r>
    </w:p>
    <w:p w:rsidR="009B5B65" w:rsidRDefault="009B5B65" w:rsidP="007749F5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B65" w:rsidRDefault="009B5B65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47423A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color w:val="47423A"/>
          <w:sz w:val="24"/>
          <w:szCs w:val="24"/>
        </w:rPr>
        <w:t>Назвать и обосновать спектр защитного действия вакцин для профилактики гепатита В.</w:t>
      </w:r>
    </w:p>
    <w:p w:rsidR="009B5B65" w:rsidRDefault="009B5B65" w:rsidP="007749F5">
      <w:pPr>
        <w:spacing w:after="0" w:line="240" w:lineRule="auto"/>
        <w:ind w:left="-709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1602F1" w:rsidRDefault="009B5B65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sz w:val="24"/>
        </w:rPr>
        <w:t>Механизмы ускользания вирусов гепатитов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и С от иммунного надзора, приводящие к </w:t>
      </w:r>
      <w:r w:rsidR="001602F1">
        <w:rPr>
          <w:rFonts w:ascii="Times New Roman" w:hAnsi="Times New Roman" w:cs="Times New Roman"/>
          <w:sz w:val="24"/>
        </w:rPr>
        <w:t xml:space="preserve"> </w:t>
      </w:r>
    </w:p>
    <w:p w:rsidR="009B5B65" w:rsidRDefault="001602F1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</w:t>
      </w:r>
      <w:proofErr w:type="spellStart"/>
      <w:r w:rsidR="009B5B65">
        <w:rPr>
          <w:rFonts w:ascii="Times New Roman" w:hAnsi="Times New Roman" w:cs="Times New Roman"/>
          <w:sz w:val="24"/>
        </w:rPr>
        <w:t>хронизации</w:t>
      </w:r>
      <w:proofErr w:type="spellEnd"/>
      <w:r w:rsidR="009B5B65">
        <w:rPr>
          <w:rFonts w:ascii="Times New Roman" w:hAnsi="Times New Roman" w:cs="Times New Roman"/>
          <w:sz w:val="24"/>
        </w:rPr>
        <w:t xml:space="preserve"> заболеваний. Какие механизмы являются основными?</w:t>
      </w:r>
    </w:p>
    <w:p w:rsidR="009B5B65" w:rsidRDefault="009B5B65" w:rsidP="007749F5">
      <w:pPr>
        <w:spacing w:after="0" w:line="240" w:lineRule="auto"/>
        <w:ind w:left="-709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1602F1" w:rsidRDefault="009B5B65" w:rsidP="00566D0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47423A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2.4. </w:t>
      </w:r>
      <w:r>
        <w:rPr>
          <w:rFonts w:ascii="Times New Roman" w:hAnsi="Times New Roman" w:cs="Times New Roman"/>
          <w:color w:val="47423A"/>
          <w:sz w:val="24"/>
          <w:szCs w:val="24"/>
        </w:rPr>
        <w:t>Что Вы сделали или делаете для того, чтобы не заразиться парентеральными гепатитами</w:t>
      </w:r>
      <w:proofErr w:type="gramStart"/>
      <w:r>
        <w:rPr>
          <w:rFonts w:ascii="Times New Roman" w:hAnsi="Times New Roman" w:cs="Times New Roman"/>
          <w:color w:val="47423A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47423A"/>
          <w:sz w:val="24"/>
          <w:szCs w:val="24"/>
        </w:rPr>
        <w:t xml:space="preserve">, </w:t>
      </w:r>
    </w:p>
    <w:p w:rsidR="00566D00" w:rsidRDefault="001602F1" w:rsidP="00566D0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47423A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</w:t>
      </w:r>
      <w:r w:rsidR="009B5B65">
        <w:rPr>
          <w:rFonts w:ascii="Times New Roman" w:hAnsi="Times New Roman" w:cs="Times New Roman"/>
          <w:color w:val="47423A"/>
          <w:sz w:val="24"/>
          <w:szCs w:val="24"/>
        </w:rPr>
        <w:t>С, D.</w:t>
      </w:r>
    </w:p>
    <w:p w:rsidR="00566D00" w:rsidRPr="00566D00" w:rsidRDefault="007749F5" w:rsidP="00566D0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47423A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2.5. </w:t>
      </w:r>
      <w:r w:rsidR="00566D00" w:rsidRPr="00566D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Назовите </w:t>
      </w:r>
      <w:r w:rsidR="00566D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маркеры репликации вируса </w:t>
      </w:r>
      <w:r w:rsidR="001602F1">
        <w:rPr>
          <w:rFonts w:ascii="Times New Roman" w:eastAsia="MS Mincho" w:hAnsi="Times New Roman" w:cs="Times New Roman"/>
          <w:sz w:val="24"/>
          <w:szCs w:val="24"/>
          <w:lang w:eastAsia="ru-RU"/>
        </w:rPr>
        <w:t>гепатита</w:t>
      </w:r>
      <w:proofErr w:type="gramStart"/>
      <w:r w:rsidR="001602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602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материал </w:t>
      </w:r>
      <w:r w:rsidR="00566D00" w:rsidRPr="00566D00">
        <w:rPr>
          <w:rFonts w:ascii="Times New Roman" w:eastAsia="MS Mincho" w:hAnsi="Times New Roman" w:cs="Times New Roman"/>
          <w:sz w:val="24"/>
          <w:szCs w:val="24"/>
          <w:lang w:eastAsia="ru-RU"/>
        </w:rPr>
        <w:t>и метод их определения.</w:t>
      </w:r>
    </w:p>
    <w:p w:rsidR="001602F1" w:rsidRDefault="001602F1" w:rsidP="007749F5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7749F5" w:rsidRPr="007749F5" w:rsidRDefault="001602F1" w:rsidP="007749F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47423A"/>
          <w:sz w:val="24"/>
          <w:szCs w:val="24"/>
        </w:rPr>
      </w:pPr>
      <w:r w:rsidRPr="001602F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2.6.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</w:t>
      </w:r>
      <w:r w:rsidR="007749F5" w:rsidRPr="007749F5">
        <w:rPr>
          <w:rFonts w:ascii="Times New Roman" w:eastAsia="MS Mincho" w:hAnsi="Times New Roman" w:cs="Times New Roman"/>
          <w:sz w:val="24"/>
          <w:szCs w:val="24"/>
          <w:lang w:eastAsia="ru-RU"/>
        </w:rPr>
        <w:t>чем суть к</w:t>
      </w:r>
      <w:proofErr w:type="gramStart"/>
      <w:r w:rsidR="007749F5" w:rsidRPr="007749F5">
        <w:rPr>
          <w:rFonts w:ascii="Times New Roman" w:eastAsia="MS Mincho" w:hAnsi="Times New Roman" w:cs="Times New Roman"/>
          <w:sz w:val="24"/>
          <w:szCs w:val="24"/>
          <w:lang w:eastAsia="ru-RU"/>
        </w:rPr>
        <w:t>о-</w:t>
      </w:r>
      <w:proofErr w:type="gramEnd"/>
      <w:r w:rsidR="007749F5" w:rsidRPr="007749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суперинфекции при гепатите </w:t>
      </w:r>
      <w:r w:rsidR="007749F5" w:rsidRPr="007749F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="007749F5" w:rsidRPr="007749F5">
        <w:rPr>
          <w:rFonts w:ascii="Times New Roman" w:eastAsia="MS Mincho" w:hAnsi="Times New Roman" w:cs="Times New Roman"/>
          <w:sz w:val="24"/>
          <w:szCs w:val="24"/>
          <w:lang w:eastAsia="ru-RU"/>
        </w:rPr>
        <w:t>; прогноз развития заболевания.</w:t>
      </w:r>
    </w:p>
    <w:p w:rsidR="009B5B65" w:rsidRPr="00514FC9" w:rsidRDefault="009B5B65" w:rsidP="009B5B6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7CF0" w:rsidRDefault="003254D2" w:rsidP="00077CF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223D8D" w:rsidRPr="00223D8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B6078A" w:rsidRPr="00CF5E6D" w:rsidRDefault="00B6078A" w:rsidP="009C1B7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Выполните задания по вариантам:№ 1в списке группы - учесть результаты обследования пациента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А</w:t>
      </w:r>
      <w:proofErr w:type="gramEnd"/>
      <w:r w:rsidR="00D551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(на гепатиты</w:t>
      </w:r>
      <w:r w:rsidR="00D551C2" w:rsidRPr="00D551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551C2" w:rsidRPr="00D551C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В, С, </w:t>
      </w:r>
      <w:r w:rsidR="00D551C2" w:rsidRPr="00D551C2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D</w:t>
      </w:r>
      <w:r w:rsidR="00D551C2" w:rsidRPr="00D551C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)</w:t>
      </w:r>
      <w:r w:rsidR="00D551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, №2 -  результаты пациента В и далее по списку:</w:t>
      </w:r>
      <w:r w:rsidR="001602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№ 3 -С; №4 - 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D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</w:t>
      </w:r>
      <w:r w:rsidR="00CF5E6D" w:rsidRPr="00F4195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№5 -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E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 №6</w:t>
      </w:r>
      <w:r w:rsidR="00CF5E6D" w:rsidRPr="00F4195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-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F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</w:p>
    <w:p w:rsidR="00B6078A" w:rsidRDefault="00B6078A" w:rsidP="009C1B7D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9C1B7D" w:rsidRPr="0029394E" w:rsidRDefault="009C1B7D" w:rsidP="00B6078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>Провести диагностику парентеральных гепатитов</w:t>
      </w:r>
      <w:proofErr w:type="gramStart"/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С, </w:t>
      </w:r>
      <w:r w:rsidRPr="0029394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="00837E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(скрининг)</w:t>
      </w:r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9C1B7D" w:rsidRDefault="0029394E" w:rsidP="009B5B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>честь и оцен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>ить результаты ИФА с сывороткой обследуемого пациента из группы риска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НВ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-антиген,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>на антитела к вирусу гепатита</w:t>
      </w:r>
      <w:proofErr w:type="gramStart"/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(анти-Н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CV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Ig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G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анти-Н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</w:t>
      </w:r>
      <w:r w:rsidR="00F4195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942EBB" w:rsidRDefault="00942EBB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195D" w:rsidRDefault="00F4195D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обследуемых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 группы риска:</w:t>
      </w:r>
    </w:p>
    <w:p w:rsidR="001602F1" w:rsidRDefault="001602F1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195D" w:rsidRPr="00F4195D" w:rsidRDefault="00F4195D" w:rsidP="00F41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А, В, С – наркоманы, использующие внутривенное введение наркотиков;</w:t>
      </w:r>
      <w:proofErr w:type="gramEnd"/>
    </w:p>
    <w:p w:rsidR="00F4195D" w:rsidRPr="00F4195D" w:rsidRDefault="00F4195D" w:rsidP="00F41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лицо, занимающееся коммерческим сексом;</w:t>
      </w:r>
    </w:p>
    <w:p w:rsidR="00F4195D" w:rsidRPr="00F4195D" w:rsidRDefault="00F4195D" w:rsidP="00F41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Е – хирург;</w:t>
      </w:r>
    </w:p>
    <w:p w:rsidR="009014D2" w:rsidRDefault="00F4195D" w:rsidP="001602F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F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–жена наркомана, использующего 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нутривенное введение наркотиков.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1602F1" w:rsidRPr="001602F1" w:rsidRDefault="001602F1" w:rsidP="001602F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014D2" w:rsidRPr="009014D2" w:rsidRDefault="009014D2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43124" w:rsidRDefault="00243124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C61C99" wp14:editId="6143CFFA">
            <wp:extent cx="3152901" cy="177742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63" cy="17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24" w:rsidRDefault="00243124" w:rsidP="002D2A75">
      <w:pPr>
        <w:ind w:left="-1418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8EA515" wp14:editId="585FC263">
            <wp:extent cx="3256675" cy="1880171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42" cy="18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A75">
        <w:rPr>
          <w:noProof/>
          <w:lang w:eastAsia="ru-RU"/>
        </w:rPr>
        <w:drawing>
          <wp:inline distT="0" distB="0" distL="0" distR="0" wp14:anchorId="69CBE301" wp14:editId="4DD08DC1">
            <wp:extent cx="3398725" cy="18890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84" cy="18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F1" w:rsidRDefault="001602F1" w:rsidP="002D2A75">
      <w:pPr>
        <w:ind w:left="-1418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148"/>
        <w:gridCol w:w="1613"/>
        <w:gridCol w:w="1634"/>
        <w:gridCol w:w="1922"/>
        <w:gridCol w:w="4139"/>
      </w:tblGrid>
      <w:tr w:rsidR="00A2651E" w:rsidTr="00A2651E">
        <w:tc>
          <w:tcPr>
            <w:tcW w:w="1148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1613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Исследуемый </w:t>
            </w:r>
          </w:p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634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ИФА</w:t>
            </w: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(скрининг)</w:t>
            </w:r>
          </w:p>
        </w:tc>
        <w:tc>
          <w:tcPr>
            <w:tcW w:w="1922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4139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 случае положительного результата назначить план дальнейшего обследования (материал, маркер вируса, метод).</w:t>
            </w:r>
          </w:p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 случае отрицательного результата - объяснить почему он возможен  у пациента из группы риска.</w:t>
            </w:r>
          </w:p>
        </w:tc>
      </w:tr>
      <w:tr w:rsidR="00A2651E" w:rsidTr="00A2651E">
        <w:tc>
          <w:tcPr>
            <w:tcW w:w="1148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1613" w:type="dxa"/>
            <w:vMerge w:val="restart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2651E" w:rsidTr="00A2651E">
        <w:tc>
          <w:tcPr>
            <w:tcW w:w="1148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Гепатит </w:t>
            </w:r>
            <w:r w:rsidRPr="009014D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613" w:type="dxa"/>
            <w:vMerge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2651E" w:rsidTr="00A2651E">
        <w:tc>
          <w:tcPr>
            <w:tcW w:w="1148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Гепатит С</w:t>
            </w:r>
          </w:p>
        </w:tc>
        <w:tc>
          <w:tcPr>
            <w:tcW w:w="1613" w:type="dxa"/>
            <w:vMerge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43124" w:rsidRDefault="00243124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sectPr w:rsidR="0024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8F2A81"/>
    <w:multiLevelType w:val="multilevel"/>
    <w:tmpl w:val="9A32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81C5D"/>
    <w:multiLevelType w:val="hybridMultilevel"/>
    <w:tmpl w:val="98A43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70FF"/>
    <w:multiLevelType w:val="hybridMultilevel"/>
    <w:tmpl w:val="7388A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411"/>
    <w:multiLevelType w:val="hybridMultilevel"/>
    <w:tmpl w:val="2AA2E93C"/>
    <w:lvl w:ilvl="0" w:tplc="DE2CE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724CF7"/>
    <w:multiLevelType w:val="hybridMultilevel"/>
    <w:tmpl w:val="D11A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2986745"/>
    <w:multiLevelType w:val="hybridMultilevel"/>
    <w:tmpl w:val="C22C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C1279"/>
    <w:multiLevelType w:val="hybridMultilevel"/>
    <w:tmpl w:val="C3B0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84FBF"/>
    <w:multiLevelType w:val="hybridMultilevel"/>
    <w:tmpl w:val="35D0EB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130439"/>
    <w:multiLevelType w:val="hybridMultilevel"/>
    <w:tmpl w:val="48D8E700"/>
    <w:lvl w:ilvl="0" w:tplc="98847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93301"/>
    <w:multiLevelType w:val="hybridMultilevel"/>
    <w:tmpl w:val="961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54CF"/>
    <w:multiLevelType w:val="hybridMultilevel"/>
    <w:tmpl w:val="B012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87FB7"/>
    <w:multiLevelType w:val="hybridMultilevel"/>
    <w:tmpl w:val="E7A2B3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5873"/>
    <w:multiLevelType w:val="hybridMultilevel"/>
    <w:tmpl w:val="022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10EC9"/>
    <w:multiLevelType w:val="hybridMultilevel"/>
    <w:tmpl w:val="C024A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58E445D"/>
    <w:multiLevelType w:val="hybridMultilevel"/>
    <w:tmpl w:val="C6042D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67F5"/>
    <w:multiLevelType w:val="multilevel"/>
    <w:tmpl w:val="E872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A7A5E9D"/>
    <w:multiLevelType w:val="hybridMultilevel"/>
    <w:tmpl w:val="07826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9"/>
  </w:num>
  <w:num w:numId="5">
    <w:abstractNumId w:val="8"/>
  </w:num>
  <w:num w:numId="6">
    <w:abstractNumId w:val="33"/>
  </w:num>
  <w:num w:numId="7">
    <w:abstractNumId w:val="26"/>
  </w:num>
  <w:num w:numId="8">
    <w:abstractNumId w:val="0"/>
  </w:num>
  <w:num w:numId="9">
    <w:abstractNumId w:val="32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6"/>
  </w:num>
  <w:num w:numId="20">
    <w:abstractNumId w:val="25"/>
  </w:num>
  <w:num w:numId="21">
    <w:abstractNumId w:val="34"/>
  </w:num>
  <w:num w:numId="22">
    <w:abstractNumId w:val="21"/>
  </w:num>
  <w:num w:numId="23">
    <w:abstractNumId w:val="10"/>
  </w:num>
  <w:num w:numId="24">
    <w:abstractNumId w:val="31"/>
  </w:num>
  <w:num w:numId="25">
    <w:abstractNumId w:val="11"/>
  </w:num>
  <w:num w:numId="26">
    <w:abstractNumId w:val="19"/>
  </w:num>
  <w:num w:numId="27">
    <w:abstractNumId w:val="7"/>
  </w:num>
  <w:num w:numId="28">
    <w:abstractNumId w:val="35"/>
  </w:num>
  <w:num w:numId="29">
    <w:abstractNumId w:val="4"/>
  </w:num>
  <w:num w:numId="30">
    <w:abstractNumId w:val="2"/>
  </w:num>
  <w:num w:numId="31">
    <w:abstractNumId w:val="28"/>
  </w:num>
  <w:num w:numId="32">
    <w:abstractNumId w:val="20"/>
  </w:num>
  <w:num w:numId="33">
    <w:abstractNumId w:val="9"/>
  </w:num>
  <w:num w:numId="34">
    <w:abstractNumId w:val="12"/>
  </w:num>
  <w:num w:numId="35">
    <w:abstractNumId w:val="1"/>
  </w:num>
  <w:num w:numId="36">
    <w:abstractNumId w:val="14"/>
  </w:num>
  <w:num w:numId="3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250F1"/>
    <w:rsid w:val="0007556C"/>
    <w:rsid w:val="0007672E"/>
    <w:rsid w:val="00077CF0"/>
    <w:rsid w:val="000855D7"/>
    <w:rsid w:val="00090BA7"/>
    <w:rsid w:val="000919F1"/>
    <w:rsid w:val="000A00B4"/>
    <w:rsid w:val="000B4222"/>
    <w:rsid w:val="000E107B"/>
    <w:rsid w:val="000E3AEF"/>
    <w:rsid w:val="000E3B94"/>
    <w:rsid w:val="000F05F6"/>
    <w:rsid w:val="000F572F"/>
    <w:rsid w:val="001056D5"/>
    <w:rsid w:val="00114256"/>
    <w:rsid w:val="001310F6"/>
    <w:rsid w:val="0013663C"/>
    <w:rsid w:val="0013722C"/>
    <w:rsid w:val="0014456A"/>
    <w:rsid w:val="001602F1"/>
    <w:rsid w:val="00173F42"/>
    <w:rsid w:val="0019058D"/>
    <w:rsid w:val="00197BFD"/>
    <w:rsid w:val="001A6197"/>
    <w:rsid w:val="001A6F9D"/>
    <w:rsid w:val="001B194B"/>
    <w:rsid w:val="001C3402"/>
    <w:rsid w:val="001D08F2"/>
    <w:rsid w:val="001D3A60"/>
    <w:rsid w:val="001E1A02"/>
    <w:rsid w:val="001E1FED"/>
    <w:rsid w:val="001E2638"/>
    <w:rsid w:val="001E3477"/>
    <w:rsid w:val="00205049"/>
    <w:rsid w:val="00215FF7"/>
    <w:rsid w:val="00223ADA"/>
    <w:rsid w:val="00223D8D"/>
    <w:rsid w:val="00243124"/>
    <w:rsid w:val="00260573"/>
    <w:rsid w:val="00263639"/>
    <w:rsid w:val="00265D5D"/>
    <w:rsid w:val="00274496"/>
    <w:rsid w:val="00281423"/>
    <w:rsid w:val="00293222"/>
    <w:rsid w:val="0029394E"/>
    <w:rsid w:val="00296AF2"/>
    <w:rsid w:val="002A1942"/>
    <w:rsid w:val="002B11F7"/>
    <w:rsid w:val="002D2A75"/>
    <w:rsid w:val="002E7DC7"/>
    <w:rsid w:val="002F2CB3"/>
    <w:rsid w:val="003108E5"/>
    <w:rsid w:val="00311733"/>
    <w:rsid w:val="003254D2"/>
    <w:rsid w:val="003262C4"/>
    <w:rsid w:val="0034601A"/>
    <w:rsid w:val="003471D8"/>
    <w:rsid w:val="003715D9"/>
    <w:rsid w:val="003814A4"/>
    <w:rsid w:val="00394621"/>
    <w:rsid w:val="003969E3"/>
    <w:rsid w:val="003E4AFF"/>
    <w:rsid w:val="003E58E0"/>
    <w:rsid w:val="00401321"/>
    <w:rsid w:val="0040244B"/>
    <w:rsid w:val="00406982"/>
    <w:rsid w:val="004161F3"/>
    <w:rsid w:val="00422433"/>
    <w:rsid w:val="00424D88"/>
    <w:rsid w:val="00431585"/>
    <w:rsid w:val="00433AC5"/>
    <w:rsid w:val="00471F76"/>
    <w:rsid w:val="00483FAA"/>
    <w:rsid w:val="004950D1"/>
    <w:rsid w:val="004D1BEB"/>
    <w:rsid w:val="004E2321"/>
    <w:rsid w:val="004F296B"/>
    <w:rsid w:val="004F454A"/>
    <w:rsid w:val="00504D5A"/>
    <w:rsid w:val="00514FC9"/>
    <w:rsid w:val="00532096"/>
    <w:rsid w:val="00536D21"/>
    <w:rsid w:val="00552221"/>
    <w:rsid w:val="00566D00"/>
    <w:rsid w:val="005A1BDD"/>
    <w:rsid w:val="005C20FE"/>
    <w:rsid w:val="005E3207"/>
    <w:rsid w:val="005E39D6"/>
    <w:rsid w:val="005E5E7F"/>
    <w:rsid w:val="005F406C"/>
    <w:rsid w:val="00613382"/>
    <w:rsid w:val="00631C64"/>
    <w:rsid w:val="00633EB7"/>
    <w:rsid w:val="0063483B"/>
    <w:rsid w:val="0064450D"/>
    <w:rsid w:val="006825DA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323A"/>
    <w:rsid w:val="00773DD4"/>
    <w:rsid w:val="007749F5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37EA6"/>
    <w:rsid w:val="00873B1B"/>
    <w:rsid w:val="00886684"/>
    <w:rsid w:val="00892430"/>
    <w:rsid w:val="008A0F53"/>
    <w:rsid w:val="008C415C"/>
    <w:rsid w:val="008D2BFA"/>
    <w:rsid w:val="008E561B"/>
    <w:rsid w:val="008F31F9"/>
    <w:rsid w:val="009005C0"/>
    <w:rsid w:val="009014D2"/>
    <w:rsid w:val="009063CE"/>
    <w:rsid w:val="0091532D"/>
    <w:rsid w:val="00917FAD"/>
    <w:rsid w:val="00922229"/>
    <w:rsid w:val="00942EBB"/>
    <w:rsid w:val="00952D5D"/>
    <w:rsid w:val="00953377"/>
    <w:rsid w:val="0095510F"/>
    <w:rsid w:val="00963C5A"/>
    <w:rsid w:val="00972CF8"/>
    <w:rsid w:val="0097398D"/>
    <w:rsid w:val="009A673D"/>
    <w:rsid w:val="009B2D7D"/>
    <w:rsid w:val="009B43C8"/>
    <w:rsid w:val="009B5B65"/>
    <w:rsid w:val="009C1B7D"/>
    <w:rsid w:val="009D3B7A"/>
    <w:rsid w:val="009F4761"/>
    <w:rsid w:val="00A03A17"/>
    <w:rsid w:val="00A2651E"/>
    <w:rsid w:val="00A720B3"/>
    <w:rsid w:val="00A800EE"/>
    <w:rsid w:val="00A900F8"/>
    <w:rsid w:val="00A9216A"/>
    <w:rsid w:val="00A94766"/>
    <w:rsid w:val="00A95766"/>
    <w:rsid w:val="00AA5E04"/>
    <w:rsid w:val="00AB7241"/>
    <w:rsid w:val="00AE3879"/>
    <w:rsid w:val="00AF0E93"/>
    <w:rsid w:val="00AF1C63"/>
    <w:rsid w:val="00B066DA"/>
    <w:rsid w:val="00B141ED"/>
    <w:rsid w:val="00B14258"/>
    <w:rsid w:val="00B33186"/>
    <w:rsid w:val="00B350F2"/>
    <w:rsid w:val="00B4359D"/>
    <w:rsid w:val="00B6078A"/>
    <w:rsid w:val="00B65161"/>
    <w:rsid w:val="00B82DE2"/>
    <w:rsid w:val="00B928F5"/>
    <w:rsid w:val="00B93547"/>
    <w:rsid w:val="00BB4CDB"/>
    <w:rsid w:val="00BD2736"/>
    <w:rsid w:val="00BE0805"/>
    <w:rsid w:val="00BE2B91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4DF5"/>
    <w:rsid w:val="00CA79A0"/>
    <w:rsid w:val="00CC634F"/>
    <w:rsid w:val="00CF5E6D"/>
    <w:rsid w:val="00D13E52"/>
    <w:rsid w:val="00D26CD2"/>
    <w:rsid w:val="00D551C2"/>
    <w:rsid w:val="00D57DA3"/>
    <w:rsid w:val="00D66164"/>
    <w:rsid w:val="00D669CD"/>
    <w:rsid w:val="00D7640D"/>
    <w:rsid w:val="00DC5D23"/>
    <w:rsid w:val="00DD43DD"/>
    <w:rsid w:val="00DE15AA"/>
    <w:rsid w:val="00DE27F9"/>
    <w:rsid w:val="00DE3348"/>
    <w:rsid w:val="00DF54C7"/>
    <w:rsid w:val="00E331E1"/>
    <w:rsid w:val="00E51A7E"/>
    <w:rsid w:val="00E62B4E"/>
    <w:rsid w:val="00E770C3"/>
    <w:rsid w:val="00E93D30"/>
    <w:rsid w:val="00EA1140"/>
    <w:rsid w:val="00EB730E"/>
    <w:rsid w:val="00EC4F28"/>
    <w:rsid w:val="00F11E2F"/>
    <w:rsid w:val="00F40446"/>
    <w:rsid w:val="00F4195D"/>
    <w:rsid w:val="00F70C6B"/>
    <w:rsid w:val="00F71B54"/>
    <w:rsid w:val="00F83FF4"/>
    <w:rsid w:val="00F90497"/>
    <w:rsid w:val="00F94011"/>
    <w:rsid w:val="00FC00F7"/>
    <w:rsid w:val="00FC332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6E60-62C0-4780-BC78-BF9BC17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dcterms:created xsi:type="dcterms:W3CDTF">2020-03-24T03:00:00Z</dcterms:created>
  <dcterms:modified xsi:type="dcterms:W3CDTF">2020-05-13T17:52:00Z</dcterms:modified>
</cp:coreProperties>
</file>