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B5B14" w:rsidR="00791785" w:rsidP="53506ED3" w:rsidRDefault="00791785" w14:paraId="48223D3F" wp14:textId="77777777"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Федеральное государственное бюджетное образовательное</w:t>
      </w:r>
    </w:p>
    <w:p xmlns:wp14="http://schemas.microsoft.com/office/word/2010/wordml" w:rsidRPr="006B5B14" w:rsidR="00791785" w:rsidP="53506ED3" w:rsidRDefault="00791785" w14:paraId="5D950F38" wp14:textId="77777777"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Учреждение высшего образования «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Красноярский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государственный</w:t>
      </w:r>
    </w:p>
    <w:p xmlns:wp14="http://schemas.microsoft.com/office/word/2010/wordml" w:rsidRPr="006B5B14" w:rsidR="00791785" w:rsidP="53506ED3" w:rsidRDefault="00791785" w14:paraId="14F8EF17" wp14:textId="77777777"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Медицинский университет имени профессора В. Ф. Войно-Ясенецкого»</w:t>
      </w:r>
    </w:p>
    <w:p xmlns:wp14="http://schemas.microsoft.com/office/word/2010/wordml" w:rsidRPr="006B5B14" w:rsidR="00791785" w:rsidP="53506ED3" w:rsidRDefault="00791785" w14:paraId="063FCB23" wp14:textId="77777777"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Министерства здравоохранения Российской Федерации</w:t>
      </w:r>
    </w:p>
    <w:p xmlns:wp14="http://schemas.microsoft.com/office/word/2010/wordml" w:rsidRPr="006B5B14" w:rsidR="00791785" w:rsidP="53506ED3" w:rsidRDefault="00791785" w14:paraId="672A6659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A37501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DAB6C7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2EB378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8797E5D" wp14:textId="77777777">
      <w:pPr>
        <w:spacing w:after="0" w:line="36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Кафедра педиатрии ИПО</w:t>
      </w:r>
    </w:p>
    <w:p xmlns:wp14="http://schemas.microsoft.com/office/word/2010/wordml" w:rsidRPr="006B5B14" w:rsidR="00791785" w:rsidP="53506ED3" w:rsidRDefault="00791785" w14:paraId="6A05A809" wp14:textId="77777777">
      <w:pPr>
        <w:spacing w:after="0" w:line="36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29D1216" wp14:textId="77777777">
      <w:pPr>
        <w:spacing w:after="0" w:line="36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Зав. кафедрой: д.м.н., проф. Таранушенко Т.Е.</w:t>
      </w:r>
    </w:p>
    <w:p xmlns:wp14="http://schemas.microsoft.com/office/word/2010/wordml" w:rsidRPr="006B5B14" w:rsidR="00791785" w:rsidP="53506ED3" w:rsidRDefault="00791785" w14:paraId="5F3143BA" wp14:textId="77777777">
      <w:pPr>
        <w:spacing w:after="0" w:line="36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Проверила: к.м.н., доц. 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Анциферова Е. В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</w:t>
      </w:r>
    </w:p>
    <w:p xmlns:wp14="http://schemas.microsoft.com/office/word/2010/wordml" w:rsidRPr="006B5B14" w:rsidR="00791785" w:rsidP="53506ED3" w:rsidRDefault="00791785" w14:paraId="5A39BBE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1C8F39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72A3D3E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D0B940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3FCBBD0" wp14:textId="77777777"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Реферат</w:t>
      </w:r>
    </w:p>
    <w:p xmlns:wp14="http://schemas.microsoft.com/office/word/2010/wordml" w:rsidRPr="006B5B14" w:rsidR="00791785" w:rsidP="53506ED3" w:rsidRDefault="00791785" w14:paraId="00226F6B" wp14:textId="77777777"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На тему: «Диагностика пиелонефрита у новорожденных»</w:t>
      </w:r>
    </w:p>
    <w:p xmlns:wp14="http://schemas.microsoft.com/office/word/2010/wordml" w:rsidRPr="006B5B14" w:rsidR="00791785" w:rsidP="53506ED3" w:rsidRDefault="00791785" w14:paraId="0E27B00A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0061E4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4EAFD9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B94D5A5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C0AF8A0" wp14:textId="77777777">
      <w:pPr>
        <w:spacing w:after="0" w:line="36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Выполнила: врач-ординатор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Прожкевич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М.О.</w:t>
      </w:r>
    </w:p>
    <w:p xmlns:wp14="http://schemas.microsoft.com/office/word/2010/wordml" w:rsidRPr="006B5B14" w:rsidR="00791785" w:rsidP="53506ED3" w:rsidRDefault="00791785" w14:paraId="3DEEC669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3656B9A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5FB0818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49F31C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6B5B14" w:rsidP="53506ED3" w:rsidRDefault="006B5B14" w14:paraId="62486C05" wp14:textId="72AE1BC3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EFC678E" wp14:textId="64804470"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г. Красноярск, 2022 год</w:t>
      </w:r>
    </w:p>
    <w:p w:rsidR="53506ED3" w:rsidP="53506ED3" w:rsidRDefault="53506ED3" w14:paraId="3A944E33" w14:textId="07434746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12FF6DF6" w14:textId="6190ADF4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1457484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ОГЛАВЛЕНИЕ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xmlns:wp14="http://schemas.microsoft.com/office/word/2010/wordml" w:rsidRPr="006B5B14" w:rsidR="00791785" w:rsidP="53506ED3" w:rsidRDefault="00791785" w14:paraId="10AD913A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СПИСОК СОКРАЩЕНИЙ ………………………………………………3</w:t>
      </w:r>
    </w:p>
    <w:p xmlns:wp14="http://schemas.microsoft.com/office/word/2010/wordml" w:rsidRPr="006B5B14" w:rsidR="00791785" w:rsidP="53506ED3" w:rsidRDefault="00791785" w14:paraId="2685E2A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ВВЕДЕНИЕ …………………………………………………………</w:t>
      </w:r>
      <w:proofErr w:type="gram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…….</w:t>
      </w:r>
      <w:proofErr w:type="gram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4</w:t>
      </w:r>
    </w:p>
    <w:p xmlns:wp14="http://schemas.microsoft.com/office/word/2010/wordml" w:rsidRPr="006B5B14" w:rsidR="00791785" w:rsidP="53506ED3" w:rsidRDefault="00791785" w14:paraId="7FEE0A6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ТЕМА РАСКРЫТИЯ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xmlns:wp14="http://schemas.microsoft.com/office/word/2010/wordml" w:rsidRPr="006B5B14" w:rsidR="00791785" w:rsidP="53506ED3" w:rsidRDefault="00791785" w14:paraId="4B9D4322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Этиология …………………………………………………………………7</w:t>
      </w:r>
    </w:p>
    <w:p xmlns:wp14="http://schemas.microsoft.com/office/word/2010/wordml" w:rsidRPr="006B5B14" w:rsidR="00791785" w:rsidP="53506ED3" w:rsidRDefault="00791785" w14:paraId="561AD22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Патогенез …………………………………………………………………10</w:t>
      </w:r>
    </w:p>
    <w:p xmlns:wp14="http://schemas.microsoft.com/office/word/2010/wordml" w:rsidRPr="006B5B14" w:rsidR="00791785" w:rsidP="53506ED3" w:rsidRDefault="00791785" w14:paraId="61546FF4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Клиническая картина ……………………………………………………15</w:t>
      </w:r>
    </w:p>
    <w:p xmlns:wp14="http://schemas.microsoft.com/office/word/2010/wordml" w:rsidRPr="006B5B14" w:rsidR="00791785" w:rsidP="53506ED3" w:rsidRDefault="00791785" w14:paraId="5E3E6355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Диагностика …………………………………………………</w:t>
      </w:r>
      <w:proofErr w:type="gram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…….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…….</w:t>
      </w:r>
      <w:proofErr w:type="gram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17</w:t>
      </w:r>
    </w:p>
    <w:p xmlns:wp14="http://schemas.microsoft.com/office/word/2010/wordml" w:rsidRPr="006B5B14" w:rsidR="00791785" w:rsidP="53506ED3" w:rsidRDefault="00791785" w14:paraId="5292D8C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Лечение ……………………………………………………………</w:t>
      </w:r>
      <w:proofErr w:type="gram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…….</w:t>
      </w:r>
      <w:proofErr w:type="gram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.19</w:t>
      </w:r>
    </w:p>
    <w:p xmlns:wp14="http://schemas.microsoft.com/office/word/2010/wordml" w:rsidRPr="006B5B14" w:rsidR="00791785" w:rsidP="53506ED3" w:rsidRDefault="00791785" w14:paraId="323D6595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Профилактика ……………………………………………………………22</w:t>
      </w:r>
    </w:p>
    <w:p xmlns:wp14="http://schemas.microsoft.com/office/word/2010/wordml" w:rsidRPr="006B5B14" w:rsidR="00791785" w:rsidP="53506ED3" w:rsidRDefault="00791785" w14:paraId="3B76166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ЗАКЛЮЧЕНИЕ ……………………………………………………</w:t>
      </w:r>
      <w:proofErr w:type="gram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…….</w:t>
      </w:r>
      <w:proofErr w:type="gram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23</w:t>
      </w:r>
    </w:p>
    <w:p xmlns:wp14="http://schemas.microsoft.com/office/word/2010/wordml" w:rsidRPr="006B5B14" w:rsidR="00791785" w:rsidP="53506ED3" w:rsidRDefault="00791785" w14:paraId="7A6507D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СПИСОК ЛИТЕРАТУРЫ ………………………………………………24</w:t>
      </w:r>
    </w:p>
    <w:p xmlns:wp14="http://schemas.microsoft.com/office/word/2010/wordml" w:rsidRPr="006B5B14" w:rsidR="00791785" w:rsidP="53506ED3" w:rsidRDefault="00791785" w14:paraId="4101652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B99056E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1299C43A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DDBEF00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3461D779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3CF2D8B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FB78278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1FC39945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562CB0E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34CE0A4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2EBF3C5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D98A12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2946DB82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997CC1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110FFD37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w:rsidR="53506ED3" w:rsidP="53506ED3" w:rsidRDefault="53506ED3" w14:paraId="42229FE2" w14:textId="75A1230A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5B2FD8EF" w14:textId="0E377A5E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1F72F646" wp14:textId="2E5698D7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38B1F9DE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СПИСОК СОКРАЩЕНИЙ</w:t>
      </w:r>
    </w:p>
    <w:p xmlns:wp14="http://schemas.microsoft.com/office/word/2010/wordml" w:rsidRPr="006B5B14" w:rsidR="00791785" w:rsidP="53506ED3" w:rsidRDefault="00214A71" w14:paraId="1999646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5165E0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ИМС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– </w:t>
      </w:r>
      <w:r w:rsidRPr="53506ED3" w:rsidR="5165E0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инфекции мочевыводящих путей</w:t>
      </w:r>
    </w:p>
    <w:p xmlns:wp14="http://schemas.microsoft.com/office/word/2010/wordml" w:rsidRPr="006B5B14" w:rsidR="00D64ECF" w:rsidP="53506ED3" w:rsidRDefault="00D64ECF" w14:paraId="01AF9F9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eastAsia="ru-RU"/>
        </w:rPr>
      </w:pP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МВП – мочевыводящие пути</w:t>
      </w:r>
    </w:p>
    <w:p xmlns:wp14="http://schemas.microsoft.com/office/word/2010/wordml" w:rsidRPr="006B5B14" w:rsidR="00DC5D62" w:rsidP="53506ED3" w:rsidRDefault="00DC5D62" w14:paraId="3E35ECC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eastAsia="ru-RU"/>
        </w:rPr>
      </w:pPr>
      <w:r w:rsidRPr="53506ED3" w:rsidR="35B4004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  <w:t xml:space="preserve">ОМС </w:t>
      </w:r>
      <w:r w:rsidRPr="53506ED3" w:rsidR="35B4004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– органы мочевыводящей системы</w:t>
      </w:r>
    </w:p>
    <w:p xmlns:wp14="http://schemas.microsoft.com/office/word/2010/wordml" w:rsidRPr="006B5B14" w:rsidR="00560AE8" w:rsidP="53506ED3" w:rsidRDefault="00560AE8" w14:paraId="602250B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eastAsia="ru-RU"/>
        </w:rPr>
      </w:pPr>
      <w:r w:rsidRPr="53506ED3" w:rsidR="1F34E1E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  <w:t xml:space="preserve">ПМР </w:t>
      </w:r>
      <w:r w:rsidRPr="53506ED3" w:rsidR="1F34E1E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– пузырно-мочеточниковый рефлюкс</w:t>
      </w:r>
    </w:p>
    <w:p xmlns:wp14="http://schemas.microsoft.com/office/word/2010/wordml" w:rsidRPr="006B5B14" w:rsidR="00791785" w:rsidP="53506ED3" w:rsidRDefault="00D64ECF" w14:paraId="413A8A90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eastAsia="ru-RU"/>
        </w:rPr>
      </w:pP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  <w:t>ПН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– 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пи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елонефрит</w:t>
      </w:r>
    </w:p>
    <w:p xmlns:wp14="http://schemas.microsoft.com/office/word/2010/wordml" w:rsidRPr="006B5B14" w:rsidR="00791785" w:rsidP="53506ED3" w:rsidRDefault="00791785" w14:paraId="08CE6F9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1CDCEA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BB9E25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23DE523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2E5622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7547A0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043CB0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7459315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537F28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DFB9E20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70DF9E5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4E871B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144A5D2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738610E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37805D2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463F29E8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3B7B4B8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3A0FF5F2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630AD6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182907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2BA226A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17AD93B2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0DE4B5B7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6204FF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D64ECF" w:rsidP="53506ED3" w:rsidRDefault="00D64ECF" w14:paraId="2DBF0D7D" wp14:textId="7A9FE6F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ВВЕДЕНИЕ</w:t>
      </w:r>
    </w:p>
    <w:p xmlns:wp14="http://schemas.microsoft.com/office/word/2010/wordml" w:rsidRPr="006B5B14" w:rsidR="00791785" w:rsidP="53506ED3" w:rsidRDefault="00791785" w14:paraId="63EC47A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В структуре заболеваний детского возраста ин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фекция мочевой системы (ИМС) занимает веду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щее место и диагностируется в 18,0-40,0 случаях на 1000 детского населения </w:t>
      </w:r>
      <w:hyperlink w:history="1" r:id="Re7555461568146da">
        <w:r w:rsidRPr="53506ED3" w:rsidR="6C484E9C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[1]</w:t>
        </w:r>
      </w:hyperlink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. Частота ИМС в периоде новорожденности составляет 1,0-3,4%. У недоношенных и детей, рожденных с большой массой тела, ИМС диагностируется в 2,4-3,4% и в 0</w:t>
      </w:r>
      <w:r w:rsidRPr="53506ED3" w:rsidR="443302D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,7% - у здоровых новорожденных </w:t>
      </w:r>
      <w:hyperlink w:history="1" r:id="R13cc82d80ab146f9">
        <w:r w:rsidRPr="53506ED3" w:rsidR="443302DE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[1]</w:t>
        </w:r>
      </w:hyperlink>
      <w:r w:rsidRPr="53506ED3" w:rsidR="443302D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.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Микробно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воспалительные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 xml:space="preserve"> заболевания органов мочевой системы (ОМС) являются одной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 из наиболее ак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туальных медицинских и социальных проблем. </w:t>
      </w:r>
    </w:p>
    <w:p xmlns:wp14="http://schemas.microsoft.com/office/word/2010/wordml" w:rsidRPr="006B5B14" w:rsidR="00791785" w:rsidP="53506ED3" w:rsidRDefault="00791785" w14:paraId="6772C8B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Среди детей первых месяцев жизни за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болевание встречается в 5 раз чаще у мальчиков, преимущественно на фоне врожденных аномалий развития органов мочевой системы, ПМР. Со вто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рого полугодия ИМС с одинаковой частотой вы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является как у мальчиков, так и у девочек; среди заболевших в возрасте от 2 до 15 лет преобладают девочки в соотношении 7:1 </w:t>
      </w:r>
      <w:hyperlink w:history="1" r:id="Raeee27e9ab5443af">
        <w:r w:rsidRPr="53506ED3" w:rsidR="443302DE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[1</w:t>
        </w:r>
        <w:r w:rsidRPr="53506ED3" w:rsidR="6C484E9C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]</w:t>
        </w:r>
      </w:hyperlink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.</w:t>
      </w:r>
    </w:p>
    <w:p xmlns:wp14="http://schemas.microsoft.com/office/word/2010/wordml" w:rsidRPr="006B5B14" w:rsidR="00791785" w:rsidP="53506ED3" w:rsidRDefault="00791785" w14:paraId="69586248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С позиции эмбриогенеза почки является зако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номерным необходимость выделения ренального уровня ИМС с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внутрипочечной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 системой мочеобразования и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мочевыведения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 xml:space="preserve"> и инфекции мочевыводящих путей (моче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точники, мочевой пузырь, мочеиспускательный канал) </w:t>
      </w:r>
      <w:hyperlink w:history="1" r:id="Rdf01b23fbbba4cbf">
        <w:r w:rsidRPr="53506ED3" w:rsidR="443302DE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[1</w:t>
        </w:r>
        <w:r w:rsidRPr="53506ED3" w:rsidR="6C484E9C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]</w:t>
        </w:r>
      </w:hyperlink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. Европейская ассоциация детских уро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логов (2009 г.) выделяет формы пиелонефрита: неосложненная и осложненная, ассоциированные с пузырно-мочеточниковым рефлюксом (ПМР), аномалией органов мочевой системы (АОМС),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уролитиазом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 xml:space="preserve"> и другими механизмами </w:t>
      </w:r>
      <w:hyperlink w:history="1" r:id="R6cab15e59f7f4072">
        <w:r w:rsidRPr="53506ED3" w:rsidR="443302DE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[1</w:t>
        </w:r>
        <w:r w:rsidRPr="53506ED3" w:rsidR="6C484E9C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]</w:t>
        </w:r>
      </w:hyperlink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.</w:t>
      </w:r>
    </w:p>
    <w:p xmlns:wp14="http://schemas.microsoft.com/office/word/2010/wordml" w:rsidRPr="006B5B14" w:rsidR="00791785" w:rsidP="53506ED3" w:rsidRDefault="00791785" w14:paraId="2AC55F28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Пиелонефрит (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ПН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, ренальная инфекция) - не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специфическое инфекционно-воспалительное заболевание с преимущественным поражением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тубулоинтерстициальной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 xml:space="preserve"> ткани и вовлечением чашечно-лоханочной системы почек, кровенос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ных и лимфатических сосудов </w:t>
      </w:r>
      <w:hyperlink w:history="1" r:id="R0fab8fffd64f4033">
        <w:r w:rsidRPr="53506ED3" w:rsidR="443302DE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[1</w:t>
        </w:r>
        <w:r w:rsidRPr="53506ED3" w:rsidR="6C484E9C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]</w:t>
        </w:r>
      </w:hyperlink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. Пиелонефрит рассматривается как стадийный процесс, характеризующийся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тубулоинтерстициальным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 воспалением с периодическими ата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ками бактериальной инфекции </w:t>
      </w:r>
      <w:hyperlink w:history="1" r:id="R266e40eb10564953">
        <w:r w:rsidRPr="53506ED3" w:rsidR="443302DE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[1</w:t>
        </w:r>
        <w:r w:rsidRPr="53506ED3" w:rsidR="6C484E9C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]</w:t>
        </w:r>
      </w:hyperlink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. Именно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абактериальное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 интерстициальное воспаление является основой для наслоения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микробно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-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>воспалительного процесса в почках, а наблюдае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мое бактериальное поражение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интерстиции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softHyphen/>
        <w:t xml:space="preserve"> чаще является вторичным.</w:t>
      </w:r>
    </w:p>
    <w:p w:rsidR="53506ED3" w:rsidP="53506ED3" w:rsidRDefault="53506ED3" w14:paraId="7DB337A8" w14:textId="48157C98">
      <w:pPr>
        <w:pStyle w:val="a"/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00B1760D" w14:textId="24C84A40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58896C0F" w14:textId="694B366D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xmlns:wp14="http://schemas.microsoft.com/office/word/2010/wordml" w:rsidRPr="006B5B14" w:rsidR="006B5B14" w:rsidP="53506ED3" w:rsidRDefault="00791785" w14:paraId="66AC74E2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Этиология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xmlns:wp14="http://schemas.microsoft.com/office/word/2010/wordml" w:rsidRPr="006B5B14" w:rsidR="00D64ECF" w:rsidP="53506ED3" w:rsidRDefault="00DD00ED" w14:paraId="5309BADB" wp14:textId="15BD80C8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de-DE" w:eastAsia="ru-RU"/>
        </w:rPr>
      </w:pPr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Пиелонефрит как заболевание по своему происхождению является инфекционно-индуцированным иммунным воспалением почечной ткани с инициальным преимущественным поражением </w:t>
      </w:r>
      <w:proofErr w:type="spellStart"/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интерстиция</w:t>
      </w:r>
      <w:proofErr w:type="spellEnd"/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и поэтому среди факторов, обуславливающих его возникновение, основным (если не решающим) является инфекционный. Следовательно, пиелонефрит является результатом взаимодействия макроорганизма, с присущими ему генетическими, функциональными и другими особенностями, и микроорганизмов, обладающих широким комплексом патогенности. Характер взаимодействия одновременно определяется как особенностями макроорганизма, так и специфичностью антигенных и вирулентных свойств микроорганизмов. Взаимодействие макро- и микроорганизмов при развитии пиелонефрита являются решающим пусковым фактором, определяющим особенности развития и течения заболевания 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[6, 9, 10].</w:t>
      </w:r>
    </w:p>
    <w:p xmlns:wp14="http://schemas.microsoft.com/office/word/2010/wordml" w:rsidR="006B5B14" w:rsidP="53506ED3" w:rsidRDefault="006B5B14" w14:paraId="6B62F1B3" wp14:textId="42B9DA4C">
      <w:pPr>
        <w:pStyle w:val="a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de-DE" w:eastAsia="ru-RU"/>
        </w:rPr>
      </w:pPr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Основными этиологическими агентами инфекции мочевой системы (ИМС) выступают бактерии семейства </w:t>
      </w:r>
      <w:proofErr w:type="spellStart"/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Enterobacteriaceae</w:t>
      </w:r>
      <w:proofErr w:type="spellEnd"/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и некоторые другие микроорганизмы, главным их источником которых служит 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кишечный микробиоценоз</w:t>
      </w:r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У</w:t>
      </w:r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новорожденных и детей первого года жизни одним из ведущих механизмов проникнов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ения бактерий в почки является</w:t>
      </w:r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их транслокация из кишечника. Поэтому в неонатальном периоде и периоде грудного возраста 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среди возбудителей инфекций мочевыводящих путей у детей преобладает грамотрицательная флора, а именно около 90% приходится на инфицирование бактериями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Escherichia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coli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. Грамположительные микроорганизмы представлены в основном энтерококками и стафилококками (5-7%). Кроме того, выделяют внутрибольничные инфекции штаммами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Klebsiella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,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Serratia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и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Pseudomonas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spp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 У новорожденных детей относительно частой причиной инфекций мочевыводящих путей являются стрептококки групп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А</w:t>
      </w:r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и В. В последнее время отмечен рост выявления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Staphylococcus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</w:t>
      </w:r>
      <w:proofErr w:type="spellStart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saprophyticus</w:t>
      </w:r>
      <w:proofErr w:type="spellEnd"/>
      <w:r w:rsidRPr="53506ED3" w:rsidR="7829033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, хотя его роль остается спорной 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[2, 3, 4, 5, 6, 9, 10].</w:t>
      </w:r>
    </w:p>
    <w:p xmlns:wp14="http://schemas.microsoft.com/office/word/2010/wordml" w:rsidR="00527D20" w:rsidP="53506ED3" w:rsidRDefault="00527D20" w14:paraId="02F2C34E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680A4E5D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Pr="006B5B14" w:rsidR="00D64ECF" w:rsidP="53506ED3" w:rsidRDefault="00D64ECF" w14:paraId="19219836" wp14:textId="7F26A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Патогенез</w:t>
      </w:r>
    </w:p>
    <w:p xmlns:wp14="http://schemas.microsoft.com/office/word/2010/wordml" w:rsidRPr="006B5B14" w:rsidR="009C6269" w:rsidP="53506ED3" w:rsidRDefault="009C6269" w14:paraId="62B5EF69" wp14:textId="29958D02">
      <w:pPr>
        <w:pStyle w:val="a"/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Наиболее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характерным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детского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восходящий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проникновения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Гематогенное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инфицирование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свойственно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детям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месяцев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сниженным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иммунитетом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Убедительных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о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лимфогенного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передачи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настоящего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времени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Важным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фактором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способствующим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периуретральная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колонизация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Периуретральная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флора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представленная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основном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грамотрицательными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включает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микроорганизмы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преимущественно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вызывающие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мочевыводящей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: Escherichia coli — 40—60—90%, Klebsiella — 7—20%, Proteus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mirabilis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— 9—16% 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[4, 5, 9, 10].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Грамположительная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кокковая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флора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энтерококки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стафилококки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стрептококки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симптоматической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бактериурии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10—20%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случаев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Нередко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встречаются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ассоциации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микроорганизмов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(E. coli + Proteus, E. coli + Klebsiella, E. coli +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Entеrococci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вирусная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аденовирусы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энтеровирусы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Коксаки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др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.) [6, 9, 10].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Микроорганизмы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могут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проникать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минуя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уретру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называемой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транслокации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кишечника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[10].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последних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свидетельствуют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о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генетической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предрасположенности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воспалительным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органов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Мутации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генов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Рах2 и АТ2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приводят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формированию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аномалий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органном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тканевом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уровне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свою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очередь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местную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резистентность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способствует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9, 10, 14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].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менее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ведущее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микробно-воспалительного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почках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имеют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уродинамики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наиболее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часто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встречается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пузырно-мочеточниковый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рефлюкс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(ПМР) [6, 9, 10, 12, 14].</w:t>
      </w:r>
    </w:p>
    <w:p xmlns:wp14="http://schemas.microsoft.com/office/word/2010/wordml" w:rsidRPr="006B5B14" w:rsidR="009C6269" w:rsidP="53506ED3" w:rsidRDefault="009C6269" w14:paraId="6F81F088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Ключевыми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факторами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патогенеза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ИМП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: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биологические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свойства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микроорганизмов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колонизирующих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почечную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ткань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уродина-мики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пузырно-мочеточниковый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рефлюкс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обструктивная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уропатия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нейрогенная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дисфункция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чаще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распространяется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восходящим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резервуара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уропатогенных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которыми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прямая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кишка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промежность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нижние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отделы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мочевыводящих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преодоления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везикоуретерального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барьера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происходит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быстрое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размножение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выделение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эндотоксинов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Следующая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этим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активация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местного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иммунитета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приводит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выработке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воспалительных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цитокинов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лизосомальных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ферментов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медиаторов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активации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перекисного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окисления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липидов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приводит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повреждению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почечной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ткани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встречается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гематогенный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ИМП,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который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возможен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септицемии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грудного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иммунных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дефектов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[7]. </w:t>
      </w:r>
    </w:p>
    <w:p xmlns:wp14="http://schemas.microsoft.com/office/word/2010/wordml" w:rsidRPr="006B5B14" w:rsidR="009C6269" w:rsidP="53506ED3" w:rsidRDefault="009C6269" w14:paraId="5FF10A86" wp14:textId="2EB8571F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Предрасполагающие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условия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[1, 2, 3, 5, 6]:</w:t>
      </w:r>
    </w:p>
    <w:p xmlns:wp14="http://schemas.microsoft.com/office/word/2010/wordml" w:rsidRPr="006B5B14" w:rsidR="009C6269" w:rsidP="53506ED3" w:rsidRDefault="009C6269" w14:paraId="0F56B0C4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bookmarkStart w:name="Bookmark" w:id="0"/>
      <w:bookmarkEnd w:id="0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врожденные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аномалии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ОМС,</w:t>
      </w:r>
    </w:p>
    <w:p xmlns:wp14="http://schemas.microsoft.com/office/word/2010/wordml" w:rsidRPr="006B5B14" w:rsidR="009C6269" w:rsidP="53506ED3" w:rsidRDefault="009C6269" w14:paraId="7F09C962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переход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смешанное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искусственное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вскармливание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,</w:t>
      </w:r>
    </w:p>
    <w:p xmlns:wp14="http://schemas.microsoft.com/office/word/2010/wordml" w:rsidRPr="006B5B14" w:rsidR="009C6269" w:rsidP="53506ED3" w:rsidRDefault="009C6269" w14:paraId="158FAEE5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частые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: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внутричерепная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родовая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травма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дистрофия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рахит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атопический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диатез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,</w:t>
      </w:r>
    </w:p>
    <w:p xmlns:wp14="http://schemas.microsoft.com/office/word/2010/wordml" w:rsidRPr="006B5B14" w:rsidR="009C6269" w:rsidP="53506ED3" w:rsidRDefault="009C6269" w14:paraId="11C79782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других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органов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ведущие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уродинамики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расстройству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гемодинамики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.</w:t>
      </w:r>
    </w:p>
    <w:p xmlns:wp14="http://schemas.microsoft.com/office/word/2010/wordml" w:rsidRPr="006B5B14" w:rsidR="009C6269" w:rsidP="53506ED3" w:rsidRDefault="009C6269" w14:paraId="2B5357B0" wp14:textId="6AB86643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Ведущие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факторы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риска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[4, 5, 10, 12, 14]:</w:t>
      </w:r>
    </w:p>
    <w:p xmlns:wp14="http://schemas.microsoft.com/office/word/2010/wordml" w:rsidRPr="006B5B14" w:rsidR="009C6269" w:rsidP="53506ED3" w:rsidRDefault="009C6269" w14:paraId="779FCF26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35BC6FC2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аномалии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ОМС,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урогенитальной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области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-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органические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пассажа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45A31767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нейрогенная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дисфункция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(НДМП):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редкие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частые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мочеиспускания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неудержание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-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функциональные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пассажа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57B5639F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состава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самой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пример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сахарный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диабет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тубулопатии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);</w:t>
      </w:r>
    </w:p>
    <w:p xmlns:wp14="http://schemas.microsoft.com/office/word/2010/wordml" w:rsidRPr="006B5B14" w:rsidR="009C6269" w:rsidP="53506ED3" w:rsidRDefault="009C6269" w14:paraId="364CFAC9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запор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;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глистная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инвазия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;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воспалительные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наружных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половых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органов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lang w:val="de-DE" w:eastAsia="ru-RU"/>
        </w:rPr>
        <w:t xml:space="preserve"> </w:t>
      </w:r>
    </w:p>
    <w:p xmlns:wp14="http://schemas.microsoft.com/office/word/2010/wordml" w:rsidRPr="006B5B14" w:rsidR="009C6269" w:rsidP="53506ED3" w:rsidRDefault="009C6269" w14:paraId="2597E93F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трансуретральные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медицинские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манипуляции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катетеризация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);</w:t>
      </w:r>
    </w:p>
    <w:p xmlns:wp14="http://schemas.microsoft.com/office/word/2010/wordml" w:rsidRPr="006B5B14" w:rsidR="009C6269" w:rsidP="53506ED3" w:rsidRDefault="009C6269" w14:paraId="38BB4D7B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важен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холодовой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фактор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-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происходит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спазм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мышц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гемодинамики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.</w:t>
      </w:r>
    </w:p>
    <w:p xmlns:wp14="http://schemas.microsoft.com/office/word/2010/wordml" w:rsidRPr="006B5B14" w:rsidR="00791785" w:rsidP="53506ED3" w:rsidRDefault="00791785" w14:paraId="296FEF7D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de-DE"/>
        </w:rPr>
      </w:pPr>
    </w:p>
    <w:p xmlns:wp14="http://schemas.microsoft.com/office/word/2010/wordml" w:rsidRPr="006B5B14" w:rsidR="00DC5D62" w:rsidP="53506ED3" w:rsidRDefault="00791785" w14:paraId="24C616A8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Клиническая картина</w:t>
      </w:r>
    </w:p>
    <w:p xmlns:wp14="http://schemas.microsoft.com/office/word/2010/wordml" w:rsidRPr="006B5B14" w:rsidR="009C6269" w:rsidP="53506ED3" w:rsidRDefault="009C6269" w14:paraId="11A1D0DE" wp14:textId="73B16215">
      <w:pPr>
        <w:spacing w:before="100" w:beforeAutospacing="on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манифестация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неонатальном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периоде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разнообразна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неспецифична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поэтому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группе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большинстве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случаев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бывает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очень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трудно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определить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уровень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локализации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[7, 9].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lang w:val="de-DE" w:eastAsia="ru-RU"/>
        </w:rPr>
        <w:t xml:space="preserve"> </w:t>
      </w:r>
    </w:p>
    <w:p xmlns:wp14="http://schemas.microsoft.com/office/word/2010/wordml" w:rsidRPr="006B5B14" w:rsidR="009C6269" w:rsidP="53506ED3" w:rsidRDefault="009C6269" w14:paraId="6C921882" wp14:textId="7464BCC2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ИМС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неонатальном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периоде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редко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течет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изолированно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картина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обычно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обусловлена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сопутствующей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патологией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Яркая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картина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возникает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обычно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только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вследствие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грубых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пороков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план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выступают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поражения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ЦНС,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дыхательной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сердечно-сосудистой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недостаточности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[7, 9, 10].</w:t>
      </w:r>
    </w:p>
    <w:p xmlns:wp14="http://schemas.microsoft.com/office/word/2010/wordml" w:rsidRPr="006B5B14" w:rsidR="009C6269" w:rsidP="53506ED3" w:rsidRDefault="009C6269" w14:paraId="749A54DE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группы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нередко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отсутствуют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характерные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инфекционно-воспалительных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ОМС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старшего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клинике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большинства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доминируют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неспецифические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признаки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: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интоксикации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субфебрилитет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слабое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сосание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недостаточная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прибавка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массы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дисфункция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кишечника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.</w:t>
      </w:r>
    </w:p>
    <w:p xmlns:wp14="http://schemas.microsoft.com/office/word/2010/wordml" w:rsidRPr="006B5B14" w:rsidR="009C6269" w:rsidP="53506ED3" w:rsidRDefault="009C6269" w14:paraId="74CC4625" wp14:textId="77777777">
      <w:p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малоспецифичной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картине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периоде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выделить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следующие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[4, 5, 7, 9]:</w:t>
      </w:r>
    </w:p>
    <w:p xmlns:wp14="http://schemas.microsoft.com/office/word/2010/wordml" w:rsidRPr="006B5B14" w:rsidR="009C6269" w:rsidP="53506ED3" w:rsidRDefault="009C6269" w14:paraId="1783EEE3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лихорадка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гипотермия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чаще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недоношенных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гипотрофии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-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единственным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ИМС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4876230E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бледность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мраморность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кожи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вялость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рвота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срыгивание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диарея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08FAC7CC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могут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сохраняться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длительно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динамике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возможен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субфебрилитет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521D15AB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признаки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включая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активности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аппетита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недостаточную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прибавку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массы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тела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астению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диарею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гипотензию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и,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следствие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потерю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отставание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физическом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1CCC798A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эквивалентом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дизурии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года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могут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беспокойство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плач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время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мочеиспускания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покраснение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лица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кряхтенье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мочеиспускание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малыми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порциями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слабость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прерывистость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струи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;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дизурия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виде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учащенных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болезненных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мочеиспусканий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характерна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младше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1,5-2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обычно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отсутствует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1DA5A363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альтернатива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поколачивания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маленьких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-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надавливать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пальцем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между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основанием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12-го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ребра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позвоночника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019E6525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редко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бывает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бессимптомная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затяжная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желтуха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[3]</w:t>
      </w:r>
    </w:p>
    <w:p xmlns:wp14="http://schemas.microsoft.com/office/word/2010/wordml" w:rsidRPr="006B5B14" w:rsidR="009C6269" w:rsidP="53506ED3" w:rsidRDefault="009C6269" w14:paraId="421DFDA2" wp14:textId="77777777">
      <w:pPr>
        <w:numPr>
          <w:ilvl w:val="0"/>
          <w:numId w:val="11"/>
        </w:num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интоксикация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сопровождаться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судорогами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затяжной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желтухой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гепатомегалией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водноэлектролитными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метаболическим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ацидозом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.</w:t>
      </w:r>
    </w:p>
    <w:p xmlns:wp14="http://schemas.microsoft.com/office/word/2010/wordml" w:rsidRPr="006B5B14" w:rsidR="009C6269" w:rsidP="53506ED3" w:rsidRDefault="009C6269" w14:paraId="7AF5B363" wp14:textId="77777777">
      <w:pPr>
        <w:spacing w:before="147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Примерно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60 %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грудного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регистрируется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Развивается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гиперазотемия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связано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гиперкатаболизмом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собственных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тканей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вследствие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интоксикационного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;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подтверждается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повышением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мочевины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крови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а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повышение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креатинина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снижением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клубочковой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фильтрации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-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основные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критерии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[5].</w:t>
      </w:r>
    </w:p>
    <w:p xmlns:wp14="http://schemas.microsoft.com/office/word/2010/wordml" w:rsidRPr="006B5B14" w:rsidR="009C6269" w:rsidP="53506ED3" w:rsidRDefault="009C6269" w14:paraId="63FA21B6" wp14:textId="77777777">
      <w:pPr>
        <w:spacing w:before="100" w:beforeAutospacing="on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ретроспективного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анализа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12,4%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течение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сопровождается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бактериемией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(Magin et al., 2007).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приобретенной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формой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уросепсис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развивается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нозокомиальной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этиологии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(10,8%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против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24,2%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соответственно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(Sastre et al., 2007).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синдром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отсутствовать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Недоношенные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картиной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общего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ухудшения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состояния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напряжением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живота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температурного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вентиляционного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режимов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метаболическими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имеют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высокую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вероятность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[9].</w:t>
      </w:r>
    </w:p>
    <w:p xmlns:wp14="http://schemas.microsoft.com/office/word/2010/wordml" w:rsidRPr="006B5B14" w:rsidR="009C6269" w:rsidP="53506ED3" w:rsidRDefault="009C6269" w14:paraId="0AD902D0" wp14:textId="77777777">
      <w:pPr>
        <w:spacing w:before="100" w:beforeAutospacing="on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грудного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фебрильная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ИМС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протекает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виде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уросепсиса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чаще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старшего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положительные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культуры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крови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обнаруживаются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примерно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20%).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Электролитные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гипонатриемией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гиперкалиемией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могут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возникнуть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счет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транзиторного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гипоальдостеронизма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Поэтому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младенцам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6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месяцев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первоначально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требуется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парентеральная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антибактериальная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условиях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стационара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получения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результатов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чувствительности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уропатогена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антибиотикам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изменена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[8].</w:t>
      </w:r>
    </w:p>
    <w:p xmlns:wp14="http://schemas.microsoft.com/office/word/2010/wordml" w:rsidR="00791785" w:rsidP="53506ED3" w:rsidRDefault="009C6269" w14:paraId="51AB48CB" wp14:textId="7722D2CE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вызывают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особое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беспокойство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плане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ИОМС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связи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малосимптомностью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течения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а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высоким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уровнем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потенциального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повреждения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почечной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ткани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Быстрая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значительная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деструкция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ткани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следствием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острого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воспалительного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пиелонефритического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менее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последних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подтверждают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ранняя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диагностика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адекватная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инфекционно-воспалительного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заболевания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года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предотвращает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дальнейшее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повреждение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самым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уменьшает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вероятность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хронизации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инвалидизации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пациентов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[8, 9, 10].</w:t>
      </w:r>
    </w:p>
    <w:p xmlns:wp14="http://schemas.microsoft.com/office/word/2010/wordml" w:rsidRPr="00527D20" w:rsidR="00527D20" w:rsidP="53506ED3" w:rsidRDefault="00527D20" w14:paraId="7194DBDC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</w:pPr>
    </w:p>
    <w:p w:rsidR="53506ED3" w:rsidP="53506ED3" w:rsidRDefault="53506ED3" w14:paraId="17D92E79" w14:textId="21A2DD1A">
      <w:pPr>
        <w:pStyle w:val="a"/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</w:pPr>
    </w:p>
    <w:p w:rsidR="53506ED3" w:rsidP="53506ED3" w:rsidRDefault="53506ED3" w14:paraId="0C615909" w14:textId="42E685D3">
      <w:pPr>
        <w:pStyle w:val="a"/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</w:pPr>
    </w:p>
    <w:p w:rsidR="53506ED3" w:rsidP="53506ED3" w:rsidRDefault="53506ED3" w14:paraId="34A4F6B1" w14:textId="2FE91136">
      <w:pPr>
        <w:pStyle w:val="a"/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</w:pPr>
    </w:p>
    <w:p w:rsidR="53506ED3" w:rsidP="53506ED3" w:rsidRDefault="53506ED3" w14:paraId="7A2B10F6" w14:textId="739FF6D6">
      <w:pPr>
        <w:pStyle w:val="a"/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</w:pPr>
    </w:p>
    <w:p xmlns:wp14="http://schemas.microsoft.com/office/word/2010/wordml" w:rsidRPr="006B5B14" w:rsidR="00D64ECF" w:rsidP="53506ED3" w:rsidRDefault="00791785" w14:paraId="19039A8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Диагностика</w:t>
      </w:r>
    </w:p>
    <w:p xmlns:wp14="http://schemas.microsoft.com/office/word/2010/wordml" w:rsidRPr="006B5B14" w:rsidR="009C6269" w:rsidP="53506ED3" w:rsidRDefault="009C6269" w14:paraId="06BCD77A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Основными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лабораторными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анализами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подтверждающими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течение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ПН,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:</w:t>
      </w:r>
    </w:p>
    <w:p xmlns:wp14="http://schemas.microsoft.com/office/word/2010/wordml" w:rsidRPr="006B5B14" w:rsidR="009C6269" w:rsidP="53506ED3" w:rsidRDefault="009C6269" w14:paraId="4DB008EE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1)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общий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анализ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котором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выявляются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лейкоцитурия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15—20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зрения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характерно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патологии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дистальных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отделов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сплошь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зрения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наиболее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часто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встречается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а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отмечается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нейтральная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щелочная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реакция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мутность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солей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умеренная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про-теинурия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следовой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0,0 г/л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однако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пороках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пузырно-мочеточникового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рефлюкса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протеинурия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выраженной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);</w:t>
      </w:r>
    </w:p>
    <w:p xmlns:wp14="http://schemas.microsoft.com/office/word/2010/wordml" w:rsidRPr="006B5B14" w:rsidR="009C6269" w:rsidP="53506ED3" w:rsidRDefault="009C6269" w14:paraId="56248EC8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2)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наиболее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часто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высеваемым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возбудителем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кишечная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палочка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встречаются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клебсиелла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синегнойная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палочка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3CA699DE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3)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общий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анализ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крови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котором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подтверждается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воспалительный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характер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патологического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: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лейкоцитоз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ускорение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СОЭ.</w:t>
      </w:r>
    </w:p>
    <w:p w:rsidR="50B366CF" w:rsidP="53506ED3" w:rsidRDefault="50B366CF" w14:paraId="6EFB5B32" w14:textId="2C7C1618">
      <w:pPr>
        <w:pStyle w:val="a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ИОМС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прежде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характерна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r w:rsidRPr="53506ED3" w:rsidR="78D8316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[</w:t>
      </w:r>
      <w:r w:rsidRPr="53506ED3" w:rsidR="385FE4C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10</w:t>
      </w:r>
      <w:r w:rsidRPr="53506ED3" w:rsidR="78D8316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].</w:t>
      </w: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Диагностически</w:t>
      </w:r>
      <w:proofErr w:type="spellEnd"/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значимой принято считать бактериурию:</w:t>
      </w:r>
    </w:p>
    <w:p w:rsidR="53506ED3" w:rsidP="53506ED3" w:rsidRDefault="53506ED3" w14:paraId="7A7BB493" w14:textId="5F6FAC6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10^5 ОМЧ/мл мочи из средней струи, собранной в стерильный коллектор;</w:t>
      </w:r>
    </w:p>
    <w:p w:rsidR="53506ED3" w:rsidP="53506ED3" w:rsidRDefault="53506ED3" w14:paraId="1E842D91" w14:textId="2405ABCF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10^4 ОМЧ/мл мочи из катетера;</w:t>
      </w:r>
    </w:p>
    <w:p w:rsidR="53506ED3" w:rsidP="53506ED3" w:rsidRDefault="53506ED3" w14:paraId="5DF1320C" w14:textId="4D13BBB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любое число колоний в 1 мл мочи при надлобковой пункции.</w:t>
      </w:r>
    </w:p>
    <w:p xmlns:wp14="http://schemas.microsoft.com/office/word/2010/wordml" w:rsidRPr="006B5B14" w:rsidR="009C6269" w:rsidP="53506ED3" w:rsidRDefault="009C6269" w14:paraId="7013C286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Оценка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результатов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посева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:</w:t>
      </w:r>
    </w:p>
    <w:p xmlns:wp14="http://schemas.microsoft.com/office/word/2010/wordml" w:rsidRPr="006B5B14" w:rsidR="009C6269" w:rsidP="53506ED3" w:rsidRDefault="009C6269" w14:paraId="70E51506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рубежом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года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распространено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полученной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надлобковой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пункции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Любой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рост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выявляемый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методе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забора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считается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значимым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плане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России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метод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нашел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широкого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распространения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5749D934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диагностически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значимым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выделение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1000 КОЕ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мл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полученной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катетеризации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7D32E841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выделении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микроорганизма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монокультуре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свежевыделенной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собранной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стерильную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емкость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свободном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мочеиспускании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титре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&gt;105 КОЕ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мл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этот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возбудитель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считаться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этиологически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значимым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случае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отсутствия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характерной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картины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ИМС;</w:t>
      </w:r>
    </w:p>
    <w:p xmlns:wp14="http://schemas.microsoft.com/office/word/2010/wordml" w:rsidRPr="006B5B14" w:rsidR="009C6269" w:rsidP="53506ED3" w:rsidRDefault="009C6269" w14:paraId="3FB58D10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если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образец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взят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ребенка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симптомами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органов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фоне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приема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антибактериальных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препаратов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выделение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возбудителя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титре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&gt;102 КОЕ/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мл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считаться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этиологически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значимым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3EDAB668" wp14:textId="75ECB97D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•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этот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уровень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достигается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связи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коротким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временем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присутствия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поэтому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повторный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высев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одного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возбудителя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трех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месяцев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независимо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количества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должен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рассматриваться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особенно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других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симптомов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ИОМС [9, 12, 14].</w:t>
      </w:r>
    </w:p>
    <w:p xmlns:wp14="http://schemas.microsoft.com/office/word/2010/wordml" w:rsidRPr="006B5B14" w:rsidR="009C6269" w:rsidP="53506ED3" w:rsidRDefault="009C6269" w14:paraId="249FD9BA" wp14:textId="1CDA273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Необходимым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условием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достоверности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результатов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бактериологического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сбор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анализов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начала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антибактериальной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Отсутствие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бактериурии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проведении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посевов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может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связано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влиянием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антибактериальной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образованием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L-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форм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микроорганизмов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выявляемых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обычном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микробиологическом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[9, 12, 14].</w:t>
      </w:r>
    </w:p>
    <w:p xmlns:wp14="http://schemas.microsoft.com/office/word/2010/wordml" w:rsidRPr="006B5B14" w:rsidR="009C6269" w:rsidP="53506ED3" w:rsidRDefault="009C6269" w14:paraId="3C73C9BB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К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дополнительным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методам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обследования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относят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выявление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редких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возбудителей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хламидии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микоплазма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уреаплазма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грибы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микобактерии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туберкулеза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гуморального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клеточного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иммунитета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дополнительными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позволяющими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определить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пиелонефритический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являются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:</w:t>
      </w:r>
    </w:p>
    <w:p xmlns:wp14="http://schemas.microsoft.com/office/word/2010/wordml" w:rsidRPr="006B5B14" w:rsidR="009C6269" w:rsidP="53506ED3" w:rsidRDefault="009C6269" w14:paraId="572B36DB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1)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биохимическое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выявляющее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канальцевых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ацидоаммониогенеза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оксалурия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уратурия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фосфатурия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кальциурия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);</w:t>
      </w:r>
    </w:p>
    <w:p xmlns:wp14="http://schemas.microsoft.com/office/word/2010/wordml" w:rsidRPr="006B5B14" w:rsidR="009C6269" w:rsidP="53506ED3" w:rsidRDefault="009C6269" w14:paraId="289A6F73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2)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биохимический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анализ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крови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позволяющий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определять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степень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активности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воспалительного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белок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фракции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мочевина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, С-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реактивный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белок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);</w:t>
      </w:r>
    </w:p>
    <w:p xmlns:wp14="http://schemas.microsoft.com/office/word/2010/wordml" w:rsidRPr="006B5B14" w:rsidR="009C6269" w:rsidP="53506ED3" w:rsidRDefault="009C6269" w14:paraId="3D13610E" wp14:textId="09674F63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3)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ультразвуковое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выявляющее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аномалии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развития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УЗИ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отмечается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увеличение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острую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фазу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повышение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эхогенности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паренхимы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осуществляется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оценка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интраренальной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гемодинамики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дуплексное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допплеровское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сканирование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допплерография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почечных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сосудов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Высокая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чувствительность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метода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позволяет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выявить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инфильтративно-скле-ротические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почечной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паренхиме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этапах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обеспечивает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возможность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длительного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динамического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наблюдения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больными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[7, 9];</w:t>
      </w:r>
    </w:p>
    <w:p xmlns:wp14="http://schemas.microsoft.com/office/word/2010/wordml" w:rsidRPr="006B5B14" w:rsidR="009C6269" w:rsidP="53506ED3" w:rsidRDefault="009C6269" w14:paraId="03114C31" wp14:textId="299D7B26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4)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цистографии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устанавливается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пузырно-мочеточникового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рефлюкса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клапана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задней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уретры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;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данным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урографии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реносцинтиграфии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[7, 9, 14].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частности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результаты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A.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Hoberman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соавт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[6],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подтвердили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высокую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распространенность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уродинамических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нарушений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— у 39%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ИОМС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был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обнаружен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пузырно-мочеточниковый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рефлюкс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060D0BB2" wp14:textId="77323A13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5)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динамическая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нефросцинтиграфия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проводится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визуализации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оценки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функционального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состояния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степени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перфузии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органа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скорости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клубочковой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фильтрации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выделительной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Статическую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сцинтиграфию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рекомендуют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количества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функционирующей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паренхимы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очаговых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образований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рубцов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почке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позволяющих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диагностировать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рефлюкс-нефропатию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[9].</w:t>
      </w:r>
    </w:p>
    <w:p xmlns:wp14="http://schemas.microsoft.com/office/word/2010/wordml" w:rsidRPr="006B5B14" w:rsidR="009C6269" w:rsidP="53506ED3" w:rsidRDefault="009C6269" w14:paraId="769B63BF" wp14:textId="6EC5822A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Исследователями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последних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было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обращено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внимание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значительное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повышение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уровня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прокальцитонина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(РСТ)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плазме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ИМС [14].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нефросклерозом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концентрация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плазме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1,5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превышает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таковую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больных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структурных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изменений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почках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менее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прокальцитонин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очередь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является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маркером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системной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воспалительной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реакции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.</w:t>
      </w:r>
    </w:p>
    <w:p xmlns:wp14="http://schemas.microsoft.com/office/word/2010/wordml" w:rsidRPr="006B5B14" w:rsidR="009C6269" w:rsidP="53506ED3" w:rsidRDefault="009C6269" w14:paraId="7165EA09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Наибольшие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трудности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представляет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дифференциальная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диагностика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ПН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мочевыводящих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(ИМВП).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вопросе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важную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роль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играет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энзимурии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уровня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бета-2-микроглобулина (Б-2-МГ)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крови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поскольку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вовлечения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процесс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почечной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ткани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активность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ферментов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нарастание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значений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Б-2-МГ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пациентов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ИМВП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выражены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незначительно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ПН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повышается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активность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всех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ферментов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исключением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холинэстеразы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(ХЭ).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Наиболее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выражен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уровень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лактатдегидрогеназы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(ЛДГ) (в 6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превышает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норму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), а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гамма-глутамилтрансферазы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(y-ГТ) (в 3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Обращает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себя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внимание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значительное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увеличение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содержания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Б-2-МГ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(в 20—25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повышении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сыворотке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крови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только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1,3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[12].</w:t>
      </w:r>
    </w:p>
    <w:p xmlns:wp14="http://schemas.microsoft.com/office/word/2010/wordml" w:rsidRPr="006B5B14" w:rsidR="009C6269" w:rsidP="53506ED3" w:rsidRDefault="009C6269" w14:paraId="0BE5453C" wp14:textId="1CF246A1">
      <w:pPr>
        <w:pStyle w:val="a"/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Американской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Академией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педиатров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(1999)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разработаны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следующие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рекомендации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диагностике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лечению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ИОМС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[12, 14, 15]</w:t>
      </w: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:</w:t>
      </w:r>
    </w:p>
    <w:p xmlns:wp14="http://schemas.microsoft.com/office/word/2010/wordml" w:rsidRPr="006B5B14" w:rsidR="009C6269" w:rsidP="53506ED3" w:rsidRDefault="009C6269" w14:paraId="2A364033" wp14:textId="36765A25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1)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наличие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ИОМС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должно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заподозрено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всех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месяцев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необъяснимой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лихорадкой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проведено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обследование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2FC9DAAA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2)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детям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необъяснимой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лихорадкой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без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катаральных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явлений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рекомендуется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достаточно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быстро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назначать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антимикробную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получения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результатов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посева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), а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выраженной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степени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интоксикации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дегидратации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снижении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способности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перорального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усвоения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питания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—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парентеральное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введение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антибактериальных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средств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62763347" wp14:textId="77777777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3)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сбор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посева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года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жизни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рекомендовано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осуществлять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через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катетеризацию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пузыря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а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также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методом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надлобковой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пункции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(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данный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метод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используется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рубежом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нашел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широкого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применения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нашей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стране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);</w:t>
      </w:r>
    </w:p>
    <w:p xmlns:wp14="http://schemas.microsoft.com/office/word/2010/wordml" w:rsidRPr="006B5B14" w:rsidR="009C6269" w:rsidP="53506ED3" w:rsidRDefault="009C6269" w14:paraId="052CA4D6" wp14:textId="21233583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4)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отсутствии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положительного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ответа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ИОМС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проводимую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течение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суток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антимикробную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необходимо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повторное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исследование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152C667E" wp14:textId="1BDD4A15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5)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месяцев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2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ИОМС,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получавшие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парентеральное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введение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антибиотика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должны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этого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пройти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7—14-дневный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курс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перо-ральной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антибактериальной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;</w:t>
      </w:r>
    </w:p>
    <w:p xmlns:wp14="http://schemas.microsoft.com/office/word/2010/wordml" w:rsidRPr="006B5B14" w:rsidR="009C6269" w:rsidP="53506ED3" w:rsidRDefault="009C6269" w14:paraId="0565B1EC" wp14:textId="62DF0B16">
      <w:pPr>
        <w:spacing w:before="136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</w:pPr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6)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после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7—10-дневного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курса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антибактериальной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санации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детям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раннего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с ИОМС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необходимо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получать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антимикробные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препараты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терапевтических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или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профилактических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дозах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течение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3—4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недель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.</w:t>
      </w:r>
    </w:p>
    <w:p xmlns:wp14="http://schemas.microsoft.com/office/word/2010/wordml" w:rsidRPr="006B5B14" w:rsidR="00791785" w:rsidP="53506ED3" w:rsidRDefault="00791785" w14:paraId="769D0D3C" wp14:textId="77777777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de-DE"/>
        </w:rPr>
      </w:pPr>
    </w:p>
    <w:p w:rsidR="53506ED3" w:rsidP="53506ED3" w:rsidRDefault="53506ED3" w14:paraId="57ED532E" w14:textId="01D6F03E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236833AA" w14:textId="652EA37C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5D9D07B2" w14:textId="1C7D7243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73207000" w14:textId="6D24ED56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3C5ECC80" w14:textId="1223898F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489A384D" w14:textId="5742F525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173DBEB3" w14:textId="625CF1F6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4F139D3B" w14:textId="617E7774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604F3F8A" w14:textId="6838CB64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735D2D90" w14:textId="736716F3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727E1DE5" w14:textId="2FC955EA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4B9E409F" w14:textId="58067203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1678E65B" w14:textId="36443F77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40F7DD65" w14:textId="2462916B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6C11ADEF" w14:textId="4D550C24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63F821C9" w14:textId="0389C2FB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01E55C99" w14:textId="1CEE0455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5B9BFBAE" w14:textId="2AA79487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1DC87B98" w14:textId="458D67CB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4D8F4472" w14:textId="123E1873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63FB371B" w14:textId="47444D8F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3D91DFA3" w14:textId="2C897711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0717ABB9" w14:textId="2A3B680E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052CF348" w14:textId="42C460F9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6708B628" w14:textId="17C2237F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510E613E" w14:textId="2F27FDD3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7946EB76" w14:textId="50C8C989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w:rsidR="53506ED3" w:rsidP="53506ED3" w:rsidRDefault="53506ED3" w14:paraId="17AF3A8D" w14:textId="1C65B0F1">
      <w:pPr>
        <w:pStyle w:val="a4"/>
        <w:shd w:val="clear" w:color="auto" w:fill="FFFFFF" w:themeFill="background1"/>
        <w:spacing w:before="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de-DE"/>
        </w:rPr>
      </w:pPr>
    </w:p>
    <w:p xmlns:wp14="http://schemas.microsoft.com/office/word/2010/wordml" w:rsidRPr="006B5B14" w:rsidR="00791785" w:rsidP="53506ED3" w:rsidRDefault="00791785" w14:paraId="1734D43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Лечение</w:t>
      </w:r>
    </w:p>
    <w:p xmlns:wp14="http://schemas.microsoft.com/office/word/2010/wordml" w:rsidRPr="006B5B14" w:rsidR="00D64ECF" w:rsidP="53506ED3" w:rsidRDefault="00D64ECF" w14:paraId="4DFC76BC" wp14:textId="5DB152AD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Лечебные мероприятия при ИМС должны быть направлены на ликвидацию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микробно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-воспалительного процесса в почках и мочевыводящих путях, симптомов интоксикации, нормализацию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уродинамики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предупреждение развития процессов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склерозирования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. Терапевтическая тактика зависит от возраста, степени активности, длительности заболевания, характера течения и этиологии ИМС, наличия аномалий развития мочевой системы.</w:t>
      </w:r>
    </w:p>
    <w:p xmlns:wp14="http://schemas.microsoft.com/office/word/2010/wordml" w:rsidRPr="006B5B14" w:rsidR="00D64ECF" w:rsidP="53506ED3" w:rsidRDefault="00D64ECF" w14:paraId="6100327A" wp14:textId="1856BFCB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Новорожденные при подозрении на наличие ИМС подлежат госпитализации для начала антибактериального лечения и обследования, независимо от тяжести течения заболевания.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</w:p>
    <w:p xmlns:wp14="http://schemas.microsoft.com/office/word/2010/wordml" w:rsidRPr="006B5B14" w:rsidR="00D64ECF" w:rsidP="53506ED3" w:rsidRDefault="00D64ECF" w14:paraId="2164E2A1" wp14:textId="551AC3A7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Безусловно, при наличии у ребенка симптомов острой ИМП требуется назначение эмпирической антибактериальной терапии еще до того, как станут известны возбудитель и спектр его чувствительности к антибиотикам. Поэтому выбор антибиотика производится с учетом наиболее вероятного патогена. До начала терапии должны быть произведены посевы мочи (а в случае высокой лихорадки у детей первого года жизни - также посевы крови), чтобы при необходимости в дальнейшем можно было осуществить коррекцию терапии [7, 10, 11].</w:t>
      </w:r>
    </w:p>
    <w:p xmlns:wp14="http://schemas.microsoft.com/office/word/2010/wordml" w:rsidRPr="006B5B14" w:rsidR="00D64ECF" w:rsidP="53506ED3" w:rsidRDefault="00D64ECF" w14:paraId="134E0E1A" wp14:textId="118A796E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Антибактериальные препараты должны быть как высокоэффективными в отношении наиболее распространенных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уропатогенов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так и иметь хорошую переносимость у детей. Выбор антибактериального препарата представляется особенно важным в свете все возрастающей резистентности к антибиотикам многих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уропатогенов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[11].</w:t>
      </w:r>
    </w:p>
    <w:p xmlns:wp14="http://schemas.microsoft.com/office/word/2010/wordml" w:rsidRPr="006B5B14" w:rsidR="00D64ECF" w:rsidP="53506ED3" w:rsidRDefault="00D64ECF" w14:paraId="4165BE83" wp14:textId="226EBBF3">
      <w:pPr>
        <w:pStyle w:val="a"/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Наибольшее значение в лечении приобретают препараты широкого спектра действия, способные подавлять как грамотрицательную, так и грамположительную флору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[7, 10, 11]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. Оптимальными в данной ситуации являются группа пенициллинов (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ампициллин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) и цефалоспорины 3-го поколения (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цефотаксим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цефтази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дим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цефтриаксон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цефиксим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цефоперазин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)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[6, 7, 8, 10].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Оправдано также назначение двух антибиотиков, покрывающих весь спектр грамотрицательных и грамположительных микроорганизмов, с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внут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ривенным введением. Большинство протоколов подразумевает вн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утривенное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введение амоксициллина и гентамицина в течение 10 дней 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[6, 7, 10].</w:t>
      </w:r>
    </w:p>
    <w:p w:rsidR="4ACF95DB" w:rsidP="4907CBBC" w:rsidRDefault="4ACF95DB" w14:paraId="3AD89588" w14:textId="7B29AA34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Предпочтительная схема терапии пиелонефрита в первые 0-6 месяцев жизни: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Цефтазидим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+ ампициллин или аминогликозид + ампициллин в течение 3-7 дней парентерально (не меньше 2 дней после снижения температуры); затем пероральный прием (внутривенно (например,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цефотаксим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), перорально (например,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цефподоксима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проксетил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цефтибутен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цефиксим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)</w:t>
      </w: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[11]. Для н</w:t>
      </w: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оворожденных: парентеральная терапия в течение 7-14 дней, затем пероральная терапия 10 (до 14) дней</w:t>
      </w: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[11].</w:t>
      </w: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В среднем длительность терапии у новорожденных: 14-21 день.</w:t>
      </w:r>
    </w:p>
    <w:p xmlns:wp14="http://schemas.microsoft.com/office/word/2010/wordml" w:rsidRPr="006B5B14" w:rsidR="00D64ECF" w:rsidP="4907CBBC" w:rsidRDefault="00D64ECF" w14:paraId="3B6C316E" wp14:textId="1176443B">
      <w:pPr>
        <w:pStyle w:val="a"/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Стал возможен пероральный прием антибиотиков при лечении ИМС у детей раннего возраста благодаря появлению формы для перорального приема цефалоспоринов III поколения (например,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цефиксим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- </w:t>
      </w:r>
      <w:proofErr w:type="spellStart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Панцеф</w:t>
      </w:r>
      <w:proofErr w:type="spellEnd"/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в дозе 8-12 мг/кг/сутки в 1-2 приема</w:t>
      </w: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) </w:t>
      </w:r>
      <w:r w:rsidRPr="4907CBBC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[8].</w:t>
      </w:r>
    </w:p>
    <w:p xmlns:wp14="http://schemas.microsoft.com/office/word/2010/wordml" w:rsidRPr="006B5B14" w:rsidR="00D64ECF" w:rsidP="53506ED3" w:rsidRDefault="00D64ECF" w14:paraId="0AD42D56" wp14:textId="7401E378">
      <w:pPr>
        <w:pStyle w:val="a"/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Независимо от вида начальной терапии необходимо получение в кратчайшие сроки результатов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антибио-тикограммы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для коррекции лечения в течение не позднее 36-48 ч в случае присутствия резистентного штамма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[6, 7, 10, 11].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</w:p>
    <w:p xmlns:wp14="http://schemas.microsoft.com/office/word/2010/wordml" w:rsidRPr="006B5B14" w:rsidR="00D64ECF" w:rsidP="53506ED3" w:rsidRDefault="00D64ECF" w14:paraId="079FEB56" wp14:textId="66734746">
      <w:pPr>
        <w:pStyle w:val="a"/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При применении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нефротоксичных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антибиотиков на протяжении всего курса следует производить мониторинг креатинина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плазмы и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концентрации антибиотика в крови 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[6, 7, 10].</w:t>
      </w:r>
    </w:p>
    <w:p xmlns:wp14="http://schemas.microsoft.com/office/word/2010/wordml" w:rsidRPr="006B5B14" w:rsidR="00D64ECF" w:rsidP="53506ED3" w:rsidRDefault="00D64ECF" w14:paraId="4C44FE27" wp14:textId="7AC39B33">
      <w:pPr>
        <w:pStyle w:val="a"/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Параллельно проводят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регидратацию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- орально или парентерально в режиме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дезинтоксикации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[10].</w:t>
      </w:r>
    </w:p>
    <w:p xmlns:wp14="http://schemas.microsoft.com/office/word/2010/wordml" w:rsidRPr="006B5B14" w:rsidR="00D64ECF" w:rsidP="53506ED3" w:rsidRDefault="00D64ECF" w14:paraId="0724C4ED" wp14:textId="1C001A5E">
      <w:pPr>
        <w:pStyle w:val="a"/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Санация мочи наступает через 24-36 часов после начала антибактериальной терапии 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[6, 7, 10, 11].</w:t>
      </w:r>
    </w:p>
    <w:p xmlns:wp14="http://schemas.microsoft.com/office/word/2010/wordml" w:rsidRPr="006B5B14" w:rsidR="00D64ECF" w:rsidP="53506ED3" w:rsidRDefault="00D64ECF" w14:paraId="76C89B9F" wp14:textId="25113560">
      <w:pPr>
        <w:pStyle w:val="a"/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Повторный посев мочи берут на 5-7-й день от улучшения. При неэффективности лечения в течение 3 дней необходимо повторить анализ мочи и посев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[6, 7, 10]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.</w:t>
      </w:r>
    </w:p>
    <w:p xmlns:wp14="http://schemas.microsoft.com/office/word/2010/wordml" w:rsidRPr="006B5B14" w:rsidR="00D64ECF" w:rsidP="53506ED3" w:rsidRDefault="00D64ECF" w14:paraId="1231BE67" wp14:textId="55DC1EBB">
      <w:pPr>
        <w:pStyle w:val="a"/>
        <w:spacing w:before="0" w:beforeAutospacing="0" w:after="0" w:afterAutospacing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/>
          <w:sz w:val="28"/>
          <w:szCs w:val="28"/>
          <w:u w:val="none"/>
          <w:lang w:val="ru-RU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Последующий бактериологический контроль проводят по завершению курса антибактериального лечения. В случае если у ребенка с первым эпизодом ИМС на УЗИ не выявлено патологии со стороны мочевой системы,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противорецидивная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терапия не назначается. Выявление патологических изменений требует проведения полного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нефроурологического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обследования. Дальнейшая тактика ведения зависит от полученных результатов. Дети с ПМР получают антибактериальные препараты в поддерживающей дозе постоянно до достижения 5-летнего возраста либо до исчезновения рефлюкса, и им постоянно проводят мочевой мониторинг. Анализ мочи делают ежемесячно в течение первых 3 месяцев, затем, если патологические изменения в мочевом осадке отсутствует, каждые 3 месяца. Повторное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цистографическое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обследование мочевого пузыря проводят приблизительно через год. Детям младше 2 лет с любой степенью рефлюкса и детям старшего возраста с выраженными степенями ПМР (более 3 степени) контрольное УЗИ проводят ежегодно для контроля роста почек и исключения процессов кортикального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склерозирования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. Эпизод острого пиелонефрита у ребенка на поддерживающей дозе антибиотиков обычно является показанием для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хирур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гической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коррекции ПМР. К счастью, на практике не характерна связь между наличием постоянного ПМР на фоне ИМС без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признаков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почечной дисплазии, обструкций, НДМП и развитием ХПН, хотя почечное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склерозирование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с последующим развитием артериальной гипертензии является подтвержденным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осложне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нием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для детей с ПМР и рецидивирующей ИМС. Ребенок с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перси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стирующим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ПМР и нормальным ростом почек, без признаков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склерозирования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паренхимы, без обострений пиелонефрита в течение 5-6 лет может не получать профилактическую антибактериальную терапию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[10, 11].</w:t>
      </w:r>
    </w:p>
    <w:p w:rsidR="53506ED3" w:rsidP="53506ED3" w:rsidRDefault="53506ED3" w14:paraId="560E28FD" w14:textId="2692DC29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</w:p>
    <w:p w:rsidR="53506ED3" w:rsidP="53506ED3" w:rsidRDefault="53506ED3" w14:paraId="09584491" w14:textId="1E597B18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</w:p>
    <w:p w:rsidR="53506ED3" w:rsidP="53506ED3" w:rsidRDefault="53506ED3" w14:paraId="68E23B0F" w14:textId="27FF1149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</w:p>
    <w:p w:rsidR="53506ED3" w:rsidP="53506ED3" w:rsidRDefault="53506ED3" w14:paraId="61B2DE98" w14:textId="625A13AC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</w:p>
    <w:p w:rsidR="53506ED3" w:rsidP="53506ED3" w:rsidRDefault="53506ED3" w14:paraId="25A8C7BF" w14:textId="1D78AF16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</w:p>
    <w:p w:rsidR="53506ED3" w:rsidP="53506ED3" w:rsidRDefault="53506ED3" w14:paraId="5E0DF79A" w14:textId="7AE4FEC3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</w:p>
    <w:p w:rsidR="53506ED3" w:rsidP="53506ED3" w:rsidRDefault="53506ED3" w14:paraId="6A572936" w14:textId="698F04F1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</w:p>
    <w:p xmlns:wp14="http://schemas.microsoft.com/office/word/2010/wordml" w:rsidRPr="006B5B14" w:rsidR="00791785" w:rsidP="53506ED3" w:rsidRDefault="00791785" w14:paraId="08FA67B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Профилактика</w:t>
      </w:r>
    </w:p>
    <w:p xmlns:wp14="http://schemas.microsoft.com/office/word/2010/wordml" w:rsidRPr="006B5B14" w:rsidR="0009118E" w:rsidP="53506ED3" w:rsidRDefault="0009118E" w14:paraId="0B80B592" wp14:textId="0EE68F4D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Ранняя диагностика и лечение являются наиболее эффективными профилактическими мерами по борьбе с образованием почечных рубцов при пиелонефрите в периоде новорожденности. Долгосрочную антибактериальную профилактику следует рассматривать в случаях высокой восприимчивости к ИМП и риска приобретенного повреждения почек, например у пациентов с прогрессирующей степенью ПМР, рецидивами пиелонефрита или при значительной обструкции мочевых путей (например, задний клапан уретры).</w:t>
      </w:r>
    </w:p>
    <w:p xmlns:wp14="http://schemas.microsoft.com/office/word/2010/wordml" w:rsidRPr="006B5B14" w:rsidR="0009118E" w:rsidP="53506ED3" w:rsidRDefault="0009118E" w14:paraId="3BA61116" wp14:textId="1BF3DDB0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Противомикробные препараты, выбранные для профилактики ИМП у детей, должны отвечать следующим требованиям [10, 11]:</w:t>
      </w:r>
    </w:p>
    <w:p xmlns:wp14="http://schemas.microsoft.com/office/word/2010/wordml" w:rsidRPr="006B5B14" w:rsidR="0009118E" w:rsidP="53506ED3" w:rsidRDefault="0009118E" w14:paraId="0CCED5D9" wp14:textId="0FC515BA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• эффективность против большинства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уропатогенов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;</w:t>
      </w:r>
    </w:p>
    <w:p xmlns:wp14="http://schemas.microsoft.com/office/word/2010/wordml" w:rsidRPr="006B5B14" w:rsidR="0009118E" w:rsidP="53506ED3" w:rsidRDefault="0009118E" w14:paraId="4EBF53F8" wp14:textId="77B06DE2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• минимум серьезных побочных эффектов;</w:t>
      </w:r>
    </w:p>
    <w:p xmlns:wp14="http://schemas.microsoft.com/office/word/2010/wordml" w:rsidRPr="006B5B14" w:rsidR="0009118E" w:rsidP="53506ED3" w:rsidRDefault="0009118E" w14:paraId="3AA21737" wp14:textId="234CF985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• не провоцировать развитие бактериальной резистентности;</w:t>
      </w:r>
    </w:p>
    <w:p xmlns:wp14="http://schemas.microsoft.com/office/word/2010/wordml" w:rsidRPr="006B5B14" w:rsidR="0009118E" w:rsidP="53506ED3" w:rsidRDefault="0009118E" w14:paraId="0EAE0AC3" wp14:textId="7C425280">
      <w:pPr>
        <w:spacing w:after="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• оказывать минимальное воздействие на собственную бактериальную флору.</w:t>
      </w:r>
    </w:p>
    <w:p w:rsidR="53506ED3" w:rsidP="53506ED3" w:rsidRDefault="53506ED3" w14:paraId="0C794223" w14:textId="71E9F11E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Рекомендовано проведение антимикробного профилактического лечения при:</w:t>
      </w: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</w:p>
    <w:p w:rsidR="53506ED3" w:rsidP="53506ED3" w:rsidRDefault="53506ED3" w14:paraId="2C98FBBE" w14:textId="1365BFC6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наличии пузырно-мочеточникового рефлюкса 2-5 ст.;</w:t>
      </w: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</w:p>
    <w:p w:rsidR="53506ED3" w:rsidP="53506ED3" w:rsidRDefault="53506ED3" w14:paraId="630B32B7" w14:textId="0F8B41D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 xml:space="preserve">рецидивах ИМВП (более 2 рецидивов в течение 6 </w:t>
      </w:r>
      <w:proofErr w:type="spellStart"/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мес</w:t>
      </w:r>
      <w:proofErr w:type="spellEnd"/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);</w:t>
      </w: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</w:p>
    <w:p w:rsidR="53506ED3" w:rsidP="53506ED3" w:rsidRDefault="53506ED3" w14:paraId="39CD3819" w14:textId="085736E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тяжелых аномалиях развития МВП до хирургической коррекции;</w:t>
      </w: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</w:p>
    <w:p w:rsidR="53506ED3" w:rsidP="53506ED3" w:rsidRDefault="53506ED3" w14:paraId="1A3B213A" w14:textId="06D3DDA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дисфункции мочевого пузыря и кишечника</w:t>
      </w:r>
    </w:p>
    <w:p w:rsidR="53506ED3" w:rsidP="53506ED3" w:rsidRDefault="53506ED3" w14:paraId="01C18769" w14:textId="4FB3E3D9">
      <w:pPr>
        <w:pStyle w:val="a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 целью предотвращения рецидивов ИМВП.</w:t>
      </w:r>
    </w:p>
    <w:p w:rsidR="3A92D9DA" w:rsidP="53506ED3" w:rsidRDefault="3A92D9DA" w14:paraId="01A9B8AD" w14:textId="36145775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Наиболее подходящим препаратом для проведения профилактической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противорецидивной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терапии в данной возрастной группе является амоксициллин в дозировке 10 мг/кг каждые 8 часов. Также возможна последующая смена на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нитрофуран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в дозировке 1 мг/кг каждые 12 часов в течение 5 месяцев. Однако известно, что препараты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нали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диксовой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кислоты и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нитрофураны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в неонатальном периоде имеют высокий риск развития метаболического ацидоза </w:t>
      </w:r>
      <w:r w:rsidRPr="53506ED3" w:rsidR="78D8316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[</w:t>
      </w:r>
      <w:r w:rsidRPr="53506ED3" w:rsidR="385FE4C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10</w:t>
      </w:r>
      <w:r w:rsidRPr="53506ED3" w:rsidR="78D8316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].</w:t>
      </w:r>
    </w:p>
    <w:p w:rsidR="3A92D9DA" w:rsidP="53506ED3" w:rsidRDefault="3A92D9DA" w14:paraId="6833D71A" w14:textId="58BC05A4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Необходимость назначения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профилактичес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кой терапии, ее длительность зависит от частоты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рецидивирования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ИМС на 1-м году после первичного эпизода инфекции. При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интер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вале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рецидивирования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между 2-м и 3-м эпизодами инфекции менее 3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недель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профилактическую терапию назначают сроком на 1 год. При интервале от 3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недель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до 3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месяцев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длительность терапии составляет 3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месяца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и при интервале между эпизодами инфекции более 3 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месяцев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противо</w:t>
      </w:r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рецидивную</w:t>
      </w:r>
      <w:proofErr w:type="spellEnd"/>
      <w:r w:rsidRPr="53506ED3" w:rsidR="3A92D9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терапию не назначают </w:t>
      </w:r>
      <w:r w:rsidRPr="53506ED3" w:rsidR="78D8316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[</w:t>
      </w:r>
      <w:r w:rsidRPr="53506ED3" w:rsidR="385FE4C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10</w:t>
      </w:r>
      <w:r w:rsidRPr="53506ED3" w:rsidR="78D8316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].</w:t>
      </w:r>
    </w:p>
    <w:p w:rsidR="53506ED3" w:rsidP="53506ED3" w:rsidRDefault="53506ED3" w14:paraId="187E1447" w14:textId="5C73DD4D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07ED095C" w14:textId="771740DE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220DC056" w14:textId="56DAC403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00840176" w14:textId="7611D9DB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6FBED2B6" w14:textId="6B0BF8D3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5A212731" w14:textId="7EE3FA05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4066EE60" w14:textId="2319B6D7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2208D7F6" w14:textId="3B4D7E8C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7E664A0C" w14:textId="342C3720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6C18B8F8" w14:textId="2027E088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4CC89A5F" w14:textId="68B22123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498E1DA4" w14:textId="62A5D3CD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7DBBA53D" w14:textId="5B27E022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72E7DDD9" w14:textId="6DF24CE5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52A0E07E" w14:textId="12E74543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0F39D2E6" w14:textId="3B8D1CDA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w:rsidR="53506ED3" w:rsidP="53506ED3" w:rsidRDefault="53506ED3" w14:paraId="7D74793E" w14:textId="070F91A2">
      <w:pPr>
        <w:pStyle w:val="a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xmlns:wp14="http://schemas.microsoft.com/office/word/2010/wordml" w:rsidRPr="006B5B14" w:rsidR="00791785" w:rsidP="53506ED3" w:rsidRDefault="00791785" w14:paraId="557536F4" wp14:textId="264675E6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ЗАКЛЮЧЕНИЕ</w:t>
      </w:r>
    </w:p>
    <w:p xmlns:wp14="http://schemas.microsoft.com/office/word/2010/wordml" w:rsidRPr="006B5B14" w:rsidR="0009118E" w:rsidP="53506ED3" w:rsidRDefault="0009118E" w14:paraId="41C8FF1D" wp14:textId="077FDB99">
      <w:pPr>
        <w:pStyle w:val="a"/>
        <w:spacing w:beforeAutospacing="on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Острый пиелонефрит — одно из самых тяжелых бактериальных заболеваний детского возраста. В большинстве случаев причиной инфекции является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Escherichia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coli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однако чаще выделяют другие микроорганизмы, включая виды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Klebsiella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Enterococcus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Enterobacter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Proteus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 и </w:t>
      </w:r>
      <w:proofErr w:type="spellStart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Pseudomonas</w:t>
      </w:r>
      <w:proofErr w:type="spellEnd"/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Клинические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проявления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пиелонефрита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периоде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новорожденности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разнообразны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неспецифичны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поэтому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для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детей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данной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возрастной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группы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бывает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очень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трудно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определить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локализацию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инфекции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.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Инфекция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мочевыводящих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путей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в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неонатальном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периоде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редко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течет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изолированно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, и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клиническая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картина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у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новорожденных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зачастую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обусловлена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сопутствующей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 xml:space="preserve"> </w:t>
      </w:r>
      <w:proofErr w:type="spellStart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патологией</w:t>
      </w:r>
      <w:proofErr w:type="spellEnd"/>
      <w:r w:rsidRPr="53506ED3" w:rsidR="50B366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de-DE" w:eastAsia="ru-RU"/>
        </w:rPr>
        <w:t>.</w:t>
      </w:r>
      <w:r w:rsidRPr="53506ED3" w:rsidR="53506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</w:p>
    <w:p xmlns:wp14="http://schemas.microsoft.com/office/word/2010/wordml" w:rsidRPr="006B5B14" w:rsidR="0009118E" w:rsidP="53506ED3" w:rsidRDefault="0009118E" w14:paraId="6A832185" wp14:textId="7823C99B">
      <w:pPr>
        <w:pStyle w:val="a"/>
        <w:spacing w:beforeAutospacing="on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Золотого стандарта лечения антибиотиками не существует. Новые рекомендации предлагают менее агрессивные стратегии визуализации после первого заражения, что снижает лучевую нагрузку и затраты. Эффективность антибиотикопрофилактики в предотвращении рецидивов до сих пор является предметом дискуссий, а риск устойчивости к антибиотикам является предостережением против ее широкого использования.</w:t>
      </w: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</w:t>
      </w:r>
    </w:p>
    <w:p xmlns:wp14="http://schemas.microsoft.com/office/word/2010/wordml" w:rsidRPr="006B5B14" w:rsidR="0009118E" w:rsidP="53506ED3" w:rsidRDefault="0009118E" w14:paraId="7196D064" wp14:textId="5F057C1A">
      <w:pPr>
        <w:pStyle w:val="a"/>
        <w:spacing w:beforeAutospacing="on"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/>
          <w:sz w:val="28"/>
          <w:szCs w:val="28"/>
          <w:u w:val="none"/>
          <w:lang w:val="ru-RU"/>
        </w:rPr>
      </w:pPr>
      <w:r w:rsidRPr="53506ED3" w:rsidR="4ACF9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u w:val="none"/>
          <w:lang w:val="ru-RU"/>
        </w:rPr>
        <w:t>Необходимы хорошо проведенные рандомизированные контролируемые исследования, чтобы лучше определить как стратегии визуализации, так и варианты лечения, направленные на сохранение функции почек в долгосрочной перспективе.</w:t>
      </w:r>
    </w:p>
    <w:p xmlns:wp14="http://schemas.microsoft.com/office/word/2010/wordml" w:rsidRPr="006B5B14" w:rsidR="00E30321" w:rsidP="53506ED3" w:rsidRDefault="00E30321" w14:paraId="34FF1C98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</w:pPr>
    </w:p>
    <w:p xmlns:wp14="http://schemas.microsoft.com/office/word/2010/wordml" w:rsidR="006B5B14" w:rsidP="53506ED3" w:rsidRDefault="006B5B14" w14:paraId="6D072C0D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="006B5B14" w:rsidP="53506ED3" w:rsidRDefault="006B5B14" w14:paraId="48A21919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="006B5B14" w:rsidP="53506ED3" w:rsidRDefault="006B5B14" w14:paraId="6BD18F9B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="006B5B14" w:rsidP="53506ED3" w:rsidRDefault="006B5B14" w14:paraId="238601FE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xmlns:wp14="http://schemas.microsoft.com/office/word/2010/wordml" w:rsidR="006B5B14" w:rsidP="53506ED3" w:rsidRDefault="006B5B14" w14:paraId="0F3CABC7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</w:p>
    <w:p w:rsidR="53506ED3" w:rsidP="53506ED3" w:rsidRDefault="53506ED3" w14:paraId="2E3E80CF" w14:textId="6501C6C3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</w:pPr>
    </w:p>
    <w:p xmlns:wp14="http://schemas.microsoft.com/office/word/2010/wordml" w:rsidRPr="006B5B14" w:rsidR="00E30321" w:rsidP="53506ED3" w:rsidRDefault="00791785" w14:paraId="7B004CB3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СПИСОК ЛИТЕРАТУРЫ:</w:t>
      </w:r>
      <w:bookmarkStart w:name="_GoBack" w:id="1"/>
      <w:bookmarkEnd w:id="1"/>
    </w:p>
    <w:p xmlns:wp14="http://schemas.microsoft.com/office/word/2010/wordml" w:rsidRPr="006B5B14" w:rsidR="00791785" w:rsidP="53506ED3" w:rsidRDefault="00791785" w14:paraId="29E183D3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1. 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Вялкова А.А., Гриценко В.А. Современные подходы к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даиагностике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 и лечению ренальной инфекции у детей. 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Нефрология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. 2018;22(3):72-87. </w:t>
      </w:r>
      <w:hyperlink w:tgtFrame="_blank" w:history="1" r:id="Rd96fde0ec92c43c6">
        <w:r w:rsidRPr="53506ED3" w:rsidR="6C484E9C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FFFFF"/>
          </w:rPr>
          <w:t>https://doi.org/10.24884/1561-6274-2018-22-3-72-87</w:t>
        </w:r>
      </w:hyperlink>
    </w:p>
    <w:p xmlns:wp14="http://schemas.microsoft.com/office/word/2010/wordml" w:rsidRPr="006B5B14" w:rsidR="00791785" w:rsidP="53506ED3" w:rsidRDefault="00791785" w14:paraId="563F00A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2.  Руководство по перинатологии / Д. О. Иванов, Е. В.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Аврелькина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, Ю. С. Александрович [и др.] – М.: ГЭОТАР-Медиа, 2019. – С. 994-1019</w:t>
      </w:r>
    </w:p>
    <w:p xmlns:wp14="http://schemas.microsoft.com/office/word/2010/wordml" w:rsidRPr="006B5B14" w:rsidR="00791785" w:rsidP="53506ED3" w:rsidRDefault="0011400A" w14:paraId="16D2C5B9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4EBC9E5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3. Морозов, С. Л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. </w:t>
      </w:r>
      <w:r w:rsidRPr="53506ED3" w:rsidR="561F3D0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Пиелонефрит у детей. Современный взгляд на проблему</w:t>
      </w:r>
      <w:r w:rsidRPr="53506ED3" w:rsidR="4EBC9E5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/ С. Л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. </w:t>
      </w:r>
      <w:r w:rsidRPr="53506ED3" w:rsidR="4EBC9E5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Морозов, В. В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. </w:t>
      </w:r>
      <w:r w:rsidRPr="53506ED3" w:rsidR="4EBC9E5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Длин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// </w:t>
      </w:r>
      <w:r w:rsidRPr="53506ED3" w:rsidR="4EBC9E5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Практика педиатра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 – 20</w:t>
      </w:r>
      <w:r w:rsidRPr="53506ED3" w:rsidR="4EBC9E5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20. - N 1</w:t>
      </w:r>
      <w:r w:rsidRPr="53506ED3" w:rsidR="561F3D0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 - С. 32-3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9.</w:t>
      </w:r>
    </w:p>
    <w:p xmlns:wp14="http://schemas.microsoft.com/office/word/2010/wordml" w:rsidRPr="006B5B14" w:rsidR="00791785" w:rsidP="53506ED3" w:rsidRDefault="00791785" w14:paraId="7E1F16C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4. </w:t>
      </w:r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Рекомендации по диагностике и лечению инфекций мочевыводящих путей / </w:t>
      </w:r>
      <w:proofErr w:type="spellStart"/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Маргыева</w:t>
      </w:r>
      <w:proofErr w:type="spellEnd"/>
      <w:r w:rsidRPr="53506ED3" w:rsidR="6F7EE3B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Т. В., Комарова О. В., Вашурина Т. В. [и др.] – </w:t>
      </w:r>
      <w:r w:rsidRPr="53506ED3" w:rsidR="433967D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Клинические рекомендации. 2016</w:t>
      </w:r>
    </w:p>
    <w:p xmlns:wp14="http://schemas.microsoft.com/office/word/2010/wordml" w:rsidRPr="006B5B14" w:rsidR="00481C0C" w:rsidP="53506ED3" w:rsidRDefault="00791785" w14:paraId="7C4BBDA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5.  </w:t>
      </w:r>
      <w:r w:rsidRPr="53506ED3" w:rsidR="3339671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Дружинина Т. В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. </w:t>
      </w:r>
      <w:r w:rsidRPr="53506ED3" w:rsidR="3339671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Пиелонефрит у детей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– </w:t>
      </w:r>
      <w:r w:rsidRPr="53506ED3" w:rsidR="4BB671B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Смоленский государственный медицинский университет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 –2016.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xmlns:wp14="http://schemas.microsoft.com/office/word/2010/wordml" w:rsidRPr="006B5B14" w:rsidR="00791785" w:rsidP="53506ED3" w:rsidRDefault="00791785" w14:paraId="6AFAF0E5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6. Шабалов Н.П. Неонатология: Учебное пособие в 2 т. / Н.П. Шабалов. – Т.2 – 6-е изд., </w:t>
      </w:r>
      <w:proofErr w:type="spellStart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испр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. и доп. – Москва: ГЭОТАР-Медиа, 2016</w:t>
      </w:r>
    </w:p>
    <w:p xmlns:wp14="http://schemas.microsoft.com/office/word/2010/wordml" w:rsidRPr="006B5B14" w:rsidR="00791785" w:rsidP="53506ED3" w:rsidRDefault="00791785" w14:paraId="03E6F516" wp14:textId="77777777">
      <w:pPr>
        <w:pStyle w:val="1"/>
        <w:spacing w:before="0" w:beforeAutospacing="off" w:after="0" w:afterAutospacing="off" w:line="36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7. </w:t>
      </w:r>
      <w:r w:rsidRPr="53506ED3" w:rsidR="564BA91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bdr w:val="none" w:color="auto" w:sz="0" w:space="0" w:frame="1"/>
        </w:rPr>
        <w:t xml:space="preserve">Диагностика и лечение инфекций мочевых путей у детей: что нового? </w:t>
      </w:r>
      <w:r w:rsidRPr="53506ED3" w:rsidR="564BA91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/ И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.Н. </w:t>
      </w:r>
      <w:r w:rsidRPr="53506ED3" w:rsidR="564BA91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Захарова, Е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.</w:t>
      </w:r>
      <w:r w:rsidRPr="53506ED3" w:rsidR="564BA91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 Б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. </w:t>
      </w:r>
      <w:proofErr w:type="spellStart"/>
      <w:r w:rsidRPr="53506ED3" w:rsidR="564BA91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Мачнева</w:t>
      </w:r>
      <w:proofErr w:type="spellEnd"/>
      <w:r w:rsidRPr="53506ED3" w:rsidR="523EA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, Э. Б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. </w:t>
      </w:r>
      <w:proofErr w:type="spellStart"/>
      <w:r w:rsidRPr="53506ED3" w:rsidR="523EA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Мумладзе</w:t>
      </w:r>
      <w:proofErr w:type="spellEnd"/>
      <w:r w:rsidRPr="53506ED3" w:rsidR="523EA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, Ю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.</w:t>
      </w:r>
      <w:r w:rsidRPr="53506ED3" w:rsidR="523EA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 И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. </w:t>
      </w:r>
      <w:r w:rsidRPr="53506ED3" w:rsidR="523EA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Ивахненко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 // </w:t>
      </w:r>
      <w:r w:rsidRPr="53506ED3" w:rsidR="523EAA4E">
        <w:rPr>
          <w:rStyle w:val="ws0"/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Медицинский совет</w:t>
      </w:r>
      <w:r w:rsidRPr="53506ED3" w:rsidR="523EA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. — 2017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. – 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>N</w:t>
      </w:r>
      <w:r w:rsidRPr="53506ED3" w:rsidR="523EAA4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.1</w:t>
      </w:r>
    </w:p>
    <w:p xmlns:wp14="http://schemas.microsoft.com/office/word/2010/wordml" w:rsidRPr="006B5B14" w:rsidR="00791785" w:rsidP="53506ED3" w:rsidRDefault="00791785" w14:paraId="59E9A25F" wp14:textId="777777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pacing w:val="1"/>
          <w:sz w:val="28"/>
          <w:szCs w:val="28"/>
          <w:u w:val="none"/>
          <w:lang w:eastAsia="ru-RU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8. </w:t>
      </w:r>
      <w:r w:rsidRPr="53506ED3" w:rsidR="562392E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Вялкова А.А., Зыкова Л.С., Плотникова С.В. и др. Применение цефалоспоринов в терапии инфекции мочевой системы у детей. Педиатрия (Прил. к журн. </w:t>
      </w:r>
      <w:proofErr w:type="spellStart"/>
      <w:r w:rsidRPr="53506ED3" w:rsidR="562392E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Consilium</w:t>
      </w:r>
      <w:proofErr w:type="spellEnd"/>
      <w:r w:rsidRPr="53506ED3" w:rsidR="562392E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</w:t>
      </w:r>
      <w:proofErr w:type="spellStart"/>
      <w:r w:rsidRPr="53506ED3" w:rsidR="562392E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Medicum</w:t>
      </w:r>
      <w:proofErr w:type="spellEnd"/>
      <w:r w:rsidRPr="53506ED3" w:rsidR="562392E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). 2017; 2: 43-50.</w:t>
      </w:r>
    </w:p>
    <w:p xmlns:wp14="http://schemas.microsoft.com/office/word/2010/wordml" w:rsidRPr="006B5B14" w:rsidR="00E331E0" w:rsidP="53506ED3" w:rsidRDefault="00791785" w14:paraId="3F247E8E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9. </w:t>
      </w:r>
      <w:r w:rsidRPr="53506ED3" w:rsidR="1241143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В.Г. Майданник, И.В. Ковальчук. Современные аспекты пиелонефрита у детей 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/ </w:t>
      </w:r>
      <w:r w:rsidRPr="53506ED3" w:rsidR="1241143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>Международный журнал педиатрии, акушерства и гинекологии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shd w:val="clear" w:color="auto" w:fill="FFFFFF"/>
        </w:rPr>
        <w:t xml:space="preserve">. </w:t>
      </w:r>
      <w:r w:rsidRPr="53506ED3" w:rsidR="1241143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—2017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>. —</w:t>
      </w:r>
      <w:r w:rsidRPr="53506ED3" w:rsidR="1241143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</w:rPr>
        <w:t xml:space="preserve"> N 3., Т. 9</w:t>
      </w:r>
      <w:r w:rsidRPr="53506ED3" w:rsidR="1241143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</w:rPr>
        <w:t xml:space="preserve"> </w:t>
      </w:r>
    </w:p>
    <w:p xmlns:wp14="http://schemas.microsoft.com/office/word/2010/wordml" w:rsidRPr="006B5B14" w:rsidR="00791785" w:rsidP="53506ED3" w:rsidRDefault="00791785" w14:paraId="0555D657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eastAsia="ru-RU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10. </w:t>
      </w:r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О</w:t>
      </w:r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собенности патогенеза, диагностики, течения инфекций органов мочевой системы у новорожденных и детей раннего возраста, возможности терапевтической коррекции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  <w:t xml:space="preserve"> / </w:t>
      </w:r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О.Л. Чугунова, М.В. Шумихина, С.В. </w:t>
      </w:r>
      <w:proofErr w:type="spellStart"/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Думова</w:t>
      </w:r>
      <w:proofErr w:type="spellEnd"/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, А.С. </w:t>
      </w:r>
      <w:proofErr w:type="spellStart"/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Фоктова</w:t>
      </w:r>
      <w:proofErr w:type="spellEnd"/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// </w:t>
      </w:r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  <w:t>Вестник современной клинической медицины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— </w:t>
      </w:r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  <w:t>2016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—</w:t>
      </w:r>
      <w:r w:rsidRPr="53506ED3" w:rsidR="765CE9F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N 6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eastAsia="ru-RU"/>
        </w:rPr>
        <w:t>.</w:t>
      </w:r>
    </w:p>
    <w:p xmlns:wp14="http://schemas.microsoft.com/office/word/2010/wordml" w:rsidRPr="006B5B14" w:rsidR="00791785" w:rsidP="53506ED3" w:rsidRDefault="00791785" w14:paraId="58103471" wp14:textId="03D13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11.  </w:t>
      </w:r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Захарова И.Н., Османов И.М., </w:t>
      </w:r>
      <w:proofErr w:type="spellStart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Мачнева</w:t>
      </w:r>
      <w:proofErr w:type="spellEnd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Е.Б. и др. Лечение и профилактика инфекций мочевых путей у детей: обзор ведущих рекомендаций </w:t>
      </w:r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европейских экспертов. Педиатрия</w:t>
      </w:r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 (</w:t>
      </w:r>
      <w:proofErr w:type="spellStart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Прил</w:t>
      </w:r>
      <w:proofErr w:type="spellEnd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. к</w:t>
      </w:r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 xml:space="preserve"> </w:t>
      </w:r>
      <w:proofErr w:type="spellStart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</w:rPr>
        <w:t>журн</w:t>
      </w:r>
      <w:proofErr w:type="spellEnd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. Consilium </w:t>
      </w:r>
      <w:proofErr w:type="spellStart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Medicum</w:t>
      </w:r>
      <w:proofErr w:type="spellEnd"/>
      <w:r w:rsidRPr="53506ED3" w:rsidR="5D5919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). 2017; 1: 10-16.</w:t>
      </w:r>
    </w:p>
    <w:p xmlns:wp14="http://schemas.microsoft.com/office/word/2010/wordml" w:rsidRPr="006B5B14" w:rsidR="00791785" w:rsidP="53506ED3" w:rsidRDefault="00791785" w14:paraId="117054E0" wp14:textId="77777777">
      <w:pPr>
        <w:pStyle w:val="3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12. </w:t>
      </w:r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New Insights for Febrile Urinary Tract Infection (Acute Pyelonephritis) in Children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 / </w:t>
      </w:r>
      <w:hyperlink r:id="Rffda9ef3a8d244bc">
        <w:r w:rsidRPr="53506ED3" w:rsidR="058A99D0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/>
            <w:sz w:val="28"/>
            <w:szCs w:val="28"/>
            <w:u w:val="none"/>
            <w:lang w:val="en-US"/>
          </w:rPr>
          <w:t>Kyung-Yil Lee</w:t>
        </w:r>
      </w:hyperlink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, </w:t>
      </w:r>
      <w:proofErr w:type="gramStart"/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M.D..</w:t>
      </w:r>
      <w:proofErr w:type="gramEnd"/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 —2016. —20 (2). — P. 37-44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.</w:t>
      </w:r>
    </w:p>
    <w:p xmlns:wp14="http://schemas.microsoft.com/office/word/2010/wordml" w:rsidRPr="006B5B14" w:rsidR="00C8556D" w:rsidP="53506ED3" w:rsidRDefault="00791785" w14:paraId="6E31DE73" wp14:textId="77777777">
      <w:pPr>
        <w:shd w:val="clear" w:color="auto" w:fill="FCFCFC"/>
        <w:spacing w:before="100" w:beforeAutospacing="on" w:after="0" w:afterAutospacing="on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 xml:space="preserve">13. </w:t>
      </w:r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>Acute pyelonephritis in children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 xml:space="preserve">/ </w:t>
      </w:r>
      <w:hyperlink w:history="1" w:anchor="auth-William-Morello" r:id="rId15">
        <w:r w:rsidRPr="53506ED3" w:rsidR="058A99D0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lang w:val="en-US"/>
          </w:rPr>
          <w:t>William Morello</w:t>
        </w:r>
      </w:hyperlink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>, </w:t>
      </w:r>
      <w:hyperlink w:history="1" w:anchor="auth-Claudio-Scola" r:id="rId16">
        <w:r w:rsidRPr="53506ED3" w:rsidR="058A99D0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lang w:val="en-US"/>
          </w:rPr>
          <w:t>Claudio La Scola</w:t>
        </w:r>
      </w:hyperlink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>, </w:t>
      </w:r>
      <w:hyperlink w:history="1" w:anchor="auth-Irene-Alberici" r:id="rId17">
        <w:r w:rsidRPr="53506ED3" w:rsidR="058A99D0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lang w:val="en-US"/>
          </w:rPr>
          <w:t>Irene Alberici</w:t>
        </w:r>
      </w:hyperlink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 xml:space="preserve">, </w:t>
      </w:r>
      <w:hyperlink w:history="1" w:anchor="auth-Giovanni-Montini" r:id="rId18">
        <w:r w:rsidRPr="53506ED3" w:rsidR="058A99D0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lang w:val="en-US"/>
          </w:rPr>
          <w:t>Giovanni Montini</w:t>
        </w:r>
      </w:hyperlink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 xml:space="preserve"> // </w:t>
      </w:r>
      <w:hyperlink w:history="1" r:id="Rbe154a79a1de49d3">
        <w:r w:rsidRPr="53506ED3" w:rsidR="058A99D0">
          <w:rPr>
            <w:rStyle w:val="a3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auto" w:themeColor="text1"/>
            <w:sz w:val="28"/>
            <w:szCs w:val="28"/>
            <w:u w:val="none"/>
            <w:shd w:val="clear" w:color="auto" w:fill="FCFCFC"/>
            <w:lang w:val="en-US"/>
          </w:rPr>
          <w:t>Pediatric Nephrology</w:t>
        </w:r>
      </w:hyperlink>
      <w:r w:rsidRPr="53506ED3" w:rsidR="058A99D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>. —2016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  <w:t xml:space="preserve">.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lang w:val="en-US"/>
        </w:rPr>
        <w:t xml:space="preserve"> </w:t>
      </w:r>
    </w:p>
    <w:p xmlns:wp14="http://schemas.microsoft.com/office/word/2010/wordml" w:rsidRPr="006B5B14" w:rsidR="00214A71" w:rsidP="53506ED3" w:rsidRDefault="00791785" w14:paraId="2588F1D7" wp14:textId="77777777">
      <w:pPr>
        <w:pStyle w:val="3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14. </w:t>
      </w:r>
      <w:r w:rsidRPr="53506ED3" w:rsidR="5165E0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Urinary tract infections in children 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/ </w:t>
      </w:r>
      <w:r w:rsidRPr="53506ED3" w:rsidR="5165E0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Elzbieta Osuch, Andre Marais 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// </w:t>
      </w:r>
      <w:r w:rsidRPr="53506ED3" w:rsidR="5165E0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South African Family Practice. — 2018.—60 (1). — P. 35-40.</w:t>
      </w:r>
    </w:p>
    <w:p xmlns:wp14="http://schemas.microsoft.com/office/word/2010/wordml" w:rsidRPr="006B5B14" w:rsidR="00791785" w:rsidP="53506ED3" w:rsidRDefault="00791785" w14:paraId="2DE403A5" wp14:textId="5BB0206B">
      <w:pPr>
        <w:pStyle w:val="1"/>
        <w:spacing w:before="136" w:beforeAutospacing="off" w:after="136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</w:pP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15. </w:t>
      </w:r>
      <w:r w:rsidRPr="53506ED3" w:rsidR="5165E0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Update on Urinary Tract Infections in Children: What’s New in 2019?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 /</w:t>
      </w:r>
      <w:r w:rsidRPr="53506ED3" w:rsidR="5165E020">
        <w:rPr>
          <w:rStyle w:val="a6"/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Andrea Fang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, </w:t>
      </w:r>
      <w:r w:rsidRPr="53506ED3" w:rsidR="5165E020">
        <w:rPr>
          <w:rStyle w:val="a6"/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Jamie Everett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, </w:t>
      </w:r>
      <w:r w:rsidRPr="53506ED3" w:rsidR="5165E020">
        <w:rPr>
          <w:rStyle w:val="a6"/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N. Ewen Wang 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 xml:space="preserve">// </w:t>
      </w:r>
      <w:r w:rsidRPr="53506ED3" w:rsidR="5165E02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Pediatric Emergency Medicine. —2019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en-US"/>
        </w:rPr>
        <w:t>.</w:t>
      </w:r>
      <w:r w:rsidRPr="53506ED3" w:rsidR="6C484E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RPr="006B5B14" w:rsidR="00791785" w:rsidP="53506ED3" w:rsidRDefault="00791785" w14:paraId="62431CDC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</w:pPr>
    </w:p>
    <w:p xmlns:wp14="http://schemas.microsoft.com/office/word/2010/wordml" w:rsidRPr="006B5B14" w:rsidR="00AA0B41" w:rsidP="53506ED3" w:rsidRDefault="00AA0B41" w14:paraId="49E398E2" wp14:textId="77777777"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 w:themeColor="text1"/>
          <w:sz w:val="28"/>
          <w:szCs w:val="28"/>
          <w:u w:val="none"/>
          <w:lang w:val="en-US"/>
        </w:rPr>
      </w:pPr>
    </w:p>
    <w:sectPr w:rsidRPr="006B5B14" w:rsidR="00AA0B41" w:rsidSect="006B5B14">
      <w:pgSz w:w="11906" w:h="16838" w:orient="portrait"/>
      <w:pgMar w:top="1134" w:right="567" w:bottom="1134" w:left="1418" w:header="709" w:footer="709" w:gutter="0"/>
      <w:cols w:space="708"/>
      <w:docGrid w:linePitch="360"/>
      <w:headerReference w:type="default" r:id="Rc295f9c0c7594f99"/>
      <w:footerReference w:type="default" r:id="Rfd146f66c0de459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3506ED3" w:rsidTr="53506ED3" w14:paraId="711EAB71">
      <w:tc>
        <w:tcPr>
          <w:tcW w:w="3305" w:type="dxa"/>
          <w:tcMar/>
        </w:tcPr>
        <w:p w:rsidR="53506ED3" w:rsidP="53506ED3" w:rsidRDefault="53506ED3" w14:paraId="251EF2EF" w14:textId="5754C006">
          <w:pPr>
            <w:pStyle w:val="Header"/>
            <w:bidi w:val="0"/>
            <w:ind w:left="-115"/>
            <w:jc w:val="left"/>
          </w:pPr>
        </w:p>
      </w:tc>
      <w:tc>
        <w:tcPr>
          <w:tcW w:w="3305" w:type="dxa"/>
          <w:tcMar/>
        </w:tcPr>
        <w:p w:rsidR="53506ED3" w:rsidP="53506ED3" w:rsidRDefault="53506ED3" w14:paraId="574F4460" w14:textId="7938BA3C">
          <w:pPr>
            <w:pStyle w:val="Header"/>
            <w:bidi w:val="0"/>
            <w:jc w:val="center"/>
          </w:pPr>
        </w:p>
      </w:tc>
      <w:tc>
        <w:tcPr>
          <w:tcW w:w="3305" w:type="dxa"/>
          <w:tcMar/>
        </w:tcPr>
        <w:p w:rsidR="53506ED3" w:rsidP="53506ED3" w:rsidRDefault="53506ED3" w14:paraId="0741BFE9" w14:textId="7DD8EAD4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53506ED3" w:rsidP="53506ED3" w:rsidRDefault="53506ED3" w14:paraId="1F5FE1C2" w14:textId="2A390AA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3506ED3" w:rsidTr="53506ED3" w14:paraId="10823CDD">
      <w:tc>
        <w:tcPr>
          <w:tcW w:w="3305" w:type="dxa"/>
          <w:tcMar/>
        </w:tcPr>
        <w:p w:rsidR="53506ED3" w:rsidP="53506ED3" w:rsidRDefault="53506ED3" w14:paraId="18F62D20" w14:textId="44827E9A">
          <w:pPr>
            <w:pStyle w:val="Header"/>
            <w:bidi w:val="0"/>
            <w:ind w:left="-115"/>
            <w:jc w:val="left"/>
          </w:pPr>
        </w:p>
      </w:tc>
      <w:tc>
        <w:tcPr>
          <w:tcW w:w="3305" w:type="dxa"/>
          <w:tcMar/>
        </w:tcPr>
        <w:p w:rsidR="53506ED3" w:rsidP="53506ED3" w:rsidRDefault="53506ED3" w14:paraId="0D87110A" w14:textId="7E7EF27C">
          <w:pPr>
            <w:pStyle w:val="Header"/>
            <w:bidi w:val="0"/>
            <w:jc w:val="center"/>
          </w:pPr>
        </w:p>
      </w:tc>
      <w:tc>
        <w:tcPr>
          <w:tcW w:w="3305" w:type="dxa"/>
          <w:tcMar/>
        </w:tcPr>
        <w:p w:rsidR="53506ED3" w:rsidP="53506ED3" w:rsidRDefault="53506ED3" w14:paraId="7D0E69ED" w14:textId="1E01612E">
          <w:pPr>
            <w:pStyle w:val="Header"/>
            <w:bidi w:val="0"/>
            <w:ind w:right="-115"/>
            <w:jc w:val="right"/>
          </w:pPr>
        </w:p>
      </w:tc>
    </w:tr>
  </w:tbl>
  <w:p w:rsidR="53506ED3" w:rsidP="53506ED3" w:rsidRDefault="53506ED3" w14:paraId="669DA881" w14:textId="6A907768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802BF5"/>
    <w:multiLevelType w:val="hybridMultilevel"/>
    <w:tmpl w:val="0AA81732"/>
    <w:lvl w:ilvl="0" w:tplc="CA0CCF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222C3"/>
    <w:multiLevelType w:val="hybridMultilevel"/>
    <w:tmpl w:val="05861F9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5E1"/>
    <w:multiLevelType w:val="multilevel"/>
    <w:tmpl w:val="21C0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6787"/>
    <w:multiLevelType w:val="hybridMultilevel"/>
    <w:tmpl w:val="04A45C7C"/>
    <w:lvl w:ilvl="0" w:tplc="041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4">
    <w:nsid w:val="329417CF"/>
    <w:multiLevelType w:val="multilevel"/>
    <w:tmpl w:val="1EA8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81D28"/>
    <w:multiLevelType w:val="multilevel"/>
    <w:tmpl w:val="9C0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F525AFB"/>
    <w:multiLevelType w:val="multilevel"/>
    <w:tmpl w:val="1C3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2ED78E2"/>
    <w:multiLevelType w:val="multilevel"/>
    <w:tmpl w:val="7F02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17342"/>
    <w:multiLevelType w:val="multilevel"/>
    <w:tmpl w:val="EBE0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3">
    <w:abstractNumId w:val="10"/>
  </w:num>
  <w:num w:numId="12">
    <w:abstractNumId w:val="9"/>
  </w: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trackRevisions w:val="false"/>
  <w:defaultTabStop w:val="708"/>
  <w:characterSpacingControl w:val="doNotCompress"/>
  <w:compat/>
  <w:rsids>
    <w:rsidRoot w:val="00791785"/>
    <w:rsid w:val="00071812"/>
    <w:rsid w:val="0009118E"/>
    <w:rsid w:val="0011400A"/>
    <w:rsid w:val="0017593B"/>
    <w:rsid w:val="00214A71"/>
    <w:rsid w:val="0026685B"/>
    <w:rsid w:val="002C2C31"/>
    <w:rsid w:val="00330663"/>
    <w:rsid w:val="00332B81"/>
    <w:rsid w:val="0038413F"/>
    <w:rsid w:val="00481C0C"/>
    <w:rsid w:val="005142FD"/>
    <w:rsid w:val="00527D20"/>
    <w:rsid w:val="00560AE8"/>
    <w:rsid w:val="00584930"/>
    <w:rsid w:val="005F2E78"/>
    <w:rsid w:val="006179F4"/>
    <w:rsid w:val="006B5B14"/>
    <w:rsid w:val="00791785"/>
    <w:rsid w:val="0080593F"/>
    <w:rsid w:val="009B680A"/>
    <w:rsid w:val="009C6269"/>
    <w:rsid w:val="009D4FD8"/>
    <w:rsid w:val="00AA0B41"/>
    <w:rsid w:val="00AD0061"/>
    <w:rsid w:val="00AF0E36"/>
    <w:rsid w:val="00B3764D"/>
    <w:rsid w:val="00BF1FA9"/>
    <w:rsid w:val="00C061A6"/>
    <w:rsid w:val="00C65434"/>
    <w:rsid w:val="00C8556D"/>
    <w:rsid w:val="00D1BC3F"/>
    <w:rsid w:val="00D64ECF"/>
    <w:rsid w:val="00DC5D62"/>
    <w:rsid w:val="00DD00ED"/>
    <w:rsid w:val="00E30321"/>
    <w:rsid w:val="00E331E0"/>
    <w:rsid w:val="00E81AFA"/>
    <w:rsid w:val="00EA513F"/>
    <w:rsid w:val="00EE05E0"/>
    <w:rsid w:val="026D8CA0"/>
    <w:rsid w:val="02AACEF9"/>
    <w:rsid w:val="058A99D0"/>
    <w:rsid w:val="059AB026"/>
    <w:rsid w:val="05E8F561"/>
    <w:rsid w:val="06DC26FB"/>
    <w:rsid w:val="070AE3CB"/>
    <w:rsid w:val="0741CE2B"/>
    <w:rsid w:val="079B540F"/>
    <w:rsid w:val="08C5FF2E"/>
    <w:rsid w:val="095A18E0"/>
    <w:rsid w:val="09E333CE"/>
    <w:rsid w:val="0D54B6CB"/>
    <w:rsid w:val="0D6306E7"/>
    <w:rsid w:val="0E55BCFF"/>
    <w:rsid w:val="0F895201"/>
    <w:rsid w:val="0FF29A3B"/>
    <w:rsid w:val="111A68B8"/>
    <w:rsid w:val="118D5DC1"/>
    <w:rsid w:val="1241143B"/>
    <w:rsid w:val="13F4BE19"/>
    <w:rsid w:val="1464B0AA"/>
    <w:rsid w:val="14EA83E2"/>
    <w:rsid w:val="158B59D9"/>
    <w:rsid w:val="15908E7A"/>
    <w:rsid w:val="15C112A8"/>
    <w:rsid w:val="16FE0093"/>
    <w:rsid w:val="18377D48"/>
    <w:rsid w:val="188826D9"/>
    <w:rsid w:val="1EA1CE0F"/>
    <w:rsid w:val="1F34E1E3"/>
    <w:rsid w:val="1FA7084C"/>
    <w:rsid w:val="25FD7C78"/>
    <w:rsid w:val="26A42C47"/>
    <w:rsid w:val="26BF78DC"/>
    <w:rsid w:val="294DEA92"/>
    <w:rsid w:val="2B77D6B6"/>
    <w:rsid w:val="2BBC6803"/>
    <w:rsid w:val="2C24FE67"/>
    <w:rsid w:val="2DC4FC56"/>
    <w:rsid w:val="2DF38A48"/>
    <w:rsid w:val="2EE000CF"/>
    <w:rsid w:val="33396718"/>
    <w:rsid w:val="3353AF4E"/>
    <w:rsid w:val="35634A49"/>
    <w:rsid w:val="35B4004F"/>
    <w:rsid w:val="37070830"/>
    <w:rsid w:val="3752B63F"/>
    <w:rsid w:val="385FE4C2"/>
    <w:rsid w:val="39DE1C05"/>
    <w:rsid w:val="3A92D9DA"/>
    <w:rsid w:val="3CD301A3"/>
    <w:rsid w:val="3EB5BAB6"/>
    <w:rsid w:val="3F121A15"/>
    <w:rsid w:val="41A672C6"/>
    <w:rsid w:val="433967DD"/>
    <w:rsid w:val="43E58B38"/>
    <w:rsid w:val="443302DE"/>
    <w:rsid w:val="4568333C"/>
    <w:rsid w:val="45815B99"/>
    <w:rsid w:val="460F775C"/>
    <w:rsid w:val="46B581F4"/>
    <w:rsid w:val="4748EFF4"/>
    <w:rsid w:val="4907CBBC"/>
    <w:rsid w:val="4ACF95DB"/>
    <w:rsid w:val="4B7B1561"/>
    <w:rsid w:val="4BB671BB"/>
    <w:rsid w:val="4D5D719A"/>
    <w:rsid w:val="4EBC9E58"/>
    <w:rsid w:val="4F6C05DE"/>
    <w:rsid w:val="4FACC8C4"/>
    <w:rsid w:val="50B366CF"/>
    <w:rsid w:val="51309CB2"/>
    <w:rsid w:val="5165E020"/>
    <w:rsid w:val="523EAA4E"/>
    <w:rsid w:val="52649ED5"/>
    <w:rsid w:val="53506ED3"/>
    <w:rsid w:val="5406C6D8"/>
    <w:rsid w:val="561F3D0F"/>
    <w:rsid w:val="562392E2"/>
    <w:rsid w:val="564BA913"/>
    <w:rsid w:val="56DAB05D"/>
    <w:rsid w:val="58352756"/>
    <w:rsid w:val="5A450C9F"/>
    <w:rsid w:val="5A5A10B4"/>
    <w:rsid w:val="5A682367"/>
    <w:rsid w:val="5A97BB37"/>
    <w:rsid w:val="5B94F923"/>
    <w:rsid w:val="5CE058E3"/>
    <w:rsid w:val="5CE9A408"/>
    <w:rsid w:val="5D591980"/>
    <w:rsid w:val="5E7F17C5"/>
    <w:rsid w:val="62086835"/>
    <w:rsid w:val="639F79B4"/>
    <w:rsid w:val="63A43896"/>
    <w:rsid w:val="64DB8D90"/>
    <w:rsid w:val="6621D5EE"/>
    <w:rsid w:val="66742F0A"/>
    <w:rsid w:val="6788B399"/>
    <w:rsid w:val="68E21DB7"/>
    <w:rsid w:val="69A5B38E"/>
    <w:rsid w:val="6A05D193"/>
    <w:rsid w:val="6B030F7F"/>
    <w:rsid w:val="6B030F7F"/>
    <w:rsid w:val="6B0E5D23"/>
    <w:rsid w:val="6B4ACF14"/>
    <w:rsid w:val="6C484E9C"/>
    <w:rsid w:val="6C5C24BC"/>
    <w:rsid w:val="6D2D339D"/>
    <w:rsid w:val="6D4EDAD4"/>
    <w:rsid w:val="6D7CDA94"/>
    <w:rsid w:val="6DEB423A"/>
    <w:rsid w:val="6DF7F51D"/>
    <w:rsid w:val="6E826FD6"/>
    <w:rsid w:val="6F1F6895"/>
    <w:rsid w:val="6F7EE3BD"/>
    <w:rsid w:val="6F8D9F56"/>
    <w:rsid w:val="701E4037"/>
    <w:rsid w:val="70FC0522"/>
    <w:rsid w:val="72EC41DC"/>
    <w:rsid w:val="73D7E478"/>
    <w:rsid w:val="74F15655"/>
    <w:rsid w:val="7539E3B1"/>
    <w:rsid w:val="75FE7C9C"/>
    <w:rsid w:val="765CE9F0"/>
    <w:rsid w:val="768D26B6"/>
    <w:rsid w:val="76D5B412"/>
    <w:rsid w:val="76EE1226"/>
    <w:rsid w:val="78290335"/>
    <w:rsid w:val="78D8316F"/>
    <w:rsid w:val="7D26021B"/>
    <w:rsid w:val="7D26021B"/>
    <w:rsid w:val="7F2AA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4031"/>
  <w15:docId w15:val="{8EFECBE6-7687-4E5E-BF06-433DA01F67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91785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79178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685B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791785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17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17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785"/>
    <w:pPr>
      <w:ind w:left="720"/>
      <w:contextualSpacing/>
    </w:pPr>
  </w:style>
  <w:style w:type="character" w:styleId="fm-vol-iss-date" w:customStyle="1">
    <w:name w:val="fm-vol-iss-date"/>
    <w:basedOn w:val="a0"/>
    <w:rsid w:val="00791785"/>
  </w:style>
  <w:style w:type="character" w:styleId="doi" w:customStyle="1">
    <w:name w:val="doi"/>
    <w:basedOn w:val="a0"/>
    <w:rsid w:val="00791785"/>
  </w:style>
  <w:style w:type="character" w:styleId="ws0" w:customStyle="1">
    <w:name w:val="ws0"/>
    <w:basedOn w:val="a0"/>
    <w:rsid w:val="00791785"/>
  </w:style>
  <w:style w:type="character" w:styleId="11" w:customStyle="1">
    <w:name w:val="Выделение1"/>
    <w:basedOn w:val="a0"/>
    <w:rsid w:val="00791785"/>
  </w:style>
  <w:style w:type="character" w:styleId="highwire-citation-author" w:customStyle="1">
    <w:name w:val="highwire-citation-author"/>
    <w:basedOn w:val="a0"/>
    <w:rsid w:val="00791785"/>
  </w:style>
  <w:style w:type="character" w:styleId="12" w:customStyle="1">
    <w:name w:val="Название1"/>
    <w:basedOn w:val="a0"/>
    <w:rsid w:val="00791785"/>
  </w:style>
  <w:style w:type="character" w:styleId="jlqj4b" w:customStyle="1">
    <w:name w:val="jlqj4b"/>
    <w:basedOn w:val="a0"/>
    <w:rsid w:val="00791785"/>
  </w:style>
  <w:style w:type="character" w:styleId="a6">
    <w:name w:val="Strong"/>
    <w:basedOn w:val="a0"/>
    <w:uiPriority w:val="22"/>
    <w:qFormat/>
    <w:rsid w:val="00791785"/>
    <w:rPr>
      <w:b/>
      <w:bCs/>
    </w:rPr>
  </w:style>
  <w:style w:type="character" w:styleId="a7">
    <w:name w:val="Emphasis"/>
    <w:basedOn w:val="a0"/>
    <w:uiPriority w:val="20"/>
    <w:qFormat/>
    <w:rsid w:val="00791785"/>
    <w:rPr>
      <w:i/>
      <w:iCs/>
    </w:rPr>
  </w:style>
  <w:style w:type="character" w:styleId="30" w:customStyle="1">
    <w:name w:val="Заголовок 3 Знак"/>
    <w:basedOn w:val="a0"/>
    <w:link w:val="3"/>
    <w:uiPriority w:val="9"/>
    <w:rsid w:val="0026685B"/>
    <w:rPr>
      <w:rFonts w:asciiTheme="majorHAnsi" w:hAnsiTheme="majorHAnsi" w:eastAsiaTheme="majorEastAsia" w:cstheme="majorBidi"/>
      <w:b/>
      <w:bCs/>
      <w:color w:val="4F81BD" w:themeColor="accent1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nk.springer.com/article/10.1007/s00467-015-3168-5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link.springer.com/article/10.1007/s00467-015-3168-5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link.springer.com/article/10.1007/s00467-015-3168-5" TargetMode="Externa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24" /><Relationship Type="http://schemas.openxmlformats.org/officeDocument/2006/relationships/webSettings" Target="webSettings.xml" Id="rId5" /><Relationship Type="http://schemas.openxmlformats.org/officeDocument/2006/relationships/hyperlink" Target="https://link.springer.com/article/10.1007/s00467-015-3168-5" TargetMode="External" Id="rId15" /><Relationship Type="http://schemas.openxmlformats.org/officeDocument/2006/relationships/theme" Target="theme/theme1.xml" Id="rId23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hyperlink" Target="https://journal.nephrolog.ru/jour/article/view/368?locale=ru_RU" TargetMode="External" Id="Re7555461568146da" /><Relationship Type="http://schemas.openxmlformats.org/officeDocument/2006/relationships/hyperlink" Target="https://journal.nephrolog.ru/jour/article/view/368?locale=ru_RU" TargetMode="External" Id="R13cc82d80ab146f9" /><Relationship Type="http://schemas.openxmlformats.org/officeDocument/2006/relationships/hyperlink" Target="https://journal.nephrolog.ru/jour/article/view/368?locale=ru_RU" TargetMode="External" Id="Raeee27e9ab5443af" /><Relationship Type="http://schemas.openxmlformats.org/officeDocument/2006/relationships/hyperlink" Target="https://journal.nephrolog.ru/jour/article/view/368?locale=ru_RU" TargetMode="External" Id="Rdf01b23fbbba4cbf" /><Relationship Type="http://schemas.openxmlformats.org/officeDocument/2006/relationships/hyperlink" Target="https://journal.nephrolog.ru/jour/article/view/368?locale=ru_RU" TargetMode="External" Id="R6cab15e59f7f4072" /><Relationship Type="http://schemas.openxmlformats.org/officeDocument/2006/relationships/hyperlink" Target="https://journal.nephrolog.ru/jour/article/view/368?locale=ru_RU" TargetMode="External" Id="R0fab8fffd64f4033" /><Relationship Type="http://schemas.openxmlformats.org/officeDocument/2006/relationships/hyperlink" Target="https://journal.nephrolog.ru/jour/article/view/368?locale=ru_RU" TargetMode="External" Id="R266e40eb10564953" /><Relationship Type="http://schemas.openxmlformats.org/officeDocument/2006/relationships/hyperlink" Target="https://doi.org/10.24884/1561-6274-2018-22-3-72-87" TargetMode="External" Id="Rd96fde0ec92c43c6" /><Relationship Type="http://schemas.openxmlformats.org/officeDocument/2006/relationships/hyperlink" Target="http://chikd.org/articles/search_result.php?term=author&amp;f_name=Kyung-Yil&amp;l_name=Lee" TargetMode="External" Id="Rffda9ef3a8d244bc" /><Relationship Type="http://schemas.openxmlformats.org/officeDocument/2006/relationships/hyperlink" Target="https://link.springer.com/journal/467" TargetMode="External" Id="Rbe154a79a1de49d3" /><Relationship Type="http://schemas.openxmlformats.org/officeDocument/2006/relationships/header" Target="header.xml" Id="Rc295f9c0c7594f99" /><Relationship Type="http://schemas.openxmlformats.org/officeDocument/2006/relationships/footer" Target="footer.xml" Id="Rfd146f66c0de45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DAF1-0E6C-40DC-A39D-85AAF5514D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reab02</dc:creator>
  <keywords/>
  <dc:description/>
  <lastModifiedBy>Марина Прожкевич</lastModifiedBy>
  <revision>21</revision>
  <lastPrinted>2021-12-16T02:35:00.0000000Z</lastPrinted>
  <dcterms:created xsi:type="dcterms:W3CDTF">2021-11-05T04:15:00.0000000Z</dcterms:created>
  <dcterms:modified xsi:type="dcterms:W3CDTF">2022-02-21T13:59:46.2260303Z</dcterms:modified>
</coreProperties>
</file>