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1A0" w:rsidRDefault="00E371A0" w:rsidP="00E371A0">
      <w:pPr>
        <w:pStyle w:val="5"/>
        <w:tabs>
          <w:tab w:val="left" w:pos="708"/>
        </w:tabs>
        <w:spacing w:before="0"/>
        <w:ind w:left="-851"/>
        <w:jc w:val="center"/>
        <w:rPr>
          <w:b/>
          <w:i/>
        </w:rPr>
      </w:pPr>
      <w:r>
        <w:rPr>
          <w:b/>
          <w:noProof/>
        </w:rPr>
        <w:drawing>
          <wp:inline distT="0" distB="0" distL="0" distR="0">
            <wp:extent cx="7627906" cy="1007617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63" cy="10089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1A0" w:rsidRDefault="00E371A0" w:rsidP="00E371A0">
      <w:pPr>
        <w:pStyle w:val="5"/>
        <w:tabs>
          <w:tab w:val="left" w:pos="708"/>
        </w:tabs>
        <w:spacing w:before="0"/>
        <w:jc w:val="center"/>
        <w:rPr>
          <w:b/>
          <w:i/>
        </w:rPr>
      </w:pPr>
    </w:p>
    <w:p w:rsidR="00E371A0" w:rsidRPr="00E371A0" w:rsidRDefault="00E371A0" w:rsidP="00E371A0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371A0">
        <w:rPr>
          <w:b/>
          <w:i/>
          <w:color w:val="auto"/>
        </w:rPr>
        <w:t xml:space="preserve"> </w:t>
      </w:r>
      <w:r w:rsidRPr="00E371A0">
        <w:rPr>
          <w:rFonts w:ascii="Times New Roman" w:hAnsi="Times New Roman" w:cs="Times New Roman"/>
          <w:b/>
          <w:color w:val="auto"/>
        </w:rPr>
        <w:t>Федеральное государственное бюджетное образовательное учреждение</w:t>
      </w:r>
    </w:p>
    <w:p w:rsidR="00E371A0" w:rsidRPr="00E371A0" w:rsidRDefault="00E371A0" w:rsidP="00E371A0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371A0">
        <w:rPr>
          <w:rFonts w:ascii="Times New Roman" w:hAnsi="Times New Roman" w:cs="Times New Roman"/>
          <w:b/>
          <w:color w:val="auto"/>
        </w:rPr>
        <w:t>высшего образования</w:t>
      </w:r>
    </w:p>
    <w:p w:rsidR="00E371A0" w:rsidRPr="00E371A0" w:rsidRDefault="00E371A0" w:rsidP="00E371A0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371A0">
        <w:rPr>
          <w:rFonts w:ascii="Times New Roman" w:hAnsi="Times New Roman" w:cs="Times New Roman"/>
          <w:b/>
          <w:color w:val="auto"/>
        </w:rPr>
        <w:t xml:space="preserve">«Красноярский государственный медицинский университет </w:t>
      </w:r>
    </w:p>
    <w:p w:rsidR="00E371A0" w:rsidRPr="00E371A0" w:rsidRDefault="00E371A0" w:rsidP="00E371A0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371A0">
        <w:rPr>
          <w:rFonts w:ascii="Times New Roman" w:hAnsi="Times New Roman" w:cs="Times New Roman"/>
          <w:b/>
          <w:color w:val="auto"/>
        </w:rPr>
        <w:t xml:space="preserve">имени профессора В.Ф. </w:t>
      </w:r>
      <w:proofErr w:type="spellStart"/>
      <w:r w:rsidRPr="00E371A0">
        <w:rPr>
          <w:rFonts w:ascii="Times New Roman" w:hAnsi="Times New Roman" w:cs="Times New Roman"/>
          <w:b/>
          <w:color w:val="auto"/>
        </w:rPr>
        <w:t>Войно-Ясенецкого</w:t>
      </w:r>
      <w:proofErr w:type="spellEnd"/>
      <w:r w:rsidRPr="00E371A0">
        <w:rPr>
          <w:rFonts w:ascii="Times New Roman" w:hAnsi="Times New Roman" w:cs="Times New Roman"/>
          <w:b/>
          <w:color w:val="auto"/>
        </w:rPr>
        <w:t>»</w:t>
      </w:r>
    </w:p>
    <w:p w:rsidR="00E371A0" w:rsidRPr="00E371A0" w:rsidRDefault="00E371A0" w:rsidP="00E371A0">
      <w:pPr>
        <w:pStyle w:val="5"/>
        <w:tabs>
          <w:tab w:val="left" w:pos="708"/>
        </w:tabs>
        <w:spacing w:before="0"/>
        <w:jc w:val="center"/>
        <w:rPr>
          <w:rFonts w:ascii="Times New Roman" w:hAnsi="Times New Roman" w:cs="Times New Roman"/>
          <w:b/>
          <w:color w:val="auto"/>
        </w:rPr>
      </w:pPr>
      <w:r w:rsidRPr="00E371A0">
        <w:rPr>
          <w:rFonts w:ascii="Times New Roman" w:hAnsi="Times New Roman" w:cs="Times New Roman"/>
          <w:b/>
          <w:color w:val="auto"/>
        </w:rPr>
        <w:t>Министерства здравоохранения Российской Федерации</w:t>
      </w:r>
    </w:p>
    <w:p w:rsidR="00E371A0" w:rsidRPr="00E371A0" w:rsidRDefault="00E371A0" w:rsidP="00E371A0">
      <w:pPr>
        <w:jc w:val="center"/>
        <w:rPr>
          <w:b/>
        </w:rPr>
      </w:pPr>
      <w:r w:rsidRPr="00E371A0">
        <w:rPr>
          <w:b/>
        </w:rPr>
        <w:t xml:space="preserve">(ФГБОУ ВО </w:t>
      </w:r>
      <w:proofErr w:type="spellStart"/>
      <w:r w:rsidRPr="00E371A0">
        <w:rPr>
          <w:b/>
        </w:rPr>
        <w:t>КрасГМУ</w:t>
      </w:r>
      <w:proofErr w:type="spellEnd"/>
      <w:r w:rsidRPr="00E371A0">
        <w:rPr>
          <w:b/>
        </w:rPr>
        <w:t xml:space="preserve"> им. проф. В.Ф. </w:t>
      </w:r>
      <w:proofErr w:type="spellStart"/>
      <w:r w:rsidRPr="00E371A0">
        <w:rPr>
          <w:b/>
        </w:rPr>
        <w:t>Войно-Ясенецкого</w:t>
      </w:r>
      <w:proofErr w:type="spellEnd"/>
      <w:r w:rsidRPr="00E371A0">
        <w:rPr>
          <w:b/>
        </w:rPr>
        <w:t xml:space="preserve"> Минздрава России)</w:t>
      </w:r>
    </w:p>
    <w:p w:rsidR="00E371A0" w:rsidRPr="00E371A0" w:rsidRDefault="00E371A0" w:rsidP="00E371A0">
      <w:pPr>
        <w:jc w:val="both"/>
      </w:pPr>
    </w:p>
    <w:p w:rsidR="00E371A0" w:rsidRPr="00E371A0" w:rsidRDefault="00E371A0" w:rsidP="00E371A0">
      <w:pPr>
        <w:pStyle w:val="a6"/>
        <w:jc w:val="center"/>
        <w:rPr>
          <w:caps/>
          <w:sz w:val="16"/>
          <w:szCs w:val="16"/>
        </w:rPr>
      </w:pPr>
      <w:r w:rsidRPr="00E371A0">
        <w:rPr>
          <w:caps/>
          <w:sz w:val="18"/>
          <w:szCs w:val="18"/>
        </w:rPr>
        <w:t xml:space="preserve"> </w:t>
      </w:r>
    </w:p>
    <w:p w:rsidR="00E371A0" w:rsidRPr="00E371A0" w:rsidRDefault="00E371A0" w:rsidP="00E371A0">
      <w:pPr>
        <w:pStyle w:val="a6"/>
        <w:jc w:val="center"/>
        <w:rPr>
          <w:b/>
          <w:caps/>
        </w:rPr>
      </w:pPr>
    </w:p>
    <w:p w:rsidR="00E371A0" w:rsidRDefault="00E371A0" w:rsidP="00E371A0">
      <w:pPr>
        <w:ind w:left="-900"/>
      </w:pPr>
    </w:p>
    <w:p w:rsidR="00E371A0" w:rsidRDefault="00E371A0" w:rsidP="00E371A0">
      <w:pPr>
        <w:ind w:left="-900"/>
      </w:pPr>
    </w:p>
    <w:p w:rsidR="00E371A0" w:rsidRDefault="00E371A0" w:rsidP="00E371A0">
      <w:pPr>
        <w:ind w:left="-900"/>
      </w:pPr>
    </w:p>
    <w:p w:rsidR="00E371A0" w:rsidRDefault="00E371A0" w:rsidP="00E371A0">
      <w:pPr>
        <w:ind w:left="-900"/>
      </w:pPr>
    </w:p>
    <w:p w:rsidR="00E371A0" w:rsidRDefault="00E371A0" w:rsidP="00E371A0">
      <w:pPr>
        <w:ind w:left="-900"/>
      </w:pPr>
    </w:p>
    <w:p w:rsidR="00E371A0" w:rsidRPr="00E371A0" w:rsidRDefault="00E371A0" w:rsidP="00E371A0">
      <w:pPr>
        <w:ind w:left="-900"/>
        <w:jc w:val="center"/>
        <w:rPr>
          <w:b/>
          <w:sz w:val="32"/>
          <w:szCs w:val="32"/>
        </w:rPr>
      </w:pPr>
      <w:r w:rsidRPr="00E371A0">
        <w:rPr>
          <w:b/>
          <w:sz w:val="32"/>
          <w:szCs w:val="32"/>
        </w:rPr>
        <w:t>РЕФЕРАТ НА ТЕМУ: «</w:t>
      </w:r>
      <w:proofErr w:type="gramStart"/>
      <w:r w:rsidRPr="00E371A0">
        <w:rPr>
          <w:b/>
          <w:sz w:val="32"/>
          <w:szCs w:val="32"/>
        </w:rPr>
        <w:t>РОЖА</w:t>
      </w:r>
      <w:proofErr w:type="gramEnd"/>
      <w:r w:rsidRPr="00E371A0">
        <w:rPr>
          <w:b/>
          <w:sz w:val="32"/>
          <w:szCs w:val="32"/>
        </w:rPr>
        <w:t>»</w:t>
      </w:r>
    </w:p>
    <w:p w:rsidR="00E371A0" w:rsidRPr="00E371A0" w:rsidRDefault="00E371A0" w:rsidP="00E371A0">
      <w:pPr>
        <w:ind w:left="-567"/>
        <w:rPr>
          <w:b/>
          <w:sz w:val="32"/>
          <w:szCs w:val="32"/>
        </w:rPr>
      </w:pPr>
    </w:p>
    <w:p w:rsidR="00E371A0" w:rsidRDefault="00E371A0" w:rsidP="00E371A0">
      <w:pPr>
        <w:ind w:left="-567"/>
      </w:pPr>
    </w:p>
    <w:p w:rsidR="00E371A0" w:rsidRDefault="00E371A0" w:rsidP="00E371A0">
      <w:pPr>
        <w:ind w:left="-567"/>
      </w:pPr>
    </w:p>
    <w:p w:rsidR="00E371A0" w:rsidRDefault="00E371A0" w:rsidP="00E371A0">
      <w:pPr>
        <w:ind w:left="-567"/>
      </w:pPr>
    </w:p>
    <w:p w:rsidR="00E371A0" w:rsidRDefault="00E371A0" w:rsidP="00E371A0">
      <w:pPr>
        <w:ind w:left="-567"/>
      </w:pPr>
    </w:p>
    <w:p w:rsidR="00E371A0" w:rsidRDefault="00E371A0" w:rsidP="00E371A0">
      <w:pPr>
        <w:ind w:left="-567"/>
      </w:pPr>
    </w:p>
    <w:p w:rsidR="00E371A0" w:rsidRDefault="00E371A0" w:rsidP="00E371A0">
      <w:pPr>
        <w:ind w:left="-567"/>
        <w:jc w:val="right"/>
      </w:pPr>
    </w:p>
    <w:p w:rsidR="00E371A0" w:rsidRDefault="00E371A0" w:rsidP="00E371A0">
      <w:pPr>
        <w:ind w:left="-567"/>
        <w:jc w:val="right"/>
      </w:pPr>
      <w:r>
        <w:t>Специальность: Инфекционные болезни</w:t>
      </w:r>
    </w:p>
    <w:p w:rsidR="00E371A0" w:rsidRDefault="00E371A0" w:rsidP="00E371A0">
      <w:pPr>
        <w:ind w:left="-567"/>
        <w:jc w:val="right"/>
      </w:pPr>
    </w:p>
    <w:p w:rsidR="00E371A0" w:rsidRDefault="00E371A0" w:rsidP="00E371A0">
      <w:pPr>
        <w:ind w:left="-567"/>
        <w:jc w:val="right"/>
      </w:pPr>
      <w:r>
        <w:t xml:space="preserve">Кафедра Детских инфекционных болезней с курсом </w:t>
      </w:r>
      <w:proofErr w:type="gramStart"/>
      <w:r>
        <w:t>ПО</w:t>
      </w:r>
      <w:proofErr w:type="gramEnd"/>
    </w:p>
    <w:p w:rsidR="00E371A0" w:rsidRDefault="00E371A0" w:rsidP="00E371A0">
      <w:pPr>
        <w:ind w:left="-567"/>
        <w:jc w:val="right"/>
      </w:pPr>
    </w:p>
    <w:p w:rsidR="00E371A0" w:rsidRDefault="00E371A0" w:rsidP="00E371A0">
      <w:pPr>
        <w:ind w:left="-567"/>
        <w:jc w:val="right"/>
      </w:pPr>
      <w:r>
        <w:t xml:space="preserve">Ф.И.О: </w:t>
      </w:r>
      <w:proofErr w:type="spellStart"/>
      <w:r>
        <w:t>Сагалакова</w:t>
      </w:r>
      <w:proofErr w:type="spellEnd"/>
      <w:r>
        <w:t xml:space="preserve"> Юлия Родионовна</w:t>
      </w:r>
    </w:p>
    <w:p w:rsidR="00E371A0" w:rsidRDefault="00E371A0" w:rsidP="00E371A0">
      <w:pPr>
        <w:ind w:left="-567"/>
        <w:jc w:val="right"/>
      </w:pPr>
    </w:p>
    <w:p w:rsidR="00E371A0" w:rsidRDefault="00E371A0" w:rsidP="00E371A0">
      <w:pPr>
        <w:ind w:left="-567"/>
        <w:jc w:val="right"/>
      </w:pPr>
    </w:p>
    <w:p w:rsidR="00E371A0" w:rsidRDefault="00E371A0" w:rsidP="00E371A0">
      <w:pPr>
        <w:ind w:left="-567"/>
        <w:jc w:val="right"/>
        <w:rPr>
          <w:b/>
        </w:rPr>
      </w:pPr>
      <w:r>
        <w:t xml:space="preserve">Ф.И.О. руководителя   </w:t>
      </w:r>
      <w:proofErr w:type="spellStart"/>
      <w:r>
        <w:t>Богвилене</w:t>
      </w:r>
      <w:proofErr w:type="spellEnd"/>
      <w:r>
        <w:t xml:space="preserve"> Яна Анатольевна</w:t>
      </w:r>
    </w:p>
    <w:p w:rsidR="00E371A0" w:rsidRDefault="00E371A0" w:rsidP="00E371A0">
      <w:pPr>
        <w:ind w:left="-567"/>
      </w:pPr>
    </w:p>
    <w:p w:rsidR="00E371A0" w:rsidRDefault="00E371A0" w:rsidP="00E371A0">
      <w:pPr>
        <w:ind w:left="-567"/>
      </w:pPr>
    </w:p>
    <w:p w:rsidR="00E371A0" w:rsidRDefault="00E371A0" w:rsidP="00E371A0">
      <w:pPr>
        <w:ind w:left="-900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</w:pPr>
    </w:p>
    <w:p w:rsidR="00E371A0" w:rsidRDefault="00E371A0" w:rsidP="00E371A0">
      <w:pPr>
        <w:pStyle w:val="af0"/>
        <w:jc w:val="center"/>
        <w:rPr>
          <w:b/>
        </w:rPr>
      </w:pPr>
      <w:r>
        <w:lastRenderedPageBreak/>
        <w:t>2018 год</w:t>
      </w:r>
      <w:r>
        <w:rPr>
          <w:b/>
        </w:rPr>
        <w:br w:type="page"/>
      </w:r>
    </w:p>
    <w:p w:rsidR="007F74F4" w:rsidRPr="001E74A5" w:rsidRDefault="007F74F4" w:rsidP="00E371A0">
      <w:pPr>
        <w:spacing w:after="200" w:line="276" w:lineRule="auto"/>
        <w:rPr>
          <w:b/>
        </w:rPr>
      </w:pPr>
      <w:r w:rsidRPr="001E74A5">
        <w:rPr>
          <w:b/>
        </w:rPr>
        <w:lastRenderedPageBreak/>
        <w:t>ОГЛАВЛЕНИЕ</w:t>
      </w:r>
    </w:p>
    <w:tbl>
      <w:tblPr>
        <w:tblStyle w:val="a3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897"/>
      </w:tblGrid>
      <w:tr w:rsidR="007F74F4" w:rsidRPr="001E74A5" w:rsidTr="00B73B44">
        <w:tc>
          <w:tcPr>
            <w:tcW w:w="8897" w:type="dxa"/>
          </w:tcPr>
          <w:p w:rsidR="007F74F4" w:rsidRPr="001E74A5" w:rsidRDefault="007F74F4" w:rsidP="00B73B44">
            <w:pPr>
              <w:jc w:val="both"/>
            </w:pPr>
            <w:r w:rsidRPr="001E74A5">
              <w:t>Оглавление</w:t>
            </w:r>
            <w:r w:rsidR="00B73B44">
              <w:t xml:space="preserve">                                                                                                                         2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214FEF" w:rsidP="00B73B44">
            <w:pPr>
              <w:tabs>
                <w:tab w:val="left" w:pos="7500"/>
              </w:tabs>
              <w:jc w:val="both"/>
            </w:pPr>
            <w:r>
              <w:t xml:space="preserve">Актуальность </w:t>
            </w:r>
            <w:r w:rsidR="00B73B44">
              <w:tab/>
              <w:t xml:space="preserve">                 3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7F74F4" w:rsidP="00B73B44">
            <w:pPr>
              <w:tabs>
                <w:tab w:val="left" w:pos="2280"/>
              </w:tabs>
              <w:jc w:val="both"/>
            </w:pPr>
            <w:r w:rsidRPr="001E74A5">
              <w:t>Этиология</w:t>
            </w:r>
            <w:r w:rsidR="00B73B44">
              <w:tab/>
              <w:t xml:space="preserve">                                                                                                        3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7F74F4" w:rsidP="00E847C3">
            <w:pPr>
              <w:jc w:val="both"/>
            </w:pPr>
            <w:r w:rsidRPr="001E74A5">
              <w:t>Эпидемиология</w:t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  <w:t xml:space="preserve">4 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7F74F4" w:rsidP="00B73B44">
            <w:pPr>
              <w:tabs>
                <w:tab w:val="left" w:pos="2070"/>
              </w:tabs>
              <w:jc w:val="both"/>
            </w:pPr>
            <w:r w:rsidRPr="001E74A5">
              <w:t>Патогенез</w:t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  <w:t>6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7F74F4" w:rsidP="00E847C3">
            <w:pPr>
              <w:jc w:val="both"/>
            </w:pPr>
            <w:proofErr w:type="spellStart"/>
            <w:r w:rsidRPr="001E74A5">
              <w:t>Патоморфология</w:t>
            </w:r>
            <w:proofErr w:type="spellEnd"/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  <w:t>7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7F74F4" w:rsidP="00E847C3">
            <w:pPr>
              <w:jc w:val="both"/>
            </w:pPr>
            <w:r w:rsidRPr="001E74A5">
              <w:t>Клиническая классификация</w:t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  <w:t>7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7F74F4" w:rsidP="00E847C3">
            <w:pPr>
              <w:jc w:val="both"/>
            </w:pPr>
            <w:r w:rsidRPr="001E74A5">
              <w:t>Клиническая картина</w:t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  <w:t>8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7F74F4" w:rsidP="00B73B44">
            <w:pPr>
              <w:jc w:val="both"/>
            </w:pPr>
            <w:r w:rsidRPr="001E74A5">
              <w:t>Д</w:t>
            </w:r>
            <w:r>
              <w:t xml:space="preserve">иагностика </w:t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  <w:t xml:space="preserve">          11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7F74F4" w:rsidP="00E847C3">
            <w:pPr>
              <w:jc w:val="both"/>
            </w:pPr>
            <w:r>
              <w:t>Л</w:t>
            </w:r>
            <w:r w:rsidRPr="001E74A5">
              <w:t>ечение</w:t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  <w:t xml:space="preserve">          12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7F74F4" w:rsidP="00E847C3">
            <w:pPr>
              <w:jc w:val="both"/>
            </w:pPr>
            <w:r>
              <w:t xml:space="preserve">Прогноз </w:t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  <w:t xml:space="preserve">          18</w:t>
            </w:r>
          </w:p>
        </w:tc>
      </w:tr>
      <w:tr w:rsidR="007F74F4" w:rsidRPr="001E74A5" w:rsidTr="00B73B44">
        <w:tc>
          <w:tcPr>
            <w:tcW w:w="8897" w:type="dxa"/>
          </w:tcPr>
          <w:p w:rsidR="007F74F4" w:rsidRPr="001E74A5" w:rsidRDefault="007F74F4" w:rsidP="00E847C3">
            <w:pPr>
              <w:jc w:val="both"/>
            </w:pPr>
            <w:r w:rsidRPr="001E74A5">
              <w:t>Профилактика</w:t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</w:r>
            <w:r w:rsidR="00B73B44">
              <w:tab/>
              <w:t xml:space="preserve">          18</w:t>
            </w:r>
          </w:p>
        </w:tc>
      </w:tr>
    </w:tbl>
    <w:p w:rsidR="007F74F4" w:rsidRPr="00C462E9" w:rsidRDefault="00C462E9" w:rsidP="00C462E9">
      <w:pPr>
        <w:spacing w:line="360" w:lineRule="auto"/>
      </w:pPr>
      <w:r>
        <w:t>Список использованной литературы                                                                             19</w:t>
      </w:r>
    </w:p>
    <w:p w:rsidR="007F74F4" w:rsidRDefault="007F74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654293" w:rsidRPr="001E74A5" w:rsidRDefault="00C462E9" w:rsidP="00654293">
      <w:pPr>
        <w:spacing w:line="360" w:lineRule="auto"/>
        <w:jc w:val="center"/>
        <w:rPr>
          <w:b/>
        </w:rPr>
      </w:pPr>
      <w:r>
        <w:rPr>
          <w:b/>
        </w:rPr>
        <w:lastRenderedPageBreak/>
        <w:t>АКТУАЛЬНОСТЬ</w:t>
      </w:r>
    </w:p>
    <w:p w:rsidR="00654293" w:rsidRPr="001E74A5" w:rsidRDefault="00654293" w:rsidP="00654293">
      <w:pPr>
        <w:spacing w:line="360" w:lineRule="auto"/>
        <w:ind w:firstLine="720"/>
        <w:jc w:val="both"/>
      </w:pPr>
      <w:proofErr w:type="gramStart"/>
      <w:r w:rsidRPr="00277F85">
        <w:rPr>
          <w:b/>
        </w:rPr>
        <w:t>Рожа</w:t>
      </w:r>
      <w:proofErr w:type="gramEnd"/>
      <w:r w:rsidRPr="00277F85">
        <w:rPr>
          <w:b/>
        </w:rPr>
        <w:t xml:space="preserve"> </w:t>
      </w:r>
      <w:r w:rsidRPr="001E74A5">
        <w:t xml:space="preserve">– </w:t>
      </w:r>
      <w:proofErr w:type="spellStart"/>
      <w:r w:rsidRPr="001E74A5">
        <w:t>малоконтагиозное</w:t>
      </w:r>
      <w:proofErr w:type="spellEnd"/>
      <w:r w:rsidRPr="001E74A5">
        <w:t xml:space="preserve"> инфекционно зависимое аллергическое заболевание на</w:t>
      </w:r>
      <w:r>
        <w:t xml:space="preserve">ружных кожных покровов, </w:t>
      </w:r>
      <w:r w:rsidRPr="001E74A5">
        <w:t xml:space="preserve">протекающее с выраженной интоксикацией, характерным местным серозным или серозно-геморрагическим воспалением, лимфангитом и регионарным лимфаденитом. Особенностью заболевания является его вторичный характер, что позволяет в некоторых случаях предупредить развитие </w:t>
      </w:r>
      <w:proofErr w:type="gramStart"/>
      <w:r w:rsidRPr="001E74A5">
        <w:t>рожи</w:t>
      </w:r>
      <w:proofErr w:type="gramEnd"/>
      <w:r w:rsidRPr="001E74A5">
        <w:t xml:space="preserve">. </w:t>
      </w:r>
    </w:p>
    <w:p w:rsidR="00654293" w:rsidRDefault="00654293" w:rsidP="00654293">
      <w:pPr>
        <w:spacing w:line="360" w:lineRule="auto"/>
        <w:ind w:firstLine="720"/>
        <w:jc w:val="both"/>
      </w:pPr>
      <w:r>
        <w:t>Заболевание</w:t>
      </w:r>
      <w:r w:rsidRPr="001E74A5">
        <w:t xml:space="preserve"> вызывает формирование </w:t>
      </w:r>
      <w:proofErr w:type="gramStart"/>
      <w:r w:rsidRPr="001E74A5">
        <w:t>стойких</w:t>
      </w:r>
      <w:proofErr w:type="gramEnd"/>
      <w:r w:rsidRPr="001E74A5">
        <w:t xml:space="preserve"> </w:t>
      </w:r>
      <w:proofErr w:type="spellStart"/>
      <w:r w:rsidRPr="001E74A5">
        <w:t>лимфостазов</w:t>
      </w:r>
      <w:proofErr w:type="spellEnd"/>
      <w:r w:rsidRPr="001E74A5">
        <w:t xml:space="preserve"> и приобретенной слоновости, что в свою очередь приводит к инвалидности 6ольных нередко еще в трудоспособном возрасте. На протяжении многих лет </w:t>
      </w:r>
      <w:proofErr w:type="gramStart"/>
      <w:r w:rsidRPr="001E74A5">
        <w:t>рожа</w:t>
      </w:r>
      <w:proofErr w:type="gramEnd"/>
      <w:r w:rsidRPr="001E74A5">
        <w:t xml:space="preserve"> считалась тяжелой эпидемической болезнью, протекавшей с раз</w:t>
      </w:r>
      <w:r>
        <w:t>лич</w:t>
      </w:r>
      <w:r w:rsidRPr="001E74A5">
        <w:t>ными осложнениями. Успехи антиб</w:t>
      </w:r>
      <w:r>
        <w:t xml:space="preserve">актериальной </w:t>
      </w:r>
      <w:r w:rsidRPr="001E74A5">
        <w:t xml:space="preserve">терапии привели к изменению представлений об этом заболевании. В настоящее время рожу принято </w:t>
      </w:r>
      <w:proofErr w:type="gramStart"/>
      <w:r w:rsidRPr="001E74A5">
        <w:t>относить к числу мало</w:t>
      </w:r>
      <w:proofErr w:type="gramEnd"/>
      <w:r w:rsidRPr="001E74A5">
        <w:t xml:space="preserve"> контагиозных инфекций с невысокой летальностью. </w:t>
      </w:r>
    </w:p>
    <w:p w:rsidR="00654293" w:rsidRDefault="00654293" w:rsidP="00654293">
      <w:pPr>
        <w:spacing w:line="360" w:lineRule="auto"/>
        <w:ind w:firstLine="720"/>
        <w:jc w:val="both"/>
      </w:pPr>
      <w:proofErr w:type="gramStart"/>
      <w:r>
        <w:t>На современном этапе развития медицинской науки актуальность проблемы рожи обусловлена значительной, не поддающейся заметному снижению заболеваемостью - 15-20 на 10 тыс. населения (</w:t>
      </w:r>
      <w:proofErr w:type="spellStart"/>
      <w:r>
        <w:t>Брико</w:t>
      </w:r>
      <w:proofErr w:type="spellEnd"/>
      <w:r>
        <w:t xml:space="preserve"> Н.И. с </w:t>
      </w:r>
      <w:proofErr w:type="spellStart"/>
      <w:r>
        <w:t>соавт</w:t>
      </w:r>
      <w:proofErr w:type="spellEnd"/>
      <w:r>
        <w:t xml:space="preserve">., 2002), отчетливо выраженной тенденцией к развитию частых и упорных рецидивов, ведущим значением рожи в формировании вторичной слоновости, малой </w:t>
      </w:r>
      <w:proofErr w:type="spellStart"/>
      <w:r>
        <w:t>противорецидивной</w:t>
      </w:r>
      <w:proofErr w:type="spellEnd"/>
      <w:r>
        <w:t xml:space="preserve"> эффективностью традиционных методов лечения, серьезными недостатками в организации медицинской помощи при этой инфекции. </w:t>
      </w:r>
      <w:proofErr w:type="gramEnd"/>
    </w:p>
    <w:p w:rsidR="00654293" w:rsidRPr="001E74A5" w:rsidRDefault="00654293" w:rsidP="00654293">
      <w:pPr>
        <w:spacing w:line="360" w:lineRule="auto"/>
        <w:ind w:firstLine="720"/>
        <w:jc w:val="center"/>
        <w:rPr>
          <w:b/>
        </w:rPr>
      </w:pPr>
      <w:r w:rsidRPr="001E74A5">
        <w:rPr>
          <w:b/>
        </w:rPr>
        <w:t>ЭТИОЛОГИЯ</w:t>
      </w:r>
    </w:p>
    <w:p w:rsidR="00654293" w:rsidRDefault="00654293" w:rsidP="00654293">
      <w:pPr>
        <w:pStyle w:val="a5"/>
        <w:shd w:val="clear" w:color="auto" w:fill="F8F8F8"/>
        <w:spacing w:before="0" w:beforeAutospacing="0" w:after="0" w:afterAutospacing="0" w:line="360" w:lineRule="auto"/>
        <w:ind w:firstLine="720"/>
        <w:jc w:val="both"/>
      </w:pPr>
      <w:r w:rsidRPr="00C859C2">
        <w:rPr>
          <w:color w:val="000000"/>
        </w:rPr>
        <w:t>Рож</w:t>
      </w:r>
      <w:r>
        <w:rPr>
          <w:color w:val="000000"/>
        </w:rPr>
        <w:t>а в</w:t>
      </w:r>
      <w:r w:rsidRPr="00C859C2">
        <w:rPr>
          <w:color w:val="000000"/>
        </w:rPr>
        <w:t xml:space="preserve">ызывается почти исключительно </w:t>
      </w:r>
      <w:r w:rsidRPr="0075083F">
        <w:rPr>
          <w:b/>
          <w:color w:val="000000"/>
        </w:rPr>
        <w:t>стрептококками:</w:t>
      </w:r>
      <w:r w:rsidRPr="00C859C2">
        <w:rPr>
          <w:color w:val="000000"/>
        </w:rPr>
        <w:t xml:space="preserve"> группы</w:t>
      </w:r>
      <w:proofErr w:type="gramStart"/>
      <w:r w:rsidRPr="00C859C2">
        <w:rPr>
          <w:color w:val="000000"/>
        </w:rPr>
        <w:t xml:space="preserve"> А</w:t>
      </w:r>
      <w:proofErr w:type="gramEnd"/>
      <w:r w:rsidRPr="00C859C2">
        <w:rPr>
          <w:color w:val="000000"/>
        </w:rPr>
        <w:t xml:space="preserve"> </w:t>
      </w:r>
      <w:r w:rsidRPr="0075083F">
        <w:rPr>
          <w:i/>
          <w:color w:val="000000"/>
        </w:rPr>
        <w:t>(S.</w:t>
      </w:r>
      <w:r>
        <w:rPr>
          <w:i/>
          <w:color w:val="000000"/>
        </w:rPr>
        <w:t> </w:t>
      </w:r>
      <w:proofErr w:type="spellStart"/>
      <w:r w:rsidRPr="0075083F">
        <w:rPr>
          <w:i/>
          <w:color w:val="000000"/>
        </w:rPr>
        <w:t>pyogenes</w:t>
      </w:r>
      <w:proofErr w:type="spellEnd"/>
      <w:r w:rsidRPr="0075083F">
        <w:rPr>
          <w:i/>
          <w:color w:val="000000"/>
        </w:rPr>
        <w:t>)</w:t>
      </w:r>
      <w:r w:rsidRPr="00C859C2">
        <w:rPr>
          <w:color w:val="000000"/>
        </w:rPr>
        <w:t xml:space="preserve"> в 58-67% случаев, группы В </w:t>
      </w:r>
      <w:r w:rsidRPr="0075083F">
        <w:rPr>
          <w:i/>
          <w:color w:val="000000"/>
        </w:rPr>
        <w:t>(S.</w:t>
      </w:r>
      <w:r>
        <w:rPr>
          <w:i/>
          <w:color w:val="000000"/>
        </w:rPr>
        <w:t> </w:t>
      </w:r>
      <w:proofErr w:type="spellStart"/>
      <w:r w:rsidRPr="0075083F">
        <w:rPr>
          <w:i/>
          <w:color w:val="000000"/>
        </w:rPr>
        <w:t>agalactiae</w:t>
      </w:r>
      <w:proofErr w:type="spellEnd"/>
      <w:r w:rsidRPr="0075083F">
        <w:rPr>
          <w:i/>
          <w:color w:val="000000"/>
        </w:rPr>
        <w:t>)</w:t>
      </w:r>
      <w:r w:rsidRPr="00C859C2">
        <w:rPr>
          <w:color w:val="000000"/>
        </w:rPr>
        <w:t xml:space="preserve"> в 3-9%, группы С </w:t>
      </w:r>
      <w:r w:rsidRPr="0075083F">
        <w:rPr>
          <w:i/>
          <w:color w:val="000000"/>
        </w:rPr>
        <w:t>(S.</w:t>
      </w:r>
      <w:r>
        <w:rPr>
          <w:i/>
          <w:color w:val="000000"/>
        </w:rPr>
        <w:t> </w:t>
      </w:r>
      <w:proofErr w:type="spellStart"/>
      <w:r w:rsidRPr="0075083F">
        <w:rPr>
          <w:i/>
          <w:color w:val="000000"/>
        </w:rPr>
        <w:t>dysgalactiae</w:t>
      </w:r>
      <w:proofErr w:type="spellEnd"/>
      <w:r w:rsidRPr="0075083F">
        <w:rPr>
          <w:i/>
          <w:color w:val="000000"/>
        </w:rPr>
        <w:t xml:space="preserve"> </w:t>
      </w:r>
      <w:proofErr w:type="spellStart"/>
      <w:r w:rsidRPr="0075083F">
        <w:rPr>
          <w:i/>
          <w:color w:val="000000"/>
        </w:rPr>
        <w:t>subsp</w:t>
      </w:r>
      <w:proofErr w:type="spellEnd"/>
      <w:r w:rsidRPr="0075083F">
        <w:rPr>
          <w:i/>
          <w:color w:val="000000"/>
        </w:rPr>
        <w:t xml:space="preserve">. </w:t>
      </w:r>
      <w:proofErr w:type="spellStart"/>
      <w:r w:rsidRPr="0075083F">
        <w:rPr>
          <w:i/>
          <w:color w:val="000000"/>
        </w:rPr>
        <w:t>equisimilis</w:t>
      </w:r>
      <w:proofErr w:type="spellEnd"/>
      <w:r w:rsidRPr="0075083F">
        <w:rPr>
          <w:i/>
          <w:color w:val="000000"/>
        </w:rPr>
        <w:t>)</w:t>
      </w:r>
      <w:r w:rsidRPr="00C859C2">
        <w:rPr>
          <w:color w:val="000000"/>
        </w:rPr>
        <w:t xml:space="preserve"> и G в 14-25%.</w:t>
      </w:r>
      <w:r>
        <w:rPr>
          <w:color w:val="000000"/>
        </w:rPr>
        <w:t xml:space="preserve"> </w:t>
      </w:r>
      <w:r w:rsidRPr="001E74A5">
        <w:rPr>
          <w:b/>
          <w:i/>
        </w:rPr>
        <w:t xml:space="preserve">β-гемолитический стрептококк группы А </w:t>
      </w:r>
      <w:r w:rsidRPr="001E74A5">
        <w:t>включа</w:t>
      </w:r>
      <w:r>
        <w:t>ет</w:t>
      </w:r>
      <w:r w:rsidRPr="001E74A5">
        <w:t xml:space="preserve"> большое число серологических вариантов (49 типов). </w:t>
      </w:r>
    </w:p>
    <w:p w:rsidR="00654293" w:rsidRPr="00482009" w:rsidRDefault="00654293" w:rsidP="00654293">
      <w:pPr>
        <w:pStyle w:val="a5"/>
        <w:spacing w:before="0" w:beforeAutospacing="0" w:after="0" w:afterAutospacing="0" w:line="360" w:lineRule="auto"/>
        <w:ind w:right="45" w:firstLine="720"/>
        <w:jc w:val="both"/>
      </w:pPr>
      <w:r w:rsidRPr="00482009">
        <w:t xml:space="preserve">Поверхностные структуры стрептококков группы A и вырабатываемые ими экзотоксины и ферменты играют важную </w:t>
      </w:r>
      <w:proofErr w:type="gramStart"/>
      <w:r w:rsidRPr="00482009">
        <w:t>роль</w:t>
      </w:r>
      <w:proofErr w:type="gramEnd"/>
      <w:r w:rsidRPr="00482009">
        <w:t xml:space="preserve"> как в патогенезе инфекции, так и в развитии иммунного ответа </w:t>
      </w:r>
      <w:proofErr w:type="spellStart"/>
      <w:r w:rsidRPr="00482009">
        <w:t>макроорганизма</w:t>
      </w:r>
      <w:proofErr w:type="spellEnd"/>
      <w:r w:rsidRPr="00482009">
        <w:t xml:space="preserve">. Клеточная стенка этих бактерий содержит </w:t>
      </w:r>
      <w:proofErr w:type="gramStart"/>
      <w:r w:rsidRPr="00482009">
        <w:t>групповой</w:t>
      </w:r>
      <w:proofErr w:type="gramEnd"/>
      <w:r w:rsidRPr="00482009">
        <w:t xml:space="preserve"> полисахаридный АГ A, экстрагируемый кислотами. Основной поверхностный АГ стрептококков группы A - </w:t>
      </w:r>
      <w:bookmarkStart w:id="0" w:name="00019a5d.htm"/>
      <w:r w:rsidR="00491F44" w:rsidRPr="00482009">
        <w:rPr>
          <w:i/>
        </w:rPr>
        <w:fldChar w:fldCharType="begin"/>
      </w:r>
      <w:r w:rsidRPr="00482009">
        <w:rPr>
          <w:i/>
        </w:rPr>
        <w:instrText xml:space="preserve"> HYPERLINK "http://humbio.ru/humbio/infect_har/00019a5d.htm" </w:instrText>
      </w:r>
      <w:r w:rsidR="00491F44" w:rsidRPr="00482009">
        <w:rPr>
          <w:i/>
        </w:rPr>
        <w:fldChar w:fldCharType="separate"/>
      </w:r>
      <w:r w:rsidRPr="00482009">
        <w:rPr>
          <w:rStyle w:val="ae"/>
          <w:i/>
        </w:rPr>
        <w:t>белок М</w:t>
      </w:r>
      <w:r w:rsidR="00491F44" w:rsidRPr="00482009">
        <w:rPr>
          <w:i/>
        </w:rPr>
        <w:fldChar w:fldCharType="end"/>
      </w:r>
      <w:bookmarkEnd w:id="0"/>
      <w:r w:rsidRPr="00482009">
        <w:t xml:space="preserve">. Молекулы белка М укреплены в клеточной стенке и образуют на ней нитевидные выросты. Известно более 80 вариантов этого белка, каждый из которых свойственен определенному серотипу бактерии, то есть служит типоспецифическим АГ. Варианты отличаются друг от друга последовательностью аминокислот в дистальной (N-концевой) части молекулы; проксимальная часть молекулы мало подвержена изменениям. Белок М обеспечивает устойчивость стрептококков </w:t>
      </w:r>
      <w:r w:rsidRPr="00482009">
        <w:lastRenderedPageBreak/>
        <w:t xml:space="preserve">группы A к </w:t>
      </w:r>
      <w:bookmarkStart w:id="1" w:name="00034584.htm"/>
      <w:r w:rsidR="00491F44" w:rsidRPr="00DF2590">
        <w:rPr>
          <w:b/>
        </w:rPr>
        <w:fldChar w:fldCharType="begin"/>
      </w:r>
      <w:r w:rsidRPr="00DF2590">
        <w:rPr>
          <w:b/>
        </w:rPr>
        <w:instrText xml:space="preserve"> HYPERLINK "http://humbio.ru/humbio/immunology/00034584.htm" </w:instrText>
      </w:r>
      <w:r w:rsidR="00491F44" w:rsidRPr="00DF2590">
        <w:rPr>
          <w:b/>
        </w:rPr>
        <w:fldChar w:fldCharType="separate"/>
      </w:r>
      <w:r w:rsidRPr="00DF2590">
        <w:rPr>
          <w:rStyle w:val="ae"/>
          <w:b w:val="0"/>
        </w:rPr>
        <w:t>фагоцитозу</w:t>
      </w:r>
      <w:r w:rsidR="00491F44" w:rsidRPr="00DF2590">
        <w:rPr>
          <w:b/>
        </w:rPr>
        <w:fldChar w:fldCharType="end"/>
      </w:r>
      <w:bookmarkEnd w:id="1"/>
      <w:r w:rsidRPr="00482009">
        <w:t xml:space="preserve"> в крови человека. Очевидно, он связывает </w:t>
      </w:r>
      <w:bookmarkStart w:id="2" w:name="0062ba08.htm"/>
      <w:r w:rsidR="00491F44" w:rsidRPr="00DF2590">
        <w:rPr>
          <w:b/>
        </w:rPr>
        <w:fldChar w:fldCharType="begin"/>
      </w:r>
      <w:r w:rsidRPr="00DF2590">
        <w:rPr>
          <w:b/>
        </w:rPr>
        <w:instrText xml:space="preserve"> HYPERLINK "http://humbio.ru/humbio/har/0062ba08.htm" </w:instrText>
      </w:r>
      <w:r w:rsidR="00491F44" w:rsidRPr="00DF2590">
        <w:rPr>
          <w:b/>
        </w:rPr>
        <w:fldChar w:fldCharType="separate"/>
      </w:r>
      <w:r w:rsidRPr="00DF2590">
        <w:rPr>
          <w:rStyle w:val="ae"/>
          <w:b w:val="0"/>
        </w:rPr>
        <w:t>фибриноген</w:t>
      </w:r>
      <w:r w:rsidR="00491F44" w:rsidRPr="00DF2590">
        <w:rPr>
          <w:b/>
        </w:rPr>
        <w:fldChar w:fldCharType="end"/>
      </w:r>
      <w:bookmarkEnd w:id="2"/>
      <w:r w:rsidRPr="00DF2590">
        <w:rPr>
          <w:b/>
        </w:rPr>
        <w:t>,</w:t>
      </w:r>
      <w:r w:rsidRPr="00482009">
        <w:t xml:space="preserve"> тем самым препятствуя активации </w:t>
      </w:r>
      <w:bookmarkStart w:id="3" w:name="000b3eaa.htm"/>
      <w:r w:rsidR="00491F44" w:rsidRPr="00482009">
        <w:rPr>
          <w:b/>
        </w:rPr>
        <w:fldChar w:fldCharType="begin"/>
      </w:r>
      <w:r w:rsidRPr="00482009">
        <w:rPr>
          <w:b/>
        </w:rPr>
        <w:instrText xml:space="preserve"> HYPERLINK "http://humbio.ru/humbio/immunology/imm-gal/000b3eaa.htm" </w:instrText>
      </w:r>
      <w:r w:rsidR="00491F44" w:rsidRPr="00482009">
        <w:rPr>
          <w:b/>
        </w:rPr>
        <w:fldChar w:fldCharType="separate"/>
      </w:r>
      <w:r w:rsidRPr="00482009">
        <w:rPr>
          <w:rStyle w:val="ae"/>
          <w:b w:val="0"/>
        </w:rPr>
        <w:t>комплемента</w:t>
      </w:r>
      <w:r w:rsidR="00491F44" w:rsidRPr="00482009">
        <w:rPr>
          <w:b/>
        </w:rPr>
        <w:fldChar w:fldCharType="end"/>
      </w:r>
      <w:bookmarkEnd w:id="3"/>
      <w:r w:rsidRPr="00482009">
        <w:rPr>
          <w:b/>
        </w:rPr>
        <w:t xml:space="preserve"> </w:t>
      </w:r>
      <w:r w:rsidRPr="00DF2590">
        <w:t>и</w:t>
      </w:r>
      <w:r w:rsidRPr="00482009">
        <w:rPr>
          <w:b/>
        </w:rPr>
        <w:t xml:space="preserve"> </w:t>
      </w:r>
      <w:bookmarkStart w:id="4" w:name="000d69d4.htm"/>
      <w:r w:rsidR="00491F44" w:rsidRPr="00482009">
        <w:rPr>
          <w:b/>
        </w:rPr>
        <w:fldChar w:fldCharType="begin"/>
      </w:r>
      <w:r w:rsidRPr="00482009">
        <w:rPr>
          <w:b/>
        </w:rPr>
        <w:instrText xml:space="preserve"> HYPERLINK "http://humbio.ru/humbio/immunology/imm-gal/000d69d4.htm" </w:instrText>
      </w:r>
      <w:r w:rsidR="00491F44" w:rsidRPr="00482009">
        <w:rPr>
          <w:b/>
        </w:rPr>
        <w:fldChar w:fldCharType="separate"/>
      </w:r>
      <w:proofErr w:type="spellStart"/>
      <w:r w:rsidRPr="00482009">
        <w:rPr>
          <w:rStyle w:val="ae"/>
          <w:b w:val="0"/>
        </w:rPr>
        <w:t>опсонизации</w:t>
      </w:r>
      <w:proofErr w:type="spellEnd"/>
      <w:r w:rsidR="00491F44" w:rsidRPr="00482009">
        <w:rPr>
          <w:b/>
        </w:rPr>
        <w:fldChar w:fldCharType="end"/>
      </w:r>
      <w:bookmarkEnd w:id="4"/>
      <w:r w:rsidRPr="00482009">
        <w:t xml:space="preserve"> фрагментами комплемента бактериальных клеток. </w:t>
      </w:r>
    </w:p>
    <w:p w:rsidR="00654293" w:rsidRPr="00482009" w:rsidRDefault="00654293" w:rsidP="00654293">
      <w:pPr>
        <w:pStyle w:val="a5"/>
        <w:spacing w:before="0" w:beforeAutospacing="0" w:after="0" w:afterAutospacing="0" w:line="360" w:lineRule="auto"/>
        <w:ind w:right="45" w:firstLine="720"/>
        <w:jc w:val="both"/>
      </w:pPr>
      <w:r w:rsidRPr="00482009">
        <w:t xml:space="preserve">АТ к белку М устраняют устойчивость стрептококков группы A к фагоцитозу. </w:t>
      </w:r>
    </w:p>
    <w:p w:rsidR="00654293" w:rsidRPr="00482009" w:rsidRDefault="00654293" w:rsidP="00654293">
      <w:pPr>
        <w:pStyle w:val="a5"/>
        <w:spacing w:before="0" w:beforeAutospacing="0" w:after="0" w:afterAutospacing="0" w:line="360" w:lineRule="auto"/>
        <w:ind w:right="45" w:firstLine="720"/>
        <w:jc w:val="both"/>
      </w:pPr>
      <w:r w:rsidRPr="00482009">
        <w:t xml:space="preserve">После стрептококковой инфекции вырабатывается типоспецифический иммунитет; он защищает человека только от штаммов </w:t>
      </w:r>
      <w:r>
        <w:t>стрептококка</w:t>
      </w:r>
      <w:r w:rsidRPr="00482009">
        <w:t xml:space="preserve"> того же серотипа, к которому принадлежал возбудитель перенесенной им инфекции. </w:t>
      </w:r>
    </w:p>
    <w:p w:rsidR="00654293" w:rsidRPr="001E74A5" w:rsidRDefault="00654293" w:rsidP="00654293">
      <w:pPr>
        <w:spacing w:line="360" w:lineRule="auto"/>
        <w:ind w:firstLine="720"/>
        <w:jc w:val="center"/>
        <w:rPr>
          <w:b/>
        </w:rPr>
      </w:pPr>
      <w:r w:rsidRPr="001E74A5">
        <w:rPr>
          <w:b/>
        </w:rPr>
        <w:t>ЭПИДЕМИОЛОГИЯ</w:t>
      </w:r>
    </w:p>
    <w:p w:rsidR="00654293" w:rsidRPr="004470A3" w:rsidRDefault="00654293" w:rsidP="00654293">
      <w:pPr>
        <w:spacing w:line="360" w:lineRule="auto"/>
        <w:ind w:firstLine="720"/>
        <w:jc w:val="both"/>
      </w:pPr>
      <w:proofErr w:type="gramStart"/>
      <w:r w:rsidRPr="004470A3">
        <w:t>Рожа</w:t>
      </w:r>
      <w:proofErr w:type="gramEnd"/>
      <w:r w:rsidRPr="004470A3">
        <w:t xml:space="preserve"> не является </w:t>
      </w:r>
      <w:proofErr w:type="spellStart"/>
      <w:r w:rsidRPr="004470A3">
        <w:t>эпидемически</w:t>
      </w:r>
      <w:proofErr w:type="spellEnd"/>
      <w:r w:rsidRPr="004470A3">
        <w:t xml:space="preserve"> значимым заболеванием. </w:t>
      </w:r>
    </w:p>
    <w:p w:rsidR="00654293" w:rsidRDefault="00654293" w:rsidP="00654293">
      <w:pPr>
        <w:pStyle w:val="a5"/>
        <w:spacing w:before="0" w:beforeAutospacing="0" w:after="0" w:afterAutospacing="0" w:line="360" w:lineRule="auto"/>
        <w:ind w:firstLine="720"/>
        <w:jc w:val="both"/>
      </w:pPr>
      <w:r w:rsidRPr="004470A3">
        <w:rPr>
          <w:b/>
        </w:rPr>
        <w:t xml:space="preserve">Первичная </w:t>
      </w:r>
      <w:proofErr w:type="gramStart"/>
      <w:r w:rsidRPr="004470A3">
        <w:rPr>
          <w:b/>
        </w:rPr>
        <w:t>рожа</w:t>
      </w:r>
      <w:proofErr w:type="gramEnd"/>
      <w:r w:rsidRPr="004470A3">
        <w:rPr>
          <w:b/>
        </w:rPr>
        <w:t>, повторная рожа</w:t>
      </w:r>
      <w:r w:rsidRPr="004470A3">
        <w:t xml:space="preserve"> и так называемые </w:t>
      </w:r>
      <w:r w:rsidRPr="004470A3">
        <w:rPr>
          <w:b/>
        </w:rPr>
        <w:t xml:space="preserve">поздние рецидивы </w:t>
      </w:r>
      <w:r w:rsidRPr="00B40030">
        <w:t xml:space="preserve">болезни </w:t>
      </w:r>
      <w:r w:rsidRPr="004470A3">
        <w:t xml:space="preserve">(спустя 6-12 месяцев и позднее) являются острым циклическим инфекционным процессом, возникающим в результате </w:t>
      </w:r>
      <w:r w:rsidRPr="00B40030">
        <w:rPr>
          <w:b/>
          <w:i/>
        </w:rPr>
        <w:t>экзогенного</w:t>
      </w:r>
      <w:r w:rsidRPr="004470A3">
        <w:t xml:space="preserve"> инфицирования b-гемолитическим стрептококком группы А. </w:t>
      </w:r>
    </w:p>
    <w:p w:rsidR="00654293" w:rsidRDefault="00654293" w:rsidP="00654293">
      <w:pPr>
        <w:pStyle w:val="a5"/>
        <w:spacing w:before="0" w:beforeAutospacing="0" w:after="0" w:afterAutospacing="0" w:line="360" w:lineRule="auto"/>
        <w:ind w:firstLine="720"/>
        <w:jc w:val="both"/>
      </w:pPr>
      <w:r w:rsidRPr="004470A3">
        <w:rPr>
          <w:b/>
          <w:i/>
        </w:rPr>
        <w:t>Источником инфекции</w:t>
      </w:r>
      <w:r w:rsidRPr="004470A3">
        <w:t xml:space="preserve"> при этом являются как больные разнообразными стрептококковыми инфекциями, так и </w:t>
      </w:r>
      <w:r>
        <w:t>«</w:t>
      </w:r>
      <w:r w:rsidRPr="004470A3">
        <w:t>здоровые</w:t>
      </w:r>
      <w:r>
        <w:t>»</w:t>
      </w:r>
      <w:r w:rsidRPr="004470A3">
        <w:t xml:space="preserve"> </w:t>
      </w:r>
      <w:proofErr w:type="spellStart"/>
      <w:r w:rsidRPr="004470A3">
        <w:t>бактерионосители</w:t>
      </w:r>
      <w:proofErr w:type="spellEnd"/>
      <w:r w:rsidRPr="004470A3">
        <w:t xml:space="preserve"> стрептококка. </w:t>
      </w:r>
    </w:p>
    <w:p w:rsidR="00654293" w:rsidRPr="004470A3" w:rsidRDefault="00654293" w:rsidP="00654293">
      <w:pPr>
        <w:pStyle w:val="a5"/>
        <w:spacing w:before="0" w:beforeAutospacing="0" w:after="0" w:afterAutospacing="0" w:line="360" w:lineRule="auto"/>
        <w:ind w:firstLine="720"/>
        <w:jc w:val="both"/>
      </w:pPr>
      <w:r w:rsidRPr="004470A3">
        <w:rPr>
          <w:b/>
          <w:i/>
        </w:rPr>
        <w:t xml:space="preserve">Основной </w:t>
      </w:r>
      <w:r>
        <w:rPr>
          <w:b/>
          <w:i/>
        </w:rPr>
        <w:t>путь</w:t>
      </w:r>
      <w:r w:rsidRPr="004470A3">
        <w:rPr>
          <w:b/>
          <w:i/>
        </w:rPr>
        <w:t xml:space="preserve"> передачи</w:t>
      </w:r>
      <w:r w:rsidRPr="004470A3">
        <w:t xml:space="preserve"> </w:t>
      </w:r>
      <w:r>
        <w:t xml:space="preserve">– контактный, реализуемый посредством наличия </w:t>
      </w:r>
      <w:r w:rsidRPr="004470A3">
        <w:t>микротравм, потертост</w:t>
      </w:r>
      <w:r>
        <w:t>ей, опрелостей</w:t>
      </w:r>
      <w:r w:rsidRPr="004470A3">
        <w:t xml:space="preserve"> кожи и др. Определенное значение имеет и </w:t>
      </w:r>
      <w:r w:rsidRPr="004470A3">
        <w:rPr>
          <w:b/>
          <w:i/>
        </w:rPr>
        <w:t xml:space="preserve">воздушно-капельный </w:t>
      </w:r>
      <w:r>
        <w:rPr>
          <w:b/>
          <w:i/>
        </w:rPr>
        <w:t>путь</w:t>
      </w:r>
      <w:r w:rsidRPr="004470A3">
        <w:t xml:space="preserve"> </w:t>
      </w:r>
      <w:r w:rsidRPr="004470A3">
        <w:rPr>
          <w:b/>
          <w:i/>
        </w:rPr>
        <w:t xml:space="preserve">передачи </w:t>
      </w:r>
      <w:r w:rsidRPr="004470A3">
        <w:t xml:space="preserve">стрептококка с первичным поражением носоглотки и последующим заносом микроба на кожу руками, а также </w:t>
      </w:r>
      <w:proofErr w:type="spellStart"/>
      <w:r w:rsidRPr="004470A3">
        <w:t>лимфогенным</w:t>
      </w:r>
      <w:proofErr w:type="spellEnd"/>
      <w:r w:rsidRPr="004470A3">
        <w:t xml:space="preserve"> и гематогенным путем.</w:t>
      </w:r>
    </w:p>
    <w:p w:rsidR="00654293" w:rsidRDefault="00654293" w:rsidP="00654293">
      <w:pPr>
        <w:pStyle w:val="a5"/>
        <w:spacing w:before="0" w:beforeAutospacing="0" w:after="0" w:afterAutospacing="0" w:line="360" w:lineRule="auto"/>
        <w:ind w:firstLine="720"/>
        <w:jc w:val="both"/>
      </w:pPr>
      <w:r w:rsidRPr="004470A3">
        <w:rPr>
          <w:b/>
        </w:rPr>
        <w:t xml:space="preserve">Рецидивирующая </w:t>
      </w:r>
      <w:proofErr w:type="gramStart"/>
      <w:r w:rsidRPr="004470A3">
        <w:rPr>
          <w:b/>
        </w:rPr>
        <w:t>рожа</w:t>
      </w:r>
      <w:proofErr w:type="gramEnd"/>
      <w:r w:rsidRPr="004470A3">
        <w:t xml:space="preserve"> с возникновением ранних и частых рецидивов </w:t>
      </w:r>
      <w:r>
        <w:t xml:space="preserve">заболевания </w:t>
      </w:r>
      <w:r w:rsidRPr="004470A3">
        <w:t>формируется после перенесенной первичной или повторной рожи вследствие не</w:t>
      </w:r>
      <w:r>
        <w:t>адекватного</w:t>
      </w:r>
      <w:r w:rsidRPr="004470A3">
        <w:t xml:space="preserve"> лечения, наличия неблагоприятных фоновых и сопутствующих заболеваний (варикозная болезнь вен, микозы, сахарный диабет, хронические тонзиллиты, синуситы и др.), развития вторично</w:t>
      </w:r>
      <w:r>
        <w:t>го</w:t>
      </w:r>
      <w:r w:rsidRPr="004470A3">
        <w:t xml:space="preserve"> иммуно</w:t>
      </w:r>
      <w:r>
        <w:t>дефицита</w:t>
      </w:r>
      <w:r w:rsidRPr="004470A3">
        <w:t xml:space="preserve">, дефектов неспецифической защиты организма. Образуются очаги хронической </w:t>
      </w:r>
      <w:r w:rsidRPr="00B40030">
        <w:rPr>
          <w:b/>
          <w:i/>
        </w:rPr>
        <w:t>эндогенной инфекции</w:t>
      </w:r>
      <w:r w:rsidRPr="004470A3">
        <w:t xml:space="preserve"> в коже, регионарных лимфатических узлах. </w:t>
      </w:r>
    </w:p>
    <w:p w:rsidR="00654293" w:rsidRPr="004470A3" w:rsidRDefault="00654293" w:rsidP="00654293">
      <w:pPr>
        <w:pStyle w:val="a5"/>
        <w:spacing w:before="0" w:beforeAutospacing="0" w:after="0" w:afterAutospacing="0" w:line="360" w:lineRule="auto"/>
        <w:ind w:firstLine="720"/>
        <w:jc w:val="both"/>
      </w:pPr>
      <w:r w:rsidRPr="004470A3">
        <w:t xml:space="preserve">Наряду с бактериальными формами стрептококка при </w:t>
      </w:r>
      <w:proofErr w:type="spellStart"/>
      <w:r w:rsidRPr="004470A3">
        <w:t>хронизации</w:t>
      </w:r>
      <w:proofErr w:type="spellEnd"/>
      <w:r w:rsidRPr="004470A3">
        <w:t xml:space="preserve"> процесса большое значение имеют также </w:t>
      </w:r>
      <w:r w:rsidRPr="00B40030">
        <w:rPr>
          <w:b/>
          <w:i/>
        </w:rPr>
        <w:t>L-формы</w:t>
      </w:r>
      <w:r w:rsidRPr="004470A3">
        <w:t xml:space="preserve"> возбудителя, длительное время </w:t>
      </w:r>
      <w:proofErr w:type="spellStart"/>
      <w:r w:rsidRPr="004470A3">
        <w:t>персистирующие</w:t>
      </w:r>
      <w:proofErr w:type="spellEnd"/>
      <w:r w:rsidRPr="004470A3">
        <w:t xml:space="preserve"> в макрофагах кожи и органах </w:t>
      </w:r>
      <w:proofErr w:type="spellStart"/>
      <w:r w:rsidRPr="004470A3">
        <w:t>мононуклеарно-фагоцитарной</w:t>
      </w:r>
      <w:proofErr w:type="spellEnd"/>
      <w:r w:rsidRPr="004470A3">
        <w:t xml:space="preserve"> системы. Реверсия L-форм стрептококка в исходные бактериальные формы приводит к возникновению очередного рецидива болезни.</w:t>
      </w:r>
    </w:p>
    <w:p w:rsidR="00654293" w:rsidRDefault="00654293" w:rsidP="00654293">
      <w:pPr>
        <w:spacing w:line="360" w:lineRule="auto"/>
        <w:ind w:firstLine="720"/>
        <w:jc w:val="both"/>
      </w:pPr>
      <w:r w:rsidRPr="001E74A5">
        <w:t>Говоря о</w:t>
      </w:r>
      <w:r>
        <w:t>б</w:t>
      </w:r>
      <w:r w:rsidRPr="001E74A5">
        <w:t xml:space="preserve"> эпидемиологических аспектах </w:t>
      </w:r>
      <w:proofErr w:type="gramStart"/>
      <w:r w:rsidRPr="001E74A5">
        <w:t>рожи</w:t>
      </w:r>
      <w:proofErr w:type="gramEnd"/>
      <w:r w:rsidRPr="001E74A5">
        <w:t xml:space="preserve">, следует акцентировать внимание на </w:t>
      </w:r>
      <w:r w:rsidRPr="001E74A5">
        <w:rPr>
          <w:b/>
          <w:i/>
        </w:rPr>
        <w:t>предрасполагающих факторах возникновения заболевания.</w:t>
      </w:r>
      <w:r w:rsidRPr="001E74A5">
        <w:t xml:space="preserve"> </w:t>
      </w:r>
    </w:p>
    <w:p w:rsidR="00654293" w:rsidRDefault="00654293" w:rsidP="00654293">
      <w:pPr>
        <w:spacing w:line="360" w:lineRule="auto"/>
        <w:ind w:firstLine="720"/>
        <w:jc w:val="both"/>
      </w:pPr>
      <w:r w:rsidRPr="00B52A0B">
        <w:rPr>
          <w:b/>
        </w:rPr>
        <w:lastRenderedPageBreak/>
        <w:t>Эндогенными факторами</w:t>
      </w:r>
      <w:r w:rsidRPr="001E74A5">
        <w:t xml:space="preserve"> </w:t>
      </w:r>
      <w:proofErr w:type="gramStart"/>
      <w:r w:rsidRPr="001E74A5">
        <w:t>рожи</w:t>
      </w:r>
      <w:proofErr w:type="gramEnd"/>
      <w:r w:rsidRPr="001E74A5">
        <w:t xml:space="preserve"> являются хронические очаги стрептококковой инфекции</w:t>
      </w:r>
      <w:r>
        <w:t>;</w:t>
      </w:r>
      <w:r w:rsidRPr="001E74A5">
        <w:t xml:space="preserve"> </w:t>
      </w:r>
      <w:r w:rsidRPr="00B52A0B">
        <w:rPr>
          <w:b/>
        </w:rPr>
        <w:t>экзогенная</w:t>
      </w:r>
      <w:r w:rsidRPr="001E74A5">
        <w:t xml:space="preserve"> рожа возникает вследствие травм, оперативных вмешательств. </w:t>
      </w:r>
    </w:p>
    <w:p w:rsidR="00654293" w:rsidRPr="004470A3" w:rsidRDefault="00654293" w:rsidP="00654293">
      <w:pPr>
        <w:spacing w:line="360" w:lineRule="auto"/>
        <w:ind w:firstLine="720"/>
        <w:jc w:val="both"/>
        <w:rPr>
          <w:color w:val="000000"/>
        </w:rPr>
      </w:pPr>
      <w:r w:rsidRPr="00B40030">
        <w:rPr>
          <w:b/>
          <w:color w:val="000000"/>
        </w:rPr>
        <w:t>Факторами риска</w:t>
      </w:r>
      <w:r>
        <w:rPr>
          <w:color w:val="000000"/>
        </w:rPr>
        <w:t xml:space="preserve"> развития заболевания являются л</w:t>
      </w:r>
      <w:r w:rsidRPr="00920E4E">
        <w:rPr>
          <w:color w:val="000000"/>
        </w:rPr>
        <w:t>юб</w:t>
      </w:r>
      <w:r>
        <w:rPr>
          <w:color w:val="000000"/>
        </w:rPr>
        <w:t>ые</w:t>
      </w:r>
      <w:r w:rsidRPr="00920E4E">
        <w:rPr>
          <w:color w:val="000000"/>
        </w:rPr>
        <w:t xml:space="preserve"> воспалительны</w:t>
      </w:r>
      <w:r>
        <w:rPr>
          <w:color w:val="000000"/>
        </w:rPr>
        <w:t>е</w:t>
      </w:r>
      <w:r w:rsidRPr="00920E4E">
        <w:rPr>
          <w:color w:val="000000"/>
        </w:rPr>
        <w:t xml:space="preserve"> процесс</w:t>
      </w:r>
      <w:r>
        <w:rPr>
          <w:color w:val="000000"/>
        </w:rPr>
        <w:t>ы</w:t>
      </w:r>
      <w:r w:rsidRPr="00920E4E">
        <w:rPr>
          <w:color w:val="000000"/>
        </w:rPr>
        <w:t xml:space="preserve"> кож</w:t>
      </w:r>
      <w:r>
        <w:rPr>
          <w:color w:val="000000"/>
        </w:rPr>
        <w:t>ных покровов, н</w:t>
      </w:r>
      <w:r w:rsidRPr="00920E4E">
        <w:rPr>
          <w:color w:val="000000"/>
        </w:rPr>
        <w:t>аличие рубцов на коже</w:t>
      </w:r>
      <w:r>
        <w:rPr>
          <w:color w:val="000000"/>
        </w:rPr>
        <w:t xml:space="preserve"> после о</w:t>
      </w:r>
      <w:r w:rsidRPr="00920E4E">
        <w:rPr>
          <w:color w:val="000000"/>
        </w:rPr>
        <w:t>пераци</w:t>
      </w:r>
      <w:r>
        <w:rPr>
          <w:color w:val="000000"/>
        </w:rPr>
        <w:t>й и травм, т</w:t>
      </w:r>
      <w:r w:rsidRPr="00920E4E">
        <w:rPr>
          <w:color w:val="000000"/>
        </w:rPr>
        <w:t>рофические язвы голени вследствие хронических заболеваний</w:t>
      </w:r>
      <w:r>
        <w:rPr>
          <w:color w:val="000000"/>
        </w:rPr>
        <w:t xml:space="preserve"> – </w:t>
      </w:r>
      <w:r w:rsidRPr="00920E4E">
        <w:rPr>
          <w:color w:val="000000"/>
        </w:rPr>
        <w:t>застойн</w:t>
      </w:r>
      <w:r>
        <w:rPr>
          <w:color w:val="000000"/>
        </w:rPr>
        <w:t>ого</w:t>
      </w:r>
      <w:r w:rsidRPr="00920E4E">
        <w:rPr>
          <w:color w:val="000000"/>
        </w:rPr>
        <w:t xml:space="preserve"> дерматит</w:t>
      </w:r>
      <w:r>
        <w:rPr>
          <w:color w:val="000000"/>
        </w:rPr>
        <w:t>а</w:t>
      </w:r>
      <w:r w:rsidRPr="00920E4E">
        <w:rPr>
          <w:color w:val="000000"/>
        </w:rPr>
        <w:t>, сахарн</w:t>
      </w:r>
      <w:r>
        <w:rPr>
          <w:color w:val="000000"/>
        </w:rPr>
        <w:t>ого</w:t>
      </w:r>
      <w:r w:rsidRPr="00920E4E">
        <w:rPr>
          <w:color w:val="000000"/>
        </w:rPr>
        <w:t xml:space="preserve"> диабет</w:t>
      </w:r>
      <w:r>
        <w:rPr>
          <w:color w:val="000000"/>
        </w:rPr>
        <w:t>а</w:t>
      </w:r>
      <w:r w:rsidRPr="00920E4E">
        <w:rPr>
          <w:color w:val="000000"/>
        </w:rPr>
        <w:t>, нефротическ</w:t>
      </w:r>
      <w:r>
        <w:rPr>
          <w:color w:val="000000"/>
        </w:rPr>
        <w:t>ого</w:t>
      </w:r>
      <w:r w:rsidRPr="00920E4E">
        <w:rPr>
          <w:color w:val="000000"/>
        </w:rPr>
        <w:t xml:space="preserve"> синдром</w:t>
      </w:r>
      <w:r>
        <w:rPr>
          <w:color w:val="000000"/>
        </w:rPr>
        <w:t xml:space="preserve">а. </w:t>
      </w:r>
    </w:p>
    <w:p w:rsidR="00654293" w:rsidRPr="001E74A5" w:rsidRDefault="00654293" w:rsidP="00654293">
      <w:pPr>
        <w:spacing w:line="360" w:lineRule="auto"/>
        <w:ind w:firstLine="720"/>
        <w:jc w:val="both"/>
      </w:pPr>
      <w:r w:rsidRPr="00B40030">
        <w:rPr>
          <w:b/>
        </w:rPr>
        <w:t>Генетически детерминированные</w:t>
      </w:r>
      <w:r w:rsidRPr="00B40030">
        <w:t xml:space="preserve"> </w:t>
      </w:r>
      <w:r w:rsidRPr="00B40030">
        <w:rPr>
          <w:b/>
        </w:rPr>
        <w:t>к стрептококку лица</w:t>
      </w:r>
      <w:r w:rsidRPr="001E74A5">
        <w:t xml:space="preserve"> являются восприимчивыми к </w:t>
      </w:r>
      <w:proofErr w:type="gramStart"/>
      <w:r w:rsidRPr="001E74A5">
        <w:t>роже</w:t>
      </w:r>
      <w:proofErr w:type="gramEnd"/>
      <w:r w:rsidRPr="001E74A5">
        <w:t>; в эту группу входят пациенты с иммунодефицитом различной природы – новорожденные, родильницы, роженицы, лица, перенесшие полостные операции, ВИЧ-инфицированные, гематологич</w:t>
      </w:r>
      <w:r>
        <w:t>еские и онкологические больные.</w:t>
      </w:r>
    </w:p>
    <w:p w:rsidR="00654293" w:rsidRPr="001E74A5" w:rsidRDefault="00654293" w:rsidP="00654293">
      <w:pPr>
        <w:spacing w:line="360" w:lineRule="auto"/>
        <w:ind w:firstLine="720"/>
        <w:jc w:val="both"/>
      </w:pPr>
      <w:r w:rsidRPr="001E74A5">
        <w:t xml:space="preserve">Большое значение в предрасположении к развитию заболевания имеют аномалии в лимфатической системе, проявляющиеся нарушением </w:t>
      </w:r>
      <w:proofErr w:type="spellStart"/>
      <w:r w:rsidRPr="001E74A5">
        <w:t>лимфообращения</w:t>
      </w:r>
      <w:proofErr w:type="spellEnd"/>
      <w:r w:rsidRPr="001E74A5">
        <w:t>.</w:t>
      </w:r>
    </w:p>
    <w:p w:rsidR="00654293" w:rsidRDefault="00654293" w:rsidP="00654293">
      <w:pPr>
        <w:spacing w:line="360" w:lineRule="auto"/>
        <w:ind w:firstLine="720"/>
        <w:jc w:val="both"/>
      </w:pPr>
      <w:r w:rsidRPr="001E74A5">
        <w:rPr>
          <w:b/>
          <w:i/>
        </w:rPr>
        <w:t>Общими предрасполагающими факторами</w:t>
      </w:r>
      <w:r w:rsidRPr="001E74A5">
        <w:t xml:space="preserve"> в возникновении </w:t>
      </w:r>
      <w:proofErr w:type="gramStart"/>
      <w:r w:rsidRPr="001E74A5">
        <w:t>рожи</w:t>
      </w:r>
      <w:proofErr w:type="gramEnd"/>
      <w:r w:rsidRPr="001E74A5">
        <w:t xml:space="preserve"> могут являться хронические тонзиллиты и другие хронические стрептококковые заболевания, при которых рожа возникает в 5-6 раз чаще. </w:t>
      </w:r>
    </w:p>
    <w:p w:rsidR="00654293" w:rsidRPr="001E74A5" w:rsidRDefault="00654293" w:rsidP="00654293">
      <w:pPr>
        <w:spacing w:line="360" w:lineRule="auto"/>
        <w:ind w:firstLine="720"/>
        <w:jc w:val="both"/>
      </w:pPr>
      <w:r w:rsidRPr="001E74A5">
        <w:rPr>
          <w:b/>
          <w:i/>
        </w:rPr>
        <w:t>Местное предрасположение</w:t>
      </w:r>
      <w:r w:rsidRPr="001E74A5">
        <w:t xml:space="preserve"> определяется локализацией </w:t>
      </w:r>
      <w:proofErr w:type="gramStart"/>
      <w:r w:rsidRPr="001E74A5">
        <w:t>рожи</w:t>
      </w:r>
      <w:proofErr w:type="gramEnd"/>
      <w:r w:rsidRPr="001E74A5">
        <w:t xml:space="preserve">. Для </w:t>
      </w:r>
      <w:proofErr w:type="gramStart"/>
      <w:r w:rsidRPr="001E74A5">
        <w:t>рожи</w:t>
      </w:r>
      <w:proofErr w:type="gramEnd"/>
      <w:r w:rsidRPr="001E74A5">
        <w:t xml:space="preserve"> лица значимы хронические болезни ротовой полости, кариоз</w:t>
      </w:r>
      <w:r>
        <w:t>ные</w:t>
      </w:r>
      <w:r w:rsidRPr="001E74A5">
        <w:t xml:space="preserve"> зуб</w:t>
      </w:r>
      <w:r>
        <w:t>ы</w:t>
      </w:r>
      <w:r w:rsidRPr="001E74A5">
        <w:t xml:space="preserve">, болезни </w:t>
      </w:r>
      <w:proofErr w:type="spellStart"/>
      <w:r w:rsidRPr="001E74A5">
        <w:t>ЛОР-органов</w:t>
      </w:r>
      <w:proofErr w:type="spellEnd"/>
      <w:r w:rsidRPr="001E74A5">
        <w:t xml:space="preserve">; для рожи нижних конечностей – </w:t>
      </w:r>
      <w:proofErr w:type="spellStart"/>
      <w:r w:rsidRPr="001E74A5">
        <w:t>лимфедема</w:t>
      </w:r>
      <w:proofErr w:type="spellEnd"/>
      <w:r w:rsidRPr="001E74A5">
        <w:t xml:space="preserve">, ХВН, отеки различного генеза, микоз стоп, трофические нарушения; для рожи грудной клетки и верхних конечностей – перенесенные операции на молочных железах с последующими послеоперационными рубцами, </w:t>
      </w:r>
      <w:proofErr w:type="spellStart"/>
      <w:r w:rsidRPr="001E74A5">
        <w:t>ли</w:t>
      </w:r>
      <w:r>
        <w:t>м</w:t>
      </w:r>
      <w:r w:rsidRPr="001E74A5">
        <w:t>федемой</w:t>
      </w:r>
      <w:proofErr w:type="spellEnd"/>
      <w:r w:rsidRPr="001E74A5">
        <w:t xml:space="preserve">, слоновостью, </w:t>
      </w:r>
      <w:proofErr w:type="spellStart"/>
      <w:r w:rsidRPr="001E74A5">
        <w:t>лимфореей</w:t>
      </w:r>
      <w:proofErr w:type="spellEnd"/>
      <w:r w:rsidRPr="001E74A5">
        <w:t xml:space="preserve">, свищами, незаживающими ранами и пр. </w:t>
      </w:r>
    </w:p>
    <w:p w:rsidR="00654293" w:rsidRPr="001E74A5" w:rsidRDefault="00654293" w:rsidP="00654293">
      <w:pPr>
        <w:spacing w:line="360" w:lineRule="auto"/>
        <w:ind w:firstLine="720"/>
        <w:jc w:val="both"/>
      </w:pPr>
      <w:r w:rsidRPr="001E74A5">
        <w:rPr>
          <w:b/>
          <w:i/>
        </w:rPr>
        <w:t>Профессиональные факторы</w:t>
      </w:r>
      <w:r w:rsidRPr="001E74A5">
        <w:t xml:space="preserve"> развития заболевания играют важную роль в возникновении </w:t>
      </w:r>
      <w:proofErr w:type="gramStart"/>
      <w:r w:rsidRPr="001E74A5">
        <w:t>рожи</w:t>
      </w:r>
      <w:proofErr w:type="gramEnd"/>
      <w:r w:rsidRPr="001E74A5">
        <w:t>. Условия работы у лиц группы риска связаны с физическим трудом – часто болеют рабочие «горячих» цехов, металлургических и коксохимических предприятий.</w:t>
      </w:r>
    </w:p>
    <w:p w:rsidR="00654293" w:rsidRPr="001E74A5" w:rsidRDefault="00654293" w:rsidP="00654293">
      <w:pPr>
        <w:spacing w:line="360" w:lineRule="auto"/>
        <w:ind w:firstLine="720"/>
        <w:jc w:val="both"/>
      </w:pPr>
      <w:r w:rsidRPr="001E74A5">
        <w:t xml:space="preserve">Повышение восприимчивости к </w:t>
      </w:r>
      <w:proofErr w:type="gramStart"/>
      <w:r w:rsidRPr="001E74A5">
        <w:t>роже</w:t>
      </w:r>
      <w:proofErr w:type="gramEnd"/>
      <w:r w:rsidRPr="001E74A5">
        <w:t xml:space="preserve"> может быть обусловлено длительным приемом </w:t>
      </w:r>
      <w:proofErr w:type="spellStart"/>
      <w:r w:rsidRPr="001E74A5">
        <w:t>стероидных</w:t>
      </w:r>
      <w:proofErr w:type="spellEnd"/>
      <w:r w:rsidRPr="001E74A5">
        <w:t xml:space="preserve"> гормонов.</w:t>
      </w:r>
    </w:p>
    <w:p w:rsidR="00654293" w:rsidRPr="001E74A5" w:rsidRDefault="00654293" w:rsidP="00654293">
      <w:pPr>
        <w:spacing w:line="360" w:lineRule="auto"/>
        <w:ind w:firstLine="720"/>
        <w:jc w:val="both"/>
      </w:pPr>
      <w:r w:rsidRPr="001E74A5">
        <w:rPr>
          <w:b/>
          <w:i/>
        </w:rPr>
        <w:t>Провоцирующими факторами</w:t>
      </w:r>
      <w:r w:rsidRPr="001E74A5">
        <w:t xml:space="preserve"> для развития </w:t>
      </w:r>
      <w:proofErr w:type="gramStart"/>
      <w:r w:rsidRPr="001E74A5">
        <w:t>рожи</w:t>
      </w:r>
      <w:proofErr w:type="gramEnd"/>
      <w:r w:rsidRPr="001E74A5">
        <w:t xml:space="preserve"> являются микротравмы, травмы, переохлаждение, резкая смета температур, </w:t>
      </w:r>
      <w:proofErr w:type="spellStart"/>
      <w:r w:rsidRPr="001E74A5">
        <w:t>психотравма</w:t>
      </w:r>
      <w:proofErr w:type="spellEnd"/>
      <w:r w:rsidRPr="001E74A5">
        <w:t>.</w:t>
      </w:r>
    </w:p>
    <w:p w:rsidR="00654293" w:rsidRDefault="00654293" w:rsidP="00654293">
      <w:pPr>
        <w:spacing w:line="360" w:lineRule="auto"/>
        <w:ind w:firstLine="720"/>
        <w:jc w:val="both"/>
      </w:pPr>
      <w:r w:rsidRPr="00B52A0B">
        <w:rPr>
          <w:b/>
          <w:i/>
        </w:rPr>
        <w:t>Сезонность</w:t>
      </w:r>
      <w:r w:rsidRPr="001E74A5">
        <w:t xml:space="preserve"> заболевания не совпадает с </w:t>
      </w:r>
      <w:proofErr w:type="gramStart"/>
      <w:r w:rsidRPr="001E74A5">
        <w:t>весенне-летней</w:t>
      </w:r>
      <w:proofErr w:type="gramEnd"/>
      <w:r w:rsidRPr="001E74A5">
        <w:t xml:space="preserve"> у больных другими стрептококковыми инфекциями. В отличие от других стрептококковых инфекций </w:t>
      </w:r>
      <w:proofErr w:type="gramStart"/>
      <w:r w:rsidRPr="001E74A5">
        <w:t>рожа</w:t>
      </w:r>
      <w:proofErr w:type="gramEnd"/>
      <w:r w:rsidRPr="001E74A5">
        <w:t xml:space="preserve"> характеризуется летне-осенней сезонностью. Больные с впервые выявленной </w:t>
      </w:r>
      <w:proofErr w:type="gramStart"/>
      <w:r w:rsidRPr="001E74A5">
        <w:t>рожей</w:t>
      </w:r>
      <w:proofErr w:type="gramEnd"/>
      <w:r w:rsidRPr="001E74A5">
        <w:t xml:space="preserve"> чаще болеют в холодное время года, с рецидивирующей рожей – в теплое и влажное время года.</w:t>
      </w:r>
    </w:p>
    <w:p w:rsidR="00654293" w:rsidRDefault="00654293" w:rsidP="00654293">
      <w:pPr>
        <w:spacing w:line="360" w:lineRule="auto"/>
        <w:ind w:firstLine="720"/>
        <w:jc w:val="both"/>
      </w:pPr>
      <w:r>
        <w:t>Более подвержены заболеванию ж</w:t>
      </w:r>
      <w:r w:rsidRPr="001E74A5">
        <w:t xml:space="preserve">енщины </w:t>
      </w:r>
      <w:r>
        <w:t xml:space="preserve">старших возрастных групп; </w:t>
      </w:r>
      <w:r w:rsidRPr="001E74A5">
        <w:t xml:space="preserve">особенно </w:t>
      </w:r>
      <w:r>
        <w:t xml:space="preserve">часто регистрируется </w:t>
      </w:r>
      <w:r w:rsidRPr="001E74A5">
        <w:t>рецидивирующ</w:t>
      </w:r>
      <w:r>
        <w:t>ая</w:t>
      </w:r>
      <w:r w:rsidRPr="001E74A5">
        <w:t xml:space="preserve"> форм</w:t>
      </w:r>
      <w:r>
        <w:t xml:space="preserve">а </w:t>
      </w:r>
      <w:proofErr w:type="gramStart"/>
      <w:r>
        <w:t>рожи</w:t>
      </w:r>
      <w:proofErr w:type="gramEnd"/>
      <w:r>
        <w:t>.</w:t>
      </w:r>
      <w:r w:rsidRPr="001E74A5">
        <w:t xml:space="preserve"> </w:t>
      </w:r>
      <w:r>
        <w:t>М</w:t>
      </w:r>
      <w:r w:rsidRPr="001E74A5">
        <w:t>ужчин</w:t>
      </w:r>
      <w:r>
        <w:t>ы</w:t>
      </w:r>
      <w:r w:rsidRPr="001E74A5">
        <w:t xml:space="preserve"> болеют в 2 раза реже, </w:t>
      </w:r>
      <w:r>
        <w:t xml:space="preserve">чем </w:t>
      </w:r>
      <w:r>
        <w:lastRenderedPageBreak/>
        <w:t xml:space="preserve">женщины, </w:t>
      </w:r>
      <w:r w:rsidRPr="001E74A5">
        <w:t xml:space="preserve">дети – крайне редко. Более чем в 60% случаев рожу переносят люди в возрасте 40 лет и старше. </w:t>
      </w:r>
    </w:p>
    <w:p w:rsidR="00654293" w:rsidRPr="001E74A5" w:rsidRDefault="00654293" w:rsidP="00654293">
      <w:pPr>
        <w:spacing w:line="360" w:lineRule="auto"/>
        <w:ind w:firstLine="720"/>
        <w:jc w:val="both"/>
      </w:pPr>
      <w:r w:rsidRPr="001E74A5">
        <w:t xml:space="preserve">В последние годы отмечается увеличение числа случаев геморрагической </w:t>
      </w:r>
      <w:proofErr w:type="gramStart"/>
      <w:r w:rsidRPr="001E74A5">
        <w:t>рожи</w:t>
      </w:r>
      <w:proofErr w:type="gramEnd"/>
      <w:r w:rsidRPr="001E74A5">
        <w:t xml:space="preserve">, для которой характерны медленная репарация тканей в очаге воспаления, тенденция к затяжному хроническому течению инфекционного процесса, большая частота осложнений. </w:t>
      </w:r>
    </w:p>
    <w:p w:rsidR="00654293" w:rsidRPr="001E74A5" w:rsidRDefault="00654293" w:rsidP="00654293">
      <w:pPr>
        <w:spacing w:line="360" w:lineRule="auto"/>
        <w:jc w:val="center"/>
        <w:rPr>
          <w:b/>
        </w:rPr>
      </w:pPr>
      <w:r w:rsidRPr="001E74A5">
        <w:rPr>
          <w:b/>
        </w:rPr>
        <w:t>ПАТОГЕНЕЗ</w:t>
      </w:r>
    </w:p>
    <w:p w:rsidR="00654293" w:rsidRPr="00636CF0" w:rsidRDefault="00654293" w:rsidP="00654293">
      <w:pPr>
        <w:pStyle w:val="3"/>
        <w:spacing w:before="0" w:after="0" w:line="360" w:lineRule="auto"/>
        <w:ind w:left="0" w:right="147" w:firstLine="720"/>
        <w:jc w:val="both"/>
        <w:rPr>
          <w:i/>
          <w:sz w:val="24"/>
          <w:szCs w:val="24"/>
        </w:rPr>
      </w:pPr>
      <w:r w:rsidRPr="00636CF0">
        <w:rPr>
          <w:i/>
          <w:sz w:val="24"/>
          <w:szCs w:val="24"/>
        </w:rPr>
        <w:t>Входными воротами</w:t>
      </w:r>
      <w:r w:rsidRPr="0063797D">
        <w:rPr>
          <w:b w:val="0"/>
          <w:sz w:val="24"/>
          <w:szCs w:val="24"/>
        </w:rPr>
        <w:t xml:space="preserve"> инфекции являются очаги при эпидермофитии стоп, язвы, трофические расстройства при венозной недостаточности и поверхностные раны. Инфицированию стрептококками подвергается поврежденная кожа. В отдельных случаях заболевание возникает и без нарушения целостности покровов. Микробы попадают на кожу от людей, являющихся источник</w:t>
      </w:r>
      <w:r>
        <w:rPr>
          <w:b w:val="0"/>
          <w:sz w:val="24"/>
          <w:szCs w:val="24"/>
        </w:rPr>
        <w:t>а</w:t>
      </w:r>
      <w:r w:rsidRPr="0063797D">
        <w:rPr>
          <w:b w:val="0"/>
          <w:sz w:val="24"/>
          <w:szCs w:val="24"/>
        </w:rPr>
        <w:t>м</w:t>
      </w:r>
      <w:r>
        <w:rPr>
          <w:b w:val="0"/>
          <w:sz w:val="24"/>
          <w:szCs w:val="24"/>
        </w:rPr>
        <w:t>и</w:t>
      </w:r>
      <w:r w:rsidRPr="0063797D">
        <w:rPr>
          <w:b w:val="0"/>
          <w:sz w:val="24"/>
          <w:szCs w:val="24"/>
        </w:rPr>
        <w:t xml:space="preserve"> гноеродных микробов </w:t>
      </w:r>
      <w:r w:rsidRPr="00636CF0">
        <w:rPr>
          <w:i/>
          <w:sz w:val="24"/>
          <w:szCs w:val="24"/>
        </w:rPr>
        <w:t>при экзогенной инфекции,</w:t>
      </w:r>
      <w:r w:rsidRPr="0063797D">
        <w:rPr>
          <w:b w:val="0"/>
          <w:sz w:val="24"/>
          <w:szCs w:val="24"/>
        </w:rPr>
        <w:t xml:space="preserve"> или же проникают </w:t>
      </w:r>
      <w:proofErr w:type="spellStart"/>
      <w:r w:rsidRPr="0063797D">
        <w:rPr>
          <w:b w:val="0"/>
          <w:sz w:val="24"/>
          <w:szCs w:val="24"/>
        </w:rPr>
        <w:t>гематогенно</w:t>
      </w:r>
      <w:proofErr w:type="spellEnd"/>
      <w:r w:rsidRPr="0063797D">
        <w:rPr>
          <w:b w:val="0"/>
          <w:sz w:val="24"/>
          <w:szCs w:val="24"/>
        </w:rPr>
        <w:t xml:space="preserve">, </w:t>
      </w:r>
      <w:proofErr w:type="spellStart"/>
      <w:proofErr w:type="gramStart"/>
      <w:r w:rsidRPr="0063797D">
        <w:rPr>
          <w:b w:val="0"/>
          <w:sz w:val="24"/>
          <w:szCs w:val="24"/>
        </w:rPr>
        <w:t>воздушно-капельно</w:t>
      </w:r>
      <w:proofErr w:type="spellEnd"/>
      <w:proofErr w:type="gramEnd"/>
      <w:r w:rsidRPr="0063797D">
        <w:rPr>
          <w:b w:val="0"/>
          <w:sz w:val="24"/>
          <w:szCs w:val="24"/>
        </w:rPr>
        <w:t xml:space="preserve">, посредством контакта из очагов собственного организма </w:t>
      </w:r>
      <w:r w:rsidRPr="00636CF0">
        <w:rPr>
          <w:i/>
          <w:sz w:val="24"/>
          <w:szCs w:val="24"/>
        </w:rPr>
        <w:t>при эндогенной инфекции.</w:t>
      </w:r>
    </w:p>
    <w:p w:rsidR="00654293" w:rsidRPr="0063797D" w:rsidRDefault="00654293" w:rsidP="00654293">
      <w:pPr>
        <w:pStyle w:val="3"/>
        <w:spacing w:before="0" w:after="0" w:line="360" w:lineRule="auto"/>
        <w:ind w:left="0" w:right="147" w:firstLine="720"/>
        <w:jc w:val="both"/>
        <w:rPr>
          <w:b w:val="0"/>
          <w:sz w:val="24"/>
          <w:szCs w:val="24"/>
        </w:rPr>
      </w:pPr>
      <w:r w:rsidRPr="0063797D">
        <w:rPr>
          <w:b w:val="0"/>
          <w:sz w:val="24"/>
          <w:szCs w:val="24"/>
        </w:rPr>
        <w:t xml:space="preserve">Во всех случаях обязательным условием для возникновения заболевания является наличие к нему предрасположенности, в основе которой лежит сенсибилизация определенных участков кожи к </w:t>
      </w:r>
      <w:r>
        <w:rPr>
          <w:b w:val="0"/>
          <w:sz w:val="24"/>
          <w:szCs w:val="24"/>
        </w:rPr>
        <w:t>АГ</w:t>
      </w:r>
      <w:r w:rsidRPr="0063797D">
        <w:rPr>
          <w:b w:val="0"/>
          <w:sz w:val="24"/>
          <w:szCs w:val="24"/>
        </w:rPr>
        <w:t xml:space="preserve"> стрептококка. При заражении здоровых людей стрептококками, выделенными от больных, клиника </w:t>
      </w:r>
      <w:proofErr w:type="gramStart"/>
      <w:r w:rsidRPr="0063797D">
        <w:rPr>
          <w:b w:val="0"/>
          <w:sz w:val="24"/>
          <w:szCs w:val="24"/>
        </w:rPr>
        <w:t>рожи</w:t>
      </w:r>
      <w:proofErr w:type="gramEnd"/>
      <w:r w:rsidRPr="0063797D">
        <w:rPr>
          <w:b w:val="0"/>
          <w:sz w:val="24"/>
          <w:szCs w:val="24"/>
        </w:rPr>
        <w:t xml:space="preserve"> не развивается.</w:t>
      </w:r>
    </w:p>
    <w:p w:rsidR="00654293" w:rsidRDefault="00654293" w:rsidP="00654293">
      <w:pPr>
        <w:pStyle w:val="3"/>
        <w:spacing w:before="0" w:after="0" w:line="360" w:lineRule="auto"/>
        <w:ind w:left="0" w:right="147" w:firstLine="720"/>
        <w:jc w:val="both"/>
        <w:rPr>
          <w:b w:val="0"/>
          <w:sz w:val="24"/>
          <w:szCs w:val="24"/>
        </w:rPr>
      </w:pPr>
      <w:r w:rsidRPr="0063797D">
        <w:rPr>
          <w:b w:val="0"/>
          <w:sz w:val="24"/>
          <w:szCs w:val="24"/>
        </w:rPr>
        <w:t>Внедрение возбудителя в кожу происходит в связи с повреждением ее у больных первичной рожей</w:t>
      </w:r>
      <w:r w:rsidRPr="000E7701">
        <w:rPr>
          <w:b w:val="0"/>
          <w:sz w:val="24"/>
          <w:szCs w:val="24"/>
        </w:rPr>
        <w:t xml:space="preserve">, или инфицированием из очага латентной инфекции </w:t>
      </w:r>
      <w:proofErr w:type="gramStart"/>
      <w:r w:rsidRPr="000E7701">
        <w:rPr>
          <w:b w:val="0"/>
          <w:sz w:val="24"/>
          <w:szCs w:val="24"/>
        </w:rPr>
        <w:t>при</w:t>
      </w:r>
      <w:proofErr w:type="gramEnd"/>
      <w:r w:rsidRPr="000E7701">
        <w:rPr>
          <w:b w:val="0"/>
          <w:sz w:val="24"/>
          <w:szCs w:val="24"/>
        </w:rPr>
        <w:t xml:space="preserve"> рецидивирующей. </w:t>
      </w:r>
    </w:p>
    <w:p w:rsidR="00654293" w:rsidRPr="001E74A5" w:rsidRDefault="00654293" w:rsidP="00654293">
      <w:pPr>
        <w:spacing w:line="360" w:lineRule="auto"/>
        <w:jc w:val="center"/>
        <w:rPr>
          <w:b/>
        </w:rPr>
      </w:pPr>
      <w:r w:rsidRPr="001E74A5">
        <w:rPr>
          <w:b/>
        </w:rPr>
        <w:t>ПАТОМОРФОЛОГИЯ</w:t>
      </w:r>
    </w:p>
    <w:p w:rsidR="00654293" w:rsidRDefault="00654293" w:rsidP="00654293">
      <w:pPr>
        <w:spacing w:line="360" w:lineRule="auto"/>
        <w:ind w:firstLine="720"/>
        <w:jc w:val="both"/>
      </w:pPr>
      <w:r w:rsidRPr="001E74A5">
        <w:t xml:space="preserve">Патоморфологические изменения у больных </w:t>
      </w:r>
      <w:proofErr w:type="gramStart"/>
      <w:r w:rsidRPr="001E74A5">
        <w:t>рожей</w:t>
      </w:r>
      <w:proofErr w:type="gramEnd"/>
      <w:r w:rsidRPr="001E74A5">
        <w:t xml:space="preserve"> характеризуются утолщением эпидермиса и дермы за счет отека, </w:t>
      </w:r>
      <w:proofErr w:type="spellStart"/>
      <w:r>
        <w:t>периваскулярная</w:t>
      </w:r>
      <w:proofErr w:type="spellEnd"/>
      <w:r>
        <w:t xml:space="preserve"> </w:t>
      </w:r>
      <w:r w:rsidRPr="001E74A5">
        <w:t xml:space="preserve">инфильтрацией лимфоидными, </w:t>
      </w:r>
      <w:proofErr w:type="spellStart"/>
      <w:r w:rsidRPr="001E74A5">
        <w:t>гистиоцитарными</w:t>
      </w:r>
      <w:proofErr w:type="spellEnd"/>
      <w:r w:rsidRPr="001E74A5">
        <w:t xml:space="preserve"> элементами</w:t>
      </w:r>
      <w:r>
        <w:t>. П</w:t>
      </w:r>
      <w:r w:rsidRPr="001E74A5">
        <w:t xml:space="preserve">ри геморрагических проявлениях характерен геморрагический экссудат с примесью фибрина. </w:t>
      </w:r>
      <w:proofErr w:type="gramStart"/>
      <w:r w:rsidRPr="001E74A5">
        <w:t>При</w:t>
      </w:r>
      <w:proofErr w:type="gramEnd"/>
      <w:r w:rsidRPr="001E74A5">
        <w:t xml:space="preserve"> гистологическом исследования кожи на месте бывшего очага </w:t>
      </w:r>
      <w:r>
        <w:t xml:space="preserve">отмечается дезорганизация </w:t>
      </w:r>
      <w:proofErr w:type="spellStart"/>
      <w:r>
        <w:t>коллагеновых</w:t>
      </w:r>
      <w:proofErr w:type="spellEnd"/>
      <w:r>
        <w:t xml:space="preserve"> и эластических волокон, </w:t>
      </w:r>
      <w:r w:rsidRPr="001E74A5">
        <w:t xml:space="preserve">видны признаки серозного или серозно-геморрагического воспаления с </w:t>
      </w:r>
      <w:proofErr w:type="spellStart"/>
      <w:r w:rsidRPr="001E74A5">
        <w:t>мелко-клеточной</w:t>
      </w:r>
      <w:proofErr w:type="spellEnd"/>
      <w:r w:rsidRPr="001E74A5">
        <w:t xml:space="preserve"> лейкоцитарной инфильтрацией дермы, преимущественно вокруг капилляров. В экссудате обнаруживается стрептококк и клеточные элементы крови. Во внутренних органах специфических морфологических изменений нет. </w:t>
      </w:r>
    </w:p>
    <w:p w:rsidR="00654293" w:rsidRDefault="00654293" w:rsidP="00654293">
      <w:pPr>
        <w:spacing w:line="360" w:lineRule="auto"/>
        <w:jc w:val="center"/>
        <w:rPr>
          <w:b/>
        </w:rPr>
      </w:pPr>
      <w:r w:rsidRPr="001E74A5">
        <w:rPr>
          <w:b/>
        </w:rPr>
        <w:t>КЛИНИЧЕСКАЯ КЛАССИФИКАЦИЯ</w:t>
      </w:r>
    </w:p>
    <w:p w:rsidR="00654293" w:rsidRPr="00773B69" w:rsidRDefault="00654293" w:rsidP="00654293">
      <w:pPr>
        <w:numPr>
          <w:ilvl w:val="0"/>
          <w:numId w:val="1"/>
        </w:numPr>
        <w:spacing w:line="360" w:lineRule="auto"/>
        <w:ind w:hanging="720"/>
        <w:jc w:val="both"/>
        <w:rPr>
          <w:b/>
        </w:rPr>
      </w:pPr>
      <w:r w:rsidRPr="00773B69">
        <w:rPr>
          <w:b/>
        </w:rPr>
        <w:t>По характеру местных проявлений: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proofErr w:type="spellStart"/>
      <w:r w:rsidRPr="00E81015">
        <w:t>эритематозная</w:t>
      </w:r>
      <w:proofErr w:type="spellEnd"/>
      <w:r w:rsidRPr="00E81015">
        <w:t>;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E81015">
        <w:t>эритематозно-буллезная;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E81015">
        <w:lastRenderedPageBreak/>
        <w:t>эритематозно-геморрагическая;</w:t>
      </w:r>
    </w:p>
    <w:p w:rsidR="00654293" w:rsidRPr="00E81015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E81015">
        <w:t>буллезно-геморрагическая.</w:t>
      </w:r>
    </w:p>
    <w:p w:rsidR="00654293" w:rsidRPr="00773B69" w:rsidRDefault="00654293" w:rsidP="00654293">
      <w:pPr>
        <w:numPr>
          <w:ilvl w:val="0"/>
          <w:numId w:val="1"/>
        </w:numPr>
        <w:spacing w:line="360" w:lineRule="auto"/>
        <w:ind w:hanging="720"/>
        <w:jc w:val="both"/>
        <w:rPr>
          <w:b/>
        </w:rPr>
      </w:pPr>
      <w:r w:rsidRPr="00773B69">
        <w:rPr>
          <w:b/>
        </w:rPr>
        <w:t>По степени интоксикации (тяжести течения):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E81015">
        <w:t>легкая;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1E74A5">
        <w:t>среднетяжелая;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1E74A5">
        <w:t>тяжелая.</w:t>
      </w:r>
    </w:p>
    <w:p w:rsidR="00654293" w:rsidRPr="00773B69" w:rsidRDefault="00654293" w:rsidP="00654293">
      <w:pPr>
        <w:numPr>
          <w:ilvl w:val="0"/>
          <w:numId w:val="1"/>
        </w:numPr>
        <w:spacing w:line="360" w:lineRule="auto"/>
        <w:ind w:hanging="720"/>
        <w:jc w:val="both"/>
        <w:rPr>
          <w:b/>
        </w:rPr>
      </w:pPr>
      <w:r w:rsidRPr="00773B69">
        <w:rPr>
          <w:b/>
        </w:rPr>
        <w:t>По характеру распространения: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>
        <w:t>л</w:t>
      </w:r>
      <w:r w:rsidRPr="000E7701">
        <w:t>окализованная</w:t>
      </w:r>
      <w:r>
        <w:t>;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>
        <w:t>б</w:t>
      </w:r>
      <w:r w:rsidRPr="000E7701">
        <w:t>луждающая</w:t>
      </w:r>
      <w:r>
        <w:t xml:space="preserve"> (распространенная, мигрирующая);</w:t>
      </w:r>
    </w:p>
    <w:p w:rsidR="00654293" w:rsidRPr="000E7701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proofErr w:type="gramStart"/>
      <w:r>
        <w:t>м</w:t>
      </w:r>
      <w:r w:rsidRPr="000E7701">
        <w:t>етастатическая</w:t>
      </w:r>
      <w:proofErr w:type="gramEnd"/>
      <w:r>
        <w:t xml:space="preserve"> (</w:t>
      </w:r>
      <w:r w:rsidRPr="001E74A5">
        <w:t>с появлением отдаленных друг от друга очагов воспа</w:t>
      </w:r>
      <w:r>
        <w:t>ления).</w:t>
      </w:r>
    </w:p>
    <w:p w:rsidR="00654293" w:rsidRPr="00773B69" w:rsidRDefault="00654293" w:rsidP="00654293">
      <w:pPr>
        <w:numPr>
          <w:ilvl w:val="0"/>
          <w:numId w:val="1"/>
        </w:numPr>
        <w:spacing w:line="360" w:lineRule="auto"/>
        <w:ind w:hanging="720"/>
        <w:jc w:val="both"/>
        <w:rPr>
          <w:b/>
        </w:rPr>
      </w:pPr>
      <w:r w:rsidRPr="00773B69">
        <w:rPr>
          <w:b/>
        </w:rPr>
        <w:t>По кратности течения: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1E74A5">
        <w:t>первичная;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1E74A5">
        <w:t>повторная (возникающая через 2 года, иная локализация процесса)</w:t>
      </w:r>
      <w:r>
        <w:t>;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>
        <w:t>рецидивирующая</w:t>
      </w:r>
      <w:r w:rsidRPr="001E74A5">
        <w:t xml:space="preserve"> (при наличии не менее трех рецидивов </w:t>
      </w:r>
      <w:r w:rsidRPr="001E74A5">
        <w:rPr>
          <w:rStyle w:val="a4"/>
          <w:b w:val="0"/>
        </w:rPr>
        <w:t>рожи</w:t>
      </w:r>
      <w:r w:rsidRPr="001E74A5">
        <w:t xml:space="preserve"> за год </w:t>
      </w:r>
      <w:r>
        <w:t>) –</w:t>
      </w:r>
      <w:proofErr w:type="gramStart"/>
      <w:r>
        <w:t>«</w:t>
      </w:r>
      <w:r w:rsidRPr="001E74A5">
        <w:t>ч</w:t>
      </w:r>
      <w:proofErr w:type="gramEnd"/>
      <w:r w:rsidRPr="001E74A5">
        <w:t xml:space="preserve">асто рецидивирующая </w:t>
      </w:r>
      <w:r w:rsidRPr="001E74A5">
        <w:rPr>
          <w:rStyle w:val="a4"/>
          <w:b w:val="0"/>
        </w:rPr>
        <w:t>рожа</w:t>
      </w:r>
      <w:r>
        <w:rPr>
          <w:rStyle w:val="a4"/>
          <w:b w:val="0"/>
        </w:rPr>
        <w:t>»</w:t>
      </w:r>
      <w:r>
        <w:t>.</w:t>
      </w:r>
    </w:p>
    <w:p w:rsidR="00654293" w:rsidRPr="00773B69" w:rsidRDefault="00654293" w:rsidP="00654293">
      <w:pPr>
        <w:numPr>
          <w:ilvl w:val="0"/>
          <w:numId w:val="1"/>
        </w:numPr>
        <w:spacing w:line="360" w:lineRule="auto"/>
        <w:ind w:hanging="720"/>
        <w:jc w:val="both"/>
        <w:rPr>
          <w:b/>
        </w:rPr>
      </w:pPr>
      <w:r w:rsidRPr="00773B69">
        <w:rPr>
          <w:b/>
        </w:rPr>
        <w:t xml:space="preserve">Осложнения </w:t>
      </w:r>
      <w:proofErr w:type="gramStart"/>
      <w:r w:rsidRPr="00773B69">
        <w:rPr>
          <w:b/>
        </w:rPr>
        <w:t>рожи</w:t>
      </w:r>
      <w:proofErr w:type="gramEnd"/>
      <w:r w:rsidRPr="00773B69">
        <w:rPr>
          <w:b/>
        </w:rPr>
        <w:t>: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>
        <w:t>м</w:t>
      </w:r>
      <w:r w:rsidRPr="001E74A5">
        <w:t>естные</w:t>
      </w:r>
      <w:r>
        <w:t>;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1E74A5">
        <w:t>общие.</w:t>
      </w:r>
    </w:p>
    <w:p w:rsidR="00654293" w:rsidRPr="00773B69" w:rsidRDefault="00654293" w:rsidP="00654293">
      <w:pPr>
        <w:numPr>
          <w:ilvl w:val="0"/>
          <w:numId w:val="1"/>
        </w:numPr>
        <w:spacing w:line="360" w:lineRule="auto"/>
        <w:ind w:hanging="720"/>
        <w:jc w:val="both"/>
        <w:rPr>
          <w:b/>
        </w:rPr>
      </w:pPr>
      <w:r w:rsidRPr="00773B69">
        <w:rPr>
          <w:b/>
        </w:rPr>
        <w:t xml:space="preserve">Последствия </w:t>
      </w:r>
      <w:proofErr w:type="gramStart"/>
      <w:r w:rsidRPr="00773B69">
        <w:rPr>
          <w:b/>
        </w:rPr>
        <w:t>рожи</w:t>
      </w:r>
      <w:proofErr w:type="gramEnd"/>
      <w:r w:rsidRPr="00773B69">
        <w:rPr>
          <w:b/>
        </w:rPr>
        <w:t xml:space="preserve">: 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1E74A5">
        <w:t xml:space="preserve">стойкий </w:t>
      </w:r>
      <w:proofErr w:type="spellStart"/>
      <w:r w:rsidRPr="001E74A5">
        <w:t>лимфостаз</w:t>
      </w:r>
      <w:proofErr w:type="spellEnd"/>
      <w:r w:rsidRPr="001E74A5">
        <w:t xml:space="preserve"> (лимфатический отек, </w:t>
      </w:r>
      <w:proofErr w:type="spellStart"/>
      <w:r w:rsidRPr="001E74A5">
        <w:t>лимфедема</w:t>
      </w:r>
      <w:proofErr w:type="spellEnd"/>
      <w:r w:rsidRPr="001E74A5">
        <w:t>);</w:t>
      </w:r>
    </w:p>
    <w:p w:rsidR="00654293" w:rsidRDefault="00654293" w:rsidP="00654293">
      <w:pPr>
        <w:numPr>
          <w:ilvl w:val="1"/>
          <w:numId w:val="1"/>
        </w:numPr>
        <w:tabs>
          <w:tab w:val="num" w:pos="720"/>
        </w:tabs>
        <w:spacing w:line="360" w:lineRule="auto"/>
        <w:ind w:hanging="720"/>
        <w:jc w:val="both"/>
      </w:pPr>
      <w:r w:rsidRPr="001E74A5">
        <w:t>вторичная слоновость (</w:t>
      </w:r>
      <w:proofErr w:type="spellStart"/>
      <w:r w:rsidRPr="001E74A5">
        <w:t>фибредема</w:t>
      </w:r>
      <w:proofErr w:type="spellEnd"/>
      <w:r w:rsidRPr="001E74A5">
        <w:t>).</w:t>
      </w:r>
    </w:p>
    <w:p w:rsidR="00654293" w:rsidRPr="0055509E" w:rsidRDefault="00654293" w:rsidP="00654293">
      <w:pPr>
        <w:spacing w:line="360" w:lineRule="auto"/>
        <w:ind w:firstLine="720"/>
        <w:jc w:val="both"/>
      </w:pPr>
      <w:r>
        <w:t xml:space="preserve">Многие авторы выделяют флегмонозную и гангренозную формы </w:t>
      </w:r>
      <w:proofErr w:type="gramStart"/>
      <w:r>
        <w:t>рожи</w:t>
      </w:r>
      <w:proofErr w:type="gramEnd"/>
      <w:r>
        <w:t xml:space="preserve">. На наш взгляд, это, скорее, проявления осложнений заболевания, нежели собственно </w:t>
      </w:r>
      <w:proofErr w:type="gramStart"/>
      <w:r>
        <w:t>рожи</w:t>
      </w:r>
      <w:proofErr w:type="gramEnd"/>
      <w:r>
        <w:t>.</w:t>
      </w:r>
    </w:p>
    <w:p w:rsidR="00654293" w:rsidRDefault="00654293" w:rsidP="00654293">
      <w:pPr>
        <w:spacing w:line="360" w:lineRule="auto"/>
        <w:jc w:val="center"/>
        <w:rPr>
          <w:b/>
        </w:rPr>
      </w:pPr>
      <w:r>
        <w:rPr>
          <w:b/>
        </w:rPr>
        <w:t>КЛИНИЧЕСКАЯ КАРТИНА</w:t>
      </w:r>
    </w:p>
    <w:p w:rsidR="00654293" w:rsidRPr="00FD2322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773B69">
        <w:rPr>
          <w:b/>
        </w:rPr>
        <w:t>Инкубационный период</w:t>
      </w:r>
      <w:r w:rsidRPr="0014140A">
        <w:rPr>
          <w:i w:val="0"/>
        </w:rPr>
        <w:t xml:space="preserve"> длится от нескольких часов до </w:t>
      </w:r>
      <w:r>
        <w:rPr>
          <w:i w:val="0"/>
        </w:rPr>
        <w:t>3-5</w:t>
      </w:r>
      <w:r w:rsidRPr="0014140A">
        <w:rPr>
          <w:i w:val="0"/>
        </w:rPr>
        <w:t xml:space="preserve"> суток, обычно четко не регистрируется.</w:t>
      </w:r>
      <w:r w:rsidRPr="00FD2322">
        <w:t xml:space="preserve"> </w:t>
      </w:r>
      <w:r w:rsidRPr="00FD2322">
        <w:rPr>
          <w:i w:val="0"/>
        </w:rPr>
        <w:t xml:space="preserve">У больных с рецидивирующим течением </w:t>
      </w:r>
      <w:proofErr w:type="gramStart"/>
      <w:r w:rsidRPr="00FD2322">
        <w:rPr>
          <w:i w:val="0"/>
        </w:rPr>
        <w:t>рожи</w:t>
      </w:r>
      <w:proofErr w:type="gramEnd"/>
      <w:r w:rsidRPr="00FD2322">
        <w:rPr>
          <w:i w:val="0"/>
        </w:rPr>
        <w:t xml:space="preserve"> развитию очередного приступа заболевания часто предшествуют переохлаждение, стресс. В подавляющем большинстве случаев заболевание начинается остро</w:t>
      </w:r>
      <w:r>
        <w:rPr>
          <w:i w:val="0"/>
        </w:rPr>
        <w:t>.</w:t>
      </w:r>
    </w:p>
    <w:p w:rsidR="00654293" w:rsidRPr="00773B69" w:rsidRDefault="00654293" w:rsidP="00654293">
      <w:pPr>
        <w:pStyle w:val="a6"/>
        <w:spacing w:line="360" w:lineRule="auto"/>
        <w:ind w:left="0" w:firstLine="720"/>
        <w:rPr>
          <w:b/>
          <w:i w:val="0"/>
        </w:rPr>
      </w:pPr>
      <w:r w:rsidRPr="00773B69">
        <w:rPr>
          <w:b/>
          <w:i w:val="0"/>
        </w:rPr>
        <w:t>В течени</w:t>
      </w:r>
      <w:proofErr w:type="gramStart"/>
      <w:r w:rsidRPr="00773B69">
        <w:rPr>
          <w:b/>
          <w:i w:val="0"/>
        </w:rPr>
        <w:t>и</w:t>
      </w:r>
      <w:proofErr w:type="gramEnd"/>
      <w:r w:rsidRPr="00773B69">
        <w:rPr>
          <w:b/>
          <w:i w:val="0"/>
        </w:rPr>
        <w:t xml:space="preserve"> рожи выделяют три периода:</w:t>
      </w:r>
    </w:p>
    <w:p w:rsidR="00654293" w:rsidRPr="0014140A" w:rsidRDefault="00654293" w:rsidP="009877CC">
      <w:pPr>
        <w:pStyle w:val="a6"/>
        <w:numPr>
          <w:ilvl w:val="0"/>
          <w:numId w:val="2"/>
        </w:numPr>
        <w:tabs>
          <w:tab w:val="clear" w:pos="1287"/>
          <w:tab w:val="num" w:pos="-840"/>
        </w:tabs>
        <w:spacing w:line="360" w:lineRule="auto"/>
        <w:ind w:left="1560" w:hanging="567"/>
        <w:rPr>
          <w:i w:val="0"/>
        </w:rPr>
      </w:pPr>
      <w:r w:rsidRPr="0014140A">
        <w:rPr>
          <w:i w:val="0"/>
        </w:rPr>
        <w:t>начальный период</w:t>
      </w:r>
      <w:r>
        <w:rPr>
          <w:i w:val="0"/>
        </w:rPr>
        <w:t>;</w:t>
      </w:r>
    </w:p>
    <w:p w:rsidR="00654293" w:rsidRPr="0014140A" w:rsidRDefault="00654293" w:rsidP="009877CC">
      <w:pPr>
        <w:pStyle w:val="a6"/>
        <w:numPr>
          <w:ilvl w:val="0"/>
          <w:numId w:val="2"/>
        </w:numPr>
        <w:tabs>
          <w:tab w:val="clear" w:pos="1287"/>
          <w:tab w:val="num" w:pos="-840"/>
        </w:tabs>
        <w:spacing w:line="360" w:lineRule="auto"/>
        <w:ind w:left="1560" w:hanging="567"/>
        <w:rPr>
          <w:i w:val="0"/>
        </w:rPr>
      </w:pPr>
      <w:r w:rsidRPr="0014140A">
        <w:rPr>
          <w:i w:val="0"/>
        </w:rPr>
        <w:t>период разгара</w:t>
      </w:r>
      <w:r>
        <w:rPr>
          <w:i w:val="0"/>
        </w:rPr>
        <w:t>;</w:t>
      </w:r>
    </w:p>
    <w:p w:rsidR="00654293" w:rsidRPr="0014140A" w:rsidRDefault="00654293" w:rsidP="009877CC">
      <w:pPr>
        <w:pStyle w:val="a6"/>
        <w:numPr>
          <w:ilvl w:val="0"/>
          <w:numId w:val="2"/>
        </w:numPr>
        <w:tabs>
          <w:tab w:val="clear" w:pos="1287"/>
          <w:tab w:val="num" w:pos="-840"/>
        </w:tabs>
        <w:spacing w:line="360" w:lineRule="auto"/>
        <w:ind w:left="1560" w:hanging="567"/>
        <w:rPr>
          <w:i w:val="0"/>
        </w:rPr>
      </w:pPr>
      <w:r w:rsidRPr="0014140A">
        <w:rPr>
          <w:i w:val="0"/>
        </w:rPr>
        <w:t>период реконвалесценции</w:t>
      </w:r>
      <w:r>
        <w:rPr>
          <w:i w:val="0"/>
        </w:rPr>
        <w:t>.</w:t>
      </w:r>
    </w:p>
    <w:p w:rsidR="00654293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FD2322">
        <w:rPr>
          <w:b/>
          <w:bCs/>
          <w:i w:val="0"/>
          <w:iCs/>
        </w:rPr>
        <w:t>Начальный период</w:t>
      </w:r>
      <w:r w:rsidRPr="00FD2322">
        <w:rPr>
          <w:i w:val="0"/>
        </w:rPr>
        <w:t xml:space="preserve"> болезни характеризуется быстрым развитием симптомов тяжелой интоксикации, которые более чем у половины больных (обычно при локализации </w:t>
      </w:r>
      <w:proofErr w:type="gramStart"/>
      <w:r w:rsidRPr="00FD2322">
        <w:rPr>
          <w:i w:val="0"/>
        </w:rPr>
        <w:lastRenderedPageBreak/>
        <w:t>рожи</w:t>
      </w:r>
      <w:proofErr w:type="gramEnd"/>
      <w:r w:rsidRPr="00FD2322">
        <w:rPr>
          <w:i w:val="0"/>
        </w:rPr>
        <w:t xml:space="preserve"> на нижних конечностях) на срок от нескольких часов </w:t>
      </w:r>
      <w:r w:rsidRPr="00DE4B39">
        <w:rPr>
          <w:i w:val="0"/>
        </w:rPr>
        <w:t>до 1</w:t>
      </w:r>
      <w:r>
        <w:rPr>
          <w:i w:val="0"/>
        </w:rPr>
        <w:t>-</w:t>
      </w:r>
      <w:r w:rsidRPr="00FD2322">
        <w:rPr>
          <w:i w:val="0"/>
        </w:rPr>
        <w:t xml:space="preserve">2 суток опережают возникновение местных проявлений болезни. </w:t>
      </w:r>
      <w:r w:rsidRPr="00DE4B39">
        <w:rPr>
          <w:b/>
          <w:i w:val="0"/>
          <w:u w:val="single"/>
        </w:rPr>
        <w:t xml:space="preserve">Это является отличительной чертой </w:t>
      </w:r>
      <w:proofErr w:type="gramStart"/>
      <w:r w:rsidRPr="00DE4B39">
        <w:rPr>
          <w:b/>
          <w:i w:val="0"/>
          <w:u w:val="single"/>
        </w:rPr>
        <w:t>рожи</w:t>
      </w:r>
      <w:proofErr w:type="gramEnd"/>
      <w:r w:rsidRPr="00DE4B39">
        <w:rPr>
          <w:b/>
          <w:i w:val="0"/>
          <w:u w:val="single"/>
        </w:rPr>
        <w:t xml:space="preserve"> и часто служит причиной диагностических ошибок!</w:t>
      </w:r>
      <w:r w:rsidRPr="00FD2322">
        <w:rPr>
          <w:i w:val="0"/>
        </w:rPr>
        <w:t xml:space="preserve"> Отмечаются резкое повышение температуры тела, выраженный озноб, головная боль, общая слабость, озноб, мышечные боли. У 25</w:t>
      </w:r>
      <w:r>
        <w:rPr>
          <w:i w:val="0"/>
        </w:rPr>
        <w:t>-</w:t>
      </w:r>
      <w:r w:rsidRPr="00FD2322">
        <w:rPr>
          <w:i w:val="0"/>
        </w:rPr>
        <w:t xml:space="preserve">30% больных появляются тошнота и рвота. Уже </w:t>
      </w:r>
      <w:proofErr w:type="gramStart"/>
      <w:r w:rsidRPr="00FD2322">
        <w:rPr>
          <w:i w:val="0"/>
        </w:rPr>
        <w:t>в первые</w:t>
      </w:r>
      <w:proofErr w:type="gramEnd"/>
      <w:r w:rsidRPr="00FD2322">
        <w:rPr>
          <w:i w:val="0"/>
        </w:rPr>
        <w:t xml:space="preserve"> часы болезни температура повышается до 38,0-40,0°С. </w:t>
      </w:r>
    </w:p>
    <w:p w:rsidR="00654293" w:rsidRPr="00FD2322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FD2322">
        <w:rPr>
          <w:i w:val="0"/>
        </w:rPr>
        <w:t xml:space="preserve">На участках кожи в области будущих локальных проявлений у ряда больных появляются парестезии, чувство </w:t>
      </w:r>
      <w:proofErr w:type="spellStart"/>
      <w:r w:rsidRPr="00FD2322">
        <w:rPr>
          <w:i w:val="0"/>
        </w:rPr>
        <w:t>распирания</w:t>
      </w:r>
      <w:proofErr w:type="spellEnd"/>
      <w:r w:rsidRPr="00FD2322">
        <w:rPr>
          <w:i w:val="0"/>
        </w:rPr>
        <w:t xml:space="preserve"> или жжения, неинтенсивные боли. Нередко возникают также боли в области увеличенных регионарных лимфатических узлов. Чаще к концу первых суток появляются умеренные боли в области регионарных лимфатических узлов, и только затем начинает разворачиваться характерная местная картина рожистого воспаления.</w:t>
      </w:r>
    </w:p>
    <w:p w:rsidR="00654293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FD2322">
        <w:rPr>
          <w:b/>
          <w:bCs/>
          <w:i w:val="0"/>
          <w:iCs/>
        </w:rPr>
        <w:t xml:space="preserve">Разгар </w:t>
      </w:r>
      <w:proofErr w:type="gramStart"/>
      <w:r>
        <w:rPr>
          <w:b/>
          <w:bCs/>
          <w:i w:val="0"/>
          <w:iCs/>
        </w:rPr>
        <w:t>рожи</w:t>
      </w:r>
      <w:proofErr w:type="gramEnd"/>
      <w:r w:rsidRPr="00FD2322">
        <w:rPr>
          <w:i w:val="0"/>
        </w:rPr>
        <w:t xml:space="preserve"> наступает в сроки от нескольких часов до 1-2 суток после первых проявлений болезни. Достигают своего максимума </w:t>
      </w:r>
      <w:r>
        <w:rPr>
          <w:i w:val="0"/>
        </w:rPr>
        <w:t>интоксикация</w:t>
      </w:r>
      <w:r w:rsidRPr="00FD2322">
        <w:rPr>
          <w:i w:val="0"/>
        </w:rPr>
        <w:t xml:space="preserve"> и лихорадка. Возникают характерные местные проявления </w:t>
      </w:r>
      <w:proofErr w:type="gramStart"/>
      <w:r w:rsidRPr="00FD2322">
        <w:rPr>
          <w:i w:val="0"/>
        </w:rPr>
        <w:t>рожи</w:t>
      </w:r>
      <w:proofErr w:type="gramEnd"/>
      <w:r w:rsidRPr="00FD2322">
        <w:rPr>
          <w:i w:val="0"/>
        </w:rPr>
        <w:t xml:space="preserve">. Чаще всего воспалительный процесс локализуется на нижних конечностях (60-70%), реже на лице (20-30%) и верхних конечностях (4-7%), очень редко лишь на туловище, в области молочной железы, промежности, наружных половых органов. </w:t>
      </w:r>
    </w:p>
    <w:p w:rsidR="00654293" w:rsidRPr="00FD2322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FD2322">
        <w:rPr>
          <w:i w:val="0"/>
        </w:rPr>
        <w:t xml:space="preserve">При своевременно начатом </w:t>
      </w:r>
      <w:r w:rsidRPr="00A84A5D">
        <w:rPr>
          <w:rStyle w:val="a4"/>
          <w:b w:val="0"/>
          <w:i w:val="0"/>
        </w:rPr>
        <w:t>лечении</w:t>
      </w:r>
      <w:r w:rsidRPr="00FD2322">
        <w:rPr>
          <w:i w:val="0"/>
        </w:rPr>
        <w:t xml:space="preserve"> и </w:t>
      </w:r>
      <w:proofErr w:type="spellStart"/>
      <w:r w:rsidRPr="00FD2322">
        <w:rPr>
          <w:i w:val="0"/>
        </w:rPr>
        <w:t>неосложненном</w:t>
      </w:r>
      <w:proofErr w:type="spellEnd"/>
      <w:r w:rsidRPr="00FD2322">
        <w:rPr>
          <w:i w:val="0"/>
        </w:rPr>
        <w:t xml:space="preserve"> течении </w:t>
      </w:r>
      <w:proofErr w:type="gramStart"/>
      <w:r w:rsidRPr="00FD2322">
        <w:rPr>
          <w:i w:val="0"/>
        </w:rPr>
        <w:t>рожи</w:t>
      </w:r>
      <w:proofErr w:type="gramEnd"/>
      <w:r w:rsidRPr="00FD2322">
        <w:rPr>
          <w:i w:val="0"/>
        </w:rPr>
        <w:t xml:space="preserve"> длительность лихорадки обычно не превышает 5 суток. У 10-15% больных лихорадка сохраняется </w:t>
      </w:r>
      <w:r>
        <w:rPr>
          <w:i w:val="0"/>
        </w:rPr>
        <w:t>более</w:t>
      </w:r>
      <w:r w:rsidRPr="00FD2322">
        <w:rPr>
          <w:i w:val="0"/>
        </w:rPr>
        <w:t xml:space="preserve"> 7 суток, что наблюдается обычно при распространенном процессе и недостаточно полноценной </w:t>
      </w:r>
      <w:proofErr w:type="spellStart"/>
      <w:r w:rsidRPr="00FD2322">
        <w:rPr>
          <w:i w:val="0"/>
        </w:rPr>
        <w:t>этиотропной</w:t>
      </w:r>
      <w:proofErr w:type="spellEnd"/>
      <w:r w:rsidRPr="00FD2322">
        <w:rPr>
          <w:i w:val="0"/>
        </w:rPr>
        <w:t xml:space="preserve"> терапии. Наиболее длительный лихорадочный период отмечают при буллезно-геморрагической </w:t>
      </w:r>
      <w:proofErr w:type="gramStart"/>
      <w:r w:rsidRPr="00FD2322">
        <w:rPr>
          <w:i w:val="0"/>
        </w:rPr>
        <w:t>роже</w:t>
      </w:r>
      <w:proofErr w:type="gramEnd"/>
      <w:r w:rsidRPr="00FD2322">
        <w:rPr>
          <w:i w:val="0"/>
        </w:rPr>
        <w:t xml:space="preserve">. Более чем у 70% больных </w:t>
      </w:r>
      <w:proofErr w:type="gramStart"/>
      <w:r w:rsidRPr="00FD2322">
        <w:rPr>
          <w:i w:val="0"/>
        </w:rPr>
        <w:t>рожей</w:t>
      </w:r>
      <w:proofErr w:type="gramEnd"/>
      <w:r w:rsidRPr="00FD2322">
        <w:rPr>
          <w:i w:val="0"/>
        </w:rPr>
        <w:t xml:space="preserve"> возникает регионарный лимфаденит, развивающийся при всех формах болезни.</w:t>
      </w:r>
    </w:p>
    <w:p w:rsidR="00654293" w:rsidRPr="00773B69" w:rsidRDefault="00654293" w:rsidP="00654293">
      <w:pPr>
        <w:pStyle w:val="a6"/>
        <w:spacing w:line="360" w:lineRule="auto"/>
        <w:ind w:left="0"/>
        <w:jc w:val="center"/>
        <w:rPr>
          <w:b/>
        </w:rPr>
      </w:pPr>
      <w:r w:rsidRPr="00773B69">
        <w:rPr>
          <w:b/>
        </w:rPr>
        <w:t xml:space="preserve">МЕСТНЫЕ ПРОЯВЛЕНИЯ </w:t>
      </w:r>
      <w:proofErr w:type="gramStart"/>
      <w:r w:rsidRPr="00773B69">
        <w:rPr>
          <w:b/>
        </w:rPr>
        <w:t>РОЖИ</w:t>
      </w:r>
      <w:proofErr w:type="gramEnd"/>
    </w:p>
    <w:p w:rsidR="00654293" w:rsidRPr="0014140A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FD2322">
        <w:rPr>
          <w:b/>
          <w:i w:val="0"/>
        </w:rPr>
        <w:t>Местные проявления</w:t>
      </w:r>
      <w:r w:rsidRPr="0014140A">
        <w:rPr>
          <w:i w:val="0"/>
        </w:rPr>
        <w:t xml:space="preserve"> зависят от формы заболевания.</w:t>
      </w:r>
    </w:p>
    <w:p w:rsidR="00654293" w:rsidRPr="00493B47" w:rsidRDefault="00654293" w:rsidP="00654293">
      <w:pPr>
        <w:pStyle w:val="a6"/>
        <w:spacing w:line="360" w:lineRule="auto"/>
        <w:ind w:left="0" w:firstLine="720"/>
        <w:rPr>
          <w:i w:val="0"/>
        </w:rPr>
      </w:pPr>
      <w:proofErr w:type="spellStart"/>
      <w:r w:rsidRPr="00F159A7">
        <w:rPr>
          <w:b/>
          <w:bCs/>
          <w:iCs/>
        </w:rPr>
        <w:t>Эритематозная</w:t>
      </w:r>
      <w:proofErr w:type="spellEnd"/>
      <w:r w:rsidRPr="00F159A7">
        <w:rPr>
          <w:b/>
          <w:bCs/>
          <w:iCs/>
        </w:rPr>
        <w:t xml:space="preserve"> </w:t>
      </w:r>
      <w:proofErr w:type="gramStart"/>
      <w:r w:rsidRPr="00F159A7">
        <w:rPr>
          <w:b/>
          <w:bCs/>
          <w:iCs/>
        </w:rPr>
        <w:t>рожа</w:t>
      </w:r>
      <w:proofErr w:type="gramEnd"/>
      <w:r w:rsidRPr="00493B47">
        <w:rPr>
          <w:i w:val="0"/>
        </w:rPr>
        <w:t xml:space="preserve"> может быть как самостоятельной клинической формой рожи, так и начальной стадией развития других форм рожи. При </w:t>
      </w:r>
      <w:proofErr w:type="spellStart"/>
      <w:r w:rsidRPr="00493B47">
        <w:rPr>
          <w:i w:val="0"/>
        </w:rPr>
        <w:t>эритематозной</w:t>
      </w:r>
      <w:proofErr w:type="spellEnd"/>
      <w:r w:rsidRPr="00493B47">
        <w:rPr>
          <w:i w:val="0"/>
        </w:rPr>
        <w:t xml:space="preserve"> форме появляется небольшое красное или розовое пятно, которое в течение нескольких часов превращается в характерную рожистую эритему. Выявляется четко отграниченная яркая гиперемия, отек и инфильтрация кожи, местный жар.</w:t>
      </w:r>
      <w:proofErr w:type="gramStart"/>
      <w:r w:rsidRPr="00493B47">
        <w:rPr>
          <w:i w:val="0"/>
        </w:rPr>
        <w:t xml:space="preserve"> .</w:t>
      </w:r>
      <w:proofErr w:type="gramEnd"/>
      <w:r w:rsidRPr="00493B47">
        <w:rPr>
          <w:i w:val="0"/>
        </w:rPr>
        <w:t xml:space="preserve"> Эритема представляет собой четко отграниченный участок </w:t>
      </w:r>
      <w:proofErr w:type="spellStart"/>
      <w:r w:rsidRPr="00493B47">
        <w:rPr>
          <w:i w:val="0"/>
        </w:rPr>
        <w:t>гиперемированной</w:t>
      </w:r>
      <w:proofErr w:type="spellEnd"/>
      <w:r w:rsidRPr="00493B47">
        <w:rPr>
          <w:i w:val="0"/>
        </w:rPr>
        <w:t xml:space="preserve"> кожи с неровными границами в виде зубцов, «языков пламени». Кожа в области эритемы инфильтрирована, напряжена, горячая на ощупь, умеренно болезненная при пальпации (больше по периферии эритемы). В ряде случаев можно обнаружить "периферический валик" в виде инфильтрированных и </w:t>
      </w:r>
      <w:r w:rsidRPr="00493B47">
        <w:rPr>
          <w:i w:val="0"/>
        </w:rPr>
        <w:lastRenderedPageBreak/>
        <w:t xml:space="preserve">возвышающихся краев эритемы. Наряду с гиперемией и инфильтрацией кожи развивается ее отек, распространяющийся за пределы эритемы. Граница зоны яркой гиперемии очень четкая, а контуры неровные, поэтому воспалительные изменения кожи при </w:t>
      </w:r>
      <w:proofErr w:type="gramStart"/>
      <w:r w:rsidRPr="00493B47">
        <w:rPr>
          <w:i w:val="0"/>
        </w:rPr>
        <w:t>роже</w:t>
      </w:r>
      <w:proofErr w:type="gramEnd"/>
      <w:r w:rsidRPr="00493B47">
        <w:rPr>
          <w:i w:val="0"/>
        </w:rPr>
        <w:t xml:space="preserve"> и сравнивают с «языками пламени», «географической картой».</w:t>
      </w:r>
    </w:p>
    <w:p w:rsidR="00654293" w:rsidRPr="00A84A5D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F159A7">
        <w:rPr>
          <w:b/>
          <w:bCs/>
          <w:iCs/>
        </w:rPr>
        <w:t>Эритематозно-буллезная</w:t>
      </w:r>
      <w:r w:rsidRPr="00F159A7">
        <w:rPr>
          <w:b/>
        </w:rPr>
        <w:t xml:space="preserve"> </w:t>
      </w:r>
      <w:proofErr w:type="gramStart"/>
      <w:r w:rsidRPr="00F159A7">
        <w:rPr>
          <w:b/>
        </w:rPr>
        <w:t>рожа</w:t>
      </w:r>
      <w:proofErr w:type="gramEnd"/>
      <w:r w:rsidRPr="00F159A7">
        <w:t xml:space="preserve"> </w:t>
      </w:r>
      <w:r w:rsidRPr="00F159A7">
        <w:rPr>
          <w:i w:val="0"/>
        </w:rPr>
        <w:t>развивается в сроки от нескольких часов до 2</w:t>
      </w:r>
      <w:r>
        <w:rPr>
          <w:i w:val="0"/>
        </w:rPr>
        <w:t>-</w:t>
      </w:r>
      <w:r w:rsidRPr="00F159A7">
        <w:rPr>
          <w:i w:val="0"/>
        </w:rPr>
        <w:t>5 сут</w:t>
      </w:r>
      <w:r>
        <w:rPr>
          <w:i w:val="0"/>
        </w:rPr>
        <w:t>ок</w:t>
      </w:r>
      <w:r w:rsidRPr="00F159A7">
        <w:rPr>
          <w:i w:val="0"/>
        </w:rPr>
        <w:t xml:space="preserve"> на фоне рожистой эритемы. Развитие пузырей связано с повышенной экссудацией в очаге воспаления и отслойкой эпидермиса от </w:t>
      </w:r>
      <w:proofErr w:type="gramStart"/>
      <w:r w:rsidRPr="00F159A7">
        <w:rPr>
          <w:i w:val="0"/>
        </w:rPr>
        <w:t>дермы</w:t>
      </w:r>
      <w:proofErr w:type="gramEnd"/>
      <w:r w:rsidRPr="00F159A7">
        <w:rPr>
          <w:i w:val="0"/>
        </w:rPr>
        <w:t xml:space="preserve"> скопившейся жидкостью.</w:t>
      </w:r>
      <w:r>
        <w:rPr>
          <w:i w:val="0"/>
        </w:rPr>
        <w:t xml:space="preserve"> </w:t>
      </w:r>
      <w:r w:rsidRPr="00F159A7">
        <w:rPr>
          <w:i w:val="0"/>
        </w:rPr>
        <w:t xml:space="preserve">Серозный экссудат содержит стрептококки. </w:t>
      </w:r>
      <w:r w:rsidRPr="00A84A5D">
        <w:rPr>
          <w:i w:val="0"/>
          <w:color w:val="000000"/>
        </w:rPr>
        <w:t>После вскрытия пузырей формируются геморрагические корочки, замещающиеся здоровой кожей.</w:t>
      </w:r>
      <w:r w:rsidRPr="001F0652">
        <w:rPr>
          <w:color w:val="000000"/>
        </w:rPr>
        <w:t xml:space="preserve"> </w:t>
      </w:r>
      <w:r w:rsidRPr="00F159A7">
        <w:rPr>
          <w:i w:val="0"/>
        </w:rPr>
        <w:t>При повреждении поверхностей пузырей или их самопроизвольном разрыве происходит истечение экссудата, нередко в большом количестве на месте пузырей возникают эрозии</w:t>
      </w:r>
      <w:r w:rsidRPr="001F0652">
        <w:rPr>
          <w:color w:val="000000"/>
        </w:rPr>
        <w:t xml:space="preserve"> </w:t>
      </w:r>
      <w:r w:rsidRPr="00A84A5D">
        <w:rPr>
          <w:i w:val="0"/>
          <w:color w:val="000000"/>
        </w:rPr>
        <w:t>с переходом в трофические язвы</w:t>
      </w:r>
      <w:r>
        <w:rPr>
          <w:i w:val="0"/>
          <w:color w:val="000000"/>
        </w:rPr>
        <w:t>.</w:t>
      </w:r>
      <w:r w:rsidRPr="00F159A7">
        <w:rPr>
          <w:i w:val="0"/>
        </w:rPr>
        <w:t xml:space="preserve"> При сохранении целостности пузырей они постепенно ссыхаются</w:t>
      </w:r>
      <w:r>
        <w:rPr>
          <w:i w:val="0"/>
        </w:rPr>
        <w:t xml:space="preserve">. </w:t>
      </w:r>
      <w:r w:rsidRPr="00F159A7">
        <w:rPr>
          <w:i w:val="0"/>
        </w:rPr>
        <w:t>Эта форма является более тяжелой</w:t>
      </w:r>
      <w:r>
        <w:rPr>
          <w:i w:val="0"/>
        </w:rPr>
        <w:t xml:space="preserve"> –</w:t>
      </w:r>
      <w:r w:rsidRPr="00F159A7">
        <w:rPr>
          <w:i w:val="0"/>
        </w:rPr>
        <w:t xml:space="preserve"> чаще встречаются осложнения, более выражена интоксикация.</w:t>
      </w:r>
    </w:p>
    <w:p w:rsidR="00654293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F159A7">
        <w:rPr>
          <w:b/>
        </w:rPr>
        <w:t>При эритематозно</w:t>
      </w:r>
      <w:r w:rsidRPr="00116728">
        <w:rPr>
          <w:b/>
        </w:rPr>
        <w:t>-геморрагической форме</w:t>
      </w:r>
      <w:r w:rsidRPr="0014140A">
        <w:rPr>
          <w:i w:val="0"/>
        </w:rPr>
        <w:t xml:space="preserve"> </w:t>
      </w:r>
      <w:r>
        <w:rPr>
          <w:i w:val="0"/>
        </w:rPr>
        <w:t>буллы не образуются. Н</w:t>
      </w:r>
      <w:r w:rsidRPr="0014140A">
        <w:rPr>
          <w:i w:val="0"/>
        </w:rPr>
        <w:t>а фоне эритемы</w:t>
      </w:r>
      <w:r>
        <w:rPr>
          <w:i w:val="0"/>
        </w:rPr>
        <w:t xml:space="preserve"> за 1-3 суток от начала заболевания, иногда позднее </w:t>
      </w:r>
      <w:r w:rsidRPr="0014140A">
        <w:rPr>
          <w:i w:val="0"/>
        </w:rPr>
        <w:t>появля</w:t>
      </w:r>
      <w:r>
        <w:rPr>
          <w:i w:val="0"/>
        </w:rPr>
        <w:t xml:space="preserve">ются </w:t>
      </w:r>
      <w:r w:rsidRPr="0014140A">
        <w:rPr>
          <w:i w:val="0"/>
        </w:rPr>
        <w:t>кровоизлияния</w:t>
      </w:r>
      <w:r>
        <w:rPr>
          <w:i w:val="0"/>
        </w:rPr>
        <w:t xml:space="preserve"> различных размеров – от небольших петехий до обширных сливных геморрагий</w:t>
      </w:r>
      <w:r w:rsidRPr="0014140A">
        <w:rPr>
          <w:i w:val="0"/>
        </w:rPr>
        <w:t xml:space="preserve">, что придает гиперемии синюшный оттенок. </w:t>
      </w:r>
      <w:r>
        <w:rPr>
          <w:i w:val="0"/>
        </w:rPr>
        <w:t xml:space="preserve">Иногда геморрагии распространяются на протяжении всей эритемы. </w:t>
      </w:r>
      <w:r w:rsidRPr="0014140A">
        <w:rPr>
          <w:i w:val="0"/>
        </w:rPr>
        <w:t>При этом сохраняются все местные воспалительные изменения, а синдром интоксикации наблюдается длительнее и выражен в большей степени.</w:t>
      </w:r>
    </w:p>
    <w:p w:rsidR="00654293" w:rsidRPr="0014140A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116728">
        <w:rPr>
          <w:b/>
        </w:rPr>
        <w:t>Буллезно-геморрагическая</w:t>
      </w:r>
      <w:r>
        <w:rPr>
          <w:b/>
        </w:rPr>
        <w:t xml:space="preserve"> </w:t>
      </w:r>
      <w:proofErr w:type="gramStart"/>
      <w:r>
        <w:rPr>
          <w:b/>
        </w:rPr>
        <w:t>рожа</w:t>
      </w:r>
      <w:proofErr w:type="gramEnd"/>
      <w:r w:rsidRPr="0014140A">
        <w:rPr>
          <w:i w:val="0"/>
        </w:rPr>
        <w:t xml:space="preserve"> </w:t>
      </w:r>
      <w:r>
        <w:rPr>
          <w:i w:val="0"/>
        </w:rPr>
        <w:t xml:space="preserve">является наиболее тяжелой формой заболевания. Она </w:t>
      </w:r>
      <w:r w:rsidRPr="00F159A7">
        <w:rPr>
          <w:i w:val="0"/>
        </w:rPr>
        <w:t>трансформируется из эритематозно-буллезной или эритематозно-геморрагической формы</w:t>
      </w:r>
      <w:r>
        <w:rPr>
          <w:i w:val="0"/>
        </w:rPr>
        <w:t>,</w:t>
      </w:r>
      <w:r w:rsidRPr="00F159A7">
        <w:rPr>
          <w:i w:val="0"/>
        </w:rPr>
        <w:t xml:space="preserve"> и возникает в результате глубокого повреждения капилляров и кровеносных сосудов сетчатого и сосочкового слоев дермы. Буллезные элементы заполняются геморрагическим и фиброзно-геморрагическим экссудатом, возникают обширные кровоизлияния в кожу в области эри</w:t>
      </w:r>
      <w:r>
        <w:rPr>
          <w:i w:val="0"/>
        </w:rPr>
        <w:t xml:space="preserve">темы. Образовавшиеся пузыри </w:t>
      </w:r>
      <w:r w:rsidRPr="00F159A7">
        <w:rPr>
          <w:i w:val="0"/>
        </w:rPr>
        <w:t xml:space="preserve">различных размеров имеют темную окраску с просвечивающими желтыми включениями фибрина. Пузыри содержат преимущественно фибринозный экссудат. Возможно появление обширных уплощенных пузырей, плотных при пальпации вследствие значительного отложения в них фибрина. У больных с активной репарацией в очаге поражения на месте пузырей быстро образуются бурые корки. В других случаях покрышки пузырей разрываются и отторгаются вместе со сгустками фибринозно-геморрагического содержимого, обнажая </w:t>
      </w:r>
      <w:proofErr w:type="spellStart"/>
      <w:r w:rsidRPr="00F159A7">
        <w:rPr>
          <w:i w:val="0"/>
        </w:rPr>
        <w:t>эрозированную</w:t>
      </w:r>
      <w:proofErr w:type="spellEnd"/>
      <w:r w:rsidRPr="00F159A7">
        <w:rPr>
          <w:i w:val="0"/>
        </w:rPr>
        <w:t xml:space="preserve"> поверхность. У большинства больных происходит ее </w:t>
      </w:r>
      <w:proofErr w:type="gramStart"/>
      <w:r w:rsidRPr="00F159A7">
        <w:rPr>
          <w:i w:val="0"/>
        </w:rPr>
        <w:t>постепенная</w:t>
      </w:r>
      <w:proofErr w:type="gramEnd"/>
      <w:r w:rsidRPr="00F159A7">
        <w:rPr>
          <w:i w:val="0"/>
        </w:rPr>
        <w:t xml:space="preserve"> </w:t>
      </w:r>
      <w:proofErr w:type="spellStart"/>
      <w:r w:rsidRPr="00F159A7">
        <w:rPr>
          <w:i w:val="0"/>
        </w:rPr>
        <w:t>эпителизация</w:t>
      </w:r>
      <w:proofErr w:type="spellEnd"/>
      <w:r w:rsidRPr="00F159A7">
        <w:rPr>
          <w:i w:val="0"/>
        </w:rPr>
        <w:t xml:space="preserve">. При значительных кровоизлияниях в дно пузыря и толщу кожи возможно </w:t>
      </w:r>
      <w:r w:rsidRPr="00F159A7">
        <w:rPr>
          <w:i w:val="0"/>
        </w:rPr>
        <w:lastRenderedPageBreak/>
        <w:t>развитие некроза, иногда с присоединением вторичного нагноения, образованием язв.</w:t>
      </w:r>
      <w:r>
        <w:rPr>
          <w:i w:val="0"/>
        </w:rPr>
        <w:t xml:space="preserve"> </w:t>
      </w:r>
      <w:r w:rsidRPr="0014140A">
        <w:rPr>
          <w:i w:val="0"/>
        </w:rPr>
        <w:t>Часто наблюдаются обширные некрозы кожи, возможно развитие вторичной инфекции.</w:t>
      </w:r>
    </w:p>
    <w:p w:rsidR="00654293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116728">
        <w:rPr>
          <w:b/>
        </w:rPr>
        <w:t>В периоде реконвалесценции</w:t>
      </w:r>
      <w:r w:rsidRPr="00116728">
        <w:t xml:space="preserve"> </w:t>
      </w:r>
      <w:r w:rsidRPr="00F159A7">
        <w:rPr>
          <w:i w:val="0"/>
        </w:rPr>
        <w:t xml:space="preserve">исчезают общие признаки интоксикации, постепенно стихают местные воспалительные изменения, но еще в течение 2-4 недель сохраняется отек, утолщение, шелушение и пигментация кожи. Нормализация температуры и исчезновение симптомов интоксикации наблюдаются при </w:t>
      </w:r>
      <w:proofErr w:type="gramStart"/>
      <w:r w:rsidRPr="00F159A7">
        <w:rPr>
          <w:i w:val="0"/>
        </w:rPr>
        <w:t>роже</w:t>
      </w:r>
      <w:proofErr w:type="gramEnd"/>
      <w:r w:rsidRPr="00F159A7">
        <w:rPr>
          <w:i w:val="0"/>
        </w:rPr>
        <w:t xml:space="preserve"> раньше, чем исчезновение местных проявлений. Острые местные проявления болезни сохраняются до 5</w:t>
      </w:r>
      <w:r>
        <w:rPr>
          <w:i w:val="0"/>
        </w:rPr>
        <w:t>-8</w:t>
      </w:r>
      <w:r w:rsidRPr="00F159A7">
        <w:rPr>
          <w:i w:val="0"/>
        </w:rPr>
        <w:t xml:space="preserve"> сут</w:t>
      </w:r>
      <w:r>
        <w:rPr>
          <w:i w:val="0"/>
        </w:rPr>
        <w:t>ок</w:t>
      </w:r>
      <w:r w:rsidRPr="00F159A7">
        <w:rPr>
          <w:i w:val="0"/>
        </w:rPr>
        <w:t>, при геморрагических формах - до 12</w:t>
      </w:r>
      <w:r>
        <w:rPr>
          <w:i w:val="0"/>
        </w:rPr>
        <w:t>-</w:t>
      </w:r>
      <w:r w:rsidRPr="00F159A7">
        <w:rPr>
          <w:i w:val="0"/>
        </w:rPr>
        <w:t>18 сут</w:t>
      </w:r>
      <w:r>
        <w:rPr>
          <w:i w:val="0"/>
        </w:rPr>
        <w:t>ок</w:t>
      </w:r>
      <w:r w:rsidRPr="00F159A7">
        <w:rPr>
          <w:i w:val="0"/>
        </w:rPr>
        <w:t xml:space="preserve"> и более. </w:t>
      </w:r>
    </w:p>
    <w:p w:rsidR="00654293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BD3144">
        <w:rPr>
          <w:b/>
        </w:rPr>
        <w:t xml:space="preserve">К </w:t>
      </w:r>
      <w:r w:rsidRPr="00547925">
        <w:rPr>
          <w:b/>
        </w:rPr>
        <w:t xml:space="preserve">остаточным явлениям </w:t>
      </w:r>
      <w:proofErr w:type="gramStart"/>
      <w:r w:rsidRPr="00F159A7">
        <w:rPr>
          <w:i w:val="0"/>
        </w:rPr>
        <w:t>рожи</w:t>
      </w:r>
      <w:proofErr w:type="gramEnd"/>
      <w:r w:rsidRPr="00F159A7">
        <w:rPr>
          <w:i w:val="0"/>
        </w:rPr>
        <w:t>, сохраняющимся на протяжении нескольких недель и месяцев, относятся пастозность и пигментация кожи, застойная гиперемия на месте угасшей эритемы, плотные сухие корки на месте булл, отечный синдром. Гиперпигментация участков кожи на нижних конечностях у больных, перенесших буллезно-геморрагическую рожу, может сохраняться пожизненно.</w:t>
      </w:r>
    </w:p>
    <w:p w:rsidR="00654293" w:rsidRPr="00F159A7" w:rsidRDefault="00654293" w:rsidP="00654293">
      <w:pPr>
        <w:pStyle w:val="a6"/>
        <w:spacing w:line="360" w:lineRule="auto"/>
        <w:ind w:left="0" w:firstLine="720"/>
        <w:rPr>
          <w:i w:val="0"/>
        </w:rPr>
      </w:pPr>
      <w:r w:rsidRPr="00547925">
        <w:rPr>
          <w:b/>
        </w:rPr>
        <w:t>Неблагоприятное прогностическое значение</w:t>
      </w:r>
      <w:r w:rsidRPr="00F159A7">
        <w:rPr>
          <w:i w:val="0"/>
        </w:rPr>
        <w:t xml:space="preserve"> </w:t>
      </w:r>
      <w:r>
        <w:rPr>
          <w:i w:val="0"/>
        </w:rPr>
        <w:t>в плане развития</w:t>
      </w:r>
      <w:r w:rsidRPr="00F159A7">
        <w:rPr>
          <w:i w:val="0"/>
        </w:rPr>
        <w:t xml:space="preserve"> раннего рецидива имеют сохраняющиеся увеличенные и болезненные лимфатические узлы, инфильтраты кожи в области </w:t>
      </w:r>
      <w:r>
        <w:rPr>
          <w:i w:val="0"/>
        </w:rPr>
        <w:t>регрессирующего</w:t>
      </w:r>
      <w:r w:rsidRPr="00F159A7">
        <w:rPr>
          <w:i w:val="0"/>
        </w:rPr>
        <w:t xml:space="preserve"> очага воспаления, субфебри</w:t>
      </w:r>
      <w:r>
        <w:rPr>
          <w:i w:val="0"/>
        </w:rPr>
        <w:t>литет.</w:t>
      </w:r>
      <w:r w:rsidRPr="00F159A7">
        <w:rPr>
          <w:i w:val="0"/>
        </w:rPr>
        <w:t xml:space="preserve"> </w:t>
      </w:r>
      <w:proofErr w:type="spellStart"/>
      <w:r w:rsidRPr="00F159A7">
        <w:rPr>
          <w:i w:val="0"/>
        </w:rPr>
        <w:t>Прогностически</w:t>
      </w:r>
      <w:proofErr w:type="spellEnd"/>
      <w:r w:rsidRPr="00F159A7">
        <w:rPr>
          <w:i w:val="0"/>
        </w:rPr>
        <w:t xml:space="preserve"> неблагоприятно также длительное сохранение </w:t>
      </w:r>
      <w:proofErr w:type="spellStart"/>
      <w:r w:rsidRPr="00F159A7">
        <w:rPr>
          <w:i w:val="0"/>
        </w:rPr>
        <w:t>лимфостаза</w:t>
      </w:r>
      <w:proofErr w:type="spellEnd"/>
      <w:r>
        <w:rPr>
          <w:i w:val="0"/>
        </w:rPr>
        <w:t>,</w:t>
      </w:r>
      <w:r w:rsidRPr="00F159A7">
        <w:rPr>
          <w:i w:val="0"/>
        </w:rPr>
        <w:t xml:space="preserve"> </w:t>
      </w:r>
      <w:proofErr w:type="gramStart"/>
      <w:r w:rsidRPr="00F159A7">
        <w:rPr>
          <w:i w:val="0"/>
        </w:rPr>
        <w:t>который</w:t>
      </w:r>
      <w:proofErr w:type="gramEnd"/>
      <w:r w:rsidRPr="00F159A7">
        <w:rPr>
          <w:i w:val="0"/>
        </w:rPr>
        <w:t xml:space="preserve"> следует рассматривать как раннюю стадию вторичной слоновости. </w:t>
      </w:r>
    </w:p>
    <w:p w:rsidR="00654293" w:rsidRPr="00773B69" w:rsidRDefault="00654293" w:rsidP="00654293">
      <w:pPr>
        <w:spacing w:line="360" w:lineRule="auto"/>
        <w:jc w:val="center"/>
        <w:rPr>
          <w:b/>
          <w:bCs/>
          <w:i/>
          <w:iCs/>
        </w:rPr>
      </w:pPr>
      <w:r w:rsidRPr="00773B69">
        <w:rPr>
          <w:b/>
          <w:bCs/>
          <w:i/>
          <w:iCs/>
        </w:rPr>
        <w:t xml:space="preserve">ТЯЖЕСТЬ ТЕЧЕНИЯ </w:t>
      </w:r>
      <w:proofErr w:type="gramStart"/>
      <w:r w:rsidRPr="00773B69">
        <w:rPr>
          <w:b/>
          <w:bCs/>
          <w:i/>
          <w:iCs/>
        </w:rPr>
        <w:t>РОЖИ</w:t>
      </w:r>
      <w:proofErr w:type="gramEnd"/>
    </w:p>
    <w:p w:rsidR="00654293" w:rsidRDefault="00654293" w:rsidP="00654293">
      <w:pPr>
        <w:spacing w:line="360" w:lineRule="auto"/>
        <w:ind w:firstLine="720"/>
        <w:jc w:val="both"/>
      </w:pPr>
      <w:r w:rsidRPr="00547925">
        <w:rPr>
          <w:b/>
          <w:bCs/>
          <w:iCs/>
        </w:rPr>
        <w:t>Критериями тяжести</w:t>
      </w:r>
      <w:r w:rsidRPr="00EE7276">
        <w:t xml:space="preserve"> </w:t>
      </w:r>
      <w:proofErr w:type="gramStart"/>
      <w:r w:rsidRPr="00EE7276">
        <w:t>рожи</w:t>
      </w:r>
      <w:proofErr w:type="gramEnd"/>
      <w:r w:rsidRPr="00EE7276">
        <w:t xml:space="preserve"> являются выраженность интоксикации и распространенность местного процесса. </w:t>
      </w:r>
    </w:p>
    <w:p w:rsidR="00654293" w:rsidRDefault="00654293" w:rsidP="00654293">
      <w:pPr>
        <w:spacing w:line="360" w:lineRule="auto"/>
        <w:ind w:firstLine="720"/>
        <w:jc w:val="both"/>
      </w:pPr>
      <w:r>
        <w:t xml:space="preserve">При </w:t>
      </w:r>
      <w:r w:rsidRPr="00547925">
        <w:rPr>
          <w:b/>
          <w:i/>
        </w:rPr>
        <w:t>легкой степени</w:t>
      </w:r>
      <w:r>
        <w:t xml:space="preserve"> тяжести</w:t>
      </w:r>
      <w:r w:rsidRPr="00EE7276">
        <w:t xml:space="preserve"> </w:t>
      </w:r>
      <w:proofErr w:type="gramStart"/>
      <w:r w:rsidRPr="00EE7276">
        <w:t>рожи</w:t>
      </w:r>
      <w:proofErr w:type="gramEnd"/>
      <w:r w:rsidRPr="00EE7276">
        <w:t xml:space="preserve"> </w:t>
      </w:r>
      <w:r>
        <w:t xml:space="preserve">интоксикация </w:t>
      </w:r>
      <w:r w:rsidRPr="00EE7276">
        <w:t>незначительн</w:t>
      </w:r>
      <w:r>
        <w:t xml:space="preserve">а, наблюдается субфебрилитет, местный процесс </w:t>
      </w:r>
      <w:r w:rsidRPr="00EE7276">
        <w:t>локализован</w:t>
      </w:r>
      <w:r>
        <w:t xml:space="preserve"> - </w:t>
      </w:r>
      <w:r w:rsidRPr="00EE7276">
        <w:t xml:space="preserve">чаще </w:t>
      </w:r>
      <w:r>
        <w:t xml:space="preserve">регистрируется </w:t>
      </w:r>
      <w:proofErr w:type="spellStart"/>
      <w:r w:rsidRPr="00EE7276">
        <w:t>эритематозн</w:t>
      </w:r>
      <w:r>
        <w:t>ая</w:t>
      </w:r>
      <w:proofErr w:type="spellEnd"/>
      <w:r>
        <w:t xml:space="preserve"> форма.</w:t>
      </w:r>
    </w:p>
    <w:p w:rsidR="00654293" w:rsidRDefault="00654293" w:rsidP="00654293">
      <w:pPr>
        <w:spacing w:line="360" w:lineRule="auto"/>
        <w:ind w:firstLine="720"/>
        <w:jc w:val="both"/>
      </w:pPr>
      <w:r w:rsidRPr="00547925">
        <w:rPr>
          <w:b/>
          <w:i/>
        </w:rPr>
        <w:t>Среднетяжел</w:t>
      </w:r>
      <w:r>
        <w:rPr>
          <w:b/>
          <w:i/>
        </w:rPr>
        <w:t>ое течение</w:t>
      </w:r>
      <w:r w:rsidRPr="00EE7276">
        <w:t xml:space="preserve"> заболевания характеризуется выраженной интоксикацией. Отмечаются общая слабость, головная боль, озноб, мышечные боли, иногда тошнота, рвота, повышение температуры до 38</w:t>
      </w:r>
      <w:r>
        <w:t>,0-</w:t>
      </w:r>
      <w:r w:rsidRPr="00EE7276">
        <w:t>40</w:t>
      </w:r>
      <w:r>
        <w:t>,0</w:t>
      </w:r>
      <w:proofErr w:type="gramStart"/>
      <w:r w:rsidRPr="00EE7276">
        <w:t>°С</w:t>
      </w:r>
      <w:proofErr w:type="gramEnd"/>
      <w:r w:rsidRPr="00EE7276">
        <w:t>, тахикардия, почти у половины больных - гипотензия. Местный процесс может иметь как локализованный, так и распространенный  характер</w:t>
      </w:r>
      <w:r>
        <w:t>, захватывая две анатомические области.</w:t>
      </w:r>
    </w:p>
    <w:p w:rsidR="00654293" w:rsidRDefault="00654293" w:rsidP="00654293">
      <w:pPr>
        <w:spacing w:line="360" w:lineRule="auto"/>
        <w:ind w:firstLine="720"/>
        <w:jc w:val="both"/>
      </w:pPr>
      <w:r w:rsidRPr="00547925">
        <w:rPr>
          <w:b/>
          <w:i/>
        </w:rPr>
        <w:t>Тяжелое течение</w:t>
      </w:r>
      <w:r w:rsidRPr="00EE7276">
        <w:t xml:space="preserve"> форме рожи </w:t>
      </w:r>
      <w:r>
        <w:t>регистрируется в случаях</w:t>
      </w:r>
      <w:r w:rsidRPr="00EE7276">
        <w:t xml:space="preserve"> сильно выраженной интоксикаци</w:t>
      </w:r>
      <w:r>
        <w:t>и, проявляющейся</w:t>
      </w:r>
      <w:r w:rsidRPr="00EE7276">
        <w:t>: интенсивной головной болью, повторной рвотой, гипертермией выше 40</w:t>
      </w:r>
      <w:r>
        <w:t>,0</w:t>
      </w:r>
      <w:proofErr w:type="gramStart"/>
      <w:r w:rsidRPr="00EE7276">
        <w:t>°С</w:t>
      </w:r>
      <w:proofErr w:type="gramEnd"/>
      <w:r w:rsidRPr="00EE7276">
        <w:t xml:space="preserve">, иногда затмением сознания, явлениями </w:t>
      </w:r>
      <w:proofErr w:type="spellStart"/>
      <w:r w:rsidRPr="00EE7276">
        <w:t>менингизма</w:t>
      </w:r>
      <w:proofErr w:type="spellEnd"/>
      <w:r w:rsidRPr="00EE7276">
        <w:t xml:space="preserve">, судорогами. Отмечаются значительная тахикардия, часто гипотензия, у лиц пожилого и </w:t>
      </w:r>
      <w:r>
        <w:t>геронтологического</w:t>
      </w:r>
      <w:r w:rsidRPr="00EE7276">
        <w:t xml:space="preserve"> возраста при поздно начатом </w:t>
      </w:r>
      <w:r w:rsidRPr="00547925">
        <w:rPr>
          <w:rStyle w:val="a4"/>
          <w:b w:val="0"/>
        </w:rPr>
        <w:t>лечении</w:t>
      </w:r>
      <w:r w:rsidRPr="00EE7276">
        <w:t xml:space="preserve"> возможно развитие острой </w:t>
      </w:r>
      <w:proofErr w:type="spellStart"/>
      <w:proofErr w:type="gramStart"/>
      <w:r w:rsidRPr="00EE7276">
        <w:t>сердечно-сосудистой</w:t>
      </w:r>
      <w:proofErr w:type="spellEnd"/>
      <w:proofErr w:type="gramEnd"/>
      <w:r w:rsidRPr="00EE7276">
        <w:t xml:space="preserve"> недостаточности. Распространенную буллезно-геморрагическую </w:t>
      </w:r>
      <w:r w:rsidRPr="00EE7276">
        <w:lastRenderedPageBreak/>
        <w:t>рожу с обширными пузырями следует считать тяжелой и при отсутствии резко выраженного токсикоза и гипертермии.</w:t>
      </w:r>
    </w:p>
    <w:p w:rsidR="00654293" w:rsidRPr="00411FB4" w:rsidRDefault="00654293" w:rsidP="00654293">
      <w:pPr>
        <w:spacing w:line="360" w:lineRule="auto"/>
        <w:jc w:val="center"/>
        <w:rPr>
          <w:b/>
        </w:rPr>
      </w:pPr>
      <w:r w:rsidRPr="00411FB4">
        <w:rPr>
          <w:b/>
        </w:rPr>
        <w:t xml:space="preserve">ДИАГНОСТИКА </w:t>
      </w:r>
    </w:p>
    <w:p w:rsidR="00654293" w:rsidRDefault="00654293" w:rsidP="00654293">
      <w:pPr>
        <w:spacing w:line="360" w:lineRule="auto"/>
        <w:ind w:firstLine="720"/>
        <w:jc w:val="both"/>
      </w:pPr>
      <w:r>
        <w:t xml:space="preserve">Диагноз </w:t>
      </w:r>
      <w:proofErr w:type="gramStart"/>
      <w:r>
        <w:t>рожи</w:t>
      </w:r>
      <w:proofErr w:type="gramEnd"/>
      <w:r>
        <w:t xml:space="preserve"> прежде всего основывается на клинических проявлениях заболевания. В качестве клинических диагностических критериев выделяются типичные проявления болезни: </w:t>
      </w:r>
    </w:p>
    <w:p w:rsidR="00654293" w:rsidRDefault="00654293" w:rsidP="009877CC">
      <w:pPr>
        <w:numPr>
          <w:ilvl w:val="0"/>
          <w:numId w:val="3"/>
        </w:numPr>
        <w:spacing w:line="360" w:lineRule="auto"/>
        <w:jc w:val="both"/>
      </w:pPr>
      <w:r>
        <w:t xml:space="preserve">острое начало заболевания с выраженными симптомами интоксикации, преимущественная локализация местного процесса на нижних конечностях и лице; </w:t>
      </w:r>
    </w:p>
    <w:p w:rsidR="00654293" w:rsidRDefault="00654293" w:rsidP="009877CC">
      <w:pPr>
        <w:numPr>
          <w:ilvl w:val="0"/>
          <w:numId w:val="3"/>
        </w:numPr>
        <w:spacing w:line="360" w:lineRule="auto"/>
        <w:jc w:val="both"/>
      </w:pPr>
      <w:r>
        <w:t>развитие характерной рожистой эритемы с четким отграничением ее от здоровой кожи, быстрым распространением, инфильтрацией, отеком;</w:t>
      </w:r>
    </w:p>
    <w:p w:rsidR="00654293" w:rsidRDefault="00654293" w:rsidP="009877CC">
      <w:pPr>
        <w:numPr>
          <w:ilvl w:val="0"/>
          <w:numId w:val="3"/>
        </w:numPr>
        <w:spacing w:line="360" w:lineRule="auto"/>
        <w:jc w:val="both"/>
      </w:pPr>
      <w:r>
        <w:t>регионарный лимфаденит;</w:t>
      </w:r>
    </w:p>
    <w:p w:rsidR="00654293" w:rsidRDefault="00654293" w:rsidP="009877CC">
      <w:pPr>
        <w:numPr>
          <w:ilvl w:val="0"/>
          <w:numId w:val="3"/>
        </w:numPr>
        <w:spacing w:line="360" w:lineRule="auto"/>
        <w:jc w:val="both"/>
      </w:pPr>
      <w:r>
        <w:t>отсутствие выраженных болей в очаге воспаления в покое;</w:t>
      </w:r>
    </w:p>
    <w:p w:rsidR="00654293" w:rsidRDefault="00654293" w:rsidP="009877CC">
      <w:pPr>
        <w:numPr>
          <w:ilvl w:val="0"/>
          <w:numId w:val="3"/>
        </w:numPr>
        <w:spacing w:line="360" w:lineRule="auto"/>
        <w:jc w:val="both"/>
      </w:pPr>
      <w:r>
        <w:t xml:space="preserve">умеренный </w:t>
      </w:r>
      <w:proofErr w:type="spellStart"/>
      <w:r>
        <w:t>нейтрофильный</w:t>
      </w:r>
      <w:proofErr w:type="spellEnd"/>
      <w:r>
        <w:t xml:space="preserve"> лейкоцитоз с </w:t>
      </w:r>
      <w:proofErr w:type="spellStart"/>
      <w:r>
        <w:t>нейтрофильным</w:t>
      </w:r>
      <w:proofErr w:type="spellEnd"/>
      <w:r>
        <w:t xml:space="preserve"> сдвигом влево и умеренно </w:t>
      </w:r>
      <w:proofErr w:type="gramStart"/>
      <w:r>
        <w:t>повышенной</w:t>
      </w:r>
      <w:proofErr w:type="gramEnd"/>
      <w:r>
        <w:t xml:space="preserve"> СОЭ.</w:t>
      </w:r>
    </w:p>
    <w:p w:rsidR="00654293" w:rsidRDefault="00654293" w:rsidP="00654293">
      <w:pPr>
        <w:spacing w:line="360" w:lineRule="auto"/>
        <w:ind w:firstLine="720"/>
        <w:jc w:val="both"/>
      </w:pPr>
      <w:r w:rsidRPr="00EE7276">
        <w:t xml:space="preserve">Вследствие редкого выделения b-гемолитического стрептококка из крови больных и из очага воспаления </w:t>
      </w:r>
      <w:r w:rsidRPr="007617C2">
        <w:rPr>
          <w:b/>
          <w:i/>
        </w:rPr>
        <w:t>проведение обычных бактериологических исследований нецелесообразно.</w:t>
      </w:r>
      <w:r w:rsidRPr="00EE7276">
        <w:t xml:space="preserve"> </w:t>
      </w:r>
    </w:p>
    <w:p w:rsidR="00654293" w:rsidRDefault="00654293" w:rsidP="00654293">
      <w:pPr>
        <w:spacing w:line="360" w:lineRule="auto"/>
        <w:ind w:firstLine="720"/>
        <w:jc w:val="both"/>
      </w:pPr>
      <w:r w:rsidRPr="00EE7276">
        <w:t xml:space="preserve">Определенное диагностическое значение имеют повышенные титры </w:t>
      </w:r>
      <w:proofErr w:type="spellStart"/>
      <w:r w:rsidRPr="007617C2">
        <w:rPr>
          <w:b/>
          <w:i/>
        </w:rPr>
        <w:t>антистрептолизина-О</w:t>
      </w:r>
      <w:proofErr w:type="spellEnd"/>
      <w:r w:rsidRPr="00EE7276">
        <w:t xml:space="preserve"> и других противострептококковых антител, </w:t>
      </w:r>
      <w:r w:rsidRPr="007617C2">
        <w:rPr>
          <w:b/>
          <w:i/>
        </w:rPr>
        <w:t xml:space="preserve">выявление бактериальных и L-форм стрептококка </w:t>
      </w:r>
      <w:r w:rsidRPr="00EE7276">
        <w:t xml:space="preserve">в крови больных, что особенно важно при прогнозировании рецидивов у </w:t>
      </w:r>
      <w:proofErr w:type="spellStart"/>
      <w:r w:rsidRPr="00EE7276">
        <w:t>реконвалесцентов</w:t>
      </w:r>
      <w:proofErr w:type="spellEnd"/>
      <w:r w:rsidRPr="00EE7276">
        <w:t xml:space="preserve">. В последнее время для </w:t>
      </w:r>
      <w:r w:rsidRPr="007617C2">
        <w:rPr>
          <w:rStyle w:val="a4"/>
          <w:b w:val="0"/>
        </w:rPr>
        <w:t>диагностики</w:t>
      </w:r>
      <w:r w:rsidRPr="007617C2">
        <w:rPr>
          <w:b/>
        </w:rPr>
        <w:t xml:space="preserve"> </w:t>
      </w:r>
      <w:r w:rsidRPr="00EE7276">
        <w:t xml:space="preserve">стрептококковых инфекций начинают использовать </w:t>
      </w:r>
      <w:r>
        <w:t>ПЦР</w:t>
      </w:r>
      <w:r w:rsidRPr="00EE7276">
        <w:t xml:space="preserve">. </w:t>
      </w:r>
    </w:p>
    <w:p w:rsidR="00654293" w:rsidRDefault="00654293" w:rsidP="00654293">
      <w:pPr>
        <w:spacing w:line="360" w:lineRule="auto"/>
        <w:ind w:firstLine="720"/>
        <w:jc w:val="both"/>
      </w:pPr>
      <w:r>
        <w:t xml:space="preserve">Учитывая, что в патогенезе </w:t>
      </w:r>
      <w:proofErr w:type="gramStart"/>
      <w:r>
        <w:t>рожи</w:t>
      </w:r>
      <w:proofErr w:type="gramEnd"/>
      <w:r>
        <w:t xml:space="preserve"> значительна роль ПОЛ, целесообразно </w:t>
      </w:r>
      <w:proofErr w:type="spellStart"/>
      <w:r>
        <w:t>опредение</w:t>
      </w:r>
      <w:proofErr w:type="spellEnd"/>
      <w:r>
        <w:t xml:space="preserve"> в сыворотке крови </w:t>
      </w:r>
      <w:r w:rsidRPr="00DF3332">
        <w:rPr>
          <w:b/>
          <w:i/>
        </w:rPr>
        <w:t>МДА</w:t>
      </w:r>
      <w:r>
        <w:t xml:space="preserve"> и </w:t>
      </w:r>
      <w:r w:rsidRPr="00DF3332">
        <w:rPr>
          <w:b/>
          <w:i/>
        </w:rPr>
        <w:t xml:space="preserve">каталазы </w:t>
      </w:r>
      <w:r>
        <w:t>эритроцитов. Их повышенное содержание свидетельствует о нарушении процесса ПОЛ и требует назначения антиоксидантов.</w:t>
      </w:r>
    </w:p>
    <w:p w:rsidR="00654293" w:rsidRPr="00DF3332" w:rsidRDefault="00654293" w:rsidP="00654293">
      <w:pPr>
        <w:spacing w:line="360" w:lineRule="auto"/>
        <w:ind w:firstLine="720"/>
        <w:jc w:val="both"/>
        <w:rPr>
          <w:b/>
          <w:i/>
        </w:rPr>
      </w:pPr>
      <w:r>
        <w:t xml:space="preserve">При всех клинических формах </w:t>
      </w:r>
      <w:proofErr w:type="gramStart"/>
      <w:r>
        <w:t>рожи</w:t>
      </w:r>
      <w:proofErr w:type="gramEnd"/>
      <w:r>
        <w:t xml:space="preserve">, особенно при рецидивирующем течении заболевания необходимо определение показателей </w:t>
      </w:r>
      <w:proofErr w:type="spellStart"/>
      <w:r w:rsidRPr="00DF3332">
        <w:rPr>
          <w:b/>
          <w:i/>
        </w:rPr>
        <w:t>протромбинового</w:t>
      </w:r>
      <w:proofErr w:type="spellEnd"/>
      <w:r w:rsidRPr="00DF3332">
        <w:rPr>
          <w:b/>
          <w:i/>
        </w:rPr>
        <w:t xml:space="preserve"> комплекса – ПТИ. ПТВ. ФГ</w:t>
      </w:r>
      <w:r>
        <w:rPr>
          <w:b/>
          <w:i/>
        </w:rPr>
        <w:t>.</w:t>
      </w:r>
    </w:p>
    <w:p w:rsidR="00654293" w:rsidRPr="00061C5C" w:rsidRDefault="00654293" w:rsidP="00654293">
      <w:pPr>
        <w:spacing w:line="360" w:lineRule="auto"/>
        <w:jc w:val="center"/>
        <w:rPr>
          <w:b/>
          <w:u w:val="single"/>
        </w:rPr>
      </w:pPr>
      <w:r w:rsidRPr="00061C5C">
        <w:rPr>
          <w:b/>
          <w:u w:val="single"/>
        </w:rPr>
        <w:t>Изменения периферической крови</w:t>
      </w:r>
    </w:p>
    <w:p w:rsidR="00654293" w:rsidRDefault="00654293" w:rsidP="00654293">
      <w:pPr>
        <w:spacing w:line="360" w:lineRule="auto"/>
        <w:ind w:firstLine="720"/>
        <w:jc w:val="both"/>
      </w:pPr>
      <w:r w:rsidRPr="00EE7276">
        <w:t xml:space="preserve">У большинства больных рожей в разгар заболевания обычно отмечаются </w:t>
      </w:r>
      <w:r w:rsidRPr="007617C2">
        <w:t xml:space="preserve">умеренный </w:t>
      </w:r>
      <w:proofErr w:type="spellStart"/>
      <w:r w:rsidRPr="007617C2">
        <w:t>нейтрофильный</w:t>
      </w:r>
      <w:proofErr w:type="spellEnd"/>
      <w:r w:rsidRPr="007617C2">
        <w:t xml:space="preserve"> лейкоцитоз со сдвигом влево, </w:t>
      </w:r>
      <w:proofErr w:type="spellStart"/>
      <w:r w:rsidRPr="007617C2">
        <w:t>анэозинофилия</w:t>
      </w:r>
      <w:proofErr w:type="spellEnd"/>
      <w:r w:rsidRPr="007617C2">
        <w:t xml:space="preserve">, умеренно </w:t>
      </w:r>
      <w:proofErr w:type="gramStart"/>
      <w:r w:rsidRPr="007617C2">
        <w:t>повышенная</w:t>
      </w:r>
      <w:proofErr w:type="gramEnd"/>
      <w:r w:rsidRPr="007617C2">
        <w:t xml:space="preserve"> СОЭ. При частых рецидивах заболевания может наблюдаться лейкопения</w:t>
      </w:r>
      <w:r>
        <w:t>, что является одним из проявлений иммунодефицита</w:t>
      </w:r>
      <w:r w:rsidRPr="007617C2">
        <w:t>. При</w:t>
      </w:r>
      <w:r w:rsidRPr="00EE7276">
        <w:t xml:space="preserve"> тяжелом течении </w:t>
      </w:r>
      <w:proofErr w:type="gramStart"/>
      <w:r w:rsidRPr="00EE7276">
        <w:t>рожи</w:t>
      </w:r>
      <w:proofErr w:type="gramEnd"/>
      <w:r w:rsidRPr="00EE7276">
        <w:t xml:space="preserve">, ее гнойных осложнениях возможно обнаружение </w:t>
      </w:r>
      <w:proofErr w:type="spellStart"/>
      <w:r w:rsidRPr="00EE7276">
        <w:t>гиперлейкоцитоза</w:t>
      </w:r>
      <w:proofErr w:type="spellEnd"/>
      <w:r w:rsidRPr="00EE7276">
        <w:t xml:space="preserve">, иногда с развитием </w:t>
      </w:r>
      <w:proofErr w:type="spellStart"/>
      <w:r w:rsidRPr="00EE7276">
        <w:lastRenderedPageBreak/>
        <w:t>лейкемоидной</w:t>
      </w:r>
      <w:proofErr w:type="spellEnd"/>
      <w:r w:rsidRPr="00EE7276">
        <w:t xml:space="preserve"> реакции, токсической зернистости нейтрофилов. Измененные показатели гемограммы обычно нормализуются в период реконвалесценции.</w:t>
      </w:r>
    </w:p>
    <w:p w:rsidR="00654293" w:rsidRPr="00E716C4" w:rsidRDefault="00654293" w:rsidP="00654293">
      <w:pPr>
        <w:shd w:val="clear" w:color="auto" w:fill="FFFFFF"/>
        <w:spacing w:line="360" w:lineRule="auto"/>
        <w:jc w:val="center"/>
      </w:pPr>
      <w:r w:rsidRPr="00E716C4">
        <w:rPr>
          <w:b/>
          <w:bCs/>
          <w:color w:val="000000"/>
        </w:rPr>
        <w:t>ЛЕЧЕНИЕ</w:t>
      </w:r>
    </w:p>
    <w:p w:rsidR="00654293" w:rsidRPr="002A7632" w:rsidRDefault="00654293" w:rsidP="00654293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E716C4">
        <w:rPr>
          <w:color w:val="000000"/>
        </w:rPr>
        <w:t xml:space="preserve">Лечение больных </w:t>
      </w:r>
      <w:proofErr w:type="gramStart"/>
      <w:r w:rsidRPr="00E716C4">
        <w:rPr>
          <w:color w:val="000000"/>
        </w:rPr>
        <w:t>рожей</w:t>
      </w:r>
      <w:proofErr w:type="gramEnd"/>
      <w:r w:rsidRPr="00E716C4">
        <w:rPr>
          <w:color w:val="000000"/>
        </w:rPr>
        <w:t xml:space="preserve"> должно проводиться с учетом формы заболевания, его кратности, а также степени интоксикации, характера местных поражений, наличия осложнений</w:t>
      </w:r>
      <w:r>
        <w:rPr>
          <w:color w:val="000000"/>
        </w:rPr>
        <w:t>,</w:t>
      </w:r>
      <w:r w:rsidRPr="00E716C4">
        <w:rPr>
          <w:color w:val="000000"/>
        </w:rPr>
        <w:t xml:space="preserve"> последствий</w:t>
      </w:r>
      <w:r>
        <w:rPr>
          <w:color w:val="000000"/>
        </w:rPr>
        <w:t xml:space="preserve"> и фоновых заболеваний</w:t>
      </w:r>
      <w:r w:rsidRPr="00E716C4">
        <w:rPr>
          <w:color w:val="000000"/>
        </w:rPr>
        <w:t>.</w:t>
      </w:r>
    </w:p>
    <w:p w:rsidR="00654293" w:rsidRDefault="00654293" w:rsidP="00654293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Показаниями к госпитализации в инфекционное отделение больных рожей являются </w:t>
      </w:r>
      <w:proofErr w:type="spellStart"/>
      <w:proofErr w:type="gramStart"/>
      <w:r>
        <w:rPr>
          <w:color w:val="000000"/>
        </w:rPr>
        <w:t>средне-тяжелое</w:t>
      </w:r>
      <w:proofErr w:type="spellEnd"/>
      <w:proofErr w:type="gramEnd"/>
      <w:r>
        <w:rPr>
          <w:color w:val="000000"/>
        </w:rPr>
        <w:t xml:space="preserve"> и тяжелое течение заболевания, повторные и рецидивирующие случаи заболевания, локализация местного воспалительного процесса на лице, неблагоприятный </w:t>
      </w:r>
      <w:proofErr w:type="spellStart"/>
      <w:r>
        <w:rPr>
          <w:color w:val="000000"/>
        </w:rPr>
        <w:t>преморбидный</w:t>
      </w:r>
      <w:proofErr w:type="spellEnd"/>
      <w:r>
        <w:rPr>
          <w:color w:val="000000"/>
        </w:rPr>
        <w:t xml:space="preserve"> фон. При наличии гнойных осложнений заболевания, а также при буллезной, геморрагической формах заболевания целесообразна госпитализация в хирургическое отделение. Больные с легким течением </w:t>
      </w:r>
      <w:proofErr w:type="spellStart"/>
      <w:r>
        <w:rPr>
          <w:color w:val="000000"/>
        </w:rPr>
        <w:t>эритематозной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рожи</w:t>
      </w:r>
      <w:proofErr w:type="gramEnd"/>
      <w:r>
        <w:rPr>
          <w:color w:val="000000"/>
        </w:rPr>
        <w:t xml:space="preserve"> могут лечиться в амбулаторно-поликлинических условиях.</w:t>
      </w:r>
    </w:p>
    <w:p w:rsidR="00654293" w:rsidRDefault="00654293" w:rsidP="00654293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Вне зависимости от степени тяжести, характера местных проявлений, наличия осложнений и фоновых заболеваний, лечение пациентов с </w:t>
      </w:r>
      <w:proofErr w:type="gramStart"/>
      <w:r>
        <w:rPr>
          <w:color w:val="000000"/>
        </w:rPr>
        <w:t>рожей</w:t>
      </w:r>
      <w:proofErr w:type="gramEnd"/>
      <w:r>
        <w:rPr>
          <w:color w:val="000000"/>
        </w:rPr>
        <w:t xml:space="preserve"> должно включать </w:t>
      </w:r>
      <w:proofErr w:type="spellStart"/>
      <w:r>
        <w:rPr>
          <w:color w:val="000000"/>
        </w:rPr>
        <w:t>этиотропную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дезинтоксикационную</w:t>
      </w:r>
      <w:proofErr w:type="spellEnd"/>
      <w:r>
        <w:rPr>
          <w:color w:val="000000"/>
        </w:rPr>
        <w:t>, десенсибилизирующую, симптоматическую терапию, а также специфическую профилактическую и реабилитационную терапию в период реконвалесценции и ремиссии заболевания.</w:t>
      </w:r>
    </w:p>
    <w:p w:rsidR="00654293" w:rsidRPr="00E716C4" w:rsidRDefault="00654293" w:rsidP="00654293">
      <w:pPr>
        <w:shd w:val="clear" w:color="auto" w:fill="FFFFFF"/>
        <w:spacing w:line="360" w:lineRule="auto"/>
        <w:jc w:val="center"/>
        <w:rPr>
          <w:b/>
          <w:color w:val="000000"/>
          <w:u w:val="single"/>
        </w:rPr>
      </w:pPr>
      <w:r w:rsidRPr="00E716C4">
        <w:rPr>
          <w:b/>
          <w:color w:val="000000"/>
          <w:u w:val="single"/>
        </w:rPr>
        <w:t>Антибактериальная терапия</w:t>
      </w:r>
    </w:p>
    <w:p w:rsidR="00654293" w:rsidRPr="00E716C4" w:rsidRDefault="00654293" w:rsidP="00654293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 w:rsidRPr="00E716C4">
        <w:rPr>
          <w:color w:val="000000"/>
        </w:rPr>
        <w:t xml:space="preserve">Важнейшее место в комплексном лечении больных </w:t>
      </w:r>
      <w:proofErr w:type="gramStart"/>
      <w:r w:rsidRPr="00E716C4">
        <w:rPr>
          <w:color w:val="000000"/>
        </w:rPr>
        <w:t>рожей</w:t>
      </w:r>
      <w:proofErr w:type="gramEnd"/>
      <w:r w:rsidRPr="00E716C4">
        <w:rPr>
          <w:color w:val="000000"/>
        </w:rPr>
        <w:t xml:space="preserve"> занимает антибактериальная терапия</w:t>
      </w:r>
      <w:r>
        <w:rPr>
          <w:color w:val="000000"/>
        </w:rPr>
        <w:t>. Однако в условиях обширного ассортимента антибактериальных препаратов на современном рынке необходимо обоснованно назначать препараты выбора для лечения стрептококковой инфекции в адекватных и эффективных дозах при определенной длительности антибактериальной терапии.</w:t>
      </w:r>
    </w:p>
    <w:p w:rsidR="00654293" w:rsidRDefault="00654293" w:rsidP="00654293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 w:rsidRPr="00057442">
        <w:rPr>
          <w:color w:val="000000"/>
        </w:rPr>
        <w:t xml:space="preserve">Препаратами выбора для лечения заболевания являются </w:t>
      </w:r>
      <w:proofErr w:type="gramStart"/>
      <w:r w:rsidRPr="00057442">
        <w:rPr>
          <w:b/>
          <w:color w:val="000000"/>
        </w:rPr>
        <w:sym w:font="Symbol" w:char="F062"/>
      </w:r>
      <w:r w:rsidRPr="00057442">
        <w:rPr>
          <w:b/>
          <w:color w:val="000000"/>
        </w:rPr>
        <w:t>-</w:t>
      </w:r>
      <w:proofErr w:type="gramEnd"/>
      <w:r w:rsidRPr="00057442">
        <w:rPr>
          <w:b/>
          <w:color w:val="000000"/>
        </w:rPr>
        <w:t>лактамы.</w:t>
      </w:r>
      <w:r>
        <w:rPr>
          <w:color w:val="000000"/>
        </w:rPr>
        <w:t xml:space="preserve"> При легком течении </w:t>
      </w:r>
      <w:proofErr w:type="gramStart"/>
      <w:r>
        <w:rPr>
          <w:color w:val="000000"/>
        </w:rPr>
        <w:t>рожи</w:t>
      </w:r>
      <w:proofErr w:type="gramEnd"/>
      <w:r>
        <w:rPr>
          <w:color w:val="000000"/>
        </w:rPr>
        <w:t xml:space="preserve"> оправдано назначение </w:t>
      </w:r>
      <w:proofErr w:type="spellStart"/>
      <w:r>
        <w:rPr>
          <w:color w:val="000000"/>
        </w:rPr>
        <w:t>пероральных</w:t>
      </w:r>
      <w:proofErr w:type="spellEnd"/>
      <w:r>
        <w:rPr>
          <w:color w:val="000000"/>
        </w:rPr>
        <w:t xml:space="preserve"> антибиотиков. </w:t>
      </w:r>
      <w:r w:rsidRPr="00E716C4">
        <w:rPr>
          <w:color w:val="000000"/>
        </w:rPr>
        <w:t>В</w:t>
      </w:r>
      <w:r>
        <w:rPr>
          <w:color w:val="000000"/>
        </w:rPr>
        <w:t xml:space="preserve">ысокую эффективность показал </w:t>
      </w:r>
      <w:proofErr w:type="spellStart"/>
      <w:r w:rsidRPr="00947746">
        <w:rPr>
          <w:b/>
          <w:i/>
          <w:color w:val="000000"/>
        </w:rPr>
        <w:t>аугментин</w:t>
      </w:r>
      <w:proofErr w:type="spellEnd"/>
      <w:r w:rsidRPr="00E716C4">
        <w:rPr>
          <w:color w:val="000000"/>
        </w:rPr>
        <w:t xml:space="preserve">, </w:t>
      </w:r>
      <w:proofErr w:type="gramStart"/>
      <w:r w:rsidRPr="00E716C4">
        <w:rPr>
          <w:color w:val="000000"/>
        </w:rPr>
        <w:t>успех</w:t>
      </w:r>
      <w:proofErr w:type="gramEnd"/>
      <w:r w:rsidRPr="00E716C4">
        <w:rPr>
          <w:color w:val="000000"/>
        </w:rPr>
        <w:t xml:space="preserve"> которого </w:t>
      </w:r>
      <w:r>
        <w:rPr>
          <w:color w:val="000000"/>
        </w:rPr>
        <w:t>обусловлен</w:t>
      </w:r>
      <w:r w:rsidRPr="00E716C4">
        <w:rPr>
          <w:color w:val="000000"/>
        </w:rPr>
        <w:t xml:space="preserve"> наличием в составе </w:t>
      </w:r>
      <w:proofErr w:type="spellStart"/>
      <w:r w:rsidRPr="00E716C4">
        <w:rPr>
          <w:color w:val="000000"/>
        </w:rPr>
        <w:t>клавулановой</w:t>
      </w:r>
      <w:proofErr w:type="spellEnd"/>
      <w:r w:rsidRPr="00E716C4">
        <w:rPr>
          <w:color w:val="000000"/>
        </w:rPr>
        <w:t xml:space="preserve"> кислоты. </w:t>
      </w:r>
      <w:r>
        <w:rPr>
          <w:color w:val="000000"/>
        </w:rPr>
        <w:t>Препарат назначается в дозе 875/</w:t>
      </w:r>
      <w:r w:rsidRPr="00E716C4">
        <w:rPr>
          <w:color w:val="000000"/>
        </w:rPr>
        <w:t xml:space="preserve">125 мг 2 раза в день </w:t>
      </w:r>
      <w:proofErr w:type="spellStart"/>
      <w:r w:rsidRPr="00E716C4">
        <w:rPr>
          <w:color w:val="000000"/>
        </w:rPr>
        <w:t>перорально</w:t>
      </w:r>
      <w:proofErr w:type="spellEnd"/>
      <w:r w:rsidRPr="00E716C4">
        <w:rPr>
          <w:color w:val="000000"/>
        </w:rPr>
        <w:t>.</w:t>
      </w:r>
      <w:r>
        <w:rPr>
          <w:color w:val="000000"/>
        </w:rPr>
        <w:t xml:space="preserve"> </w:t>
      </w:r>
    </w:p>
    <w:p w:rsidR="00654293" w:rsidRDefault="00654293" w:rsidP="00654293">
      <w:pPr>
        <w:shd w:val="clear" w:color="auto" w:fill="FFFFFF"/>
        <w:spacing w:line="360" w:lineRule="auto"/>
        <w:ind w:firstLine="720"/>
        <w:jc w:val="both"/>
        <w:rPr>
          <w:color w:val="000000"/>
        </w:rPr>
      </w:pPr>
      <w:r>
        <w:rPr>
          <w:color w:val="000000"/>
        </w:rPr>
        <w:t xml:space="preserve">Возможно назначение </w:t>
      </w:r>
      <w:proofErr w:type="spellStart"/>
      <w:r>
        <w:rPr>
          <w:color w:val="000000"/>
        </w:rPr>
        <w:t>пероральных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цефалоспоринов</w:t>
      </w:r>
      <w:proofErr w:type="spellEnd"/>
      <w:r>
        <w:rPr>
          <w:color w:val="000000"/>
        </w:rPr>
        <w:t xml:space="preserve">: </w:t>
      </w:r>
      <w:proofErr w:type="spellStart"/>
      <w:r w:rsidRPr="00CA2DD5">
        <w:rPr>
          <w:b/>
          <w:i/>
          <w:color w:val="000000"/>
        </w:rPr>
        <w:t>цефиксима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супракса</w:t>
      </w:r>
      <w:proofErr w:type="spellEnd"/>
      <w:r>
        <w:rPr>
          <w:color w:val="000000"/>
        </w:rPr>
        <w:t xml:space="preserve">) в дозе </w:t>
      </w:r>
      <w:smartTag w:uri="urn:schemas-microsoft-com:office:smarttags" w:element="metricconverter">
        <w:smartTagPr>
          <w:attr w:name="ProductID" w:val="0,2 г"/>
        </w:smartTagPr>
        <w:r>
          <w:rPr>
            <w:color w:val="000000"/>
          </w:rPr>
          <w:t>0,2 г</w:t>
        </w:r>
      </w:smartTag>
      <w:r>
        <w:rPr>
          <w:color w:val="000000"/>
        </w:rPr>
        <w:t xml:space="preserve"> 2 раза в день, </w:t>
      </w:r>
      <w:proofErr w:type="spellStart"/>
      <w:r w:rsidRPr="00CA2DD5">
        <w:rPr>
          <w:b/>
          <w:i/>
          <w:color w:val="000000"/>
        </w:rPr>
        <w:t>цефтибутена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цедекса</w:t>
      </w:r>
      <w:proofErr w:type="spellEnd"/>
      <w:r>
        <w:rPr>
          <w:color w:val="000000"/>
        </w:rPr>
        <w:t xml:space="preserve">) по </w:t>
      </w:r>
      <w:smartTag w:uri="urn:schemas-microsoft-com:office:smarttags" w:element="metricconverter">
        <w:smartTagPr>
          <w:attr w:name="ProductID" w:val="0,4 г"/>
        </w:smartTagPr>
        <w:r>
          <w:rPr>
            <w:color w:val="000000"/>
          </w:rPr>
          <w:t>0,4 г</w:t>
        </w:r>
      </w:smartTag>
      <w:r>
        <w:rPr>
          <w:color w:val="000000"/>
        </w:rPr>
        <w:t xml:space="preserve"> 1 раз в сутки.</w:t>
      </w:r>
    </w:p>
    <w:p w:rsidR="00654293" w:rsidRDefault="00654293" w:rsidP="00654293">
      <w:pPr>
        <w:shd w:val="clear" w:color="auto" w:fill="FFFFFF"/>
        <w:spacing w:before="2" w:line="360" w:lineRule="auto"/>
        <w:ind w:left="5" w:right="10" w:firstLine="720"/>
        <w:jc w:val="both"/>
        <w:rPr>
          <w:color w:val="000000"/>
        </w:rPr>
      </w:pPr>
      <w:r>
        <w:rPr>
          <w:color w:val="000000"/>
        </w:rPr>
        <w:t xml:space="preserve">Однако при длительном, тяжелом течении заболевания целесообразно назначение </w:t>
      </w:r>
      <w:proofErr w:type="spellStart"/>
      <w:r>
        <w:rPr>
          <w:color w:val="000000"/>
        </w:rPr>
        <w:t>цефалоспоринов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III</w:t>
      </w:r>
      <w:r>
        <w:rPr>
          <w:color w:val="000000"/>
        </w:rPr>
        <w:t xml:space="preserve"> поколения. В этой группе препаратов заслуживают внимание </w:t>
      </w:r>
      <w:proofErr w:type="spellStart"/>
      <w:r w:rsidRPr="00CA2DD5">
        <w:rPr>
          <w:b/>
          <w:i/>
          <w:color w:val="000000"/>
        </w:rPr>
        <w:t>цефотаксим</w:t>
      </w:r>
      <w:proofErr w:type="spellEnd"/>
      <w:r>
        <w:rPr>
          <w:color w:val="000000"/>
        </w:rPr>
        <w:t xml:space="preserve"> 4,0-</w:t>
      </w:r>
      <w:smartTag w:uri="urn:schemas-microsoft-com:office:smarttags" w:element="metricconverter">
        <w:smartTagPr>
          <w:attr w:name="ProductID" w:val="6,0 г"/>
        </w:smartTagPr>
        <w:r>
          <w:rPr>
            <w:color w:val="000000"/>
          </w:rPr>
          <w:t>6,0 г</w:t>
        </w:r>
      </w:smartTag>
      <w:r>
        <w:rPr>
          <w:color w:val="000000"/>
        </w:rPr>
        <w:t xml:space="preserve"> в сутки внутривенно или внутримышечно, </w:t>
      </w:r>
      <w:proofErr w:type="spellStart"/>
      <w:r w:rsidRPr="00CA2DD5">
        <w:rPr>
          <w:b/>
          <w:i/>
          <w:color w:val="000000"/>
        </w:rPr>
        <w:t>цефтриаксон</w:t>
      </w:r>
      <w:proofErr w:type="spellEnd"/>
      <w:r>
        <w:rPr>
          <w:color w:val="000000"/>
        </w:rPr>
        <w:t xml:space="preserve"> 2,0-</w:t>
      </w:r>
      <w:smartTag w:uri="urn:schemas-microsoft-com:office:smarttags" w:element="metricconverter">
        <w:smartTagPr>
          <w:attr w:name="ProductID" w:val="4,0 г"/>
        </w:smartTagPr>
        <w:r>
          <w:rPr>
            <w:color w:val="000000"/>
          </w:rPr>
          <w:t>4,0 г</w:t>
        </w:r>
      </w:smartTag>
      <w:r>
        <w:rPr>
          <w:color w:val="000000"/>
        </w:rPr>
        <w:t xml:space="preserve"> в сутки внутривенно. </w:t>
      </w:r>
      <w:proofErr w:type="spellStart"/>
      <w:r w:rsidRPr="00CA2DD5">
        <w:rPr>
          <w:b/>
          <w:i/>
          <w:color w:val="000000"/>
        </w:rPr>
        <w:t>Максипим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цефепим</w:t>
      </w:r>
      <w:proofErr w:type="spellEnd"/>
      <w:r>
        <w:rPr>
          <w:color w:val="000000"/>
        </w:rPr>
        <w:t>)</w:t>
      </w:r>
      <w:r w:rsidRPr="00CA2DD5">
        <w:rPr>
          <w:color w:val="000000"/>
        </w:rPr>
        <w:t xml:space="preserve"> </w:t>
      </w:r>
      <w:r>
        <w:rPr>
          <w:color w:val="000000"/>
        </w:rPr>
        <w:t xml:space="preserve">– </w:t>
      </w:r>
      <w:proofErr w:type="spellStart"/>
      <w:r>
        <w:rPr>
          <w:color w:val="000000"/>
        </w:rPr>
        <w:t>цефалоспорин</w:t>
      </w:r>
      <w:proofErr w:type="spellEnd"/>
      <w:r>
        <w:rPr>
          <w:color w:val="000000"/>
        </w:rPr>
        <w:t xml:space="preserve"> </w:t>
      </w:r>
      <w:r>
        <w:rPr>
          <w:color w:val="000000"/>
          <w:lang w:val="en-US"/>
        </w:rPr>
        <w:t>IV</w:t>
      </w:r>
      <w:r>
        <w:rPr>
          <w:color w:val="000000"/>
        </w:rPr>
        <w:t xml:space="preserve"> поколения – назначается в </w:t>
      </w:r>
      <w:r>
        <w:rPr>
          <w:color w:val="000000"/>
        </w:rPr>
        <w:lastRenderedPageBreak/>
        <w:t xml:space="preserve">средней суточной дозе </w:t>
      </w:r>
      <w:smartTag w:uri="urn:schemas-microsoft-com:office:smarttags" w:element="metricconverter">
        <w:smartTagPr>
          <w:attr w:name="ProductID" w:val="2,0 г"/>
        </w:smartTagPr>
        <w:r>
          <w:rPr>
            <w:color w:val="000000"/>
          </w:rPr>
          <w:t>2,0 г</w:t>
        </w:r>
      </w:smartTag>
      <w:r>
        <w:rPr>
          <w:color w:val="000000"/>
        </w:rPr>
        <w:t xml:space="preserve"> внутривенно </w:t>
      </w:r>
      <w:proofErr w:type="spellStart"/>
      <w:r>
        <w:rPr>
          <w:color w:val="000000"/>
        </w:rPr>
        <w:t>струйно</w:t>
      </w:r>
      <w:proofErr w:type="spellEnd"/>
      <w:r>
        <w:rPr>
          <w:color w:val="000000"/>
        </w:rPr>
        <w:t xml:space="preserve"> медленно или внутримышечно глубоко; по показаниям высшая суточная доза препарата может достигать </w:t>
      </w:r>
      <w:smartTag w:uri="urn:schemas-microsoft-com:office:smarttags" w:element="metricconverter">
        <w:smartTagPr>
          <w:attr w:name="ProductID" w:val="6,0 г"/>
        </w:smartTagPr>
        <w:r>
          <w:rPr>
            <w:color w:val="000000"/>
          </w:rPr>
          <w:t>6,0 г</w:t>
        </w:r>
      </w:smartTag>
      <w:r>
        <w:rPr>
          <w:color w:val="000000"/>
        </w:rPr>
        <w:t xml:space="preserve">. </w:t>
      </w:r>
    </w:p>
    <w:p w:rsidR="00654293" w:rsidRDefault="00654293" w:rsidP="00654293">
      <w:pPr>
        <w:pStyle w:val="a5"/>
        <w:spacing w:before="0" w:beforeAutospacing="0" w:after="0" w:afterAutospacing="0" w:line="360" w:lineRule="auto"/>
        <w:ind w:firstLine="720"/>
        <w:jc w:val="both"/>
      </w:pPr>
      <w:r>
        <w:t xml:space="preserve">При рецидивирующей </w:t>
      </w:r>
      <w:proofErr w:type="gramStart"/>
      <w:r>
        <w:t>роже</w:t>
      </w:r>
      <w:proofErr w:type="gramEnd"/>
      <w:r>
        <w:t xml:space="preserve"> показано два курса </w:t>
      </w:r>
      <w:proofErr w:type="spellStart"/>
      <w:r>
        <w:t>антибиотикотерапии</w:t>
      </w:r>
      <w:proofErr w:type="spellEnd"/>
      <w:r>
        <w:t xml:space="preserve">. Первым назначаются препараты </w:t>
      </w:r>
      <w:proofErr w:type="spellStart"/>
      <w:r w:rsidRPr="000A658C">
        <w:rPr>
          <w:b/>
          <w:i/>
        </w:rPr>
        <w:t>цефалоспоринового</w:t>
      </w:r>
      <w:proofErr w:type="spellEnd"/>
      <w:r w:rsidRPr="000A658C">
        <w:rPr>
          <w:b/>
          <w:i/>
        </w:rPr>
        <w:t xml:space="preserve"> ряда,</w:t>
      </w:r>
      <w:r>
        <w:t xml:space="preserve"> для второго курса применяют </w:t>
      </w:r>
      <w:proofErr w:type="spellStart"/>
      <w:r w:rsidRPr="000A658C">
        <w:rPr>
          <w:b/>
          <w:i/>
        </w:rPr>
        <w:t>линкомицин</w:t>
      </w:r>
      <w:proofErr w:type="spellEnd"/>
      <w:r>
        <w:t xml:space="preserve"> по </w:t>
      </w:r>
      <w:smartTag w:uri="urn:schemas-microsoft-com:office:smarttags" w:element="metricconverter">
        <w:smartTagPr>
          <w:attr w:name="ProductID" w:val="0,5 г"/>
        </w:smartTagPr>
        <w:r>
          <w:t>0,5 г</w:t>
        </w:r>
      </w:smartTag>
      <w:r>
        <w:t xml:space="preserve"> 5 раз в сутки </w:t>
      </w:r>
      <w:proofErr w:type="spellStart"/>
      <w:r>
        <w:t>перорально</w:t>
      </w:r>
      <w:proofErr w:type="spellEnd"/>
      <w:r>
        <w:t xml:space="preserve"> или по </w:t>
      </w:r>
      <w:smartTag w:uri="urn:schemas-microsoft-com:office:smarttags" w:element="metricconverter">
        <w:smartTagPr>
          <w:attr w:name="ProductID" w:val="0,6 г"/>
        </w:smartTagPr>
        <w:r>
          <w:t>0,6 г</w:t>
        </w:r>
      </w:smartTag>
      <w:r>
        <w:t xml:space="preserve"> 3 раза в сутки внутримышечно в течение 7-10 дней. Антибактериальный эффект </w:t>
      </w:r>
      <w:proofErr w:type="spellStart"/>
      <w:r>
        <w:t>линкомицина</w:t>
      </w:r>
      <w:proofErr w:type="spellEnd"/>
      <w:r>
        <w:t xml:space="preserve"> обусловлен воздействием препарата на </w:t>
      </w:r>
      <w:r>
        <w:rPr>
          <w:lang w:val="en-US"/>
        </w:rPr>
        <w:t>L</w:t>
      </w:r>
      <w:r>
        <w:t xml:space="preserve">-формы стрептококка; </w:t>
      </w:r>
      <w:proofErr w:type="spellStart"/>
      <w:r>
        <w:t>линкомицин</w:t>
      </w:r>
      <w:proofErr w:type="spellEnd"/>
      <w:r>
        <w:t xml:space="preserve"> способствует реверсии </w:t>
      </w:r>
      <w:r>
        <w:rPr>
          <w:lang w:val="en-US"/>
        </w:rPr>
        <w:t>L</w:t>
      </w:r>
      <w:r>
        <w:t xml:space="preserve">-форм </w:t>
      </w:r>
      <w:proofErr w:type="gramStart"/>
      <w:r>
        <w:t>в</w:t>
      </w:r>
      <w:proofErr w:type="gramEnd"/>
      <w:r>
        <w:t xml:space="preserve"> бактериальные. </w:t>
      </w:r>
      <w:proofErr w:type="gramStart"/>
      <w:r>
        <w:t xml:space="preserve">Для повышения </w:t>
      </w:r>
      <w:proofErr w:type="spellStart"/>
      <w:r>
        <w:t>противорецидивной</w:t>
      </w:r>
      <w:proofErr w:type="spellEnd"/>
      <w:r>
        <w:t xml:space="preserve"> активности </w:t>
      </w:r>
      <w:proofErr w:type="spellStart"/>
      <w:r>
        <w:t>линкомицина</w:t>
      </w:r>
      <w:proofErr w:type="spellEnd"/>
      <w:r>
        <w:t xml:space="preserve"> и сокращения числа аллергических реакций на препарат дополнительно возможно курсовое внутривенное введение </w:t>
      </w:r>
      <w:proofErr w:type="spellStart"/>
      <w:r>
        <w:t>гемолизата</w:t>
      </w:r>
      <w:proofErr w:type="spellEnd"/>
      <w:r>
        <w:t xml:space="preserve"> </w:t>
      </w:r>
      <w:proofErr w:type="spellStart"/>
      <w:r>
        <w:t>аутокрови</w:t>
      </w:r>
      <w:proofErr w:type="spellEnd"/>
      <w:r>
        <w:t xml:space="preserve"> по 20,0 мл; </w:t>
      </w:r>
      <w:proofErr w:type="spellStart"/>
      <w:r>
        <w:t>инфузии</w:t>
      </w:r>
      <w:proofErr w:type="spellEnd"/>
      <w:r>
        <w:t xml:space="preserve"> проводят ежедневно в течение 10 дней в остром периоде болезни, а затем их повторяют в течение последующего года каждые 2-3 месяца более коротким курсом по 5-6 ежедневных </w:t>
      </w:r>
      <w:proofErr w:type="spellStart"/>
      <w:r>
        <w:t>инфузий</w:t>
      </w:r>
      <w:proofErr w:type="spellEnd"/>
      <w:r>
        <w:t>.</w:t>
      </w:r>
      <w:proofErr w:type="gramEnd"/>
    </w:p>
    <w:p w:rsidR="00654293" w:rsidRDefault="00654293" w:rsidP="00654293">
      <w:pPr>
        <w:spacing w:line="360" w:lineRule="auto"/>
        <w:ind w:firstLine="708"/>
        <w:jc w:val="both"/>
        <w:rPr>
          <w:rFonts w:ascii="Verdana" w:hAnsi="Verdana"/>
          <w:color w:val="004750"/>
          <w:sz w:val="20"/>
          <w:szCs w:val="20"/>
        </w:rPr>
      </w:pPr>
      <w:r w:rsidRPr="00EE7276">
        <w:t xml:space="preserve">При стрептококковых инфекциях применение </w:t>
      </w:r>
      <w:proofErr w:type="spellStart"/>
      <w:r w:rsidRPr="00DF0581">
        <w:rPr>
          <w:b/>
        </w:rPr>
        <w:t>макролидов</w:t>
      </w:r>
      <w:proofErr w:type="spellEnd"/>
      <w:r w:rsidRPr="00EE7276">
        <w:t xml:space="preserve"> целесообразно с учетом возможного побочного действия </w:t>
      </w:r>
      <w:proofErr w:type="gramStart"/>
      <w:r>
        <w:sym w:font="Symbol" w:char="F062"/>
      </w:r>
      <w:r w:rsidRPr="00EE7276">
        <w:t>-</w:t>
      </w:r>
      <w:proofErr w:type="gramEnd"/>
      <w:r w:rsidRPr="00EE7276">
        <w:t xml:space="preserve">лактамов, а также при лечении в амбулаторных условиях. </w:t>
      </w:r>
      <w:r>
        <w:t xml:space="preserve">Первое большое наблюдение устойчивости возбудителя рожи к </w:t>
      </w:r>
      <w:proofErr w:type="spellStart"/>
      <w:r>
        <w:t>эритромицину</w:t>
      </w:r>
      <w:proofErr w:type="spellEnd"/>
      <w:r>
        <w:t xml:space="preserve"> было сделано в Японии в 1974-75 гг., когда частота устойчивости колебалась в пределах 15-62%. </w:t>
      </w:r>
      <w:proofErr w:type="spellStart"/>
      <w:r>
        <w:t>Резистентность</w:t>
      </w:r>
      <w:proofErr w:type="spellEnd"/>
      <w:r>
        <w:t xml:space="preserve"> </w:t>
      </w:r>
      <w:r>
        <w:sym w:font="Symbol" w:char="F062"/>
      </w:r>
      <w:r>
        <w:t>-гемолитического стрептококка группы</w:t>
      </w:r>
      <w:proofErr w:type="gramStart"/>
      <w:r>
        <w:t xml:space="preserve"> А</w:t>
      </w:r>
      <w:proofErr w:type="gramEnd"/>
      <w:r>
        <w:t xml:space="preserve"> к </w:t>
      </w:r>
      <w:proofErr w:type="spellStart"/>
      <w:r>
        <w:t>макролидам</w:t>
      </w:r>
      <w:proofErr w:type="spellEnd"/>
      <w:r>
        <w:t xml:space="preserve"> является управляемым процессом, поскольку, во-первых, развитие </w:t>
      </w:r>
      <w:proofErr w:type="spellStart"/>
      <w:r>
        <w:t>резистентности</w:t>
      </w:r>
      <w:proofErr w:type="spellEnd"/>
      <w:r>
        <w:t xml:space="preserve"> к </w:t>
      </w:r>
      <w:proofErr w:type="spellStart"/>
      <w:r>
        <w:t>макролидам</w:t>
      </w:r>
      <w:proofErr w:type="spellEnd"/>
      <w:r>
        <w:t xml:space="preserve"> не сопровождается выработкой устойчивости к другим антибиотикам, а во-вторых, ограничение применения </w:t>
      </w:r>
      <w:proofErr w:type="spellStart"/>
      <w:r>
        <w:t>макролидов</w:t>
      </w:r>
      <w:proofErr w:type="spellEnd"/>
      <w:r>
        <w:t xml:space="preserve"> ведет к восстановлению чувствительности этого возбудителя.</w:t>
      </w:r>
    </w:p>
    <w:p w:rsidR="00654293" w:rsidRPr="00AA7BDE" w:rsidRDefault="00654293" w:rsidP="00654293">
      <w:pPr>
        <w:pStyle w:val="a5"/>
        <w:spacing w:before="0" w:beforeAutospacing="0" w:after="0" w:afterAutospacing="0" w:line="360" w:lineRule="auto"/>
        <w:ind w:firstLine="720"/>
        <w:jc w:val="both"/>
      </w:pPr>
      <w:proofErr w:type="spellStart"/>
      <w:r>
        <w:t>Макролиды</w:t>
      </w:r>
      <w:proofErr w:type="spellEnd"/>
      <w:r>
        <w:t xml:space="preserve"> – одна из самых безопасных групп антибиотиков. Они </w:t>
      </w:r>
      <w:proofErr w:type="spellStart"/>
      <w:r>
        <w:t>малотоксичны</w:t>
      </w:r>
      <w:proofErr w:type="spellEnd"/>
      <w:r>
        <w:t xml:space="preserve"> и обычно хорошо переносятся. Наиболее часто нежелательные явления вызывает </w:t>
      </w:r>
      <w:proofErr w:type="spellStart"/>
      <w:r>
        <w:t>эритромицин</w:t>
      </w:r>
      <w:proofErr w:type="spellEnd"/>
      <w:r>
        <w:t xml:space="preserve"> – в 30–40% случаев, хуже других препаратов переносится </w:t>
      </w:r>
      <w:proofErr w:type="spellStart"/>
      <w:r>
        <w:t>олеандомицин</w:t>
      </w:r>
      <w:proofErr w:type="spellEnd"/>
      <w:r>
        <w:t>. И</w:t>
      </w:r>
      <w:r w:rsidRPr="00EE7276">
        <w:t xml:space="preserve">спользование </w:t>
      </w:r>
      <w:proofErr w:type="spellStart"/>
      <w:r w:rsidRPr="00EE7276">
        <w:t>макролидов</w:t>
      </w:r>
      <w:proofErr w:type="spellEnd"/>
      <w:r w:rsidRPr="00EE7276">
        <w:t xml:space="preserve"> </w:t>
      </w:r>
      <w:r>
        <w:t>р</w:t>
      </w:r>
      <w:r w:rsidRPr="00EE7276">
        <w:t xml:space="preserve">екомендуется </w:t>
      </w:r>
      <w:r>
        <w:t xml:space="preserve">в виду сохраняющейся высокой чувствительности грамположительных стрептококков к этой группе антибиотиков. </w:t>
      </w:r>
      <w:r w:rsidRPr="00AA7BDE">
        <w:t xml:space="preserve">Принципиально важным моментом является </w:t>
      </w:r>
      <w:proofErr w:type="spellStart"/>
      <w:r w:rsidRPr="00AA7BDE">
        <w:t>пероральный</w:t>
      </w:r>
      <w:proofErr w:type="spellEnd"/>
      <w:r w:rsidRPr="00AA7BDE">
        <w:t xml:space="preserve"> способ введения </w:t>
      </w:r>
      <w:proofErr w:type="spellStart"/>
      <w:r w:rsidRPr="00AA7BDE">
        <w:t>макролидов</w:t>
      </w:r>
      <w:proofErr w:type="spellEnd"/>
      <w:r w:rsidRPr="00AA7BDE">
        <w:t xml:space="preserve">. </w:t>
      </w:r>
    </w:p>
    <w:p w:rsidR="00654293" w:rsidRPr="00AA7BDE" w:rsidRDefault="00654293" w:rsidP="00654293">
      <w:pPr>
        <w:spacing w:line="360" w:lineRule="auto"/>
        <w:jc w:val="both"/>
      </w:pPr>
      <w:r w:rsidRPr="00AA7BDE">
        <w:tab/>
        <w:t xml:space="preserve">Наиболее эффективно применение </w:t>
      </w:r>
      <w:proofErr w:type="spellStart"/>
      <w:r w:rsidRPr="00AA7BDE">
        <w:rPr>
          <w:b/>
          <w:i/>
        </w:rPr>
        <w:t>азитромицина</w:t>
      </w:r>
      <w:proofErr w:type="spellEnd"/>
      <w:r w:rsidRPr="00AA7BDE">
        <w:t xml:space="preserve"> (</w:t>
      </w:r>
      <w:proofErr w:type="spellStart"/>
      <w:r w:rsidRPr="00AA7BDE">
        <w:t>зитролид</w:t>
      </w:r>
      <w:proofErr w:type="spellEnd"/>
      <w:r w:rsidRPr="00AA7BDE">
        <w:t xml:space="preserve">, </w:t>
      </w:r>
      <w:proofErr w:type="spellStart"/>
      <w:r w:rsidRPr="00AA7BDE">
        <w:t>сумамед</w:t>
      </w:r>
      <w:proofErr w:type="spellEnd"/>
      <w:r w:rsidRPr="00AA7BDE">
        <w:t xml:space="preserve">, </w:t>
      </w:r>
      <w:proofErr w:type="spellStart"/>
      <w:r w:rsidRPr="00AA7BDE">
        <w:t>хемомицин</w:t>
      </w:r>
      <w:proofErr w:type="spellEnd"/>
      <w:r w:rsidRPr="00AA7BDE">
        <w:t xml:space="preserve">) по </w:t>
      </w:r>
      <w:smartTag w:uri="urn:schemas-microsoft-com:office:smarttags" w:element="metricconverter">
        <w:smartTagPr>
          <w:attr w:name="ProductID" w:val="0,25 г"/>
        </w:smartTagPr>
        <w:r w:rsidRPr="00AA7BDE">
          <w:t>0,25 г</w:t>
        </w:r>
      </w:smartTag>
      <w:r w:rsidRPr="00AA7BDE">
        <w:t xml:space="preserve"> 2 раза в день</w:t>
      </w:r>
      <w:r>
        <w:t xml:space="preserve">, </w:t>
      </w:r>
      <w:proofErr w:type="spellStart"/>
      <w:r w:rsidRPr="00AA7BDE">
        <w:rPr>
          <w:b/>
          <w:i/>
        </w:rPr>
        <w:t>джозамицина</w:t>
      </w:r>
      <w:proofErr w:type="spellEnd"/>
      <w:r>
        <w:t xml:space="preserve"> (</w:t>
      </w:r>
      <w:proofErr w:type="spellStart"/>
      <w:r>
        <w:t>вильпрафен</w:t>
      </w:r>
      <w:proofErr w:type="spellEnd"/>
      <w:r>
        <w:t xml:space="preserve">) по </w:t>
      </w:r>
      <w:smartTag w:uri="urn:schemas-microsoft-com:office:smarttags" w:element="metricconverter">
        <w:smartTagPr>
          <w:attr w:name="ProductID" w:val="0,5 г"/>
        </w:smartTagPr>
        <w:r>
          <w:t>0,5 г</w:t>
        </w:r>
      </w:smartTag>
      <w:r>
        <w:t xml:space="preserve"> 2-3 раза в день, </w:t>
      </w:r>
      <w:proofErr w:type="spellStart"/>
      <w:r w:rsidRPr="00AA7BDE">
        <w:rPr>
          <w:b/>
          <w:i/>
        </w:rPr>
        <w:t>кларитромицина</w:t>
      </w:r>
      <w:proofErr w:type="spellEnd"/>
      <w:r>
        <w:t xml:space="preserve"> (</w:t>
      </w:r>
      <w:proofErr w:type="spellStart"/>
      <w:r>
        <w:t>клабакс</w:t>
      </w:r>
      <w:proofErr w:type="spellEnd"/>
      <w:r>
        <w:t xml:space="preserve">) по </w:t>
      </w:r>
      <w:smartTag w:uri="urn:schemas-microsoft-com:office:smarttags" w:element="metricconverter">
        <w:smartTagPr>
          <w:attr w:name="ProductID" w:val="0,25 г"/>
        </w:smartTagPr>
        <w:r>
          <w:t>0,25 г</w:t>
        </w:r>
      </w:smartTag>
      <w:r>
        <w:t xml:space="preserve"> 2 раза в день. </w:t>
      </w:r>
    </w:p>
    <w:p w:rsidR="00654293" w:rsidRPr="006E52CE" w:rsidRDefault="00654293" w:rsidP="00654293">
      <w:pPr>
        <w:shd w:val="clear" w:color="auto" w:fill="FFFFFF"/>
        <w:spacing w:before="2" w:line="360" w:lineRule="auto"/>
        <w:ind w:left="5" w:right="10" w:hanging="5"/>
        <w:jc w:val="center"/>
        <w:rPr>
          <w:b/>
          <w:color w:val="000000"/>
          <w:u w:val="single"/>
        </w:rPr>
      </w:pPr>
      <w:r w:rsidRPr="006E52CE">
        <w:rPr>
          <w:b/>
          <w:color w:val="000000"/>
          <w:u w:val="single"/>
        </w:rPr>
        <w:t>Патогенетическая терапия</w:t>
      </w:r>
    </w:p>
    <w:p w:rsidR="00654293" w:rsidRDefault="00654293" w:rsidP="00654293">
      <w:pPr>
        <w:shd w:val="clear" w:color="auto" w:fill="FFFFFF"/>
        <w:spacing w:before="5" w:line="360" w:lineRule="auto"/>
        <w:ind w:right="24" w:firstLine="720"/>
        <w:jc w:val="both"/>
        <w:rPr>
          <w:color w:val="000000"/>
        </w:rPr>
      </w:pPr>
      <w:r>
        <w:rPr>
          <w:color w:val="000000"/>
        </w:rPr>
        <w:t xml:space="preserve">Наличие фоновых заболеваний при </w:t>
      </w:r>
      <w:proofErr w:type="gramStart"/>
      <w:r>
        <w:rPr>
          <w:color w:val="000000"/>
        </w:rPr>
        <w:t>роже</w:t>
      </w:r>
      <w:proofErr w:type="gramEnd"/>
      <w:r>
        <w:rPr>
          <w:color w:val="000000"/>
        </w:rPr>
        <w:t xml:space="preserve">, а также осложнений и манифестаций хронических заболеваний определяет комплексность терапевтических воздействий. Поэтому патогенетическая терапия должна включать не только </w:t>
      </w:r>
      <w:proofErr w:type="spellStart"/>
      <w:r>
        <w:rPr>
          <w:color w:val="000000"/>
        </w:rPr>
        <w:t>дезинтоксикационную</w:t>
      </w:r>
      <w:proofErr w:type="spellEnd"/>
      <w:r>
        <w:rPr>
          <w:color w:val="000000"/>
        </w:rPr>
        <w:t xml:space="preserve"> и десенсибилизирующую терапию собственно инфекционного заболевания, но и оказывать </w:t>
      </w:r>
      <w:r>
        <w:rPr>
          <w:color w:val="000000"/>
        </w:rPr>
        <w:lastRenderedPageBreak/>
        <w:t xml:space="preserve">лечебное воздействие на фоновые заболевания, в частности, ХВН, тромбофлебит, варикозное расширение вен, которые могут усугублять клиническое течение </w:t>
      </w:r>
      <w:proofErr w:type="gramStart"/>
      <w:r>
        <w:rPr>
          <w:color w:val="000000"/>
        </w:rPr>
        <w:t>рожи</w:t>
      </w:r>
      <w:proofErr w:type="gramEnd"/>
      <w:r>
        <w:rPr>
          <w:color w:val="000000"/>
        </w:rPr>
        <w:t xml:space="preserve">. </w:t>
      </w:r>
    </w:p>
    <w:p w:rsidR="00654293" w:rsidRDefault="00654293" w:rsidP="00654293">
      <w:pPr>
        <w:shd w:val="clear" w:color="auto" w:fill="FFFFFF"/>
        <w:spacing w:before="5" w:line="360" w:lineRule="auto"/>
        <w:ind w:right="24" w:firstLine="720"/>
        <w:jc w:val="both"/>
        <w:rPr>
          <w:color w:val="000000"/>
        </w:rPr>
      </w:pPr>
      <w:r>
        <w:rPr>
          <w:color w:val="000000"/>
        </w:rPr>
        <w:t xml:space="preserve">Заболевание </w:t>
      </w:r>
      <w:proofErr w:type="gramStart"/>
      <w:r>
        <w:rPr>
          <w:color w:val="000000"/>
        </w:rPr>
        <w:t>рожей</w:t>
      </w:r>
      <w:proofErr w:type="gramEnd"/>
      <w:r>
        <w:rPr>
          <w:color w:val="000000"/>
        </w:rPr>
        <w:t xml:space="preserve"> характеризуется выраженной интоксикацией, которая опережает возникновение местного воспалительного очага, поэтому </w:t>
      </w:r>
      <w:proofErr w:type="spellStart"/>
      <w:r w:rsidRPr="000466CC">
        <w:rPr>
          <w:b/>
          <w:i/>
          <w:color w:val="000000"/>
        </w:rPr>
        <w:t>дезинтоксикационная</w:t>
      </w:r>
      <w:proofErr w:type="spellEnd"/>
      <w:r w:rsidRPr="000466CC">
        <w:rPr>
          <w:b/>
          <w:i/>
          <w:color w:val="000000"/>
        </w:rPr>
        <w:t xml:space="preserve"> терапия</w:t>
      </w:r>
      <w:r>
        <w:rPr>
          <w:color w:val="000000"/>
        </w:rPr>
        <w:t xml:space="preserve"> во многом определяет последующее течение заболевания. </w:t>
      </w:r>
    </w:p>
    <w:p w:rsidR="00654293" w:rsidRPr="000466CC" w:rsidRDefault="00654293" w:rsidP="00654293">
      <w:pPr>
        <w:shd w:val="clear" w:color="auto" w:fill="FFFFFF"/>
        <w:spacing w:before="5" w:line="360" w:lineRule="auto"/>
        <w:ind w:right="24" w:firstLine="720"/>
        <w:jc w:val="both"/>
        <w:rPr>
          <w:color w:val="000000"/>
        </w:rPr>
      </w:pPr>
      <w:r>
        <w:rPr>
          <w:color w:val="000000"/>
        </w:rPr>
        <w:t xml:space="preserve">Адекватная </w:t>
      </w:r>
      <w:proofErr w:type="spellStart"/>
      <w:r>
        <w:rPr>
          <w:color w:val="000000"/>
        </w:rPr>
        <w:t>инфузионная</w:t>
      </w:r>
      <w:proofErr w:type="spellEnd"/>
      <w:r>
        <w:rPr>
          <w:color w:val="000000"/>
        </w:rPr>
        <w:t xml:space="preserve"> терапия в сочетании с форсированным диурезом, управляемой </w:t>
      </w:r>
      <w:proofErr w:type="spellStart"/>
      <w:r>
        <w:rPr>
          <w:color w:val="000000"/>
        </w:rPr>
        <w:t>гипокоагуляцией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антиоксидантной</w:t>
      </w:r>
      <w:proofErr w:type="spellEnd"/>
      <w:r>
        <w:rPr>
          <w:color w:val="000000"/>
        </w:rPr>
        <w:t xml:space="preserve"> терапией, применение </w:t>
      </w:r>
      <w:proofErr w:type="spellStart"/>
      <w:r>
        <w:rPr>
          <w:color w:val="000000"/>
        </w:rPr>
        <w:t>дезагрегантов</w:t>
      </w:r>
      <w:proofErr w:type="spellEnd"/>
      <w:r>
        <w:rPr>
          <w:color w:val="000000"/>
        </w:rPr>
        <w:t xml:space="preserve"> на фоне улучшения реологических свой</w:t>
      </w:r>
      <w:proofErr w:type="gramStart"/>
      <w:r>
        <w:rPr>
          <w:color w:val="000000"/>
        </w:rPr>
        <w:t>ств кр</w:t>
      </w:r>
      <w:proofErr w:type="gramEnd"/>
      <w:r>
        <w:rPr>
          <w:color w:val="000000"/>
        </w:rPr>
        <w:t>ови позволяет стабилизировать состояние больного.</w:t>
      </w:r>
    </w:p>
    <w:p w:rsidR="00654293" w:rsidRDefault="00654293" w:rsidP="00E41A1B">
      <w:pPr>
        <w:shd w:val="clear" w:color="auto" w:fill="FFFFFF"/>
        <w:spacing w:before="5" w:line="360" w:lineRule="auto"/>
        <w:ind w:right="24" w:firstLine="720"/>
        <w:jc w:val="both"/>
        <w:rPr>
          <w:color w:val="000000"/>
        </w:rPr>
      </w:pPr>
      <w:r>
        <w:rPr>
          <w:color w:val="000000"/>
        </w:rPr>
        <w:t xml:space="preserve">Учитывая наличие сенсибилизации в патогенезе </w:t>
      </w:r>
      <w:proofErr w:type="gramStart"/>
      <w:r>
        <w:rPr>
          <w:color w:val="000000"/>
        </w:rPr>
        <w:t>рожи</w:t>
      </w:r>
      <w:proofErr w:type="gramEnd"/>
      <w:r>
        <w:rPr>
          <w:color w:val="000000"/>
        </w:rPr>
        <w:t xml:space="preserve">, десенсибилизирующая терапия показана во всех без исключения клинических случаях. При легком и </w:t>
      </w:r>
      <w:proofErr w:type="spellStart"/>
      <w:proofErr w:type="gramStart"/>
      <w:r>
        <w:rPr>
          <w:color w:val="000000"/>
        </w:rPr>
        <w:t>средне-тяжелом</w:t>
      </w:r>
      <w:proofErr w:type="spellEnd"/>
      <w:proofErr w:type="gramEnd"/>
      <w:r>
        <w:rPr>
          <w:color w:val="000000"/>
        </w:rPr>
        <w:t xml:space="preserve"> течении заболевания показаны антигистаминные препараты. </w:t>
      </w:r>
    </w:p>
    <w:p w:rsidR="00654293" w:rsidRDefault="00654293" w:rsidP="00654293">
      <w:pPr>
        <w:spacing w:line="360" w:lineRule="auto"/>
        <w:ind w:firstLine="720"/>
        <w:jc w:val="both"/>
      </w:pPr>
      <w:r w:rsidRPr="00DF0581">
        <w:t xml:space="preserve">Особое значение в терапии </w:t>
      </w:r>
      <w:proofErr w:type="gramStart"/>
      <w:r w:rsidRPr="00DF0581">
        <w:t>рожи</w:t>
      </w:r>
      <w:proofErr w:type="gramEnd"/>
      <w:r w:rsidRPr="00DF0581">
        <w:t xml:space="preserve"> имеют </w:t>
      </w:r>
      <w:proofErr w:type="spellStart"/>
      <w:r w:rsidRPr="00DF0581">
        <w:t>глюкокортикостероиды</w:t>
      </w:r>
      <w:proofErr w:type="spellEnd"/>
      <w:r w:rsidRPr="00DF0581">
        <w:t xml:space="preserve">. Помимо выраженного десенсибилизирующего действия, препараты этой группы обладают значительным иммунодепрессивным эффектом. Однако во многих случаях назначение </w:t>
      </w:r>
      <w:proofErr w:type="spellStart"/>
      <w:r w:rsidRPr="00DF0581">
        <w:t>глюкокортикостероидов</w:t>
      </w:r>
      <w:proofErr w:type="spellEnd"/>
      <w:r w:rsidRPr="00DF0581">
        <w:t xml:space="preserve"> необходимо. Так, клинический эффект от </w:t>
      </w:r>
      <w:proofErr w:type="spellStart"/>
      <w:r w:rsidRPr="00DF0581">
        <w:t>преднизолона</w:t>
      </w:r>
      <w:proofErr w:type="spellEnd"/>
      <w:r w:rsidRPr="00DF0581">
        <w:t xml:space="preserve"> в случае формирующегося </w:t>
      </w:r>
      <w:proofErr w:type="spellStart"/>
      <w:r w:rsidRPr="00DF0581">
        <w:t>лимфостаза</w:t>
      </w:r>
      <w:proofErr w:type="spellEnd"/>
      <w:r w:rsidRPr="00DF0581">
        <w:t xml:space="preserve"> при рецидивах заболевания сопровождается устранением </w:t>
      </w:r>
      <w:proofErr w:type="gramStart"/>
      <w:r w:rsidRPr="00DF0581">
        <w:t>выраженной</w:t>
      </w:r>
      <w:proofErr w:type="gramEnd"/>
      <w:r w:rsidRPr="00DF0581">
        <w:t xml:space="preserve"> </w:t>
      </w:r>
      <w:proofErr w:type="spellStart"/>
      <w:r w:rsidRPr="00DF0581">
        <w:t>гипергистаминемии</w:t>
      </w:r>
      <w:proofErr w:type="spellEnd"/>
      <w:r w:rsidRPr="00DF0581">
        <w:t xml:space="preserve">. </w:t>
      </w:r>
      <w:r>
        <w:t xml:space="preserve">Назначаются </w:t>
      </w:r>
      <w:proofErr w:type="spellStart"/>
      <w:r w:rsidRPr="00DF0581">
        <w:rPr>
          <w:b/>
          <w:i/>
        </w:rPr>
        <w:t>преднизолон</w:t>
      </w:r>
      <w:proofErr w:type="spellEnd"/>
      <w:r>
        <w:t xml:space="preserve"> в дозе 0,06-0,09-</w:t>
      </w:r>
      <w:smartTag w:uri="urn:schemas-microsoft-com:office:smarttags" w:element="metricconverter">
        <w:smartTagPr>
          <w:attr w:name="ProductID" w:val="0,12 г"/>
        </w:smartTagPr>
        <w:r>
          <w:t>0,12 г</w:t>
        </w:r>
      </w:smartTag>
      <w:r>
        <w:t xml:space="preserve"> внутривенно </w:t>
      </w:r>
      <w:proofErr w:type="spellStart"/>
      <w:r>
        <w:t>капельно</w:t>
      </w:r>
      <w:proofErr w:type="spellEnd"/>
      <w:r>
        <w:t xml:space="preserve"> или </w:t>
      </w:r>
      <w:proofErr w:type="spellStart"/>
      <w:r>
        <w:t>перорально</w:t>
      </w:r>
      <w:proofErr w:type="spellEnd"/>
      <w:r>
        <w:t xml:space="preserve"> в зависимости от тяжести </w:t>
      </w:r>
      <w:proofErr w:type="gramStart"/>
      <w:r>
        <w:t>рожи</w:t>
      </w:r>
      <w:proofErr w:type="gramEnd"/>
      <w:r>
        <w:t xml:space="preserve"> и наличия сопутствующей патологии, </w:t>
      </w:r>
      <w:proofErr w:type="spellStart"/>
      <w:r w:rsidRPr="00DF0581">
        <w:rPr>
          <w:b/>
          <w:i/>
        </w:rPr>
        <w:t>дексаметазон</w:t>
      </w:r>
      <w:proofErr w:type="spellEnd"/>
      <w:r>
        <w:t xml:space="preserve"> 0,008-</w:t>
      </w:r>
      <w:smartTag w:uri="urn:schemas-microsoft-com:office:smarttags" w:element="metricconverter">
        <w:smartTagPr>
          <w:attr w:name="ProductID" w:val="0,012 г"/>
        </w:smartTagPr>
        <w:r>
          <w:t>0,012 г</w:t>
        </w:r>
      </w:smartTag>
      <w:r>
        <w:t xml:space="preserve"> внутривенно </w:t>
      </w:r>
      <w:proofErr w:type="spellStart"/>
      <w:r>
        <w:t>капельно</w:t>
      </w:r>
      <w:proofErr w:type="spellEnd"/>
      <w:r>
        <w:t xml:space="preserve"> 1-2 раза в сутки. </w:t>
      </w:r>
    </w:p>
    <w:p w:rsidR="00654293" w:rsidRPr="00D06CCE" w:rsidRDefault="00654293" w:rsidP="00654293">
      <w:pPr>
        <w:tabs>
          <w:tab w:val="num" w:pos="720"/>
        </w:tabs>
        <w:spacing w:line="360" w:lineRule="auto"/>
        <w:ind w:firstLine="720"/>
        <w:jc w:val="both"/>
        <w:rPr>
          <w:bCs/>
        </w:rPr>
      </w:pPr>
      <w:r w:rsidRPr="00E716C4">
        <w:rPr>
          <w:color w:val="000000"/>
        </w:rPr>
        <w:t>При выраженной инфильтрации кожи в очаге воспаления</w:t>
      </w:r>
      <w:r>
        <w:rPr>
          <w:color w:val="000000"/>
        </w:rPr>
        <w:t xml:space="preserve">, а также при наличии </w:t>
      </w:r>
      <w:proofErr w:type="spellStart"/>
      <w:r>
        <w:rPr>
          <w:color w:val="000000"/>
        </w:rPr>
        <w:t>варикотромбофлебита</w:t>
      </w:r>
      <w:proofErr w:type="spellEnd"/>
      <w:r w:rsidRPr="00E716C4">
        <w:rPr>
          <w:color w:val="000000"/>
        </w:rPr>
        <w:t xml:space="preserve"> показаны </w:t>
      </w:r>
      <w:r>
        <w:rPr>
          <w:color w:val="000000"/>
        </w:rPr>
        <w:t>НПВП</w:t>
      </w:r>
      <w:r w:rsidRPr="00E716C4">
        <w:rPr>
          <w:color w:val="000000"/>
        </w:rPr>
        <w:t xml:space="preserve">: </w:t>
      </w:r>
      <w:proofErr w:type="spellStart"/>
      <w:r w:rsidRPr="0012454F">
        <w:rPr>
          <w:b/>
          <w:i/>
          <w:color w:val="000000"/>
        </w:rPr>
        <w:t>бутадион</w:t>
      </w:r>
      <w:proofErr w:type="spellEnd"/>
      <w:r w:rsidRPr="00E716C4">
        <w:rPr>
          <w:color w:val="000000"/>
        </w:rPr>
        <w:t xml:space="preserve"> по </w:t>
      </w:r>
      <w:smartTag w:uri="urn:schemas-microsoft-com:office:smarttags" w:element="metricconverter">
        <w:smartTagPr>
          <w:attr w:name="ProductID" w:val="0,15 г"/>
        </w:smartTagPr>
        <w:r w:rsidRPr="00E716C4">
          <w:rPr>
            <w:color w:val="000000"/>
          </w:rPr>
          <w:t>0,15 г</w:t>
        </w:r>
      </w:smartTag>
      <w:r w:rsidRPr="00E716C4">
        <w:rPr>
          <w:color w:val="000000"/>
        </w:rPr>
        <w:t xml:space="preserve"> 3 раза в сутки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перорально</w:t>
      </w:r>
      <w:proofErr w:type="spellEnd"/>
      <w:r>
        <w:rPr>
          <w:color w:val="000000"/>
        </w:rPr>
        <w:t xml:space="preserve">, </w:t>
      </w:r>
      <w:proofErr w:type="spellStart"/>
      <w:r w:rsidRPr="0012454F">
        <w:rPr>
          <w:b/>
          <w:bCs/>
          <w:i/>
        </w:rPr>
        <w:t>ксефокам</w:t>
      </w:r>
      <w:proofErr w:type="spellEnd"/>
      <w:r w:rsidRPr="00D06CCE">
        <w:rPr>
          <w:bCs/>
        </w:rPr>
        <w:t xml:space="preserve"> </w:t>
      </w:r>
      <w:smartTag w:uri="urn:schemas-microsoft-com:office:smarttags" w:element="metricconverter">
        <w:smartTagPr>
          <w:attr w:name="ProductID" w:val="0,008 г"/>
        </w:smartTagPr>
        <w:r w:rsidRPr="00D06CCE">
          <w:rPr>
            <w:bCs/>
          </w:rPr>
          <w:t>0,008 г</w:t>
        </w:r>
      </w:smartTag>
      <w:r w:rsidRPr="00D06CCE">
        <w:rPr>
          <w:bCs/>
        </w:rPr>
        <w:t xml:space="preserve"> в</w:t>
      </w:r>
      <w:r>
        <w:rPr>
          <w:bCs/>
        </w:rPr>
        <w:t xml:space="preserve">нутривенно </w:t>
      </w:r>
      <w:r w:rsidRPr="00D06CCE">
        <w:rPr>
          <w:bCs/>
        </w:rPr>
        <w:t>или в</w:t>
      </w:r>
      <w:r>
        <w:rPr>
          <w:bCs/>
        </w:rPr>
        <w:t>нутри</w:t>
      </w:r>
      <w:r w:rsidRPr="00D06CCE">
        <w:rPr>
          <w:bCs/>
        </w:rPr>
        <w:t>м</w:t>
      </w:r>
      <w:r>
        <w:rPr>
          <w:bCs/>
        </w:rPr>
        <w:t xml:space="preserve">ышечно, </w:t>
      </w:r>
      <w:proofErr w:type="spellStart"/>
      <w:r w:rsidRPr="00E90B9F">
        <w:rPr>
          <w:b/>
          <w:bCs/>
          <w:i/>
        </w:rPr>
        <w:t>мовалис</w:t>
      </w:r>
      <w:proofErr w:type="spellEnd"/>
      <w:r w:rsidRPr="00D06CCE">
        <w:rPr>
          <w:bCs/>
        </w:rPr>
        <w:t xml:space="preserve"> </w:t>
      </w:r>
      <w:smartTag w:uri="urn:schemas-microsoft-com:office:smarttags" w:element="metricconverter">
        <w:smartTagPr>
          <w:attr w:name="ProductID" w:val="0,0075 г"/>
        </w:smartTagPr>
        <w:r w:rsidRPr="00D06CCE">
          <w:rPr>
            <w:bCs/>
          </w:rPr>
          <w:t>0,0075 г</w:t>
        </w:r>
      </w:smartTag>
      <w:r w:rsidRPr="00D06CCE">
        <w:rPr>
          <w:bCs/>
        </w:rPr>
        <w:t xml:space="preserve"> 2-3 раза в день</w:t>
      </w:r>
      <w:r>
        <w:rPr>
          <w:bCs/>
        </w:rPr>
        <w:t xml:space="preserve"> </w:t>
      </w:r>
      <w:proofErr w:type="spellStart"/>
      <w:r>
        <w:rPr>
          <w:bCs/>
        </w:rPr>
        <w:t>перорально</w:t>
      </w:r>
      <w:proofErr w:type="spellEnd"/>
      <w:r>
        <w:rPr>
          <w:bCs/>
        </w:rPr>
        <w:t xml:space="preserve">, </w:t>
      </w:r>
      <w:proofErr w:type="spellStart"/>
      <w:r w:rsidRPr="00E90B9F">
        <w:rPr>
          <w:b/>
          <w:bCs/>
          <w:i/>
        </w:rPr>
        <w:t>н</w:t>
      </w:r>
      <w:r w:rsidRPr="00E90B9F">
        <w:rPr>
          <w:b/>
          <w:i/>
        </w:rPr>
        <w:t>айз</w:t>
      </w:r>
      <w:proofErr w:type="spellEnd"/>
      <w:r w:rsidRPr="00E90B9F">
        <w:rPr>
          <w:b/>
          <w:i/>
        </w:rPr>
        <w:t xml:space="preserve"> </w:t>
      </w:r>
      <w:smartTag w:uri="urn:schemas-microsoft-com:office:smarttags" w:element="metricconverter">
        <w:smartTagPr>
          <w:attr w:name="ProductID" w:val="0,1 г"/>
        </w:smartTagPr>
        <w:r w:rsidRPr="00D06CCE">
          <w:t>0,1 г</w:t>
        </w:r>
      </w:smartTag>
      <w:r w:rsidRPr="00D06CCE">
        <w:t xml:space="preserve"> 2 раза в день</w:t>
      </w:r>
      <w:r>
        <w:t xml:space="preserve"> </w:t>
      </w:r>
      <w:proofErr w:type="spellStart"/>
      <w:r>
        <w:t>перорально</w:t>
      </w:r>
      <w:proofErr w:type="spellEnd"/>
      <w:r>
        <w:t>. Курс лечения НПВП составляет в среднем 7-10 дней.</w:t>
      </w:r>
    </w:p>
    <w:p w:rsidR="00654293" w:rsidRDefault="00654293" w:rsidP="00654293">
      <w:pPr>
        <w:spacing w:line="360" w:lineRule="auto"/>
        <w:ind w:firstLine="720"/>
        <w:jc w:val="both"/>
      </w:pPr>
      <w:proofErr w:type="spellStart"/>
      <w:r>
        <w:rPr>
          <w:b/>
          <w:i/>
        </w:rPr>
        <w:t>Во</w:t>
      </w:r>
      <w:r w:rsidRPr="0012454F">
        <w:rPr>
          <w:b/>
          <w:i/>
        </w:rPr>
        <w:t>льтарен</w:t>
      </w:r>
      <w:proofErr w:type="spellEnd"/>
      <w:r w:rsidRPr="00E716C4">
        <w:t xml:space="preserve"> в </w:t>
      </w:r>
      <w:r>
        <w:t>большей степени снимает</w:t>
      </w:r>
      <w:r w:rsidRPr="00E716C4">
        <w:t xml:space="preserve"> болевой синдром</w:t>
      </w:r>
      <w:r>
        <w:t xml:space="preserve"> и</w:t>
      </w:r>
      <w:r w:rsidRPr="00E716C4">
        <w:t xml:space="preserve"> способству</w:t>
      </w:r>
      <w:r>
        <w:t>ет</w:t>
      </w:r>
      <w:r w:rsidRPr="00E716C4">
        <w:t xml:space="preserve"> регрессу отека и гиперемии в сравнении с обычной терапией </w:t>
      </w:r>
      <w:proofErr w:type="gramStart"/>
      <w:r w:rsidRPr="00E716C4">
        <w:t>рожи</w:t>
      </w:r>
      <w:proofErr w:type="gramEnd"/>
      <w:r w:rsidRPr="00E716C4">
        <w:t xml:space="preserve"> антибиотиками и десенсибилизирующей терапией. П</w:t>
      </w:r>
      <w:r>
        <w:t>репарат п</w:t>
      </w:r>
      <w:r w:rsidRPr="00E716C4">
        <w:t xml:space="preserve">рименяется </w:t>
      </w:r>
      <w:r>
        <w:t>по 150 мг/</w:t>
      </w:r>
      <w:r w:rsidRPr="00E716C4">
        <w:t>сутки</w:t>
      </w:r>
      <w:r w:rsidRPr="0012454F">
        <w:t xml:space="preserve"> </w:t>
      </w:r>
      <w:r w:rsidRPr="00E716C4">
        <w:t>в</w:t>
      </w:r>
      <w:r>
        <w:t xml:space="preserve"> течение</w:t>
      </w:r>
      <w:r w:rsidRPr="00E716C4">
        <w:t xml:space="preserve"> 7</w:t>
      </w:r>
      <w:r>
        <w:t>-10</w:t>
      </w:r>
      <w:r w:rsidRPr="00E716C4">
        <w:t xml:space="preserve"> дней. </w:t>
      </w:r>
    </w:p>
    <w:p w:rsidR="00654293" w:rsidRDefault="00654293" w:rsidP="00654293">
      <w:pPr>
        <w:spacing w:line="360" w:lineRule="auto"/>
        <w:ind w:firstLine="720"/>
        <w:jc w:val="both"/>
      </w:pPr>
      <w:r>
        <w:t>НПВП оказывают не только мощное противовоспалительное, но и анальгезирующее воздействие. Более быстрый терапевтический эффект возможен при внутримышечном введении.</w:t>
      </w:r>
    </w:p>
    <w:p w:rsidR="00654293" w:rsidRDefault="00654293" w:rsidP="00654293">
      <w:pPr>
        <w:spacing w:line="360" w:lineRule="auto"/>
        <w:ind w:firstLine="720"/>
        <w:jc w:val="both"/>
      </w:pPr>
      <w:r w:rsidRPr="00D06CCE">
        <w:lastRenderedPageBreak/>
        <w:t xml:space="preserve">Необходимо помнить, что многие препараты этой группы противопоказаны пациентам с заболеваниями желудочно-кишечного тракта, и плохо переносятся больными. Для купирования побочных явлений приема НПВП необходимо назначение </w:t>
      </w:r>
      <w:r w:rsidRPr="00AF023B">
        <w:rPr>
          <w:b/>
        </w:rPr>
        <w:t>Н</w:t>
      </w:r>
      <w:r w:rsidRPr="00AF023B">
        <w:rPr>
          <w:b/>
          <w:vertAlign w:val="subscript"/>
        </w:rPr>
        <w:t>2</w:t>
      </w:r>
      <w:r w:rsidRPr="00AF023B">
        <w:rPr>
          <w:b/>
        </w:rPr>
        <w:t xml:space="preserve">-блокаторов </w:t>
      </w:r>
      <w:r w:rsidRPr="00D06CCE">
        <w:t>(</w:t>
      </w:r>
      <w:proofErr w:type="spellStart"/>
      <w:r w:rsidRPr="0012454F">
        <w:rPr>
          <w:b/>
          <w:i/>
        </w:rPr>
        <w:t>ранитидин</w:t>
      </w:r>
      <w:proofErr w:type="spellEnd"/>
      <w:r w:rsidRPr="00D06CCE">
        <w:t xml:space="preserve"> </w:t>
      </w:r>
      <w:smartTag w:uri="urn:schemas-microsoft-com:office:smarttags" w:element="metricconverter">
        <w:smartTagPr>
          <w:attr w:name="ProductID" w:val="0,15 г"/>
        </w:smartTagPr>
        <w:r w:rsidRPr="00D06CCE">
          <w:t>0,15 г</w:t>
        </w:r>
      </w:smartTag>
      <w:r w:rsidRPr="00D06CCE">
        <w:t xml:space="preserve"> 2 раза в день внутрь, </w:t>
      </w:r>
      <w:proofErr w:type="spellStart"/>
      <w:r w:rsidRPr="0012454F">
        <w:rPr>
          <w:b/>
          <w:i/>
        </w:rPr>
        <w:t>фамотидин</w:t>
      </w:r>
      <w:proofErr w:type="spellEnd"/>
      <w:r w:rsidRPr="00D06CCE">
        <w:t xml:space="preserve"> </w:t>
      </w:r>
      <w:smartTag w:uri="urn:schemas-microsoft-com:office:smarttags" w:element="metricconverter">
        <w:smartTagPr>
          <w:attr w:name="ProductID" w:val="0,02 г"/>
        </w:smartTagPr>
        <w:r w:rsidRPr="00D06CCE">
          <w:t>0,02 г</w:t>
        </w:r>
      </w:smartTag>
      <w:r w:rsidRPr="00D06CCE">
        <w:t xml:space="preserve"> 2 раза в день или </w:t>
      </w:r>
      <w:smartTag w:uri="urn:schemas-microsoft-com:office:smarttags" w:element="metricconverter">
        <w:smartTagPr>
          <w:attr w:name="ProductID" w:val="0,04 г"/>
        </w:smartTagPr>
        <w:r w:rsidRPr="00D06CCE">
          <w:t>0,04 г</w:t>
        </w:r>
      </w:smartTag>
      <w:r w:rsidRPr="00D06CCE">
        <w:t xml:space="preserve"> 1 раз в день внутрь), </w:t>
      </w:r>
      <w:r w:rsidRPr="0012454F">
        <w:rPr>
          <w:b/>
        </w:rPr>
        <w:t xml:space="preserve">ингибиторов </w:t>
      </w:r>
      <w:proofErr w:type="spellStart"/>
      <w:r w:rsidRPr="0012454F">
        <w:rPr>
          <w:b/>
        </w:rPr>
        <w:t>протоновой</w:t>
      </w:r>
      <w:proofErr w:type="spellEnd"/>
      <w:r w:rsidRPr="0012454F">
        <w:rPr>
          <w:b/>
        </w:rPr>
        <w:t xml:space="preserve"> помпы</w:t>
      </w:r>
      <w:r w:rsidRPr="00D06CCE">
        <w:t xml:space="preserve"> (</w:t>
      </w:r>
      <w:proofErr w:type="spellStart"/>
      <w:r w:rsidRPr="0012454F">
        <w:rPr>
          <w:b/>
          <w:i/>
        </w:rPr>
        <w:t>омез</w:t>
      </w:r>
      <w:proofErr w:type="spellEnd"/>
      <w:r w:rsidRPr="00D06CCE">
        <w:t xml:space="preserve"> </w:t>
      </w:r>
      <w:smartTag w:uri="urn:schemas-microsoft-com:office:smarttags" w:element="metricconverter">
        <w:smartTagPr>
          <w:attr w:name="ProductID" w:val="0,02 г"/>
        </w:smartTagPr>
        <w:r w:rsidRPr="00D06CCE">
          <w:t>0,02 г</w:t>
        </w:r>
      </w:smartTag>
      <w:r w:rsidRPr="00D06CCE">
        <w:t xml:space="preserve"> 1 раз в день внутрь).</w:t>
      </w:r>
    </w:p>
    <w:p w:rsidR="00654293" w:rsidRPr="00D06CCE" w:rsidRDefault="00654293" w:rsidP="00654293">
      <w:pPr>
        <w:spacing w:line="360" w:lineRule="auto"/>
        <w:ind w:firstLine="720"/>
        <w:jc w:val="both"/>
      </w:pPr>
      <w:r>
        <w:t xml:space="preserve">Вне зависимости от формы и тяжести </w:t>
      </w:r>
      <w:proofErr w:type="gramStart"/>
      <w:r>
        <w:t>рожи</w:t>
      </w:r>
      <w:proofErr w:type="gramEnd"/>
      <w:r>
        <w:t xml:space="preserve"> целесообразно проведение </w:t>
      </w:r>
      <w:proofErr w:type="spellStart"/>
      <w:r>
        <w:t>иммунокорригирующей</w:t>
      </w:r>
      <w:proofErr w:type="spellEnd"/>
      <w:r>
        <w:t xml:space="preserve"> терапии, однако назначение иммунных препаратов оправдано только после исследования иммунного статуса пациента и консультации врача-иммунолога.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 w:rsidRPr="00ED63DD">
        <w:rPr>
          <w:bCs/>
          <w:color w:val="000000"/>
        </w:rPr>
        <w:t xml:space="preserve">Функция лимфатической системы, нарушаемая при </w:t>
      </w:r>
      <w:r>
        <w:rPr>
          <w:bCs/>
          <w:color w:val="000000"/>
        </w:rPr>
        <w:t xml:space="preserve">рецидивирующем течении </w:t>
      </w:r>
      <w:proofErr w:type="gramStart"/>
      <w:r w:rsidRPr="00ED63DD">
        <w:rPr>
          <w:bCs/>
          <w:color w:val="000000"/>
        </w:rPr>
        <w:t>рожи</w:t>
      </w:r>
      <w:proofErr w:type="gramEnd"/>
      <w:r>
        <w:rPr>
          <w:bCs/>
          <w:color w:val="000000"/>
        </w:rPr>
        <w:t xml:space="preserve">, ведет за собой усугубление ХВН. Более чем у половины пациентов с ХВН отсутствует </w:t>
      </w:r>
      <w:proofErr w:type="spellStart"/>
      <w:r>
        <w:rPr>
          <w:bCs/>
          <w:color w:val="000000"/>
        </w:rPr>
        <w:t>рефлюкс</w:t>
      </w:r>
      <w:proofErr w:type="spellEnd"/>
      <w:r>
        <w:rPr>
          <w:bCs/>
          <w:color w:val="000000"/>
        </w:rPr>
        <w:t xml:space="preserve"> по магистральным венам, что было доказано результатами </w:t>
      </w:r>
      <w:proofErr w:type="spellStart"/>
      <w:r>
        <w:rPr>
          <w:bCs/>
          <w:color w:val="000000"/>
        </w:rPr>
        <w:t>междунарожного</w:t>
      </w:r>
      <w:proofErr w:type="spellEnd"/>
      <w:r>
        <w:rPr>
          <w:bCs/>
          <w:color w:val="000000"/>
        </w:rPr>
        <w:t xml:space="preserve"> исследования </w:t>
      </w:r>
      <w:proofErr w:type="spellStart"/>
      <w:r w:rsidRPr="000B6D91">
        <w:rPr>
          <w:b/>
          <w:bCs/>
          <w:color w:val="000000"/>
          <w:lang w:val="en-US"/>
        </w:rPr>
        <w:t>Relier</w:t>
      </w:r>
      <w:proofErr w:type="spellEnd"/>
      <w:r w:rsidRPr="006A262E">
        <w:rPr>
          <w:bCs/>
          <w:color w:val="000000"/>
        </w:rPr>
        <w:t xml:space="preserve"> (</w:t>
      </w:r>
      <w:smartTag w:uri="urn:schemas-microsoft-com:office:smarttags" w:element="metricconverter">
        <w:smartTagPr>
          <w:attr w:name="ProductID" w:val="2001 г"/>
        </w:smartTagPr>
        <w:r>
          <w:rPr>
            <w:bCs/>
            <w:color w:val="000000"/>
          </w:rPr>
          <w:t>2001 г</w:t>
        </w:r>
      </w:smartTag>
      <w:r>
        <w:rPr>
          <w:bCs/>
          <w:color w:val="000000"/>
        </w:rPr>
        <w:t>.</w:t>
      </w:r>
      <w:r w:rsidRPr="006A262E">
        <w:rPr>
          <w:bCs/>
          <w:color w:val="000000"/>
        </w:rPr>
        <w:t>)</w:t>
      </w:r>
      <w:r>
        <w:rPr>
          <w:bCs/>
          <w:color w:val="000000"/>
        </w:rPr>
        <w:t xml:space="preserve">, поэтому проведение консервативного лечения ХВН является на сегодняшний день наиболее актуальным терапевтическим </w:t>
      </w:r>
      <w:proofErr w:type="gramStart"/>
      <w:r>
        <w:rPr>
          <w:bCs/>
          <w:color w:val="000000"/>
        </w:rPr>
        <w:t>направлением</w:t>
      </w:r>
      <w:proofErr w:type="gramEnd"/>
      <w:r>
        <w:rPr>
          <w:bCs/>
          <w:color w:val="000000"/>
        </w:rPr>
        <w:t xml:space="preserve"> особенно в отношении пожилых соматически тяжелых пациентов. </w:t>
      </w:r>
    </w:p>
    <w:p w:rsidR="00654293" w:rsidRPr="000B6D91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 xml:space="preserve">В стадию ремиссии </w:t>
      </w:r>
      <w:proofErr w:type="gramStart"/>
      <w:r>
        <w:rPr>
          <w:bCs/>
          <w:color w:val="000000"/>
        </w:rPr>
        <w:t>рожи</w:t>
      </w:r>
      <w:proofErr w:type="gramEnd"/>
      <w:r>
        <w:rPr>
          <w:bCs/>
          <w:color w:val="000000"/>
        </w:rPr>
        <w:t xml:space="preserve"> ведущим методом профилактики является </w:t>
      </w:r>
      <w:r w:rsidRPr="000B6D91">
        <w:rPr>
          <w:b/>
          <w:bCs/>
          <w:i/>
          <w:color w:val="000000"/>
        </w:rPr>
        <w:t>применение компрессионного трикотажа.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Медикаментозная терапия зависит от стадии ХВН. По мере нарастания степени ХВН требуется дополнительное воздействие на лимфатическую систему, борьба с отеком, улучшение </w:t>
      </w:r>
      <w:proofErr w:type="spellStart"/>
      <w:r>
        <w:rPr>
          <w:bCs/>
          <w:color w:val="000000"/>
        </w:rPr>
        <w:t>микроциркуляции</w:t>
      </w:r>
      <w:proofErr w:type="spellEnd"/>
      <w:r>
        <w:rPr>
          <w:bCs/>
          <w:color w:val="000000"/>
        </w:rPr>
        <w:t xml:space="preserve"> и коррекция реологии крови. С целью повышения венозного тонуса применяются </w:t>
      </w:r>
      <w:proofErr w:type="spellStart"/>
      <w:r w:rsidRPr="007B0283">
        <w:rPr>
          <w:b/>
          <w:bCs/>
          <w:color w:val="000000"/>
        </w:rPr>
        <w:t>флеботоники</w:t>
      </w:r>
      <w:proofErr w:type="spellEnd"/>
      <w:r w:rsidRPr="007B0283">
        <w:rPr>
          <w:b/>
          <w:bCs/>
          <w:color w:val="000000"/>
        </w:rPr>
        <w:t>:</w:t>
      </w:r>
      <w:r>
        <w:rPr>
          <w:bCs/>
          <w:color w:val="000000"/>
        </w:rPr>
        <w:t xml:space="preserve"> </w:t>
      </w:r>
      <w:proofErr w:type="spellStart"/>
      <w:r w:rsidRPr="000B6D91">
        <w:rPr>
          <w:b/>
          <w:bCs/>
          <w:i/>
          <w:color w:val="000000"/>
        </w:rPr>
        <w:t>троксерутин</w:t>
      </w:r>
      <w:proofErr w:type="spellEnd"/>
      <w:r>
        <w:rPr>
          <w:b/>
          <w:bCs/>
          <w:i/>
          <w:color w:val="000000"/>
        </w:rPr>
        <w:t xml:space="preserve"> </w:t>
      </w:r>
      <w:r>
        <w:rPr>
          <w:bCs/>
          <w:color w:val="000000"/>
        </w:rPr>
        <w:t>в разгаре заболевания назначается внутривенно или внутримышечно в дозе 5 мл 10% раствора</w:t>
      </w:r>
      <w:r w:rsidRPr="00526C90">
        <w:rPr>
          <w:bCs/>
          <w:color w:val="000000"/>
        </w:rPr>
        <w:t xml:space="preserve">, а затем </w:t>
      </w:r>
      <w:proofErr w:type="spellStart"/>
      <w:r w:rsidRPr="00526C90">
        <w:rPr>
          <w:bCs/>
          <w:color w:val="000000"/>
        </w:rPr>
        <w:t>перорально</w:t>
      </w:r>
      <w:proofErr w:type="spellEnd"/>
      <w:r w:rsidRPr="00526C90">
        <w:rPr>
          <w:bCs/>
          <w:color w:val="000000"/>
        </w:rPr>
        <w:t xml:space="preserve"> по </w:t>
      </w:r>
      <w:smartTag w:uri="urn:schemas-microsoft-com:office:smarttags" w:element="metricconverter">
        <w:smartTagPr>
          <w:attr w:name="ProductID" w:val="0,6 г"/>
        </w:smartTagPr>
        <w:r w:rsidRPr="00526C90">
          <w:rPr>
            <w:bCs/>
            <w:color w:val="000000"/>
          </w:rPr>
          <w:t>0,6 г</w:t>
        </w:r>
      </w:smartTag>
      <w:r w:rsidRPr="00526C90">
        <w:rPr>
          <w:bCs/>
          <w:color w:val="000000"/>
        </w:rPr>
        <w:t xml:space="preserve"> в день с последующим снижением до </w:t>
      </w:r>
      <w:proofErr w:type="spellStart"/>
      <w:r w:rsidRPr="00526C90">
        <w:rPr>
          <w:bCs/>
          <w:color w:val="000000"/>
        </w:rPr>
        <w:t>поддердживающей</w:t>
      </w:r>
      <w:proofErr w:type="spellEnd"/>
      <w:r w:rsidRPr="00526C90">
        <w:rPr>
          <w:bCs/>
          <w:color w:val="000000"/>
        </w:rPr>
        <w:t xml:space="preserve"> дозы </w:t>
      </w:r>
      <w:smartTag w:uri="urn:schemas-microsoft-com:office:smarttags" w:element="metricconverter">
        <w:smartTagPr>
          <w:attr w:name="ProductID" w:val="0,3 г"/>
        </w:smartTagPr>
        <w:r w:rsidRPr="00526C90">
          <w:rPr>
            <w:bCs/>
            <w:color w:val="000000"/>
          </w:rPr>
          <w:t>0,3 г</w:t>
        </w:r>
      </w:smartTag>
      <w:r w:rsidRPr="00526C90">
        <w:rPr>
          <w:bCs/>
          <w:color w:val="000000"/>
        </w:rPr>
        <w:t xml:space="preserve"> в день</w:t>
      </w:r>
      <w:r>
        <w:rPr>
          <w:bCs/>
          <w:color w:val="000000"/>
        </w:rPr>
        <w:t xml:space="preserve">. 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/>
          <w:bCs/>
          <w:i/>
          <w:color w:val="000000"/>
        </w:rPr>
      </w:pPr>
      <w:r>
        <w:rPr>
          <w:bCs/>
          <w:color w:val="000000"/>
        </w:rPr>
        <w:t xml:space="preserve">При длительном течении ХВН </w:t>
      </w:r>
      <w:proofErr w:type="gramStart"/>
      <w:r>
        <w:rPr>
          <w:bCs/>
          <w:color w:val="000000"/>
        </w:rPr>
        <w:t>предпочтительны</w:t>
      </w:r>
      <w:proofErr w:type="gramEnd"/>
      <w:r>
        <w:rPr>
          <w:bCs/>
          <w:color w:val="000000"/>
        </w:rPr>
        <w:t xml:space="preserve"> </w:t>
      </w:r>
      <w:proofErr w:type="spellStart"/>
      <w:r w:rsidRPr="000B6D91">
        <w:rPr>
          <w:b/>
          <w:bCs/>
          <w:i/>
          <w:color w:val="000000"/>
        </w:rPr>
        <w:t>гинкор</w:t>
      </w:r>
      <w:r>
        <w:rPr>
          <w:b/>
          <w:bCs/>
          <w:i/>
          <w:color w:val="000000"/>
        </w:rPr>
        <w:t>-</w:t>
      </w:r>
      <w:r w:rsidRPr="000B6D91">
        <w:rPr>
          <w:b/>
          <w:bCs/>
          <w:i/>
          <w:color w:val="000000"/>
        </w:rPr>
        <w:t>форт</w:t>
      </w:r>
      <w:proofErr w:type="spellEnd"/>
      <w:r w:rsidRPr="000B6D91">
        <w:rPr>
          <w:b/>
          <w:bCs/>
          <w:i/>
          <w:color w:val="000000"/>
        </w:rPr>
        <w:t>, цикло</w:t>
      </w:r>
      <w:r>
        <w:rPr>
          <w:b/>
          <w:bCs/>
          <w:i/>
          <w:color w:val="000000"/>
        </w:rPr>
        <w:t xml:space="preserve"> 3 форт. 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 w:rsidRPr="008619D8">
        <w:rPr>
          <w:bCs/>
          <w:color w:val="000000"/>
        </w:rPr>
        <w:t>Состав</w:t>
      </w:r>
      <w:r>
        <w:rPr>
          <w:b/>
          <w:bCs/>
          <w:i/>
          <w:color w:val="000000"/>
        </w:rPr>
        <w:t xml:space="preserve"> </w:t>
      </w:r>
      <w:proofErr w:type="spellStart"/>
      <w:r>
        <w:rPr>
          <w:b/>
          <w:bCs/>
          <w:i/>
          <w:color w:val="000000"/>
        </w:rPr>
        <w:t>гинкор-форт</w:t>
      </w:r>
      <w:proofErr w:type="spellEnd"/>
      <w:r>
        <w:rPr>
          <w:b/>
          <w:bCs/>
          <w:i/>
          <w:color w:val="000000"/>
        </w:rPr>
        <w:t xml:space="preserve"> </w:t>
      </w:r>
      <w:r w:rsidRPr="008619D8">
        <w:rPr>
          <w:bCs/>
          <w:color w:val="000000"/>
        </w:rPr>
        <w:t xml:space="preserve">обусловливает </w:t>
      </w:r>
      <w:proofErr w:type="spellStart"/>
      <w:r w:rsidRPr="008619D8">
        <w:rPr>
          <w:bCs/>
          <w:color w:val="000000"/>
        </w:rPr>
        <w:t>а</w:t>
      </w:r>
      <w:r>
        <w:rPr>
          <w:bCs/>
          <w:color w:val="000000"/>
        </w:rPr>
        <w:t>н</w:t>
      </w:r>
      <w:r w:rsidRPr="008619D8">
        <w:rPr>
          <w:bCs/>
          <w:color w:val="000000"/>
        </w:rPr>
        <w:t>тиоксидантн</w:t>
      </w:r>
      <w:r>
        <w:rPr>
          <w:bCs/>
          <w:color w:val="000000"/>
        </w:rPr>
        <w:t>ую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гемореологическую</w:t>
      </w:r>
      <w:proofErr w:type="spellEnd"/>
      <w:r>
        <w:rPr>
          <w:bCs/>
          <w:color w:val="000000"/>
        </w:rPr>
        <w:t xml:space="preserve"> активность препарата, а также целенаправленное тонизирующее действие на периферические вены. Отмечено положительное влияние </w:t>
      </w:r>
      <w:proofErr w:type="spellStart"/>
      <w:r>
        <w:rPr>
          <w:bCs/>
          <w:color w:val="000000"/>
        </w:rPr>
        <w:t>гинкор-форт</w:t>
      </w:r>
      <w:proofErr w:type="spellEnd"/>
      <w:r>
        <w:rPr>
          <w:bCs/>
          <w:color w:val="000000"/>
        </w:rPr>
        <w:t xml:space="preserve"> на динамику заживления трофических язв. Препарат назначается в дозе по 1 капсуле 2 раза в сутки после еду </w:t>
      </w:r>
      <w:proofErr w:type="spellStart"/>
      <w:r>
        <w:rPr>
          <w:bCs/>
          <w:color w:val="000000"/>
        </w:rPr>
        <w:t>перорально</w:t>
      </w:r>
      <w:proofErr w:type="spellEnd"/>
      <w:r>
        <w:rPr>
          <w:bCs/>
          <w:color w:val="000000"/>
        </w:rPr>
        <w:t xml:space="preserve">, курс лечения составляет 1,5-2 месяца. </w:t>
      </w:r>
    </w:p>
    <w:p w:rsidR="00654293" w:rsidRPr="008619D8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 w:rsidRPr="008619D8">
        <w:rPr>
          <w:b/>
          <w:bCs/>
          <w:i/>
          <w:color w:val="000000"/>
        </w:rPr>
        <w:t>Цикло 3 форт</w:t>
      </w:r>
      <w:r>
        <w:rPr>
          <w:bCs/>
          <w:color w:val="000000"/>
        </w:rPr>
        <w:t xml:space="preserve"> оказывает </w:t>
      </w:r>
      <w:proofErr w:type="spellStart"/>
      <w:r>
        <w:rPr>
          <w:bCs/>
          <w:color w:val="000000"/>
        </w:rPr>
        <w:t>гемореологическое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капилляропротективное</w:t>
      </w:r>
      <w:proofErr w:type="spellEnd"/>
      <w:r>
        <w:rPr>
          <w:bCs/>
          <w:color w:val="000000"/>
        </w:rPr>
        <w:t xml:space="preserve"> действие. Препарат назначают </w:t>
      </w:r>
      <w:proofErr w:type="spellStart"/>
      <w:r>
        <w:rPr>
          <w:bCs/>
          <w:color w:val="000000"/>
        </w:rPr>
        <w:t>перорально</w:t>
      </w:r>
      <w:proofErr w:type="spellEnd"/>
      <w:r>
        <w:rPr>
          <w:bCs/>
          <w:color w:val="000000"/>
        </w:rPr>
        <w:t xml:space="preserve"> после еды по 2-3 капсулы в сутки.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Флеботоническим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капилляропротективным</w:t>
      </w:r>
      <w:proofErr w:type="spellEnd"/>
      <w:r>
        <w:rPr>
          <w:bCs/>
          <w:color w:val="000000"/>
        </w:rPr>
        <w:t xml:space="preserve"> действием обладает </w:t>
      </w:r>
      <w:proofErr w:type="spellStart"/>
      <w:r w:rsidRPr="000B6D91">
        <w:rPr>
          <w:b/>
          <w:bCs/>
          <w:i/>
          <w:color w:val="000000"/>
        </w:rPr>
        <w:t>эскузан</w:t>
      </w:r>
      <w:proofErr w:type="spellEnd"/>
      <w:r w:rsidRPr="000B6D91">
        <w:rPr>
          <w:b/>
          <w:bCs/>
          <w:i/>
          <w:color w:val="000000"/>
        </w:rPr>
        <w:t>,</w:t>
      </w:r>
      <w:r>
        <w:rPr>
          <w:bCs/>
          <w:color w:val="000000"/>
        </w:rPr>
        <w:t xml:space="preserve"> назначаемый по 1-2 таблетки 3 раза в сутки </w:t>
      </w:r>
      <w:proofErr w:type="spellStart"/>
      <w:r>
        <w:rPr>
          <w:bCs/>
          <w:color w:val="000000"/>
        </w:rPr>
        <w:t>перорально</w:t>
      </w:r>
      <w:proofErr w:type="spellEnd"/>
      <w:r>
        <w:rPr>
          <w:bCs/>
          <w:color w:val="000000"/>
        </w:rPr>
        <w:t xml:space="preserve"> после еды; курс лечения – 3 месяца.</w:t>
      </w:r>
      <w:r w:rsidRPr="00526C90">
        <w:rPr>
          <w:bCs/>
          <w:color w:val="000000"/>
        </w:rPr>
        <w:t xml:space="preserve"> 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lastRenderedPageBreak/>
        <w:t xml:space="preserve">Широко применяется </w:t>
      </w:r>
      <w:proofErr w:type="spellStart"/>
      <w:r w:rsidRPr="007B0283">
        <w:rPr>
          <w:b/>
          <w:bCs/>
          <w:i/>
          <w:color w:val="000000"/>
        </w:rPr>
        <w:t>детралекс</w:t>
      </w:r>
      <w:proofErr w:type="spellEnd"/>
      <w:r w:rsidRPr="007B0283">
        <w:rPr>
          <w:b/>
          <w:bCs/>
          <w:i/>
          <w:color w:val="000000"/>
        </w:rPr>
        <w:t>,</w:t>
      </w:r>
      <w:r>
        <w:rPr>
          <w:bCs/>
          <w:color w:val="000000"/>
        </w:rPr>
        <w:t xml:space="preserve"> включающий в свой состав </w:t>
      </w:r>
      <w:proofErr w:type="gramStart"/>
      <w:r>
        <w:rPr>
          <w:bCs/>
          <w:color w:val="000000"/>
        </w:rPr>
        <w:t>растительные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биофлавоноиды</w:t>
      </w:r>
      <w:proofErr w:type="spell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диосмин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гесперидин</w:t>
      </w:r>
      <w:proofErr w:type="spellEnd"/>
      <w:r>
        <w:rPr>
          <w:bCs/>
          <w:color w:val="000000"/>
        </w:rPr>
        <w:t xml:space="preserve">. Препарат обладает </w:t>
      </w:r>
      <w:proofErr w:type="gramStart"/>
      <w:r>
        <w:rPr>
          <w:bCs/>
          <w:color w:val="000000"/>
        </w:rPr>
        <w:t>высокой</w:t>
      </w:r>
      <w:proofErr w:type="gramEnd"/>
      <w:r>
        <w:rPr>
          <w:bCs/>
          <w:color w:val="000000"/>
        </w:rPr>
        <w:t xml:space="preserve"> </w:t>
      </w:r>
      <w:proofErr w:type="spellStart"/>
      <w:r>
        <w:rPr>
          <w:bCs/>
          <w:color w:val="000000"/>
        </w:rPr>
        <w:t>биодиступностью</w:t>
      </w:r>
      <w:proofErr w:type="spellEnd"/>
      <w:r>
        <w:rPr>
          <w:bCs/>
          <w:color w:val="000000"/>
        </w:rPr>
        <w:t xml:space="preserve">. Помимо </w:t>
      </w:r>
      <w:proofErr w:type="spellStart"/>
      <w:r>
        <w:rPr>
          <w:bCs/>
          <w:color w:val="000000"/>
        </w:rPr>
        <w:t>флеботонического</w:t>
      </w:r>
      <w:proofErr w:type="spellEnd"/>
      <w:r>
        <w:rPr>
          <w:bCs/>
          <w:color w:val="000000"/>
        </w:rPr>
        <w:t xml:space="preserve"> действия, </w:t>
      </w:r>
      <w:proofErr w:type="spellStart"/>
      <w:r>
        <w:rPr>
          <w:bCs/>
          <w:color w:val="000000"/>
        </w:rPr>
        <w:t>детролекс</w:t>
      </w:r>
      <w:proofErr w:type="spellEnd"/>
      <w:r>
        <w:rPr>
          <w:bCs/>
          <w:color w:val="000000"/>
        </w:rPr>
        <w:t xml:space="preserve"> оказывает положительное терапевтическое воздействие на лимфатический дренаж, повышая частоту перистальтики лимфатических сосудов и увеличивая </w:t>
      </w:r>
      <w:proofErr w:type="spellStart"/>
      <w:r>
        <w:rPr>
          <w:bCs/>
          <w:color w:val="000000"/>
        </w:rPr>
        <w:t>онкотическое</w:t>
      </w:r>
      <w:proofErr w:type="spellEnd"/>
      <w:r>
        <w:rPr>
          <w:bCs/>
          <w:color w:val="000000"/>
        </w:rPr>
        <w:t xml:space="preserve"> давление, что приводит к существенному увеличению оттока лимфа из пораженной конечности. Не менее важным эффектом, реализуемым при назначении </w:t>
      </w:r>
      <w:proofErr w:type="spellStart"/>
      <w:r>
        <w:rPr>
          <w:bCs/>
          <w:color w:val="000000"/>
        </w:rPr>
        <w:t>детралекса</w:t>
      </w:r>
      <w:proofErr w:type="spellEnd"/>
      <w:r>
        <w:rPr>
          <w:bCs/>
          <w:color w:val="000000"/>
        </w:rPr>
        <w:t xml:space="preserve">, является предотвращение миграции адгезии и активации лейкоцитов – важного звена патогенеза ХВН. </w:t>
      </w:r>
      <w:proofErr w:type="spellStart"/>
      <w:r>
        <w:rPr>
          <w:bCs/>
          <w:color w:val="000000"/>
        </w:rPr>
        <w:t>Детралекс</w:t>
      </w:r>
      <w:proofErr w:type="spellEnd"/>
      <w:r>
        <w:rPr>
          <w:bCs/>
          <w:color w:val="000000"/>
        </w:rPr>
        <w:t xml:space="preserve"> назначается в суточной дозе </w:t>
      </w:r>
      <w:smartTag w:uri="urn:schemas-microsoft-com:office:smarttags" w:element="metricconverter">
        <w:smartTagPr>
          <w:attr w:name="ProductID" w:val="0,5 г"/>
        </w:smartTagPr>
        <w:r>
          <w:rPr>
            <w:bCs/>
            <w:color w:val="000000"/>
          </w:rPr>
          <w:t>0,5 г</w:t>
        </w:r>
      </w:smartTag>
      <w:r>
        <w:rPr>
          <w:bCs/>
          <w:color w:val="000000"/>
        </w:rPr>
        <w:t xml:space="preserve"> 2 раза в сутки, курс лечения – 2-3 месяца.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Длительность назначения </w:t>
      </w:r>
      <w:proofErr w:type="spellStart"/>
      <w:r>
        <w:rPr>
          <w:bCs/>
          <w:color w:val="000000"/>
        </w:rPr>
        <w:t>флеботоников</w:t>
      </w:r>
      <w:proofErr w:type="spellEnd"/>
      <w:r>
        <w:rPr>
          <w:bCs/>
          <w:color w:val="000000"/>
        </w:rPr>
        <w:t xml:space="preserve"> определяется индивидуально согласно стадии патологического процесса, и может составлять 1-2,5 месяцев.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Для коррекции микроциркуляторных расстройств и </w:t>
      </w:r>
      <w:proofErr w:type="spellStart"/>
      <w:r>
        <w:rPr>
          <w:bCs/>
          <w:color w:val="000000"/>
        </w:rPr>
        <w:t>гемореологии</w:t>
      </w:r>
      <w:proofErr w:type="spellEnd"/>
      <w:r>
        <w:rPr>
          <w:bCs/>
          <w:color w:val="000000"/>
        </w:rPr>
        <w:t xml:space="preserve"> целесообразно применение </w:t>
      </w:r>
      <w:proofErr w:type="spellStart"/>
      <w:r>
        <w:rPr>
          <w:b/>
          <w:bCs/>
          <w:color w:val="000000"/>
        </w:rPr>
        <w:t>антиагрегантов</w:t>
      </w:r>
      <w:proofErr w:type="spellEnd"/>
      <w:r w:rsidRPr="00DF023B">
        <w:rPr>
          <w:b/>
          <w:bCs/>
          <w:color w:val="000000"/>
        </w:rPr>
        <w:t>.</w:t>
      </w:r>
      <w:r>
        <w:rPr>
          <w:bCs/>
          <w:color w:val="000000"/>
        </w:rPr>
        <w:t xml:space="preserve"> </w:t>
      </w:r>
      <w:proofErr w:type="gramStart"/>
      <w:r>
        <w:rPr>
          <w:bCs/>
          <w:color w:val="000000"/>
        </w:rPr>
        <w:t xml:space="preserve">Назначаются </w:t>
      </w:r>
      <w:proofErr w:type="spellStart"/>
      <w:r w:rsidRPr="000B6D91">
        <w:rPr>
          <w:b/>
          <w:bCs/>
          <w:i/>
          <w:color w:val="000000"/>
        </w:rPr>
        <w:t>пентоксифиллин</w:t>
      </w:r>
      <w:proofErr w:type="spellEnd"/>
      <w:r>
        <w:rPr>
          <w:b/>
          <w:bCs/>
          <w:i/>
          <w:color w:val="000000"/>
        </w:rPr>
        <w:t xml:space="preserve"> </w:t>
      </w:r>
      <w:r w:rsidRPr="00A970B0">
        <w:rPr>
          <w:bCs/>
          <w:color w:val="000000"/>
        </w:rPr>
        <w:t>по</w:t>
      </w:r>
      <w:r>
        <w:rPr>
          <w:b/>
          <w:bCs/>
          <w:i/>
          <w:color w:val="000000"/>
        </w:rPr>
        <w:t xml:space="preserve"> </w:t>
      </w:r>
      <w:smartTag w:uri="urn:schemas-microsoft-com:office:smarttags" w:element="metricconverter">
        <w:smartTagPr>
          <w:attr w:name="ProductID" w:val="0,2 г"/>
        </w:smartTagPr>
        <w:r w:rsidRPr="00A970B0">
          <w:rPr>
            <w:bCs/>
            <w:color w:val="000000"/>
          </w:rPr>
          <w:t>0,2 г</w:t>
        </w:r>
      </w:smartTag>
      <w:r>
        <w:rPr>
          <w:bCs/>
          <w:color w:val="000000"/>
        </w:rPr>
        <w:t xml:space="preserve"> 3 раза</w:t>
      </w:r>
      <w:r w:rsidRPr="000B6D91">
        <w:rPr>
          <w:b/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в сутки </w:t>
      </w:r>
      <w:proofErr w:type="spellStart"/>
      <w:r>
        <w:rPr>
          <w:bCs/>
          <w:color w:val="000000"/>
        </w:rPr>
        <w:t>перорально</w:t>
      </w:r>
      <w:proofErr w:type="spellEnd"/>
      <w:r>
        <w:rPr>
          <w:bCs/>
          <w:color w:val="000000"/>
        </w:rPr>
        <w:t xml:space="preserve"> или по </w:t>
      </w:r>
      <w:smartTag w:uri="urn:schemas-microsoft-com:office:smarttags" w:element="metricconverter">
        <w:smartTagPr>
          <w:attr w:name="ProductID" w:val="0,1 г"/>
        </w:smartTagPr>
        <w:r>
          <w:rPr>
            <w:bCs/>
            <w:color w:val="000000"/>
          </w:rPr>
          <w:t>0,1 г</w:t>
        </w:r>
      </w:smartTag>
      <w:r>
        <w:rPr>
          <w:bCs/>
          <w:color w:val="000000"/>
        </w:rPr>
        <w:t xml:space="preserve"> в 250-500 мл 0,9% физиологического раствора натрия хлорида или 5% раствора глюкозы внутривенно </w:t>
      </w:r>
      <w:proofErr w:type="spellStart"/>
      <w:r>
        <w:rPr>
          <w:bCs/>
          <w:color w:val="000000"/>
        </w:rPr>
        <w:t>капельно</w:t>
      </w:r>
      <w:proofErr w:type="spellEnd"/>
      <w:r>
        <w:rPr>
          <w:bCs/>
          <w:color w:val="000000"/>
        </w:rPr>
        <w:t xml:space="preserve"> в течение 1,5-3 часов; </w:t>
      </w:r>
      <w:proofErr w:type="spellStart"/>
      <w:r w:rsidRPr="00526C90">
        <w:rPr>
          <w:b/>
          <w:bCs/>
          <w:i/>
          <w:color w:val="000000"/>
        </w:rPr>
        <w:t>реополиглюкин</w:t>
      </w:r>
      <w:proofErr w:type="spellEnd"/>
      <w:r>
        <w:rPr>
          <w:bCs/>
          <w:color w:val="000000"/>
        </w:rPr>
        <w:t xml:space="preserve"> 400,0 мл внутривенно </w:t>
      </w:r>
      <w:proofErr w:type="spellStart"/>
      <w:r>
        <w:rPr>
          <w:bCs/>
          <w:color w:val="000000"/>
        </w:rPr>
        <w:t>капельно</w:t>
      </w:r>
      <w:proofErr w:type="spellEnd"/>
      <w:r>
        <w:rPr>
          <w:bCs/>
          <w:color w:val="000000"/>
        </w:rPr>
        <w:t xml:space="preserve"> 1 раз в сутки; </w:t>
      </w:r>
      <w:proofErr w:type="spellStart"/>
      <w:r w:rsidRPr="000B6D91">
        <w:rPr>
          <w:b/>
          <w:bCs/>
          <w:i/>
          <w:color w:val="000000"/>
        </w:rPr>
        <w:t>тиклопидин</w:t>
      </w:r>
      <w:proofErr w:type="spellEnd"/>
      <w:r>
        <w:rPr>
          <w:b/>
          <w:bCs/>
          <w:i/>
          <w:color w:val="000000"/>
        </w:rPr>
        <w:t xml:space="preserve"> </w:t>
      </w:r>
      <w:r>
        <w:rPr>
          <w:bCs/>
          <w:color w:val="000000"/>
        </w:rPr>
        <w:t xml:space="preserve">по </w:t>
      </w:r>
      <w:smartTag w:uri="urn:schemas-microsoft-com:office:smarttags" w:element="metricconverter">
        <w:smartTagPr>
          <w:attr w:name="ProductID" w:val="0,25 г"/>
        </w:smartTagPr>
        <w:r>
          <w:rPr>
            <w:bCs/>
            <w:color w:val="000000"/>
          </w:rPr>
          <w:t>0,25 г</w:t>
        </w:r>
      </w:smartTag>
      <w:r>
        <w:rPr>
          <w:bCs/>
          <w:color w:val="000000"/>
        </w:rPr>
        <w:t xml:space="preserve"> 2 раза в сутки во время еды </w:t>
      </w:r>
      <w:proofErr w:type="spellStart"/>
      <w:r>
        <w:rPr>
          <w:bCs/>
          <w:color w:val="000000"/>
        </w:rPr>
        <w:t>перорально</w:t>
      </w:r>
      <w:proofErr w:type="spellEnd"/>
      <w:r>
        <w:rPr>
          <w:bCs/>
          <w:color w:val="000000"/>
        </w:rPr>
        <w:t>;</w:t>
      </w:r>
      <w:proofErr w:type="gramEnd"/>
      <w:r>
        <w:rPr>
          <w:bCs/>
          <w:color w:val="000000"/>
        </w:rPr>
        <w:t xml:space="preserve"> </w:t>
      </w:r>
      <w:proofErr w:type="spellStart"/>
      <w:r w:rsidRPr="000B6D91">
        <w:rPr>
          <w:b/>
          <w:bCs/>
          <w:i/>
          <w:color w:val="000000"/>
        </w:rPr>
        <w:t>клопидогрел</w:t>
      </w:r>
      <w:r>
        <w:rPr>
          <w:b/>
          <w:bCs/>
          <w:i/>
          <w:color w:val="000000"/>
        </w:rPr>
        <w:t>ь</w:t>
      </w:r>
      <w:proofErr w:type="spellEnd"/>
      <w:r>
        <w:rPr>
          <w:b/>
          <w:bCs/>
          <w:i/>
          <w:color w:val="000000"/>
        </w:rPr>
        <w:t xml:space="preserve"> (</w:t>
      </w:r>
      <w:proofErr w:type="spellStart"/>
      <w:r>
        <w:rPr>
          <w:b/>
          <w:bCs/>
          <w:i/>
          <w:color w:val="000000"/>
        </w:rPr>
        <w:t>плавикс</w:t>
      </w:r>
      <w:proofErr w:type="spellEnd"/>
      <w:r>
        <w:rPr>
          <w:b/>
          <w:bCs/>
          <w:i/>
          <w:color w:val="000000"/>
        </w:rPr>
        <w:t xml:space="preserve">) </w:t>
      </w:r>
      <w:r>
        <w:rPr>
          <w:bCs/>
          <w:color w:val="000000"/>
        </w:rPr>
        <w:t xml:space="preserve">по </w:t>
      </w:r>
      <w:smartTag w:uri="urn:schemas-microsoft-com:office:smarttags" w:element="metricconverter">
        <w:smartTagPr>
          <w:attr w:name="ProductID" w:val="0,075 г"/>
        </w:smartTagPr>
        <w:r>
          <w:rPr>
            <w:bCs/>
            <w:color w:val="000000"/>
          </w:rPr>
          <w:t>0,075 г</w:t>
        </w:r>
      </w:smartTag>
      <w:r>
        <w:rPr>
          <w:bCs/>
          <w:color w:val="000000"/>
        </w:rPr>
        <w:t xml:space="preserve"> 1 раз в день </w:t>
      </w:r>
      <w:proofErr w:type="spellStart"/>
      <w:r>
        <w:rPr>
          <w:bCs/>
          <w:color w:val="000000"/>
        </w:rPr>
        <w:t>перорально</w:t>
      </w:r>
      <w:proofErr w:type="spellEnd"/>
      <w:r>
        <w:rPr>
          <w:bCs/>
          <w:color w:val="000000"/>
        </w:rPr>
        <w:t xml:space="preserve">.  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Определенное значение в патогенезе </w:t>
      </w:r>
      <w:proofErr w:type="gramStart"/>
      <w:r>
        <w:rPr>
          <w:bCs/>
          <w:color w:val="000000"/>
        </w:rPr>
        <w:t>рожи</w:t>
      </w:r>
      <w:proofErr w:type="gramEnd"/>
      <w:r>
        <w:rPr>
          <w:bCs/>
          <w:color w:val="000000"/>
        </w:rPr>
        <w:t xml:space="preserve"> имеет ПОЛ, поэтому в большинстве случаев заболевания необходимо назначение </w:t>
      </w:r>
      <w:proofErr w:type="spellStart"/>
      <w:r w:rsidRPr="00E864C8">
        <w:rPr>
          <w:b/>
          <w:bCs/>
          <w:color w:val="000000"/>
        </w:rPr>
        <w:t>антигипоксантов</w:t>
      </w:r>
      <w:proofErr w:type="spellEnd"/>
      <w:r>
        <w:rPr>
          <w:bCs/>
          <w:color w:val="000000"/>
        </w:rPr>
        <w:t xml:space="preserve"> и </w:t>
      </w:r>
      <w:r w:rsidRPr="00E864C8">
        <w:rPr>
          <w:b/>
          <w:bCs/>
          <w:color w:val="000000"/>
        </w:rPr>
        <w:t>антиоксидантов.</w:t>
      </w:r>
      <w:r>
        <w:rPr>
          <w:bCs/>
          <w:color w:val="000000"/>
        </w:rPr>
        <w:t xml:space="preserve"> Назначается </w:t>
      </w:r>
      <w:proofErr w:type="spellStart"/>
      <w:r w:rsidRPr="00E864C8">
        <w:rPr>
          <w:b/>
          <w:bCs/>
          <w:i/>
          <w:color w:val="000000"/>
        </w:rPr>
        <w:t>гипоксен</w:t>
      </w:r>
      <w:proofErr w:type="spellEnd"/>
      <w:r>
        <w:rPr>
          <w:bCs/>
          <w:color w:val="000000"/>
        </w:rPr>
        <w:t xml:space="preserve"> в дозе 0,25-</w:t>
      </w:r>
      <w:smartTag w:uri="urn:schemas-microsoft-com:office:smarttags" w:element="metricconverter">
        <w:smartTagPr>
          <w:attr w:name="ProductID" w:val="0,5 г"/>
        </w:smartTagPr>
        <w:r>
          <w:rPr>
            <w:bCs/>
            <w:color w:val="000000"/>
          </w:rPr>
          <w:t>0,5 г</w:t>
        </w:r>
      </w:smartTag>
      <w:r>
        <w:rPr>
          <w:bCs/>
          <w:color w:val="000000"/>
        </w:rPr>
        <w:t xml:space="preserve"> 3 раза в сутки </w:t>
      </w:r>
      <w:proofErr w:type="spellStart"/>
      <w:r>
        <w:rPr>
          <w:bCs/>
          <w:color w:val="000000"/>
        </w:rPr>
        <w:t>перорально</w:t>
      </w:r>
      <w:proofErr w:type="spellEnd"/>
      <w:r>
        <w:rPr>
          <w:bCs/>
          <w:color w:val="000000"/>
        </w:rPr>
        <w:t xml:space="preserve"> 10-30 дней в зависимости от тяжести заболевания. 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Повышает устойчивость к гипоксии </w:t>
      </w:r>
      <w:proofErr w:type="spellStart"/>
      <w:r w:rsidRPr="00E864C8">
        <w:rPr>
          <w:b/>
          <w:bCs/>
          <w:i/>
          <w:color w:val="000000"/>
        </w:rPr>
        <w:t>актовегин</w:t>
      </w:r>
      <w:proofErr w:type="spellEnd"/>
      <w:r>
        <w:rPr>
          <w:b/>
          <w:bCs/>
          <w:i/>
          <w:color w:val="000000"/>
        </w:rPr>
        <w:t xml:space="preserve">, </w:t>
      </w:r>
      <w:r w:rsidRPr="0067495E">
        <w:rPr>
          <w:bCs/>
          <w:color w:val="000000"/>
        </w:rPr>
        <w:t>назначаемый по</w:t>
      </w:r>
      <w:r>
        <w:rPr>
          <w:bCs/>
          <w:color w:val="000000"/>
        </w:rPr>
        <w:t xml:space="preserve"> 10,0-20,0 мл на 200,0 мл изотонического раствора натрия хлорида внутривенно </w:t>
      </w:r>
      <w:proofErr w:type="spellStart"/>
      <w:r>
        <w:rPr>
          <w:bCs/>
          <w:color w:val="000000"/>
        </w:rPr>
        <w:t>капельно</w:t>
      </w:r>
      <w:proofErr w:type="spellEnd"/>
      <w:r>
        <w:rPr>
          <w:bCs/>
          <w:color w:val="000000"/>
        </w:rPr>
        <w:t xml:space="preserve"> с последующим переходом на </w:t>
      </w:r>
      <w:proofErr w:type="spellStart"/>
      <w:r>
        <w:rPr>
          <w:bCs/>
          <w:color w:val="000000"/>
        </w:rPr>
        <w:t>пероральный</w:t>
      </w:r>
      <w:proofErr w:type="spellEnd"/>
      <w:r>
        <w:rPr>
          <w:bCs/>
          <w:color w:val="000000"/>
        </w:rPr>
        <w:t xml:space="preserve"> прием по 0,2-</w:t>
      </w:r>
      <w:smartTag w:uri="urn:schemas-microsoft-com:office:smarttags" w:element="metricconverter">
        <w:smartTagPr>
          <w:attr w:name="ProductID" w:val="0,4 г"/>
        </w:smartTagPr>
        <w:r>
          <w:rPr>
            <w:bCs/>
            <w:color w:val="000000"/>
          </w:rPr>
          <w:t>0,4 г</w:t>
        </w:r>
      </w:smartTag>
      <w:r>
        <w:rPr>
          <w:bCs/>
          <w:color w:val="000000"/>
        </w:rPr>
        <w:t xml:space="preserve"> 3 раза в сутки. Курс лечения </w:t>
      </w:r>
      <w:proofErr w:type="spellStart"/>
      <w:r>
        <w:rPr>
          <w:bCs/>
          <w:color w:val="000000"/>
        </w:rPr>
        <w:t>актовегином</w:t>
      </w:r>
      <w:proofErr w:type="spellEnd"/>
      <w:r>
        <w:rPr>
          <w:bCs/>
          <w:color w:val="000000"/>
        </w:rPr>
        <w:t xml:space="preserve"> зависит от тяжести и длительности заболевания, степени ХВН, и в среднем составляет 4-6 недель. Хорошей </w:t>
      </w:r>
      <w:proofErr w:type="spellStart"/>
      <w:r>
        <w:rPr>
          <w:bCs/>
          <w:color w:val="000000"/>
        </w:rPr>
        <w:t>антиоксидантной</w:t>
      </w:r>
      <w:proofErr w:type="spellEnd"/>
      <w:r>
        <w:rPr>
          <w:bCs/>
          <w:color w:val="000000"/>
        </w:rPr>
        <w:t xml:space="preserve"> активностью обладает </w:t>
      </w:r>
      <w:proofErr w:type="spellStart"/>
      <w:r>
        <w:rPr>
          <w:b/>
          <w:bCs/>
          <w:i/>
          <w:color w:val="000000"/>
        </w:rPr>
        <w:t>кортексин</w:t>
      </w:r>
      <w:proofErr w:type="spellEnd"/>
      <w:r>
        <w:rPr>
          <w:b/>
          <w:bCs/>
          <w:i/>
          <w:color w:val="000000"/>
        </w:rPr>
        <w:t xml:space="preserve">. </w:t>
      </w:r>
      <w:r>
        <w:rPr>
          <w:bCs/>
          <w:color w:val="000000"/>
        </w:rPr>
        <w:t xml:space="preserve">Препарат назначается внутримышечно по </w:t>
      </w:r>
      <w:smartTag w:uri="urn:schemas-microsoft-com:office:smarttags" w:element="metricconverter">
        <w:smartTagPr>
          <w:attr w:name="ProductID" w:val="0,01 г"/>
        </w:smartTagPr>
        <w:r>
          <w:rPr>
            <w:bCs/>
            <w:color w:val="000000"/>
          </w:rPr>
          <w:t>0,01 г</w:t>
        </w:r>
      </w:smartTag>
      <w:r>
        <w:rPr>
          <w:bCs/>
          <w:color w:val="000000"/>
        </w:rPr>
        <w:t xml:space="preserve"> в сутки в 1,0-2,0 мл 0,5% раствора новокаина, курс лечения </w:t>
      </w:r>
      <w:proofErr w:type="spellStart"/>
      <w:r>
        <w:rPr>
          <w:bCs/>
          <w:color w:val="000000"/>
        </w:rPr>
        <w:t>кортексином</w:t>
      </w:r>
      <w:proofErr w:type="spellEnd"/>
      <w:r>
        <w:rPr>
          <w:bCs/>
          <w:color w:val="000000"/>
        </w:rPr>
        <w:t xml:space="preserve"> составляет 5-10 дней. 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proofErr w:type="spellStart"/>
      <w:r>
        <w:rPr>
          <w:bCs/>
          <w:color w:val="000000"/>
        </w:rPr>
        <w:t>Антиагрегационным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антигипоксическим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ангиопротективным</w:t>
      </w:r>
      <w:proofErr w:type="spellEnd"/>
      <w:r>
        <w:rPr>
          <w:bCs/>
          <w:color w:val="000000"/>
        </w:rPr>
        <w:t xml:space="preserve"> действием обладает </w:t>
      </w:r>
      <w:proofErr w:type="spellStart"/>
      <w:r w:rsidRPr="00733D69">
        <w:rPr>
          <w:b/>
          <w:bCs/>
          <w:i/>
          <w:color w:val="000000"/>
        </w:rPr>
        <w:t>эмоксипин</w:t>
      </w:r>
      <w:proofErr w:type="spellEnd"/>
      <w:r>
        <w:rPr>
          <w:b/>
          <w:bCs/>
          <w:i/>
          <w:color w:val="000000"/>
        </w:rPr>
        <w:t>,</w:t>
      </w:r>
      <w:r>
        <w:rPr>
          <w:bCs/>
          <w:color w:val="000000"/>
        </w:rPr>
        <w:t xml:space="preserve"> назначаемый по  20-30 мл 3% раствора внутривенно </w:t>
      </w:r>
      <w:proofErr w:type="spellStart"/>
      <w:r>
        <w:rPr>
          <w:bCs/>
          <w:color w:val="000000"/>
        </w:rPr>
        <w:t>капельно</w:t>
      </w:r>
      <w:proofErr w:type="spellEnd"/>
      <w:r>
        <w:rPr>
          <w:bCs/>
          <w:color w:val="000000"/>
        </w:rPr>
        <w:t xml:space="preserve"> в 200,0 мл изотонического раствора натрия хлорида 1-2 раза в сутки в течение 5-15 дней.</w:t>
      </w:r>
    </w:p>
    <w:p w:rsidR="00654293" w:rsidRPr="0067495E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Положительный терапевтический эффект оказывает </w:t>
      </w:r>
      <w:proofErr w:type="spellStart"/>
      <w:r w:rsidRPr="00DB7C69">
        <w:rPr>
          <w:b/>
          <w:bCs/>
          <w:i/>
          <w:color w:val="000000"/>
        </w:rPr>
        <w:t>мексидол</w:t>
      </w:r>
      <w:proofErr w:type="spellEnd"/>
      <w:r>
        <w:rPr>
          <w:bCs/>
          <w:color w:val="000000"/>
        </w:rPr>
        <w:t xml:space="preserve"> благодаря комплексности воздействия – препарат оказывает </w:t>
      </w:r>
      <w:proofErr w:type="spellStart"/>
      <w:r>
        <w:rPr>
          <w:bCs/>
          <w:color w:val="000000"/>
        </w:rPr>
        <w:t>антигипоксическое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мембранопротективное</w:t>
      </w:r>
      <w:proofErr w:type="spellEnd"/>
      <w:r>
        <w:rPr>
          <w:bCs/>
          <w:color w:val="000000"/>
        </w:rPr>
        <w:t xml:space="preserve">, </w:t>
      </w:r>
      <w:proofErr w:type="spellStart"/>
      <w:r>
        <w:rPr>
          <w:bCs/>
          <w:color w:val="000000"/>
        </w:rPr>
        <w:t>ноотропное</w:t>
      </w:r>
      <w:proofErr w:type="spellEnd"/>
      <w:r>
        <w:rPr>
          <w:bCs/>
          <w:color w:val="000000"/>
        </w:rPr>
        <w:t xml:space="preserve"> действия, улучшает реологические свойства крови посредством стабилизации мембраны тромбоцитов и эритроцитов и уменьшения </w:t>
      </w:r>
      <w:r>
        <w:rPr>
          <w:bCs/>
          <w:color w:val="000000"/>
        </w:rPr>
        <w:lastRenderedPageBreak/>
        <w:t xml:space="preserve">агрегации тромбоцитов. </w:t>
      </w:r>
      <w:proofErr w:type="spellStart"/>
      <w:r>
        <w:rPr>
          <w:bCs/>
          <w:color w:val="000000"/>
        </w:rPr>
        <w:t>Мексидол</w:t>
      </w:r>
      <w:proofErr w:type="spellEnd"/>
      <w:r>
        <w:rPr>
          <w:bCs/>
          <w:color w:val="000000"/>
        </w:rPr>
        <w:t xml:space="preserve"> назначается внутривенно </w:t>
      </w:r>
      <w:proofErr w:type="spellStart"/>
      <w:r>
        <w:rPr>
          <w:bCs/>
          <w:color w:val="000000"/>
        </w:rPr>
        <w:t>капельно</w:t>
      </w:r>
      <w:proofErr w:type="spellEnd"/>
      <w:r>
        <w:rPr>
          <w:bCs/>
          <w:color w:val="000000"/>
        </w:rPr>
        <w:t xml:space="preserve"> по 0,2-</w:t>
      </w:r>
      <w:smartTag w:uri="urn:schemas-microsoft-com:office:smarttags" w:element="metricconverter">
        <w:smartTagPr>
          <w:attr w:name="ProductID" w:val="0,3 г"/>
        </w:smartTagPr>
        <w:r>
          <w:rPr>
            <w:bCs/>
            <w:color w:val="000000"/>
          </w:rPr>
          <w:t>0,3 г</w:t>
        </w:r>
      </w:smartTag>
      <w:r>
        <w:rPr>
          <w:bCs/>
          <w:color w:val="000000"/>
        </w:rPr>
        <w:t xml:space="preserve"> 2 раза в сутки, внутримышечно по </w:t>
      </w:r>
      <w:smartTag w:uri="urn:schemas-microsoft-com:office:smarttags" w:element="metricconverter">
        <w:smartTagPr>
          <w:attr w:name="ProductID" w:val="0,2 г"/>
        </w:smartTagPr>
        <w:r>
          <w:rPr>
            <w:bCs/>
            <w:color w:val="000000"/>
          </w:rPr>
          <w:t>0,2 г</w:t>
        </w:r>
      </w:smartTag>
      <w:r>
        <w:rPr>
          <w:bCs/>
          <w:color w:val="000000"/>
        </w:rPr>
        <w:t xml:space="preserve"> 2 раза в сутки, </w:t>
      </w:r>
      <w:proofErr w:type="spellStart"/>
      <w:r>
        <w:rPr>
          <w:bCs/>
          <w:color w:val="000000"/>
        </w:rPr>
        <w:t>перорально</w:t>
      </w:r>
      <w:proofErr w:type="spellEnd"/>
      <w:r>
        <w:rPr>
          <w:bCs/>
          <w:color w:val="000000"/>
        </w:rPr>
        <w:t xml:space="preserve"> по </w:t>
      </w:r>
      <w:smartTag w:uri="urn:schemas-microsoft-com:office:smarttags" w:element="metricconverter">
        <w:smartTagPr>
          <w:attr w:name="ProductID" w:val="0,125 г"/>
        </w:smartTagPr>
        <w:r>
          <w:rPr>
            <w:bCs/>
            <w:color w:val="000000"/>
          </w:rPr>
          <w:t>0,125 г</w:t>
        </w:r>
      </w:smartTag>
      <w:r>
        <w:rPr>
          <w:bCs/>
          <w:color w:val="000000"/>
        </w:rPr>
        <w:t xml:space="preserve"> 3 раза в сутки. Выбор способа введения препарата зависит от тяжести состояния пациента. 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При тяжелом течении </w:t>
      </w:r>
      <w:proofErr w:type="gramStart"/>
      <w:r>
        <w:rPr>
          <w:bCs/>
          <w:color w:val="000000"/>
        </w:rPr>
        <w:t>рожи</w:t>
      </w:r>
      <w:proofErr w:type="gramEnd"/>
      <w:r>
        <w:rPr>
          <w:bCs/>
          <w:color w:val="000000"/>
        </w:rPr>
        <w:t xml:space="preserve">, а также при выраженных клинических проявлениях ХВН нарушается гемостаз, что обусловливает показание к назначению </w:t>
      </w:r>
      <w:r w:rsidRPr="0021493C">
        <w:rPr>
          <w:b/>
          <w:bCs/>
          <w:color w:val="000000"/>
        </w:rPr>
        <w:t>ингибиторов протеаз</w:t>
      </w:r>
      <w:r>
        <w:rPr>
          <w:bCs/>
          <w:color w:val="000000"/>
        </w:rPr>
        <w:t xml:space="preserve">, обладающих не только </w:t>
      </w:r>
      <w:proofErr w:type="spellStart"/>
      <w:r>
        <w:rPr>
          <w:bCs/>
          <w:color w:val="000000"/>
        </w:rPr>
        <w:t>гемостатическим</w:t>
      </w:r>
      <w:proofErr w:type="spellEnd"/>
      <w:r>
        <w:rPr>
          <w:bCs/>
          <w:color w:val="000000"/>
        </w:rPr>
        <w:t xml:space="preserve">, но и </w:t>
      </w:r>
      <w:proofErr w:type="spellStart"/>
      <w:r>
        <w:rPr>
          <w:bCs/>
          <w:color w:val="000000"/>
        </w:rPr>
        <w:t>фибринолитическим</w:t>
      </w:r>
      <w:proofErr w:type="spellEnd"/>
      <w:r>
        <w:rPr>
          <w:bCs/>
          <w:color w:val="000000"/>
        </w:rPr>
        <w:t xml:space="preserve"> и </w:t>
      </w:r>
      <w:proofErr w:type="spellStart"/>
      <w:r>
        <w:rPr>
          <w:bCs/>
          <w:color w:val="000000"/>
        </w:rPr>
        <w:t>ангиотротективным</w:t>
      </w:r>
      <w:proofErr w:type="spellEnd"/>
      <w:r>
        <w:rPr>
          <w:bCs/>
          <w:color w:val="000000"/>
        </w:rPr>
        <w:t xml:space="preserve"> действием. </w:t>
      </w:r>
      <w:proofErr w:type="spellStart"/>
      <w:r w:rsidRPr="00956EB9">
        <w:rPr>
          <w:b/>
          <w:bCs/>
          <w:i/>
          <w:color w:val="000000"/>
        </w:rPr>
        <w:t>Контрикал</w:t>
      </w:r>
      <w:proofErr w:type="spellEnd"/>
      <w:r>
        <w:rPr>
          <w:bCs/>
          <w:color w:val="000000"/>
        </w:rPr>
        <w:t xml:space="preserve"> назначают в суточной дозе 200000 </w:t>
      </w:r>
      <w:proofErr w:type="spellStart"/>
      <w:r>
        <w:rPr>
          <w:bCs/>
          <w:color w:val="000000"/>
        </w:rPr>
        <w:t>АТрЕ</w:t>
      </w:r>
      <w:proofErr w:type="spellEnd"/>
      <w:r>
        <w:rPr>
          <w:bCs/>
          <w:color w:val="000000"/>
        </w:rPr>
        <w:t xml:space="preserve"> внутривенно </w:t>
      </w:r>
      <w:proofErr w:type="spellStart"/>
      <w:r>
        <w:rPr>
          <w:bCs/>
          <w:color w:val="000000"/>
        </w:rPr>
        <w:t>капельно</w:t>
      </w:r>
      <w:proofErr w:type="spellEnd"/>
      <w:r>
        <w:rPr>
          <w:bCs/>
          <w:color w:val="000000"/>
        </w:rPr>
        <w:t xml:space="preserve">, </w:t>
      </w:r>
      <w:proofErr w:type="spellStart"/>
      <w:r w:rsidRPr="00956EB9">
        <w:rPr>
          <w:b/>
          <w:bCs/>
          <w:i/>
          <w:color w:val="000000"/>
        </w:rPr>
        <w:t>гордокс</w:t>
      </w:r>
      <w:proofErr w:type="spellEnd"/>
      <w:r>
        <w:rPr>
          <w:bCs/>
          <w:color w:val="000000"/>
        </w:rPr>
        <w:t xml:space="preserve"> - в дозе 500000 КИЕ в сутки внутривенно </w:t>
      </w:r>
      <w:proofErr w:type="spellStart"/>
      <w:r>
        <w:rPr>
          <w:bCs/>
          <w:color w:val="000000"/>
        </w:rPr>
        <w:t>капельно</w:t>
      </w:r>
      <w:proofErr w:type="spellEnd"/>
      <w:r>
        <w:rPr>
          <w:bCs/>
          <w:color w:val="000000"/>
        </w:rPr>
        <w:t>.</w:t>
      </w:r>
    </w:p>
    <w:p w:rsidR="00654293" w:rsidRPr="00733D69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 xml:space="preserve">В последнее время предпочтительно назначение </w:t>
      </w:r>
      <w:r w:rsidRPr="00733D69">
        <w:rPr>
          <w:b/>
          <w:bCs/>
          <w:color w:val="000000"/>
        </w:rPr>
        <w:t xml:space="preserve">системной </w:t>
      </w:r>
      <w:proofErr w:type="spellStart"/>
      <w:r w:rsidRPr="00733D69">
        <w:rPr>
          <w:b/>
          <w:bCs/>
          <w:color w:val="000000"/>
        </w:rPr>
        <w:t>энзимотерапии</w:t>
      </w:r>
      <w:proofErr w:type="spellEnd"/>
      <w:r>
        <w:rPr>
          <w:bCs/>
          <w:color w:val="000000"/>
        </w:rPr>
        <w:t xml:space="preserve">, эффект которой обусловлен способностью гидролитических ферментов угнетать процесс воспаления, оказывать </w:t>
      </w:r>
      <w:proofErr w:type="spellStart"/>
      <w:r>
        <w:rPr>
          <w:bCs/>
          <w:color w:val="000000"/>
        </w:rPr>
        <w:t>противоотечное</w:t>
      </w:r>
      <w:proofErr w:type="spellEnd"/>
      <w:r>
        <w:rPr>
          <w:bCs/>
          <w:color w:val="000000"/>
        </w:rPr>
        <w:t xml:space="preserve"> и иммуномодулирующее действие, удалять фиксированные в тканях иммунные комплексы и активировать </w:t>
      </w:r>
      <w:proofErr w:type="spellStart"/>
      <w:r>
        <w:rPr>
          <w:bCs/>
          <w:color w:val="000000"/>
        </w:rPr>
        <w:t>фибринолиз</w:t>
      </w:r>
      <w:proofErr w:type="spellEnd"/>
      <w:r>
        <w:rPr>
          <w:bCs/>
          <w:color w:val="000000"/>
        </w:rPr>
        <w:t>.</w:t>
      </w:r>
      <w:proofErr w:type="gramEnd"/>
      <w:r>
        <w:rPr>
          <w:bCs/>
          <w:color w:val="000000"/>
        </w:rPr>
        <w:t xml:space="preserve"> </w:t>
      </w:r>
      <w:r>
        <w:rPr>
          <w:color w:val="000000"/>
        </w:rPr>
        <w:t xml:space="preserve">С этой целью рекомендуется прием </w:t>
      </w:r>
      <w:proofErr w:type="spellStart"/>
      <w:r w:rsidRPr="00CA2DD5">
        <w:rPr>
          <w:b/>
          <w:i/>
          <w:color w:val="000000"/>
        </w:rPr>
        <w:t>вобэнзима</w:t>
      </w:r>
      <w:proofErr w:type="spellEnd"/>
      <w:r>
        <w:rPr>
          <w:b/>
          <w:i/>
          <w:color w:val="000000"/>
        </w:rPr>
        <w:t xml:space="preserve"> </w:t>
      </w:r>
      <w:r w:rsidRPr="00BF204B">
        <w:rPr>
          <w:i/>
          <w:color w:val="000000"/>
        </w:rPr>
        <w:t xml:space="preserve">(смесь панкреатина, папаина, </w:t>
      </w:r>
      <w:proofErr w:type="spellStart"/>
      <w:r w:rsidRPr="00BF204B">
        <w:rPr>
          <w:i/>
          <w:color w:val="000000"/>
        </w:rPr>
        <w:t>бромелаина</w:t>
      </w:r>
      <w:proofErr w:type="spellEnd"/>
      <w:r w:rsidRPr="00BF204B">
        <w:rPr>
          <w:i/>
          <w:color w:val="000000"/>
        </w:rPr>
        <w:t>, трипсина, химотрипсина, амилазы, липазы и рутина)</w:t>
      </w:r>
      <w:r w:rsidRPr="00CA2DD5">
        <w:rPr>
          <w:b/>
          <w:i/>
          <w:color w:val="000000"/>
        </w:rPr>
        <w:t xml:space="preserve"> </w:t>
      </w:r>
      <w:r>
        <w:rPr>
          <w:color w:val="000000"/>
        </w:rPr>
        <w:t xml:space="preserve">в дозе 5 таблеток трижды в день за 30 минут до еды, </w:t>
      </w:r>
      <w:proofErr w:type="spellStart"/>
      <w:r w:rsidRPr="00BF204B">
        <w:rPr>
          <w:b/>
          <w:i/>
          <w:color w:val="000000"/>
        </w:rPr>
        <w:t>флогэнзима</w:t>
      </w:r>
      <w:proofErr w:type="spellEnd"/>
      <w:r w:rsidRPr="00BF204B">
        <w:rPr>
          <w:i/>
          <w:color w:val="000000"/>
        </w:rPr>
        <w:t xml:space="preserve"> (сме</w:t>
      </w:r>
      <w:r>
        <w:rPr>
          <w:i/>
          <w:color w:val="000000"/>
        </w:rPr>
        <w:t>с</w:t>
      </w:r>
      <w:r w:rsidRPr="00BF204B">
        <w:rPr>
          <w:i/>
          <w:color w:val="000000"/>
        </w:rPr>
        <w:t xml:space="preserve">ь </w:t>
      </w:r>
      <w:proofErr w:type="spellStart"/>
      <w:r w:rsidRPr="00BF204B">
        <w:rPr>
          <w:i/>
          <w:color w:val="000000"/>
        </w:rPr>
        <w:t>бромелаина</w:t>
      </w:r>
      <w:proofErr w:type="spellEnd"/>
      <w:r w:rsidRPr="00BF204B">
        <w:rPr>
          <w:i/>
          <w:color w:val="000000"/>
        </w:rPr>
        <w:t xml:space="preserve">, трипсина и </w:t>
      </w:r>
      <w:proofErr w:type="spellStart"/>
      <w:r w:rsidRPr="00BF204B">
        <w:rPr>
          <w:i/>
          <w:color w:val="000000"/>
        </w:rPr>
        <w:t>рутозина</w:t>
      </w:r>
      <w:proofErr w:type="spellEnd"/>
      <w:r w:rsidRPr="00BF204B">
        <w:rPr>
          <w:i/>
          <w:color w:val="000000"/>
        </w:rPr>
        <w:t xml:space="preserve">) </w:t>
      </w:r>
      <w:r>
        <w:rPr>
          <w:color w:val="000000"/>
        </w:rPr>
        <w:t xml:space="preserve">по 2 таблетки 3 раза в день </w:t>
      </w:r>
      <w:proofErr w:type="spellStart"/>
      <w:r>
        <w:rPr>
          <w:color w:val="000000"/>
        </w:rPr>
        <w:t>перорально</w:t>
      </w:r>
      <w:proofErr w:type="spellEnd"/>
      <w:r>
        <w:rPr>
          <w:color w:val="000000"/>
        </w:rPr>
        <w:t xml:space="preserve">, запивая большим количеством воды. </w:t>
      </w:r>
      <w:proofErr w:type="spellStart"/>
      <w:r>
        <w:rPr>
          <w:color w:val="000000"/>
        </w:rPr>
        <w:t>Энзимотерапия</w:t>
      </w:r>
      <w:proofErr w:type="spellEnd"/>
      <w:r>
        <w:rPr>
          <w:color w:val="000000"/>
        </w:rPr>
        <w:t xml:space="preserve"> усиливает действие антибиотиков, поэтому с успехом может назначаться на протяжении всего курса антибактериальной терапии. Являющиеся комплексом ферментов растительного и животного происхождения, </w:t>
      </w:r>
      <w:proofErr w:type="spellStart"/>
      <w:r>
        <w:rPr>
          <w:color w:val="000000"/>
        </w:rPr>
        <w:t>вобэнзим</w:t>
      </w:r>
      <w:proofErr w:type="spellEnd"/>
      <w:r>
        <w:rPr>
          <w:color w:val="000000"/>
        </w:rPr>
        <w:t xml:space="preserve"> и </w:t>
      </w:r>
      <w:proofErr w:type="spellStart"/>
      <w:r w:rsidRPr="00BF204B">
        <w:rPr>
          <w:color w:val="000000"/>
        </w:rPr>
        <w:t>флогэнзим</w:t>
      </w:r>
      <w:proofErr w:type="spellEnd"/>
      <w:r w:rsidRPr="00BF204B">
        <w:rPr>
          <w:color w:val="000000"/>
        </w:rPr>
        <w:t xml:space="preserve"> в</w:t>
      </w:r>
      <w:r>
        <w:rPr>
          <w:color w:val="000000"/>
        </w:rPr>
        <w:t xml:space="preserve">осстанавливают проницаемость клеточных мембран, оказывая </w:t>
      </w:r>
      <w:proofErr w:type="spellStart"/>
      <w:r>
        <w:rPr>
          <w:color w:val="000000"/>
        </w:rPr>
        <w:t>антиагрегантный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фибринолитический</w:t>
      </w:r>
      <w:proofErr w:type="spellEnd"/>
      <w:r>
        <w:rPr>
          <w:color w:val="000000"/>
        </w:rPr>
        <w:t xml:space="preserve"> эффект, достаточно быстро купируют острые явления тромбофлебита при отсутствии аллергических осложнений, что, несомненно, эффективно в плане патогенетического лечения ХВН как фонового заболевания. В этом случае курс </w:t>
      </w:r>
      <w:proofErr w:type="spellStart"/>
      <w:r>
        <w:rPr>
          <w:color w:val="000000"/>
        </w:rPr>
        <w:t>энзимотерапии</w:t>
      </w:r>
      <w:proofErr w:type="spellEnd"/>
      <w:r>
        <w:rPr>
          <w:color w:val="000000"/>
        </w:rPr>
        <w:t xml:space="preserve"> составляет 3-6 месяцев. Однако широкое применение системной </w:t>
      </w:r>
      <w:proofErr w:type="spellStart"/>
      <w:r>
        <w:rPr>
          <w:color w:val="000000"/>
        </w:rPr>
        <w:t>энзимотерапии</w:t>
      </w:r>
      <w:proofErr w:type="spellEnd"/>
      <w:r>
        <w:rPr>
          <w:color w:val="000000"/>
        </w:rPr>
        <w:t xml:space="preserve"> весьма затруднительно </w:t>
      </w:r>
      <w:proofErr w:type="gramStart"/>
      <w:r>
        <w:rPr>
          <w:color w:val="000000"/>
        </w:rPr>
        <w:t>вследствие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необходимость</w:t>
      </w:r>
      <w:proofErr w:type="gramEnd"/>
      <w:r>
        <w:rPr>
          <w:color w:val="000000"/>
        </w:rPr>
        <w:t xml:space="preserve"> большого числа таблеток в строго определенное время в течение длительного времени, а также достаточно высокой стоимости этих препаратов.</w:t>
      </w:r>
    </w:p>
    <w:p w:rsidR="00654293" w:rsidRPr="006E52CE" w:rsidRDefault="00654293" w:rsidP="00654293">
      <w:pPr>
        <w:shd w:val="clear" w:color="auto" w:fill="FFFFFF"/>
        <w:spacing w:before="5" w:line="360" w:lineRule="auto"/>
        <w:jc w:val="center"/>
        <w:rPr>
          <w:b/>
          <w:bCs/>
          <w:color w:val="000000"/>
          <w:u w:val="single"/>
        </w:rPr>
      </w:pPr>
      <w:r w:rsidRPr="006E52CE">
        <w:rPr>
          <w:b/>
          <w:bCs/>
          <w:color w:val="000000"/>
          <w:u w:val="single"/>
        </w:rPr>
        <w:t>Местная терапия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Местное терапевтическое воздействие в разгаре заболевания </w:t>
      </w:r>
      <w:proofErr w:type="gramStart"/>
      <w:r>
        <w:rPr>
          <w:bCs/>
          <w:color w:val="000000"/>
        </w:rPr>
        <w:t>рожей</w:t>
      </w:r>
      <w:proofErr w:type="gramEnd"/>
      <w:r>
        <w:rPr>
          <w:bCs/>
          <w:color w:val="000000"/>
        </w:rPr>
        <w:t xml:space="preserve"> нежелательно. Больным противопоказаны ихтиоловая мазь, мазь Вишневского, антибиотические мази, эмульсии.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color w:val="000000"/>
        </w:rPr>
      </w:pPr>
      <w:r w:rsidRPr="00E716C4">
        <w:rPr>
          <w:bCs/>
          <w:color w:val="000000"/>
        </w:rPr>
        <w:t>Л</w:t>
      </w:r>
      <w:r w:rsidRPr="00E716C4">
        <w:rPr>
          <w:color w:val="000000"/>
        </w:rPr>
        <w:t>ечение местных проявлений болезни проводится при буллезн</w:t>
      </w:r>
      <w:r>
        <w:rPr>
          <w:color w:val="000000"/>
        </w:rPr>
        <w:t>ой</w:t>
      </w:r>
      <w:r w:rsidRPr="00E716C4">
        <w:rPr>
          <w:color w:val="000000"/>
        </w:rPr>
        <w:t xml:space="preserve"> форм</w:t>
      </w:r>
      <w:r>
        <w:rPr>
          <w:color w:val="000000"/>
        </w:rPr>
        <w:t>е</w:t>
      </w:r>
      <w:r w:rsidRPr="00E716C4">
        <w:rPr>
          <w:color w:val="000000"/>
        </w:rPr>
        <w:t xml:space="preserve"> с локализацией процесса на конечностях. </w:t>
      </w:r>
      <w:proofErr w:type="spellStart"/>
      <w:r w:rsidRPr="00E716C4">
        <w:rPr>
          <w:color w:val="000000"/>
        </w:rPr>
        <w:t>Эритематозная</w:t>
      </w:r>
      <w:proofErr w:type="spellEnd"/>
      <w:r w:rsidRPr="00E716C4">
        <w:rPr>
          <w:color w:val="000000"/>
        </w:rPr>
        <w:t xml:space="preserve"> форма </w:t>
      </w:r>
      <w:proofErr w:type="gramStart"/>
      <w:r w:rsidRPr="00E716C4">
        <w:rPr>
          <w:color w:val="000000"/>
        </w:rPr>
        <w:t>рожи</w:t>
      </w:r>
      <w:proofErr w:type="gramEnd"/>
      <w:r w:rsidRPr="00E716C4">
        <w:rPr>
          <w:color w:val="000000"/>
        </w:rPr>
        <w:t xml:space="preserve"> не требует применения местных средств лечения</w:t>
      </w:r>
      <w:r>
        <w:rPr>
          <w:color w:val="000000"/>
        </w:rPr>
        <w:t>.</w:t>
      </w:r>
      <w:r w:rsidRPr="00E716C4">
        <w:rPr>
          <w:color w:val="000000"/>
        </w:rPr>
        <w:t xml:space="preserve"> </w:t>
      </w:r>
    </w:p>
    <w:p w:rsidR="00654293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color w:val="000000"/>
        </w:rPr>
      </w:pPr>
      <w:r w:rsidRPr="00E716C4">
        <w:rPr>
          <w:color w:val="000000"/>
        </w:rPr>
        <w:t>В остром периоде</w:t>
      </w:r>
      <w:r>
        <w:rPr>
          <w:color w:val="000000"/>
        </w:rPr>
        <w:t xml:space="preserve"> буллезной</w:t>
      </w:r>
      <w:r w:rsidRPr="00E716C4">
        <w:rPr>
          <w:color w:val="000000"/>
        </w:rPr>
        <w:t xml:space="preserve"> </w:t>
      </w:r>
      <w:proofErr w:type="gramStart"/>
      <w:r w:rsidRPr="00E716C4">
        <w:rPr>
          <w:color w:val="000000"/>
        </w:rPr>
        <w:t>рожи</w:t>
      </w:r>
      <w:proofErr w:type="gramEnd"/>
      <w:r w:rsidRPr="00E716C4">
        <w:rPr>
          <w:color w:val="000000"/>
        </w:rPr>
        <w:t xml:space="preserve"> при наличии неповрежденных пузырей их </w:t>
      </w:r>
      <w:r>
        <w:rPr>
          <w:color w:val="000000"/>
        </w:rPr>
        <w:t>вскрывают</w:t>
      </w:r>
      <w:r w:rsidRPr="00E716C4">
        <w:rPr>
          <w:color w:val="000000"/>
        </w:rPr>
        <w:t xml:space="preserve"> у одного из краев</w:t>
      </w:r>
      <w:r>
        <w:rPr>
          <w:color w:val="000000"/>
        </w:rPr>
        <w:t>,</w:t>
      </w:r>
      <w:r w:rsidRPr="00E716C4">
        <w:rPr>
          <w:color w:val="000000"/>
        </w:rPr>
        <w:t xml:space="preserve"> и после выхода экссудата на очаг воспаления накладывают </w:t>
      </w:r>
      <w:r w:rsidRPr="00E716C4">
        <w:rPr>
          <w:color w:val="000000"/>
        </w:rPr>
        <w:lastRenderedPageBreak/>
        <w:t xml:space="preserve">повязки с 0,1% раствором </w:t>
      </w:r>
      <w:r w:rsidRPr="003A3A68">
        <w:rPr>
          <w:b/>
          <w:i/>
          <w:color w:val="000000"/>
        </w:rPr>
        <w:t xml:space="preserve">риванола </w:t>
      </w:r>
      <w:r w:rsidRPr="00E716C4">
        <w:rPr>
          <w:color w:val="000000"/>
        </w:rPr>
        <w:t xml:space="preserve">или 0,02% раствором </w:t>
      </w:r>
      <w:proofErr w:type="spellStart"/>
      <w:r w:rsidRPr="003A3A68">
        <w:rPr>
          <w:b/>
          <w:i/>
          <w:color w:val="000000"/>
        </w:rPr>
        <w:t>фурацилина</w:t>
      </w:r>
      <w:proofErr w:type="spellEnd"/>
      <w:r w:rsidRPr="003A3A68">
        <w:rPr>
          <w:b/>
          <w:i/>
          <w:color w:val="000000"/>
        </w:rPr>
        <w:t>,</w:t>
      </w:r>
      <w:r w:rsidRPr="00E716C4">
        <w:rPr>
          <w:color w:val="000000"/>
        </w:rPr>
        <w:t xml:space="preserve"> меняя их несколько раз в течение дня. </w:t>
      </w:r>
      <w:r w:rsidRPr="003A3A68">
        <w:rPr>
          <w:b/>
          <w:color w:val="000000"/>
        </w:rPr>
        <w:t xml:space="preserve">Тугое </w:t>
      </w:r>
      <w:proofErr w:type="spellStart"/>
      <w:r w:rsidRPr="003A3A68">
        <w:rPr>
          <w:b/>
          <w:color w:val="000000"/>
        </w:rPr>
        <w:t>бинтование</w:t>
      </w:r>
      <w:proofErr w:type="spellEnd"/>
      <w:r w:rsidRPr="003A3A68">
        <w:rPr>
          <w:b/>
          <w:color w:val="000000"/>
        </w:rPr>
        <w:t xml:space="preserve"> недопустимо</w:t>
      </w:r>
      <w:r>
        <w:rPr>
          <w:color w:val="000000"/>
        </w:rPr>
        <w:t>!</w:t>
      </w:r>
      <w:r w:rsidRPr="00E716C4">
        <w:rPr>
          <w:color w:val="000000"/>
        </w:rPr>
        <w:t xml:space="preserve"> При наличии обширных мокнущих эрозий на месте вскрывшихся пузырей местное лечение начинают с </w:t>
      </w:r>
      <w:r w:rsidRPr="00F725B2">
        <w:rPr>
          <w:b/>
          <w:i/>
          <w:color w:val="000000"/>
        </w:rPr>
        <w:t>марганцевых ванн</w:t>
      </w:r>
      <w:r w:rsidRPr="00E716C4">
        <w:rPr>
          <w:color w:val="000000"/>
        </w:rPr>
        <w:t xml:space="preserve"> для конечностей с последующим наложением перечисленных выше повязок. </w:t>
      </w:r>
    </w:p>
    <w:p w:rsidR="00654293" w:rsidRPr="006E52CE" w:rsidRDefault="00654293" w:rsidP="00654293">
      <w:pPr>
        <w:shd w:val="clear" w:color="auto" w:fill="FFFFFF"/>
        <w:spacing w:before="5" w:line="360" w:lineRule="auto"/>
        <w:jc w:val="center"/>
        <w:rPr>
          <w:b/>
          <w:bCs/>
          <w:color w:val="000000"/>
          <w:u w:val="single"/>
        </w:rPr>
      </w:pPr>
      <w:r>
        <w:rPr>
          <w:b/>
          <w:bCs/>
          <w:color w:val="000000"/>
          <w:u w:val="single"/>
        </w:rPr>
        <w:t>Ф</w:t>
      </w:r>
      <w:r w:rsidRPr="006E52CE">
        <w:rPr>
          <w:b/>
          <w:bCs/>
          <w:color w:val="000000"/>
          <w:u w:val="single"/>
        </w:rPr>
        <w:t>изиотерапия</w:t>
      </w:r>
    </w:p>
    <w:p w:rsidR="00654293" w:rsidRPr="00E716C4" w:rsidRDefault="00654293" w:rsidP="00654293">
      <w:pPr>
        <w:shd w:val="clear" w:color="auto" w:fill="FFFFFF"/>
        <w:spacing w:before="5" w:line="360" w:lineRule="auto"/>
        <w:ind w:firstLine="720"/>
        <w:jc w:val="both"/>
        <w:rPr>
          <w:color w:val="000000"/>
        </w:rPr>
      </w:pPr>
      <w:r w:rsidRPr="00E716C4">
        <w:rPr>
          <w:color w:val="000000"/>
        </w:rPr>
        <w:t xml:space="preserve">Традиционно в остром периоде </w:t>
      </w:r>
      <w:proofErr w:type="gramStart"/>
      <w:r w:rsidRPr="00E716C4">
        <w:rPr>
          <w:color w:val="000000"/>
        </w:rPr>
        <w:t>рожи</w:t>
      </w:r>
      <w:proofErr w:type="gramEnd"/>
      <w:r w:rsidRPr="00E716C4">
        <w:rPr>
          <w:color w:val="000000"/>
        </w:rPr>
        <w:t xml:space="preserve"> назначается </w:t>
      </w:r>
      <w:r w:rsidRPr="009072B5">
        <w:rPr>
          <w:b/>
          <w:i/>
          <w:color w:val="000000"/>
        </w:rPr>
        <w:t>УФО</w:t>
      </w:r>
      <w:r w:rsidRPr="00E716C4">
        <w:rPr>
          <w:color w:val="000000"/>
        </w:rPr>
        <w:t xml:space="preserve"> на область очага воспаления</w:t>
      </w:r>
      <w:r>
        <w:rPr>
          <w:color w:val="000000"/>
        </w:rPr>
        <w:t>,</w:t>
      </w:r>
      <w:r w:rsidRPr="00E716C4">
        <w:rPr>
          <w:color w:val="000000"/>
        </w:rPr>
        <w:t xml:space="preserve"> регионарных лимфатических узлов. При сохранении в периоде реконвалесценции инфильтрации кожи, отечного синдрома, регионарного лимфаденита </w:t>
      </w:r>
      <w:r>
        <w:rPr>
          <w:color w:val="000000"/>
        </w:rPr>
        <w:t>показаны</w:t>
      </w:r>
      <w:r w:rsidRPr="00E716C4">
        <w:rPr>
          <w:color w:val="000000"/>
        </w:rPr>
        <w:t xml:space="preserve"> аппликации озокерита или повязки с подогретой </w:t>
      </w:r>
      <w:proofErr w:type="spellStart"/>
      <w:r w:rsidRPr="00E716C4">
        <w:rPr>
          <w:color w:val="000000"/>
        </w:rPr>
        <w:t>нафталановой</w:t>
      </w:r>
      <w:proofErr w:type="spellEnd"/>
      <w:r w:rsidRPr="00E716C4">
        <w:rPr>
          <w:color w:val="000000"/>
        </w:rPr>
        <w:t xml:space="preserve"> мазью (на нижние конечности), аппликации парафина (на лицо), электрофорез </w:t>
      </w:r>
      <w:proofErr w:type="spellStart"/>
      <w:r w:rsidRPr="00E716C4">
        <w:rPr>
          <w:color w:val="000000"/>
        </w:rPr>
        <w:t>лидазы</w:t>
      </w:r>
      <w:proofErr w:type="spellEnd"/>
      <w:r w:rsidRPr="00E716C4">
        <w:rPr>
          <w:color w:val="000000"/>
        </w:rPr>
        <w:t xml:space="preserve"> (особенно в начальных стадиях формирования слоновости), хлорида кальция, радоновые ванны.</w:t>
      </w:r>
    </w:p>
    <w:p w:rsidR="00654293" w:rsidRPr="00E716C4" w:rsidRDefault="00654293" w:rsidP="00654293">
      <w:pPr>
        <w:shd w:val="clear" w:color="auto" w:fill="FFFFFF"/>
        <w:spacing w:line="360" w:lineRule="auto"/>
        <w:ind w:right="17" w:firstLine="720"/>
        <w:jc w:val="both"/>
      </w:pPr>
      <w:r w:rsidRPr="00E716C4">
        <w:rPr>
          <w:color w:val="000000"/>
        </w:rPr>
        <w:t>Положительный эффект да</w:t>
      </w:r>
      <w:r>
        <w:rPr>
          <w:color w:val="000000"/>
        </w:rPr>
        <w:t>е</w:t>
      </w:r>
      <w:r w:rsidRPr="00E716C4">
        <w:rPr>
          <w:color w:val="000000"/>
        </w:rPr>
        <w:t xml:space="preserve">т </w:t>
      </w:r>
      <w:r w:rsidRPr="0098642D">
        <w:rPr>
          <w:b/>
          <w:bCs/>
          <w:i/>
          <w:color w:val="000000"/>
        </w:rPr>
        <w:t xml:space="preserve">ультрафиолетовое облучение </w:t>
      </w:r>
      <w:proofErr w:type="spellStart"/>
      <w:r w:rsidRPr="0098642D">
        <w:rPr>
          <w:b/>
          <w:bCs/>
          <w:i/>
          <w:color w:val="000000"/>
        </w:rPr>
        <w:t>аутологичной</w:t>
      </w:r>
      <w:proofErr w:type="spellEnd"/>
      <w:r w:rsidRPr="0098642D">
        <w:rPr>
          <w:b/>
          <w:bCs/>
          <w:i/>
          <w:color w:val="000000"/>
        </w:rPr>
        <w:t xml:space="preserve"> крови</w:t>
      </w:r>
      <w:r w:rsidRPr="00E716C4">
        <w:rPr>
          <w:b/>
          <w:bCs/>
          <w:color w:val="000000"/>
        </w:rPr>
        <w:t xml:space="preserve"> </w:t>
      </w:r>
      <w:r w:rsidRPr="00E716C4">
        <w:rPr>
          <w:color w:val="000000"/>
        </w:rPr>
        <w:t>в комплексном лечении рожи</w:t>
      </w:r>
      <w:r>
        <w:rPr>
          <w:color w:val="000000"/>
        </w:rPr>
        <w:t xml:space="preserve">, которое </w:t>
      </w:r>
      <w:r w:rsidRPr="00E716C4">
        <w:rPr>
          <w:color w:val="000000"/>
        </w:rPr>
        <w:t>проводится в зависимости от тяжести течения заболевания от 2 до 12 сеансов с интервалами 1</w:t>
      </w:r>
      <w:r>
        <w:rPr>
          <w:color w:val="000000"/>
        </w:rPr>
        <w:t>-</w:t>
      </w:r>
      <w:r w:rsidRPr="00E716C4">
        <w:rPr>
          <w:color w:val="000000"/>
        </w:rPr>
        <w:t>2 сут</w:t>
      </w:r>
      <w:r>
        <w:rPr>
          <w:color w:val="000000"/>
        </w:rPr>
        <w:t>ок</w:t>
      </w:r>
      <w:r w:rsidRPr="00E716C4">
        <w:rPr>
          <w:color w:val="000000"/>
        </w:rPr>
        <w:t xml:space="preserve">. </w:t>
      </w:r>
      <w:proofErr w:type="spellStart"/>
      <w:r w:rsidRPr="00E716C4">
        <w:rPr>
          <w:color w:val="000000"/>
        </w:rPr>
        <w:t>Эксфузия</w:t>
      </w:r>
      <w:proofErr w:type="spellEnd"/>
      <w:r w:rsidRPr="00E716C4">
        <w:rPr>
          <w:color w:val="000000"/>
        </w:rPr>
        <w:t xml:space="preserve"> крови осуществляется из расчета 2</w:t>
      </w:r>
      <w:r>
        <w:rPr>
          <w:color w:val="000000"/>
        </w:rPr>
        <w:t>-</w:t>
      </w:r>
      <w:r w:rsidRPr="00E716C4">
        <w:rPr>
          <w:color w:val="000000"/>
        </w:rPr>
        <w:t xml:space="preserve">4 мл на </w:t>
      </w:r>
      <w:smartTag w:uri="urn:schemas-microsoft-com:office:smarttags" w:element="metricconverter">
        <w:smartTagPr>
          <w:attr w:name="ProductID" w:val="1 кг"/>
        </w:smartTagPr>
        <w:r w:rsidRPr="00E716C4">
          <w:rPr>
            <w:color w:val="000000"/>
          </w:rPr>
          <w:t>1 кг</w:t>
        </w:r>
      </w:smartTag>
      <w:r w:rsidRPr="00E716C4">
        <w:rPr>
          <w:color w:val="000000"/>
        </w:rPr>
        <w:t xml:space="preserve"> массы тела больного. В качестве антикоагулянта используется 5000 </w:t>
      </w:r>
      <w:proofErr w:type="gramStart"/>
      <w:r w:rsidRPr="00E716C4">
        <w:rPr>
          <w:color w:val="000000"/>
        </w:rPr>
        <w:t>ЕД</w:t>
      </w:r>
      <w:proofErr w:type="gramEnd"/>
      <w:r w:rsidRPr="00E716C4">
        <w:rPr>
          <w:color w:val="000000"/>
        </w:rPr>
        <w:t xml:space="preserve"> гепарина на процедуру. Эффективность проводимой терапии необходимо контролировать по клинической картине и динамике изменений показателей неспецифической </w:t>
      </w:r>
      <w:proofErr w:type="spellStart"/>
      <w:r w:rsidRPr="00E716C4">
        <w:rPr>
          <w:color w:val="000000"/>
        </w:rPr>
        <w:t>резистентности</w:t>
      </w:r>
      <w:proofErr w:type="spellEnd"/>
      <w:r w:rsidRPr="00E716C4">
        <w:rPr>
          <w:color w:val="000000"/>
        </w:rPr>
        <w:t xml:space="preserve"> и вязкости крови.</w:t>
      </w:r>
    </w:p>
    <w:p w:rsidR="00654293" w:rsidRDefault="00654293" w:rsidP="00654293">
      <w:pPr>
        <w:shd w:val="clear" w:color="auto" w:fill="FFFFFF"/>
        <w:spacing w:line="360" w:lineRule="auto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ПРОГНОЗ</w:t>
      </w:r>
    </w:p>
    <w:p w:rsidR="00654293" w:rsidRDefault="00654293" w:rsidP="00654293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Прогноз течения </w:t>
      </w:r>
      <w:proofErr w:type="gramStart"/>
      <w:r>
        <w:rPr>
          <w:bCs/>
          <w:color w:val="000000"/>
        </w:rPr>
        <w:t>рожи</w:t>
      </w:r>
      <w:proofErr w:type="gramEnd"/>
      <w:r>
        <w:rPr>
          <w:bCs/>
          <w:color w:val="000000"/>
        </w:rPr>
        <w:t xml:space="preserve"> определяют предрасполагающие факторы возникновения заболевания и тяжесть фоновых хронических заболеваний. Это и обусловливает целесообразность проведения активной диспансеризации пациентов, перенесших первичную рожу. </w:t>
      </w:r>
    </w:p>
    <w:p w:rsidR="00654293" w:rsidRPr="00B054C3" w:rsidRDefault="00654293" w:rsidP="00654293">
      <w:pPr>
        <w:shd w:val="clear" w:color="auto" w:fill="FFFFFF"/>
        <w:spacing w:line="360" w:lineRule="auto"/>
        <w:ind w:firstLine="720"/>
        <w:jc w:val="both"/>
        <w:rPr>
          <w:bCs/>
          <w:color w:val="000000"/>
        </w:rPr>
      </w:pPr>
      <w:r>
        <w:rPr>
          <w:bCs/>
          <w:color w:val="000000"/>
        </w:rPr>
        <w:t xml:space="preserve">Летальные исходы </w:t>
      </w:r>
      <w:proofErr w:type="gramStart"/>
      <w:r>
        <w:rPr>
          <w:bCs/>
          <w:color w:val="000000"/>
        </w:rPr>
        <w:t>рожи</w:t>
      </w:r>
      <w:proofErr w:type="gramEnd"/>
      <w:r>
        <w:rPr>
          <w:bCs/>
          <w:color w:val="000000"/>
        </w:rPr>
        <w:t xml:space="preserve"> наблюдаются крайне редко, и связаны с сепсисом, ИТШ, тромбозом, декомпенсацией сахарного диабета, ХВН и пр.</w:t>
      </w:r>
    </w:p>
    <w:p w:rsidR="00654293" w:rsidRDefault="00654293" w:rsidP="00654293">
      <w:pPr>
        <w:shd w:val="clear" w:color="auto" w:fill="FFFFFF"/>
        <w:spacing w:line="360" w:lineRule="auto"/>
        <w:ind w:right="113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ПРОФИЛАКТИКА</w:t>
      </w:r>
    </w:p>
    <w:p w:rsidR="00654293" w:rsidRDefault="00654293" w:rsidP="00654293">
      <w:pPr>
        <w:spacing w:line="360" w:lineRule="auto"/>
        <w:ind w:firstLine="720"/>
        <w:jc w:val="both"/>
      </w:pPr>
      <w:r w:rsidRPr="00DF3332">
        <w:rPr>
          <w:bCs/>
        </w:rPr>
        <w:t>Профилактика</w:t>
      </w:r>
      <w:r w:rsidRPr="00DF3332">
        <w:t xml:space="preserve"> предусматривает предупреждение микротравм, опрелостей, переохлаждений, тщательное соблюдение личной гигиены, а также лечение грибковых и гнойничковых заболеваний кожи. Для профилактики рецидивирующей </w:t>
      </w:r>
      <w:proofErr w:type="gramStart"/>
      <w:r w:rsidRPr="00DF3332">
        <w:t>рожи</w:t>
      </w:r>
      <w:proofErr w:type="gramEnd"/>
      <w:r w:rsidRPr="00DF3332">
        <w:t xml:space="preserve"> важно эффективное лечение первично возникшего заболевания. </w:t>
      </w:r>
      <w:proofErr w:type="gramStart"/>
      <w:r w:rsidRPr="00DF3332">
        <w:t>Страдающим</w:t>
      </w:r>
      <w:proofErr w:type="gramEnd"/>
      <w:r w:rsidRPr="00DF3332">
        <w:t xml:space="preserve"> рецидивирующей рожей показана </w:t>
      </w:r>
      <w:proofErr w:type="spellStart"/>
      <w:r w:rsidRPr="00DF3332">
        <w:t>бициллинопрофилактика</w:t>
      </w:r>
      <w:proofErr w:type="spellEnd"/>
      <w:r>
        <w:t>.</w:t>
      </w:r>
    </w:p>
    <w:p w:rsidR="00C462E9" w:rsidRDefault="00654293" w:rsidP="00654293">
      <w:r w:rsidRPr="006A19DA">
        <w:t>Вакцины для предупреждения этих инфекций не существует.</w:t>
      </w:r>
      <w:r w:rsidR="00C462E9">
        <w:t xml:space="preserve"> </w:t>
      </w:r>
    </w:p>
    <w:p w:rsidR="00C462E9" w:rsidRDefault="00C462E9">
      <w:pPr>
        <w:spacing w:after="200" w:line="276" w:lineRule="auto"/>
      </w:pPr>
      <w:r>
        <w:br w:type="page"/>
      </w:r>
    </w:p>
    <w:p w:rsidR="00C462E9" w:rsidRDefault="00C462E9" w:rsidP="00C462E9">
      <w:pPr>
        <w:tabs>
          <w:tab w:val="num" w:pos="-4080"/>
        </w:tabs>
        <w:spacing w:line="360" w:lineRule="auto"/>
        <w:ind w:left="720" w:hanging="720"/>
        <w:jc w:val="center"/>
        <w:rPr>
          <w:b/>
        </w:rPr>
      </w:pPr>
      <w:r>
        <w:rPr>
          <w:b/>
        </w:rPr>
        <w:lastRenderedPageBreak/>
        <w:t>СПИСОК ИСПОЛЬЗОВАННОЙ ЛИТЕРАТУРЫ</w:t>
      </w:r>
    </w:p>
    <w:p w:rsidR="00C462E9" w:rsidRDefault="00C462E9" w:rsidP="00C462E9">
      <w:pPr>
        <w:numPr>
          <w:ilvl w:val="0"/>
          <w:numId w:val="4"/>
        </w:numPr>
        <w:tabs>
          <w:tab w:val="clear" w:pos="1080"/>
        </w:tabs>
        <w:spacing w:line="360" w:lineRule="auto"/>
        <w:ind w:left="720" w:hanging="720"/>
        <w:jc w:val="both"/>
      </w:pPr>
      <w:r>
        <w:t xml:space="preserve">Шувалова, Е.П. </w:t>
      </w:r>
      <w:r w:rsidRPr="00983ABB">
        <w:t xml:space="preserve">Инфекционные болезни </w:t>
      </w:r>
      <w:r>
        <w:t>/</w:t>
      </w:r>
      <w:r w:rsidRPr="00983ABB">
        <w:t>Е.П.</w:t>
      </w:r>
      <w:r>
        <w:t xml:space="preserve"> </w:t>
      </w:r>
      <w:r w:rsidRPr="00983ABB">
        <w:t>Шувалова</w:t>
      </w:r>
      <w:r>
        <w:t>. - М.</w:t>
      </w:r>
      <w:r w:rsidRPr="00983ABB">
        <w:t>, М</w:t>
      </w:r>
      <w:r>
        <w:t>едицина,</w:t>
      </w:r>
      <w:r w:rsidRPr="00983ABB">
        <w:t xml:space="preserve"> 2006</w:t>
      </w:r>
      <w:r>
        <w:t xml:space="preserve">. - 696 </w:t>
      </w:r>
      <w:proofErr w:type="gramStart"/>
      <w:r>
        <w:t>с</w:t>
      </w:r>
      <w:proofErr w:type="gramEnd"/>
      <w:r>
        <w:t>.</w:t>
      </w:r>
    </w:p>
    <w:p w:rsidR="00C462E9" w:rsidRDefault="00C462E9" w:rsidP="00C462E9">
      <w:pPr>
        <w:numPr>
          <w:ilvl w:val="0"/>
          <w:numId w:val="4"/>
        </w:numPr>
        <w:tabs>
          <w:tab w:val="clear" w:pos="1080"/>
        </w:tabs>
        <w:spacing w:line="360" w:lineRule="auto"/>
        <w:ind w:left="720" w:hanging="720"/>
        <w:jc w:val="both"/>
      </w:pPr>
      <w:r w:rsidRPr="003021E0">
        <w:t>Покровский,</w:t>
      </w:r>
      <w:r>
        <w:t> </w:t>
      </w:r>
      <w:r w:rsidRPr="003021E0">
        <w:t xml:space="preserve">В.И. Инфекционные болезни и эпидемиология / В.И. Покровский, С.Г. Пак, Н.И. </w:t>
      </w:r>
      <w:proofErr w:type="spellStart"/>
      <w:r w:rsidRPr="003021E0">
        <w:t>Брико</w:t>
      </w:r>
      <w:proofErr w:type="spellEnd"/>
      <w:r>
        <w:t xml:space="preserve"> и др.</w:t>
      </w:r>
      <w:r w:rsidRPr="003021E0">
        <w:t xml:space="preserve"> </w:t>
      </w:r>
      <w:r>
        <w:t>-</w:t>
      </w:r>
      <w:r w:rsidRPr="003021E0">
        <w:t xml:space="preserve"> М.: Медицина, 2008. – 816 </w:t>
      </w:r>
      <w:proofErr w:type="gramStart"/>
      <w:r w:rsidRPr="003021E0">
        <w:t>с</w:t>
      </w:r>
      <w:proofErr w:type="gramEnd"/>
      <w:r w:rsidRPr="003021E0">
        <w:t>.</w:t>
      </w:r>
    </w:p>
    <w:p w:rsidR="00C462E9" w:rsidRPr="00EE037F" w:rsidRDefault="00C462E9" w:rsidP="00C462E9">
      <w:pPr>
        <w:pStyle w:val="a5"/>
        <w:numPr>
          <w:ilvl w:val="0"/>
          <w:numId w:val="4"/>
        </w:numPr>
        <w:tabs>
          <w:tab w:val="num" w:pos="720"/>
        </w:tabs>
        <w:spacing w:before="0" w:beforeAutospacing="0" w:after="0" w:afterAutospacing="0" w:line="360" w:lineRule="auto"/>
        <w:ind w:left="720" w:hanging="720"/>
        <w:jc w:val="both"/>
      </w:pPr>
      <w:r w:rsidRPr="008F4194">
        <w:t xml:space="preserve">Хирургические инфекции: руководство / </w:t>
      </w:r>
      <w:r>
        <w:t>п</w:t>
      </w:r>
      <w:r w:rsidRPr="008F4194">
        <w:t xml:space="preserve">од ред. И.А. Ерюхина, Б.Р. Гельфанда, С. А. Шляпникова. </w:t>
      </w:r>
      <w:r>
        <w:t>-</w:t>
      </w:r>
      <w:r w:rsidRPr="008F4194">
        <w:t xml:space="preserve"> СПб</w:t>
      </w:r>
      <w:r>
        <w:t>.</w:t>
      </w:r>
      <w:r w:rsidRPr="008F4194">
        <w:t xml:space="preserve">: Питер, 2003. </w:t>
      </w:r>
      <w:r>
        <w:t>-</w:t>
      </w:r>
      <w:r w:rsidRPr="008F4194">
        <w:t xml:space="preserve"> 864 </w:t>
      </w:r>
      <w:proofErr w:type="gramStart"/>
      <w:r w:rsidRPr="008F4194">
        <w:t>с</w:t>
      </w:r>
      <w:proofErr w:type="gramEnd"/>
      <w:r w:rsidRPr="008F4194">
        <w:t xml:space="preserve">. </w:t>
      </w:r>
    </w:p>
    <w:p w:rsidR="00C462E9" w:rsidRDefault="00C462E9" w:rsidP="00C462E9">
      <w:pPr>
        <w:pStyle w:val="a5"/>
        <w:numPr>
          <w:ilvl w:val="0"/>
          <w:numId w:val="4"/>
        </w:numPr>
        <w:tabs>
          <w:tab w:val="num" w:pos="720"/>
        </w:tabs>
        <w:spacing w:before="0" w:beforeAutospacing="0" w:after="0" w:afterAutospacing="0" w:line="360" w:lineRule="auto"/>
        <w:ind w:left="720" w:hanging="720"/>
        <w:jc w:val="both"/>
      </w:pPr>
      <w:proofErr w:type="spellStart"/>
      <w:r w:rsidRPr="008F4194">
        <w:t>Ефименко</w:t>
      </w:r>
      <w:proofErr w:type="spellEnd"/>
      <w:r>
        <w:t>, </w:t>
      </w:r>
      <w:r w:rsidRPr="008F4194">
        <w:t>Н.А. Инфекции в хирургии. Фармакотера</w:t>
      </w:r>
      <w:r>
        <w:t xml:space="preserve">пия и профилактика / Н.А. </w:t>
      </w:r>
      <w:proofErr w:type="spellStart"/>
      <w:r>
        <w:t>Ефименко</w:t>
      </w:r>
      <w:proofErr w:type="spellEnd"/>
      <w:r>
        <w:t xml:space="preserve">, И.А. </w:t>
      </w:r>
      <w:proofErr w:type="spellStart"/>
      <w:r>
        <w:t>Гучев</w:t>
      </w:r>
      <w:proofErr w:type="spellEnd"/>
      <w:r>
        <w:t>, С.В. Сидоренко.-</w:t>
      </w:r>
      <w:r w:rsidRPr="008F4194">
        <w:t xml:space="preserve"> Смоленск, 2004. </w:t>
      </w:r>
      <w:r>
        <w:t>-</w:t>
      </w:r>
      <w:r w:rsidRPr="008F4194">
        <w:t xml:space="preserve"> 296 </w:t>
      </w:r>
      <w:proofErr w:type="gramStart"/>
      <w:r w:rsidRPr="008F4194">
        <w:t>с</w:t>
      </w:r>
      <w:proofErr w:type="gramEnd"/>
      <w:r w:rsidRPr="008F4194">
        <w:t xml:space="preserve">. </w:t>
      </w:r>
    </w:p>
    <w:p w:rsidR="00C462E9" w:rsidRPr="008F4194" w:rsidRDefault="00C462E9" w:rsidP="00C462E9">
      <w:pPr>
        <w:pStyle w:val="a5"/>
        <w:numPr>
          <w:ilvl w:val="0"/>
          <w:numId w:val="4"/>
        </w:numPr>
        <w:tabs>
          <w:tab w:val="clear" w:pos="1080"/>
          <w:tab w:val="num" w:pos="-2880"/>
          <w:tab w:val="num" w:pos="720"/>
        </w:tabs>
        <w:spacing w:before="0" w:beforeAutospacing="0" w:after="0" w:afterAutospacing="0" w:line="360" w:lineRule="auto"/>
        <w:ind w:left="720" w:hanging="720"/>
        <w:jc w:val="both"/>
      </w:pPr>
      <w:proofErr w:type="spellStart"/>
      <w:r>
        <w:t>Медуницын</w:t>
      </w:r>
      <w:proofErr w:type="spellEnd"/>
      <w:r>
        <w:t xml:space="preserve">, Н.В. Основы иммунопрофилактики и иммунотерапии инфекционных болезней: учебное пособие / Н.В. </w:t>
      </w:r>
      <w:proofErr w:type="spellStart"/>
      <w:r>
        <w:t>Медуницын</w:t>
      </w:r>
      <w:proofErr w:type="spellEnd"/>
      <w:r>
        <w:t xml:space="preserve">, В.М. Покровский. - М.: </w:t>
      </w:r>
      <w:proofErr w:type="spellStart"/>
      <w:r>
        <w:t>ГЕЭТАР-Медиа</w:t>
      </w:r>
      <w:proofErr w:type="spellEnd"/>
      <w:r>
        <w:t>, 2005. - 528 с.</w:t>
      </w:r>
    </w:p>
    <w:p w:rsidR="00C462E9" w:rsidRDefault="00C462E9" w:rsidP="00C462E9">
      <w:pPr>
        <w:pStyle w:val="a5"/>
        <w:numPr>
          <w:ilvl w:val="0"/>
          <w:numId w:val="4"/>
        </w:numPr>
        <w:tabs>
          <w:tab w:val="num" w:pos="720"/>
        </w:tabs>
        <w:spacing w:before="0" w:beforeAutospacing="0" w:after="0" w:afterAutospacing="0" w:line="360" w:lineRule="auto"/>
        <w:ind w:left="720" w:hanging="720"/>
        <w:jc w:val="both"/>
      </w:pPr>
      <w:proofErr w:type="spellStart"/>
      <w:r w:rsidRPr="001339D8">
        <w:t>Патоморфология</w:t>
      </w:r>
      <w:proofErr w:type="spellEnd"/>
      <w:r w:rsidRPr="001339D8">
        <w:t xml:space="preserve"> болезней кожи. Руководство для врачей </w:t>
      </w:r>
      <w:r>
        <w:t>/</w:t>
      </w:r>
      <w:r w:rsidRPr="00473FC6">
        <w:t xml:space="preserve"> </w:t>
      </w:r>
      <w:r w:rsidRPr="001339D8">
        <w:t>Г.М</w:t>
      </w:r>
      <w:r>
        <w:t xml:space="preserve">. </w:t>
      </w:r>
      <w:r w:rsidRPr="001339D8">
        <w:t xml:space="preserve">Цветкова, </w:t>
      </w:r>
      <w:r>
        <w:t xml:space="preserve">В.В. </w:t>
      </w:r>
      <w:proofErr w:type="spellStart"/>
      <w:r w:rsidRPr="001339D8">
        <w:t>Мордовцева</w:t>
      </w:r>
      <w:proofErr w:type="spellEnd"/>
      <w:r w:rsidRPr="001339D8">
        <w:t xml:space="preserve">, </w:t>
      </w:r>
      <w:r>
        <w:t xml:space="preserve">А.М. Вавилов и др. - </w:t>
      </w:r>
      <w:r w:rsidRPr="001339D8">
        <w:t>М</w:t>
      </w:r>
      <w:r>
        <w:t>.</w:t>
      </w:r>
      <w:r w:rsidRPr="001339D8">
        <w:t>: Медицина</w:t>
      </w:r>
      <w:r>
        <w:t xml:space="preserve">, 2003. - </w:t>
      </w:r>
      <w:r w:rsidRPr="001339D8">
        <w:t>496</w:t>
      </w:r>
      <w:r>
        <w:t xml:space="preserve"> </w:t>
      </w:r>
      <w:proofErr w:type="gramStart"/>
      <w:r>
        <w:t>с</w:t>
      </w:r>
      <w:proofErr w:type="gramEnd"/>
      <w:r w:rsidRPr="001339D8">
        <w:t>.</w:t>
      </w:r>
    </w:p>
    <w:p w:rsidR="005B3FC9" w:rsidRDefault="00E371A0" w:rsidP="00654293"/>
    <w:sectPr w:rsidR="005B3FC9" w:rsidSect="007A26F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441F" w:rsidRDefault="00A1441F" w:rsidP="00214FEF">
      <w:r>
        <w:separator/>
      </w:r>
    </w:p>
  </w:endnote>
  <w:endnote w:type="continuationSeparator" w:id="0">
    <w:p w:rsidR="00A1441F" w:rsidRDefault="00A1441F" w:rsidP="00214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06637"/>
      <w:docPartObj>
        <w:docPartGallery w:val="Page Numbers (Bottom of Page)"/>
        <w:docPartUnique/>
      </w:docPartObj>
    </w:sdtPr>
    <w:sdtContent>
      <w:p w:rsidR="00214FEF" w:rsidRDefault="00491F44">
        <w:pPr>
          <w:pStyle w:val="a8"/>
          <w:jc w:val="center"/>
        </w:pPr>
        <w:fldSimple w:instr=" PAGE   \* MERGEFORMAT ">
          <w:r w:rsidR="00E371A0">
            <w:rPr>
              <w:noProof/>
            </w:rPr>
            <w:t>3</w:t>
          </w:r>
        </w:fldSimple>
      </w:p>
    </w:sdtContent>
  </w:sdt>
  <w:p w:rsidR="00214FEF" w:rsidRDefault="00214FE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441F" w:rsidRDefault="00A1441F" w:rsidP="00214FEF">
      <w:r>
        <w:separator/>
      </w:r>
    </w:p>
  </w:footnote>
  <w:footnote w:type="continuationSeparator" w:id="0">
    <w:p w:rsidR="00A1441F" w:rsidRDefault="00A1441F" w:rsidP="00214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977E3"/>
    <w:multiLevelType w:val="hybridMultilevel"/>
    <w:tmpl w:val="2AE295D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F39049C"/>
    <w:multiLevelType w:val="hybridMultilevel"/>
    <w:tmpl w:val="081EAE5C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">
    <w:nsid w:val="21724505"/>
    <w:multiLevelType w:val="hybridMultilevel"/>
    <w:tmpl w:val="45FEB8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A0C5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567667"/>
    <w:multiLevelType w:val="hybridMultilevel"/>
    <w:tmpl w:val="3A043B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293"/>
    <w:rsid w:val="00143EAD"/>
    <w:rsid w:val="00214FEF"/>
    <w:rsid w:val="00264A67"/>
    <w:rsid w:val="00406543"/>
    <w:rsid w:val="00491F44"/>
    <w:rsid w:val="00654293"/>
    <w:rsid w:val="007A26F1"/>
    <w:rsid w:val="007F74F4"/>
    <w:rsid w:val="009877CC"/>
    <w:rsid w:val="00A1441F"/>
    <w:rsid w:val="00B36059"/>
    <w:rsid w:val="00B73B44"/>
    <w:rsid w:val="00C462E9"/>
    <w:rsid w:val="00CD2E0C"/>
    <w:rsid w:val="00E371A0"/>
    <w:rsid w:val="00E41A1B"/>
    <w:rsid w:val="00E55C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542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542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654293"/>
    <w:pPr>
      <w:spacing w:before="75" w:after="120"/>
      <w:ind w:left="150" w:right="150"/>
      <w:outlineLvl w:val="2"/>
    </w:pPr>
    <w:rPr>
      <w:b/>
      <w:bCs/>
      <w:sz w:val="23"/>
      <w:szCs w:val="23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71A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429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542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54293"/>
    <w:rPr>
      <w:rFonts w:ascii="Times New Roman" w:eastAsia="Times New Roman" w:hAnsi="Times New Roman" w:cs="Times New Roman"/>
      <w:b/>
      <w:bCs/>
      <w:sz w:val="23"/>
      <w:szCs w:val="23"/>
      <w:lang w:eastAsia="ru-RU"/>
    </w:rPr>
  </w:style>
  <w:style w:type="table" w:styleId="a3">
    <w:name w:val="Table Grid"/>
    <w:basedOn w:val="a1"/>
    <w:rsid w:val="006542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654293"/>
    <w:rPr>
      <w:b/>
      <w:bCs/>
    </w:rPr>
  </w:style>
  <w:style w:type="paragraph" w:styleId="a5">
    <w:name w:val="Normal (Web)"/>
    <w:basedOn w:val="a"/>
    <w:rsid w:val="00654293"/>
    <w:pPr>
      <w:spacing w:before="100" w:beforeAutospacing="1" w:after="100" w:afterAutospacing="1"/>
    </w:pPr>
  </w:style>
  <w:style w:type="paragraph" w:customStyle="1" w:styleId="12">
    <w:name w:val="Заголовок 12"/>
    <w:basedOn w:val="a"/>
    <w:rsid w:val="00654293"/>
    <w:pPr>
      <w:outlineLvl w:val="1"/>
    </w:pPr>
    <w:rPr>
      <w:b/>
      <w:bCs/>
      <w:kern w:val="36"/>
    </w:rPr>
  </w:style>
  <w:style w:type="paragraph" w:styleId="a6">
    <w:name w:val="Body Text Indent"/>
    <w:basedOn w:val="a"/>
    <w:link w:val="a7"/>
    <w:rsid w:val="00654293"/>
    <w:pPr>
      <w:ind w:left="567"/>
      <w:jc w:val="both"/>
    </w:pPr>
    <w:rPr>
      <w:i/>
      <w:szCs w:val="20"/>
    </w:rPr>
  </w:style>
  <w:style w:type="character" w:customStyle="1" w:styleId="a7">
    <w:name w:val="Основной текст с отступом Знак"/>
    <w:basedOn w:val="a0"/>
    <w:link w:val="a6"/>
    <w:rsid w:val="00654293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6542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42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654293"/>
  </w:style>
  <w:style w:type="paragraph" w:styleId="ab">
    <w:name w:val="header"/>
    <w:basedOn w:val="a"/>
    <w:link w:val="ac"/>
    <w:rsid w:val="006542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54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карточка"/>
    <w:autoRedefine/>
    <w:rsid w:val="00654293"/>
    <w:pPr>
      <w:spacing w:after="0" w:line="240" w:lineRule="auto"/>
      <w:ind w:firstLine="284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e">
    <w:name w:val="Hyperlink"/>
    <w:basedOn w:val="a0"/>
    <w:uiPriority w:val="99"/>
    <w:rsid w:val="00654293"/>
    <w:rPr>
      <w:b/>
      <w:bCs/>
      <w:strike w:val="0"/>
      <w:dstrike w:val="0"/>
      <w:color w:val="0000FF"/>
      <w:sz w:val="22"/>
      <w:szCs w:val="22"/>
      <w:u w:val="none"/>
      <w:effect w:val="none"/>
    </w:rPr>
  </w:style>
  <w:style w:type="character" w:styleId="af">
    <w:name w:val="footnote reference"/>
    <w:basedOn w:val="a0"/>
    <w:semiHidden/>
    <w:rsid w:val="00654293"/>
    <w:rPr>
      <w:vertAlign w:val="superscript"/>
    </w:rPr>
  </w:style>
  <w:style w:type="paragraph" w:customStyle="1" w:styleId="center">
    <w:name w:val="center"/>
    <w:basedOn w:val="a"/>
    <w:rsid w:val="00654293"/>
    <w:pPr>
      <w:spacing w:before="150" w:after="45" w:line="300" w:lineRule="auto"/>
      <w:ind w:left="30" w:right="45"/>
      <w:jc w:val="center"/>
    </w:pPr>
    <w:rPr>
      <w:rFonts w:ascii="Verdana" w:hAnsi="Verdana"/>
      <w:color w:val="004750"/>
      <w:sz w:val="20"/>
      <w:szCs w:val="20"/>
    </w:rPr>
  </w:style>
  <w:style w:type="paragraph" w:customStyle="1" w:styleId="c8">
    <w:name w:val="c8"/>
    <w:basedOn w:val="a"/>
    <w:rsid w:val="00654293"/>
    <w:pPr>
      <w:spacing w:before="45" w:after="45" w:line="300" w:lineRule="auto"/>
      <w:ind w:left="30" w:right="45"/>
      <w:jc w:val="center"/>
    </w:pPr>
    <w:rPr>
      <w:rFonts w:ascii="Verdana" w:hAnsi="Verdana"/>
      <w:color w:val="004750"/>
      <w:sz w:val="16"/>
      <w:szCs w:val="16"/>
    </w:rPr>
  </w:style>
  <w:style w:type="paragraph" w:styleId="af0">
    <w:name w:val="Body Text"/>
    <w:basedOn w:val="a"/>
    <w:link w:val="af1"/>
    <w:rsid w:val="00654293"/>
    <w:pPr>
      <w:spacing w:after="120"/>
    </w:pPr>
  </w:style>
  <w:style w:type="character" w:customStyle="1" w:styleId="af1">
    <w:name w:val="Основной текст Знак"/>
    <w:basedOn w:val="a0"/>
    <w:link w:val="af0"/>
    <w:rsid w:val="00654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65429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542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6542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4293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f2">
    <w:name w:val="TOC Heading"/>
    <w:basedOn w:val="1"/>
    <w:next w:val="a"/>
    <w:uiPriority w:val="39"/>
    <w:unhideWhenUsed/>
    <w:qFormat/>
    <w:rsid w:val="00214F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214FEF"/>
    <w:pPr>
      <w:spacing w:after="100"/>
      <w:ind w:left="480"/>
    </w:pPr>
  </w:style>
  <w:style w:type="paragraph" w:styleId="af3">
    <w:name w:val="Balloon Text"/>
    <w:basedOn w:val="a"/>
    <w:link w:val="af4"/>
    <w:uiPriority w:val="99"/>
    <w:semiHidden/>
    <w:unhideWhenUsed/>
    <w:rsid w:val="00214FEF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14FEF"/>
    <w:rPr>
      <w:rFonts w:ascii="Tahoma" w:eastAsia="Times New Roman" w:hAnsi="Tahoma" w:cs="Tahoma"/>
      <w:sz w:val="16"/>
      <w:szCs w:val="16"/>
      <w:lang w:eastAsia="ru-RU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214FEF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214FEF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E371A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C84E4-0611-43AF-8477-2224AD2BF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21</Pages>
  <Words>5854</Words>
  <Characters>33374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4</cp:revision>
  <dcterms:created xsi:type="dcterms:W3CDTF">2019-03-25T14:06:00Z</dcterms:created>
  <dcterms:modified xsi:type="dcterms:W3CDTF">2019-03-27T07:01:00Z</dcterms:modified>
</cp:coreProperties>
</file>