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В.Ф.Войно-Ясенецкого</w:t>
      </w:r>
      <w:proofErr w:type="spellEnd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94087E" w:rsidRPr="00ED4D75" w:rsidRDefault="0094087E" w:rsidP="00ED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общей хирургии им. проф. М.И. </w:t>
      </w:r>
      <w:proofErr w:type="spellStart"/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Гульмана</w:t>
      </w:r>
      <w:proofErr w:type="spellEnd"/>
    </w:p>
    <w:p w:rsidR="001522A6" w:rsidRDefault="0094087E" w:rsidP="0094087E">
      <w:pPr>
        <w:spacing w:after="0" w:line="240" w:lineRule="auto"/>
        <w:jc w:val="center"/>
        <w:rPr>
          <w:rFonts w:ascii="Georgia" w:hAnsi="Georgia"/>
          <w:sz w:val="40"/>
          <w:szCs w:val="27"/>
        </w:rPr>
      </w:pP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РЕФЕРАТ ПО ТЕМЕ</w:t>
      </w:r>
      <w:r w:rsidRPr="00ED4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Helvetica" w:hAnsi="Helvetica" w:cs="Helvetica"/>
          <w:b/>
          <w:color w:val="000000"/>
          <w:sz w:val="28"/>
          <w:shd w:val="clear" w:color="auto" w:fill="FFFFFF"/>
        </w:rPr>
      </w:pP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«Пластика кожи местными тканями по </w:t>
      </w:r>
      <w:proofErr w:type="spellStart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Цельзусу</w:t>
      </w:r>
      <w:proofErr w:type="spellEnd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, </w:t>
      </w:r>
    </w:p>
    <w:p w:rsidR="003A085F" w:rsidRPr="003A085F" w:rsidRDefault="003A085F" w:rsidP="003A085F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 xml:space="preserve">по Шимановскому, по </w:t>
      </w:r>
      <w:proofErr w:type="spellStart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Лимбергу</w:t>
      </w:r>
      <w:proofErr w:type="spellEnd"/>
      <w:r w:rsidRPr="003A085F">
        <w:rPr>
          <w:rFonts w:ascii="Helvetica" w:hAnsi="Helvetica" w:cs="Helvetica"/>
          <w:b/>
          <w:color w:val="000000"/>
          <w:sz w:val="28"/>
          <w:shd w:val="clear" w:color="auto" w:fill="FFFFFF"/>
        </w:rPr>
        <w:t>»</w:t>
      </w: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  <w:r w:rsidRPr="00ED4D75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br/>
      </w: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ED4D75" w:rsidRDefault="0094087E" w:rsidP="00940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выполнил ординатор </w:t>
      </w:r>
    </w:p>
    <w:p w:rsidR="0094087E" w:rsidRPr="00ED4D75" w:rsidRDefault="0094087E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по пластической хирургии </w:t>
      </w:r>
    </w:p>
    <w:p w:rsidR="0094087E" w:rsidRPr="00ED4D75" w:rsidRDefault="00ED4D75" w:rsidP="00ED4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Казакова Ю.И.</w:t>
      </w:r>
    </w:p>
    <w:p w:rsidR="0094087E" w:rsidRPr="00ED4D75" w:rsidRDefault="0094087E" w:rsidP="0094087E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87E" w:rsidRDefault="00ED4D75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Pr="003A085F" w:rsidRDefault="003A085F" w:rsidP="003A085F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«Пластика кожи местными тканями по </w:t>
      </w:r>
      <w:proofErr w:type="spellStart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Цельзусу</w:t>
      </w:r>
      <w:proofErr w:type="spellEnd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Шимановскому, по </w:t>
      </w:r>
      <w:proofErr w:type="spellStart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Лимбергу</w:t>
      </w:r>
      <w:proofErr w:type="spellEnd"/>
      <w:r w:rsidRPr="003A0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A085F" w:rsidRPr="003A085F" w:rsidRDefault="003A085F" w:rsidP="003A085F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Кожная пластика. Хирургическая классификация способов кожной пластики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местной кожной пластики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1. Кожная пластика. Хирургическая классификация способов кожной пластики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Кожная пластика — хирургическая операция, заключающаяся в воссоздании участка кожного покрова человека. Необходимость в кожной пластике возникает при лечении хронических дефектов кожного покрова — ожоговой травмы, трофических язв, пролежней и свищей, как одномоментная кожная пластика при удалении рубцов, поверхностных опухолей и татуировок.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Хирургическая классификация способов кожной пластики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Несвободная кожная пластика (кожная пластика на питающей ножке)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Местными тканями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Реплантация частично отторгнутого кожного лоскута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Нанесение послабляющих разрезов в области раны (например, V-Y пластика по И.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перемещением кожных лоскутов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Ю.К. Шимановскому (встречные прямоугольники)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А.А.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(встречными треугольниками)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ротации кожного лоскута относительно основания («индийская» пластика по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Сушрута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пластика носа при помощи кожи лба)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Избыток кожи создают при помощи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дермотензии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(кожу вытягивают держалками или надувными подкладными экспандерами).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Отдаленная — с перемещением лоскута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Прямая пересадка лоскута («итальянская» пластика — К.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Тальякоцци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взятие лоскута с плеча для пластики носа), мостовидный лоскут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Мигрирующий кожный лоскут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плоский - стебельчатый по В.П. Филатову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Одномоментная пересадка лоскута на микрососудистых анастомозах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Сочетание различных способов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более эффективно проводить пластику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деффекта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сложных случаях.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Свободная кожная пластика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Полнослойным лоскутом.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В.К.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Красовитову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Реплантация кожных лоскутов после их травматического отрыва. Производится не позднее 4-6 часов после травмы. </w:t>
      </w: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Лоскут моют с мылом, края его освежают. Подкожную клетчатку иссекают. Эпидермис обрабатывают йодом.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Трансплантация лоскутов с отторгнутых или ампутированных частей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Трансплантация кожи с пластикой донорской поверхности по Б.В. Парину - А.К. Тычинкиной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пластики перфорированным полнослойным лоскутом с послабляющими разрезами по краям по Ю.Ю.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Джанелидзе</w:t>
      </w:r>
      <w:proofErr w:type="spellEnd"/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Расщепленным кожным лоскутом (по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Тиршу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Цельным лоскутом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Лоскутом-ситом, лоскутом-сеткой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Марочным способом по Ж.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Ревердену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С.М. Янович-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Чайнскому</w:t>
      </w:r>
      <w:proofErr w:type="spellEnd"/>
    </w:p>
    <w:p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2. Метод местной кожной пластики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основан на эластических свойствах кожи и подвижности ее за счет подкожно-жирового слоя. Мобильность кожи особенно увеличивается при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отсепаровывании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краев.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местной кожной пластики позволяет закрыть небольшие дефекты кожи путем отслойки и сближения краев раны.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Мобилизированные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раны могут быть сшиты через всю толщу без натяжения. При этом благодаря более совершенному сопоставлению слоев краев раны и удается избежать образования втянутого рубца. При резком натяжении кожи наносят дополнительные разрезы, параллельные ране.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делать послабляющие разрезы, что значительно увеличивает подвижность краев кожи и дает возможность закрывать обширные дефекты ее.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местной пластики тщательно разработана Шимановским, который приводит схемы для закрытия различной формы дефектов кожи. Эти методы тщательно разработаны рядом старых хирургов: Брунсом,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Лангенбеком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указанных схем и способов пластики так же необходимо, как грамматика при изучении языка.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24 правила закрытия дефектов, схематизированных и распределенных по группам; в основу такого деления положена форма дефекта.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схем объединяет способы закрытия треугольных дефектов (здесь предлагается 8 схем); вторая группа — по закрытию прямоугольных дефектов (5 схем); третья группа — способы закрытия дефектов эллиптической формы (6 схем); четвертая группа — способы пластики по закрытию дефектов круглой формы (5 схем).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схем необходимо руководствоваться условными обозначениями: черный цвет обозначает формы дефектов тканей, которые необходимо закрыть; пунктир — направление разреза тканей; участки заштрихованные — отсутствие кожного покрова; со стрелкой —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отсепарованную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делать послабляющие разрезы, что значительно увеличивает подвижность краев кожи и дает возможность закрывать обширные дефекты ее.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местной пластики тщательно разработана Шимановским, который приводит схемы для закрытия различной формы дефектов кожи. Эти методы </w:t>
      </w: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тщательно разработаны рядом старых хирургов: Брунсом,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Лангенбеком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указанных схем и способов пластики так же необходимо, как грамматика при изучении языка.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приводятся 24 правила закрытия дефектов, схематизированных и распределенных по группам; в основу такого деления положена форма дефекта.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схем объединяет способы закрытия треугольных дефектов (здесь предлагается 8 схем); вторая группа — по закрытию прямоугольных дефектов (5 схем); третья группа — способы закрытия дефектов эллиптической формы (6 схем); четвертая группа — способы пластики по закрытию дефектов круглой формы (5 схем).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чтении схем необходимо руководствоваться условными обозначениями: черный цвет обозначает формы дефектов тканей, которые необходимо закрыть; пунктир — направление разреза тканей; участки заштрихованные — отсутствие кожного покрова; со стрелкой —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отсепарованную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пластических операциях нередко приходится прибегать к разрезам под острым углом, к пластике встречными треугольными лоскутами.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прием очень удобен, прост и позволяет удлинять или укорачивать тот или иной участок кожи, можно делать перемещения ее без получения раневой поверхности, которая обычно остается после производства ослабляющих разрезов, которые предложил применять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Цельзус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треугольных лоскутов или, вернее, клиновидных лоскутов, позволяющих проводить указанные изменения при их перемещениях в коже, в дальнейшем вошли в практику пластических операций.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Лексер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(1931) предложил встречные треугольники для перемещения угла глаза. В 1935 г. Проскуряковым был предложен способ пластики с перемещением клиновидных лоскутов при атрезиях носовых ходов, эту же методику с успехом применяли для перемещения кожной части перегородки носа и крыла его.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в эту методику вкладывает совершенно иное толкование и смысл; он широко использует ее при устранении рубцовых натяжений путем удлинения их. Для этого им разработаны соответствующие схемы выкраивания треугольников, симметрично и несимметрично расположенных. В первом случае образуются два равномерных треугольных лоскута, во втором случае один треугольник с меньшим углом у вершины и большей подвижностью, а треугольный лоскут с более тупым углом и широким основанием обычно бывает с меньшей подвижностью.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треугольных лоскутов в пластической хирургии не является чем-то новым. Это старый метод, применяемый еще до времен Шимановского (1865 г.), который еще в то время умело систематизировал вое приемы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раскраивания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 для закрытия различных дефектов человеческого тела.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Лимберг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занимается вопросами теории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местнопластических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операций, положив в основу этой задачи — изучение способов пластики встречными треугольными лоскутами. В 1946 г. вышла в свет его книга «Математические основы местной пластики на поверхности человеческого тела», где автор подходит с точки зрения математического анализа любого дефекта поверхности кожи, приравнивая его к какой-либо геометрической фигуре: ромбу, треугольнику, квадрату и т. д. Исходя из этого и проводится планирование каждой пластической операции в аспекте математического расчета.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говорит: «Все приведенные ниже теоретические выводы и практические правила получены на основе известных отделов геометрии, стереометрии, тригонометрии и алгебры».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вдаваясь в теоретические рассуждения нужно или не нужно применять сложные алгебраические и геометрические вычисления при пластических операциях, можно отметить одно, что метод клиновидных лоскутов заслуживает внимания, чтобы на нем останавливаться. Его называют встречным методом треугольных лоскутов, «пластикой Z-образным разрезом» или «N-образным разрезом». Этот метод называется и был описан как способ перемещения клиновидных лоскутов, т. к. этот лоскут по форме больше похож на клин и при пересадке он вклинивается в разрез. При пользовании этим методом необходимо всегда помнить о ряде моментов: о полноценности тканей, из которых выкраиваются клиновидные лоскуты, о их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васкуляризации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толщине, растяжении и ряде других факторов.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является залогом успеха операции, где применяется этот способ.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Широкое распространение получила настоящая методика в хирургии для устранения стойких обширных перепончатых рубцов, после ожогов тела. Подобные рубцы часто служат причиной притягивания и контрактур конечностей, пальцев, шеи, в челюстно-лицевой практике подобные рубцы приводят к контрактурам челюстей и расстройству жевания. При использовании метода встречных клиновидных лоскутов, длина стягивающих рубцов обычно увеличивается, что видно из схемы, заимствованной из книги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Лимберта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14).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Лоскутная пластика в пластической лор-хирургии применяется довольно широко и большей частью в тех случаях, где выше описанные методы пластики являются мало пригодными или же где требуется сосредоточить в области дефекта довольно большое количество материала, чтобы можно было восполнить утраченные ткани.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Этот метод имеет широкое применение и в лор-хирургии, мы им пользуемся около двух десятков лет. Эта методика нами применяется при устранении атрезии носовых ходов, мной разработана специальная операция, применяем клиновидные лоскуты в отопластике при притянутых рубцами ушных раковинах, при расправлении складок уха, при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ларингопластике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устранения мембран гортани, однажды пришлось применить этот способ на пищеводе в верхнем отделе для устранения стриктуры пищевода после ожога.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A08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17630" cy="5441315"/>
            <wp:effectExtent l="0" t="0" r="0" b="6985"/>
            <wp:docPr id="2" name="Рисунок 2" descr="Пластика кожи местными тканями по Цельзусу, по Шимановскому, по Лимбе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ка кожи местными тканями по Цельзусу, по Шимановскому, по Лимбе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86" cy="54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ринопластике клиновидными лоскутами пользуются для коррекции перегородки носа крыльев, особенно при присасывающихся крыльях, и в ряде других операций.</w:t>
      </w:r>
    </w:p>
    <w:p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Преимуществом пластики перемещением краевых лоскутов является то, что дефекты закрывают полнослойно кожей, имеющий одинаковый внешний вид.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этих способов пластики состоят в образовании рубцов в окружности бывшего дефекта, а также в невозможности получить удвоенный лоскут при необходимости формирования, например, крыльев носа.</w:t>
      </w:r>
    </w:p>
    <w:p w:rsidR="003A085F" w:rsidRPr="003A085F" w:rsidRDefault="003A085F" w:rsidP="003A08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b/>
          <w:bCs/>
          <w:color w:val="3C3B3B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3A085F" w:rsidRPr="003A085F" w:rsidRDefault="003A085F" w:rsidP="003A08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Восстановительные операции носа, горла, уха под ред.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Проскуряева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1947.</w:t>
      </w:r>
    </w:p>
    <w:p w:rsidR="003A085F" w:rsidRPr="003A085F" w:rsidRDefault="003A085F" w:rsidP="003A085F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Оперативная хирургия и топографическая анатомия под ред. </w:t>
      </w:r>
      <w:proofErr w:type="spellStart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Кованова</w:t>
      </w:r>
      <w:proofErr w:type="spellEnd"/>
      <w:r w:rsidRPr="003A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1985.</w:t>
      </w:r>
    </w:p>
    <w:p w:rsidR="003A085F" w:rsidRPr="003A085F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085F">
        <w:rPr>
          <w:color w:val="000000"/>
          <w:sz w:val="28"/>
          <w:szCs w:val="28"/>
        </w:rPr>
        <w:t xml:space="preserve">Интернет: </w:t>
      </w:r>
      <w:proofErr w:type="spellStart"/>
      <w:r w:rsidRPr="003A085F">
        <w:rPr>
          <w:color w:val="000000"/>
          <w:sz w:val="28"/>
          <w:szCs w:val="28"/>
        </w:rPr>
        <w:t>plastiksurgery</w:t>
      </w:r>
      <w:proofErr w:type="spellEnd"/>
      <w:r w:rsidRPr="003A085F">
        <w:rPr>
          <w:color w:val="000000"/>
          <w:sz w:val="28"/>
          <w:szCs w:val="28"/>
        </w:rPr>
        <w:t>/</w:t>
      </w:r>
      <w:proofErr w:type="spellStart"/>
      <w:r w:rsidRPr="003A085F">
        <w:rPr>
          <w:color w:val="000000"/>
          <w:sz w:val="28"/>
          <w:szCs w:val="28"/>
        </w:rPr>
        <w:t>metod-mestnoj-kozhnoj-plastiki</w:t>
      </w:r>
      <w:proofErr w:type="spellEnd"/>
    </w:p>
    <w:p w:rsidR="003A085F" w:rsidRPr="003A085F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085F">
        <w:rPr>
          <w:color w:val="000000"/>
          <w:sz w:val="28"/>
          <w:szCs w:val="28"/>
        </w:rPr>
        <w:t xml:space="preserve">Интернет: </w:t>
      </w:r>
      <w:proofErr w:type="spellStart"/>
      <w:r w:rsidRPr="003A085F">
        <w:rPr>
          <w:color w:val="000000"/>
          <w:sz w:val="28"/>
          <w:szCs w:val="28"/>
        </w:rPr>
        <w:t>dic.academic</w:t>
      </w:r>
      <w:proofErr w:type="spellEnd"/>
      <w:r w:rsidRPr="003A085F">
        <w:rPr>
          <w:color w:val="000000"/>
          <w:sz w:val="28"/>
          <w:szCs w:val="28"/>
        </w:rPr>
        <w:t>/</w:t>
      </w:r>
      <w:proofErr w:type="spellStart"/>
      <w:r w:rsidRPr="003A085F">
        <w:rPr>
          <w:color w:val="000000"/>
          <w:sz w:val="28"/>
          <w:szCs w:val="28"/>
        </w:rPr>
        <w:t>dic.nsf</w:t>
      </w:r>
      <w:proofErr w:type="spellEnd"/>
      <w:r w:rsidRPr="003A085F">
        <w:rPr>
          <w:color w:val="000000"/>
          <w:sz w:val="28"/>
          <w:szCs w:val="28"/>
        </w:rPr>
        <w:t>/</w:t>
      </w:r>
      <w:proofErr w:type="spellStart"/>
      <w:r w:rsidRPr="003A085F">
        <w:rPr>
          <w:color w:val="000000"/>
          <w:sz w:val="28"/>
          <w:szCs w:val="28"/>
        </w:rPr>
        <w:t>ruwiki</w:t>
      </w:r>
      <w:proofErr w:type="spellEnd"/>
      <w:r w:rsidRPr="003A085F">
        <w:rPr>
          <w:color w:val="000000"/>
          <w:sz w:val="28"/>
          <w:szCs w:val="28"/>
        </w:rPr>
        <w:t>/142349</w:t>
      </w:r>
    </w:p>
    <w:p w:rsidR="003A085F" w:rsidRPr="003A085F" w:rsidRDefault="003A085F" w:rsidP="003A085F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A085F">
        <w:rPr>
          <w:color w:val="000000"/>
          <w:sz w:val="28"/>
          <w:szCs w:val="28"/>
        </w:rPr>
        <w:t>«Общая хирургия» под ред. Гостищева, 1993 г.</w:t>
      </w: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5F" w:rsidRDefault="003A085F" w:rsidP="00ED4D75">
      <w:pPr>
        <w:shd w:val="clear" w:color="auto" w:fill="FFFFFF"/>
        <w:spacing w:before="60" w:after="6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A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9DD"/>
    <w:multiLevelType w:val="multilevel"/>
    <w:tmpl w:val="236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151A1"/>
    <w:multiLevelType w:val="multilevel"/>
    <w:tmpl w:val="A6D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14671"/>
    <w:multiLevelType w:val="multilevel"/>
    <w:tmpl w:val="2604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A1107"/>
    <w:multiLevelType w:val="multilevel"/>
    <w:tmpl w:val="DFC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53C66"/>
    <w:multiLevelType w:val="multilevel"/>
    <w:tmpl w:val="86E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65F1"/>
    <w:multiLevelType w:val="multilevel"/>
    <w:tmpl w:val="3F18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36019"/>
    <w:multiLevelType w:val="multilevel"/>
    <w:tmpl w:val="BEB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857D2"/>
    <w:multiLevelType w:val="multilevel"/>
    <w:tmpl w:val="DB8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4C250D"/>
    <w:multiLevelType w:val="multilevel"/>
    <w:tmpl w:val="2F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534C1"/>
    <w:multiLevelType w:val="multilevel"/>
    <w:tmpl w:val="3BB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0FB0"/>
    <w:multiLevelType w:val="multilevel"/>
    <w:tmpl w:val="0FF6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C560A"/>
    <w:multiLevelType w:val="multilevel"/>
    <w:tmpl w:val="225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23585"/>
    <w:multiLevelType w:val="multilevel"/>
    <w:tmpl w:val="DA4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5597C"/>
    <w:multiLevelType w:val="multilevel"/>
    <w:tmpl w:val="6D9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A"/>
    <w:rsid w:val="001522A6"/>
    <w:rsid w:val="00184970"/>
    <w:rsid w:val="001A124A"/>
    <w:rsid w:val="00215F76"/>
    <w:rsid w:val="0038494D"/>
    <w:rsid w:val="003A085F"/>
    <w:rsid w:val="00783031"/>
    <w:rsid w:val="007D4325"/>
    <w:rsid w:val="0094087E"/>
    <w:rsid w:val="009F497D"/>
    <w:rsid w:val="00E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B22E-D7A7-4AB2-B34D-3F43C0A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7E"/>
    <w:rPr>
      <w:b/>
      <w:bCs/>
    </w:rPr>
  </w:style>
  <w:style w:type="character" w:styleId="a5">
    <w:name w:val="Hyperlink"/>
    <w:basedOn w:val="a0"/>
    <w:uiPriority w:val="99"/>
    <w:semiHidden/>
    <w:unhideWhenUsed/>
    <w:rsid w:val="0094087E"/>
    <w:rPr>
      <w:color w:val="0000FF"/>
      <w:u w:val="single"/>
    </w:rPr>
  </w:style>
  <w:style w:type="character" w:customStyle="1" w:styleId="x580f9664">
    <w:name w:val="x580f9664"/>
    <w:basedOn w:val="a0"/>
    <w:rsid w:val="0094087E"/>
  </w:style>
  <w:style w:type="character" w:customStyle="1" w:styleId="s6a9c859e">
    <w:name w:val="s6a9c859e"/>
    <w:basedOn w:val="a0"/>
    <w:rsid w:val="0094087E"/>
  </w:style>
  <w:style w:type="paragraph" w:customStyle="1" w:styleId="r5f9c99a3">
    <w:name w:val="r5f9c99a3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ef8c300">
    <w:name w:val="adef8c300"/>
    <w:basedOn w:val="a0"/>
    <w:rsid w:val="0094087E"/>
  </w:style>
  <w:style w:type="paragraph" w:customStyle="1" w:styleId="b424a17c1">
    <w:name w:val="b424a17c1"/>
    <w:basedOn w:val="a"/>
    <w:rsid w:val="0094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b1f0c1">
    <w:name w:val="aaab1f0c1"/>
    <w:basedOn w:val="a0"/>
    <w:rsid w:val="0094087E"/>
  </w:style>
  <w:style w:type="paragraph" w:styleId="a6">
    <w:name w:val="Balloon Text"/>
    <w:basedOn w:val="a"/>
    <w:link w:val="a7"/>
    <w:uiPriority w:val="99"/>
    <w:semiHidden/>
    <w:unhideWhenUsed/>
    <w:rsid w:val="009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ED4D75"/>
  </w:style>
  <w:style w:type="character" w:customStyle="1" w:styleId="toctext">
    <w:name w:val="toctext"/>
    <w:basedOn w:val="a0"/>
    <w:rsid w:val="00ED4D75"/>
  </w:style>
  <w:style w:type="character" w:customStyle="1" w:styleId="mw-headline">
    <w:name w:val="mw-headline"/>
    <w:basedOn w:val="a0"/>
    <w:rsid w:val="00ED4D75"/>
  </w:style>
  <w:style w:type="character" w:customStyle="1" w:styleId="mw-editsection">
    <w:name w:val="mw-editsection"/>
    <w:basedOn w:val="a0"/>
    <w:rsid w:val="00ED4D75"/>
  </w:style>
  <w:style w:type="character" w:customStyle="1" w:styleId="mw-editsection-bracket">
    <w:name w:val="mw-editsection-bracket"/>
    <w:basedOn w:val="a0"/>
    <w:rsid w:val="00ED4D75"/>
  </w:style>
  <w:style w:type="character" w:customStyle="1" w:styleId="mw-editsection-divider">
    <w:name w:val="mw-editsection-divider"/>
    <w:basedOn w:val="a0"/>
    <w:rsid w:val="00ED4D75"/>
  </w:style>
  <w:style w:type="character" w:customStyle="1" w:styleId="30">
    <w:name w:val="Заголовок 3 Знак"/>
    <w:basedOn w:val="a0"/>
    <w:link w:val="3"/>
    <w:uiPriority w:val="9"/>
    <w:semiHidden/>
    <w:rsid w:val="00ED4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22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152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2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602090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9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5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17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951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8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7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9791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56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46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9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4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3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5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1278</Words>
  <Characters>10008</Characters>
  <Application>Microsoft Office Word</Application>
  <DocSecurity>0</DocSecurity>
  <Lines>588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Владимир Хоржевский</cp:lastModifiedBy>
  <cp:revision>2</cp:revision>
  <dcterms:created xsi:type="dcterms:W3CDTF">2021-04-04T16:55:00Z</dcterms:created>
  <dcterms:modified xsi:type="dcterms:W3CDTF">2021-04-04T16:55:00Z</dcterms:modified>
</cp:coreProperties>
</file>