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C6" w:rsidRPr="00F550C6" w:rsidRDefault="00F550C6" w:rsidP="00F550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Государственное бюджетное образовательное учреждение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«Красноярский государственный медицинский университет имени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профессора В.Ф. </w:t>
      </w:r>
      <w:proofErr w:type="spellStart"/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Войно-Ясенецкого</w:t>
      </w:r>
      <w:proofErr w:type="spellEnd"/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Министерства здравоохранения Российской Федерации</w:t>
      </w:r>
    </w:p>
    <w:p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Фармацевтический колледж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550C6">
        <w:rPr>
          <w:rFonts w:ascii="Times New Roman" w:eastAsia="Times New Roman" w:hAnsi="Times New Roman" w:cs="Times New Roman"/>
          <w:b/>
          <w:sz w:val="48"/>
          <w:szCs w:val="48"/>
        </w:rPr>
        <w:t>ДНЕВНИК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550C6">
        <w:rPr>
          <w:rFonts w:ascii="Times New Roman" w:eastAsia="Times New Roman" w:hAnsi="Times New Roman" w:cs="Times New Roman"/>
          <w:b/>
          <w:sz w:val="36"/>
          <w:szCs w:val="36"/>
        </w:rPr>
        <w:t>производственной практики</w:t>
      </w:r>
    </w:p>
    <w:p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0C6" w:rsidRPr="00F550C6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МДК  01.02   Отпуск лекарственных препаратов и товаров аптечного ассортимента</w:t>
      </w:r>
    </w:p>
    <w:p w:rsidR="00F550C6" w:rsidRPr="00F550C6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ПМ </w:t>
      </w: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Реализация лекарственных средств и товаров аптечного ассортимента</w:t>
      </w:r>
    </w:p>
    <w:p w:rsidR="00F550C6" w:rsidRPr="00F550C6" w:rsidRDefault="00F550C6" w:rsidP="000D72EF">
      <w:pPr>
        <w:spacing w:after="0" w:line="360" w:lineRule="auto"/>
        <w:rPr>
          <w:rFonts w:ascii="Calibri" w:eastAsiaTheme="minorEastAsia" w:hAnsi="Calibri" w:cs="Times New Roman"/>
          <w:lang w:eastAsia="ru-RU"/>
        </w:rPr>
      </w:pPr>
    </w:p>
    <w:p w:rsidR="00F550C6" w:rsidRPr="007E22A2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</w:t>
      </w:r>
      <w:r w:rsidR="007E22A2" w:rsidRPr="007E2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Малышевой </w:t>
      </w:r>
      <w:proofErr w:type="spellStart"/>
      <w:r w:rsidR="007E22A2" w:rsidRPr="007E22A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Дияны</w:t>
      </w:r>
      <w:proofErr w:type="spellEnd"/>
      <w:r w:rsidR="007E22A2" w:rsidRPr="007E2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Сергеевны</w:t>
      </w:r>
    </w:p>
    <w:p w:rsidR="00F550C6" w:rsidRPr="00F550C6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550C6" w:rsidRPr="00F550C6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Место прохождения практики ________________________________________</w:t>
      </w:r>
    </w:p>
    <w:p w:rsidR="00F550C6" w:rsidRPr="00F550C6" w:rsidRDefault="00F550C6" w:rsidP="000D72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(фармацевтическая организация)</w:t>
      </w:r>
    </w:p>
    <w:p w:rsidR="00F550C6" w:rsidRPr="00F550C6" w:rsidRDefault="00F550C6" w:rsidP="000D72E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0D72E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мая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по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июня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Руководители практики:</w:t>
      </w: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Общий –___________________________________</w:t>
      </w: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Непосредственный – _________________________</w:t>
      </w: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 – Мельникова Светлана Борисовна  преподаватель</w:t>
      </w: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0D72E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F550C6" w:rsidRDefault="00F550C6" w:rsidP="000D72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0D72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50C6" w:rsidRPr="00F550C6" w:rsidRDefault="00F550C6" w:rsidP="000D72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Красноярск 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</w:p>
    <w:sdt>
      <w:sdtPr>
        <w:rPr>
          <w:rFonts w:ascii="Times New Roman" w:hAnsi="Times New Roman" w:cs="Times New Roman"/>
          <w:color w:val="auto"/>
        </w:rPr>
        <w:id w:val="301116447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147896" w:rsidRPr="00130C43" w:rsidRDefault="00130C43" w:rsidP="00130C43">
          <w:pPr>
            <w:pStyle w:val="af7"/>
            <w:jc w:val="center"/>
            <w:rPr>
              <w:rFonts w:ascii="Times New Roman" w:hAnsi="Times New Roman" w:cs="Times New Roman"/>
              <w:color w:val="auto"/>
            </w:rPr>
          </w:pPr>
          <w:r w:rsidRPr="00130C43">
            <w:rPr>
              <w:rFonts w:ascii="Times New Roman" w:hAnsi="Times New Roman" w:cs="Times New Roman"/>
              <w:color w:val="auto"/>
            </w:rPr>
            <w:t>Содерж</w:t>
          </w:r>
          <w:r>
            <w:rPr>
              <w:rFonts w:ascii="Times New Roman" w:hAnsi="Times New Roman" w:cs="Times New Roman"/>
              <w:color w:val="auto"/>
            </w:rPr>
            <w:t>а</w:t>
          </w:r>
          <w:r w:rsidRPr="00130C43">
            <w:rPr>
              <w:rFonts w:ascii="Times New Roman" w:hAnsi="Times New Roman" w:cs="Times New Roman"/>
              <w:color w:val="auto"/>
            </w:rPr>
            <w:t>ние</w:t>
          </w:r>
        </w:p>
        <w:p w:rsidR="00D723E2" w:rsidRPr="00D723E2" w:rsidRDefault="00147896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30C4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30C4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30C4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877895" w:history="1">
            <w:r w:rsidR="00D723E2" w:rsidRPr="00D723E2">
              <w:rPr>
                <w:rStyle w:val="af8"/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Цели  и задачи </w:t>
            </w:r>
            <w:r w:rsidR="00D723E2" w:rsidRPr="00D723E2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прохождения производственной</w:t>
            </w:r>
            <w:r w:rsidR="00D723E2" w:rsidRPr="00D723E2">
              <w:rPr>
                <w:rStyle w:val="af8"/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практики</w:t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_Toc42877895 \h </w:instrText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723E2"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896" w:history="1">
            <w:r w:rsidRPr="00D723E2">
              <w:rPr>
                <w:rStyle w:val="af8"/>
                <w:rFonts w:ascii="Times New Roman" w:eastAsia="Calibri" w:hAnsi="Times New Roman" w:cs="Times New Roman"/>
                <w:noProof/>
                <w:sz w:val="28"/>
                <w:szCs w:val="28"/>
              </w:rPr>
              <w:t>Знания, умения, практический опыт, которыми должен овладеть студент после прохождения практики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_Toc42877896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897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Тематический план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_Toc42877897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898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График прохождения практики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_Toc42877898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899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1. (30 часов). Организация работы по приему лекарственных средств, товаров аптечного ассортимента. Документы, подтверждающие качество.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_Toc42877899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0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2. (18 часов). Лекарственные средства. Анализ ассортимента. Хранение. Реализация.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_Toc42877900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1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3. (6 часов). Гомеопатические лекарственные препараты. Дать определение. Анализ ассортимента. Хранение. Реализация.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_Toc42877901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2" w:history="1">
            <w:r w:rsidRPr="00D723E2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Тема № 4 (18часов). Медицинские изделия. Анализ ассортимента. Хранение. Реализация. Документы, подтверждающие качество.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_Toc42877902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3" w:history="1">
            <w:r w:rsidRPr="00D723E2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Тема № 5 (18 часов). Медицинские приборы, аппараты, инструменты. Анализ ассортимента. Хранение. Реализация. Документы, подтверждающие качество.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_Toc42877903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4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6 (12 часов). Биологически-активные добавки. Анализ ассортимента. Хранение. Реализация. Документы, подтверждающие качество.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_Toc42877904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5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7 (6 часов). Минеральные воды. Анализ ассортимента. Хранение. Реализация.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_Toc42877905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6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8 (12 часов). Парфюмерно-косметические товары. Анализ ассортимента. Хранение. Реализация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_Toc42877906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7" w:history="1">
            <w:r w:rsidRPr="00D723E2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Тема № 9( 6 часов). Диетическое питание, питание детей до 3х лет. Анализ ассортимента. Хранение. Реализация.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_Toc42877907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Pr="00D723E2" w:rsidRDefault="00D723E2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2877908" w:history="1">
            <w:r w:rsidRPr="00D723E2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Темы №10-14. Маркетинговые исследования.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_Toc42877908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Default="00D723E2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2877909" w:history="1">
            <w:r w:rsidRPr="00D723E2">
              <w:rPr>
                <w:rStyle w:val="af8"/>
                <w:rFonts w:ascii="Times New Roman" w:eastAsia="Calibri" w:hAnsi="Times New Roman" w:cs="Times New Roman"/>
                <w:noProof/>
                <w:sz w:val="28"/>
                <w:szCs w:val="28"/>
              </w:rPr>
              <w:t>Отчет по производственной   практике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_Toc42877909 \h </w:instrTex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D7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723E2" w:rsidRDefault="00147896" w:rsidP="00F550C6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130C4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550C6" w:rsidRPr="00D723E2" w:rsidRDefault="00F550C6" w:rsidP="00F550C6">
      <w:pPr>
        <w:rPr>
          <w:rFonts w:ascii="Times New Roman" w:hAnsi="Times New Roman" w:cs="Times New Roman"/>
          <w:sz w:val="28"/>
          <w:szCs w:val="28"/>
        </w:rPr>
      </w:pPr>
      <w:r w:rsidRPr="00F550C6">
        <w:rPr>
          <w:rFonts w:ascii="Times New Roman" w:eastAsia="Calibri" w:hAnsi="Times New Roman" w:cs="Calibri"/>
          <w:i/>
          <w:sz w:val="28"/>
          <w:szCs w:val="28"/>
        </w:rPr>
        <w:br w:type="page"/>
      </w:r>
    </w:p>
    <w:p w:rsidR="00F550C6" w:rsidRPr="00421CFA" w:rsidRDefault="00F550C6" w:rsidP="003D18C9">
      <w:pPr>
        <w:pStyle w:val="1"/>
        <w:spacing w:before="0"/>
        <w:jc w:val="both"/>
        <w:rPr>
          <w:rFonts w:ascii="Times New Roman" w:eastAsia="Calibri" w:hAnsi="Times New Roman" w:cs="Times New Roman"/>
          <w:color w:val="auto"/>
        </w:rPr>
      </w:pPr>
      <w:bookmarkStart w:id="0" w:name="_Toc42877895"/>
      <w:r w:rsidRPr="00421CFA">
        <w:rPr>
          <w:rFonts w:ascii="Times New Roman" w:eastAsia="Calibri" w:hAnsi="Times New Roman" w:cs="Times New Roman"/>
          <w:color w:val="auto"/>
        </w:rPr>
        <w:lastRenderedPageBreak/>
        <w:t xml:space="preserve">Цели  и задачи </w:t>
      </w:r>
      <w:r w:rsidRPr="00421CFA">
        <w:rPr>
          <w:rFonts w:ascii="Times New Roman" w:hAnsi="Times New Roman" w:cs="Times New Roman"/>
          <w:color w:val="auto"/>
        </w:rPr>
        <w:t>прохождения производственной</w:t>
      </w:r>
      <w:r w:rsidRPr="00421CFA">
        <w:rPr>
          <w:rFonts w:ascii="Times New Roman" w:eastAsia="Calibri" w:hAnsi="Times New Roman" w:cs="Times New Roman"/>
          <w:color w:val="auto"/>
        </w:rPr>
        <w:t xml:space="preserve"> практики</w:t>
      </w:r>
      <w:bookmarkEnd w:id="0"/>
    </w:p>
    <w:p w:rsidR="00F550C6" w:rsidRPr="00F550C6" w:rsidRDefault="00F550C6" w:rsidP="00410DB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практики  по МДК 01.02 Отпуск лекарственных препаратов и товаров аптечного ассортимента состоит в </w:t>
      </w:r>
      <w:r w:rsidRPr="00F550C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закреплении и углублении теоретической подготовки студентов, приобретении  ими практических умений, формировании компетенций, составляющих содержание </w:t>
      </w:r>
    </w:p>
    <w:p w:rsidR="00D21932" w:rsidRDefault="00F550C6" w:rsidP="00D219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Задачами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D21932" w:rsidRDefault="00F550C6" w:rsidP="00D219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1.Ознакомление с работой аптечного учреждения и организацией работы среднего фармацевтического персонала, в сфере реализации лекарственных средств и товаров аптечного ассортимента</w:t>
      </w:r>
    </w:p>
    <w:p w:rsidR="00D21932" w:rsidRDefault="00F550C6" w:rsidP="00D219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2.Формирование основ социально-личностной компетенции путем приобретения студентом навыков межличностного общения с фармацевтическим персоналом и посетителями  </w:t>
      </w:r>
      <w:r w:rsidR="00D21932">
        <w:rPr>
          <w:rFonts w:ascii="Times New Roman" w:eastAsia="Times New Roman" w:hAnsi="Times New Roman" w:cs="Times New Roman"/>
          <w:sz w:val="28"/>
          <w:szCs w:val="28"/>
        </w:rPr>
        <w:t>аптечной организации;</w:t>
      </w:r>
    </w:p>
    <w:p w:rsidR="00D21932" w:rsidRDefault="00F550C6" w:rsidP="00D219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3.Закрепление знаний о правилах реализации и хранении изделий медицинского назначения и других </w:t>
      </w:r>
      <w:r w:rsidR="00D21932">
        <w:rPr>
          <w:rFonts w:ascii="Times New Roman" w:eastAsia="Times New Roman" w:hAnsi="Times New Roman" w:cs="Times New Roman"/>
          <w:sz w:val="28"/>
          <w:szCs w:val="28"/>
        </w:rPr>
        <w:t>товаров аптечного ассортимента.</w:t>
      </w:r>
    </w:p>
    <w:p w:rsidR="00F550C6" w:rsidRPr="00F550C6" w:rsidRDefault="00F550C6" w:rsidP="00D219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4.Формирование умений работы с торговым оборудованием аптеки, организации пространства торгового зала аптеки.</w:t>
      </w:r>
    </w:p>
    <w:p w:rsidR="00D21932" w:rsidRDefault="00F550C6" w:rsidP="00410DB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5.Формирование знаний по проведению маркетинговых исследований в аптечных учреждениях</w:t>
      </w:r>
      <w:r w:rsidR="00D219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50C6" w:rsidRPr="00F550C6" w:rsidRDefault="00F550C6" w:rsidP="00410DB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6.Формирование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навыков общения с посетителями аптеки с учетом этики и деонтологии в зависимости от характерологических особенностей посетителей.</w:t>
      </w:r>
    </w:p>
    <w:p w:rsidR="00D21932" w:rsidRDefault="00F550C6" w:rsidP="00D21932">
      <w:pPr>
        <w:widowControl w:val="0"/>
        <w:shd w:val="clear" w:color="auto" w:fill="FFFFFF"/>
        <w:tabs>
          <w:tab w:val="left" w:pos="426"/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 w:rsidRPr="00F550C6">
        <w:rPr>
          <w:rFonts w:ascii="Times New Roman" w:eastAsia="SimSun" w:hAnsi="Times New Roman"/>
          <w:color w:val="000000"/>
          <w:sz w:val="28"/>
          <w:szCs w:val="28"/>
        </w:rPr>
        <w:t>7.Обучение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:rsidR="00F550C6" w:rsidRPr="00D21932" w:rsidRDefault="00D21932" w:rsidP="00D21932">
      <w:pPr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</w:rPr>
        <w:br w:type="page"/>
      </w:r>
    </w:p>
    <w:p w:rsidR="00F550C6" w:rsidRPr="003D18C9" w:rsidRDefault="00F550C6" w:rsidP="003D18C9">
      <w:pPr>
        <w:pStyle w:val="1"/>
        <w:spacing w:before="0"/>
        <w:jc w:val="both"/>
        <w:rPr>
          <w:rFonts w:ascii="Times New Roman" w:eastAsia="Calibri" w:hAnsi="Times New Roman" w:cs="Times New Roman"/>
        </w:rPr>
      </w:pPr>
      <w:bookmarkStart w:id="1" w:name="_Toc42877896"/>
      <w:r w:rsidRPr="003D18C9">
        <w:rPr>
          <w:rFonts w:ascii="Times New Roman" w:eastAsia="Calibri" w:hAnsi="Times New Roman" w:cs="Times New Roman"/>
          <w:color w:val="auto"/>
        </w:rPr>
        <w:lastRenderedPageBreak/>
        <w:t>Знания, умения, практический опыт, которыми должен овладеть студент после прохождения практики</w:t>
      </w:r>
      <w:bookmarkEnd w:id="1"/>
    </w:p>
    <w:p w:rsidR="00F550C6" w:rsidRPr="00F550C6" w:rsidRDefault="00F550C6" w:rsidP="00D21932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550C6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F550C6" w:rsidRPr="00F550C6" w:rsidRDefault="00F550C6" w:rsidP="00D21932">
      <w:pPr>
        <w:spacing w:after="0" w:line="360" w:lineRule="auto"/>
        <w:ind w:firstLine="709"/>
        <w:jc w:val="both"/>
      </w:pPr>
      <w:r w:rsidRPr="00F550C6">
        <w:rPr>
          <w:rFonts w:ascii="Times New Roman" w:hAnsi="Times New Roman"/>
          <w:color w:val="000000"/>
          <w:sz w:val="28"/>
          <w:szCs w:val="28"/>
        </w:rPr>
        <w:t>Реализация лекарственных средств и товаров аптечного ассортимента.</w:t>
      </w:r>
    </w:p>
    <w:p w:rsidR="00F550C6" w:rsidRPr="00F550C6" w:rsidRDefault="00F550C6" w:rsidP="00D2193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550C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.применять современные технологии и давать обоснованные рекомендации при отпуске товаров аптечного ассортимента;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2</w:t>
      </w:r>
      <w:proofErr w:type="gram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оформлять торговый зал с использованием элементов </w:t>
      </w:r>
      <w:proofErr w:type="spellStart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мерчандайзинга</w:t>
      </w:r>
      <w:proofErr w:type="spell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;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550C6">
        <w:rPr>
          <w:rFonts w:ascii="Times New Roman" w:hAnsi="Times New Roman" w:cs="Times New Roman"/>
          <w:b/>
          <w:sz w:val="28"/>
          <w:szCs w:val="28"/>
        </w:rPr>
        <w:t>У3</w:t>
      </w:r>
      <w:r w:rsidRPr="00F550C6">
        <w:rPr>
          <w:rFonts w:ascii="Times New Roman" w:hAnsi="Times New Roman" w:cs="Times New Roman"/>
          <w:sz w:val="28"/>
          <w:szCs w:val="28"/>
        </w:rPr>
        <w:t>.соблюдать условия хранения лекарственных средств и товаров аптечного ассортимента</w:t>
      </w:r>
      <w:proofErr w:type="gramStart"/>
      <w:r w:rsidRPr="00F550C6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</w:p>
    <w:p w:rsidR="00F550C6" w:rsidRPr="00F550C6" w:rsidRDefault="00F550C6" w:rsidP="00D219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У5</w:t>
      </w:r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оказывать консультативную помощь в целях обеспечения ответственного самолечения;</w:t>
      </w:r>
    </w:p>
    <w:p w:rsidR="00F550C6" w:rsidRPr="00F550C6" w:rsidRDefault="00F550C6" w:rsidP="00D219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У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6</w:t>
      </w:r>
      <w:proofErr w:type="gramEnd"/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 xml:space="preserve"> использовать вербальные и невербальные способы общения в профессиональной деятельности.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Знать: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.современный ассортимент готовых лекарственных средств, лекарственные средства растительного происхождения, другие товары аптечного ассортимента;</w:t>
      </w:r>
    </w:p>
    <w:p w:rsidR="00F550C6" w:rsidRPr="00F550C6" w:rsidRDefault="00F550C6" w:rsidP="00D2193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.идентификацию товаров аптечного ассортимента;</w:t>
      </w:r>
    </w:p>
    <w:p w:rsidR="00F550C6" w:rsidRPr="00F550C6" w:rsidRDefault="00F550C6" w:rsidP="00D2193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</w:t>
      </w:r>
      <w:proofErr w:type="gramEnd"/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.нормативные документы, основы фармацевтической этики и деонтологии;</w:t>
      </w:r>
    </w:p>
    <w:p w:rsidR="00F550C6" w:rsidRPr="00F550C6" w:rsidRDefault="00F550C6" w:rsidP="00D2193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З</w:t>
      </w:r>
      <w:proofErr w:type="gramStart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7</w:t>
      </w:r>
      <w:proofErr w:type="gramEnd"/>
      <w:r w:rsidRPr="00F550C6"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  <w:t>.</w:t>
      </w:r>
      <w:r w:rsidRPr="00F550C6">
        <w:rPr>
          <w:rFonts w:ascii="Times New Roman" w:eastAsia="Times New Roman" w:hAnsi="Times New Roman" w:cs="Times New Roman"/>
          <w:color w:val="22272F"/>
          <w:sz w:val="28"/>
          <w:szCs w:val="28"/>
          <w:lang w:eastAsia="ru-RU"/>
        </w:rPr>
        <w:t>принципы эффективного общения, особенности различных типов личностей клиентов;</w:t>
      </w:r>
    </w:p>
    <w:p w:rsidR="000D72EF" w:rsidRPr="000D72EF" w:rsidRDefault="00F550C6" w:rsidP="000D72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З8</w:t>
      </w:r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>.информационные технологи при отпуске лекарственных средств и других товаров аптечного ассортимента.</w:t>
      </w:r>
    </w:p>
    <w:p w:rsidR="000D72EF" w:rsidRPr="003D18C9" w:rsidRDefault="000D72EF" w:rsidP="003D18C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D72E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550C6" w:rsidRPr="003D18C9" w:rsidRDefault="00F550C6" w:rsidP="003D18C9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2" w:name="_Toc42877897"/>
      <w:r w:rsidRPr="003D18C9">
        <w:rPr>
          <w:rFonts w:ascii="Times New Roman" w:eastAsia="Times New Roman" w:hAnsi="Times New Roman" w:cs="Times New Roman"/>
          <w:color w:val="auto"/>
        </w:rPr>
        <w:lastRenderedPageBreak/>
        <w:t>Тематический план</w:t>
      </w:r>
      <w:bookmarkEnd w:id="2"/>
    </w:p>
    <w:p w:rsidR="00F550C6" w:rsidRPr="00D21932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8"/>
        <w:gridCol w:w="1456"/>
        <w:gridCol w:w="5298"/>
        <w:gridCol w:w="938"/>
        <w:gridCol w:w="934"/>
      </w:tblGrid>
      <w:tr w:rsidR="00F550C6" w:rsidRPr="00D21932" w:rsidTr="002406F7">
        <w:trPr>
          <w:trHeight w:val="340"/>
        </w:trPr>
        <w:tc>
          <w:tcPr>
            <w:tcW w:w="623" w:type="pct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27" w:type="pct"/>
            <w:gridSpan w:val="2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476" w:type="pct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дней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27" w:type="pct"/>
            <w:gridSpan w:val="2"/>
            <w:tcBorders>
              <w:bottom w:val="single" w:sz="4" w:space="0" w:color="auto"/>
            </w:tcBorders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Медицинские приборы, аппараты, инструменты.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Биологически-активные добавки.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Минеральные воды.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Парфюмерно-косметические товары. Анализ  ассортимента.</w:t>
            </w:r>
          </w:p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Диетическое питание, питание  детей до 3х лет.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Маркетинговая характеристика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Торговое оборудование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Планировка торгового зала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Витрины. Типы витрин. Оформление витрин.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D21932" w:rsidTr="002406F7">
        <w:trPr>
          <w:trHeight w:val="1154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Реклама в аптеке.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Маркетинговые исследования товаров аптечного ассортимента.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D21932" w:rsidTr="002406F7">
        <w:trPr>
          <w:trHeight w:val="483"/>
        </w:trPr>
        <w:tc>
          <w:tcPr>
            <w:tcW w:w="623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F550C6" w:rsidRPr="00D21932" w:rsidTr="002406F7">
        <w:trPr>
          <w:trHeight w:val="835"/>
        </w:trPr>
        <w:tc>
          <w:tcPr>
            <w:tcW w:w="1362" w:type="pct"/>
            <w:gridSpan w:val="2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688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19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</w:tcPr>
          <w:p w:rsidR="00F550C6" w:rsidRPr="00D21932" w:rsidRDefault="00F550C6" w:rsidP="00F550C6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550C6" w:rsidRPr="00F550C6" w:rsidRDefault="00F550C6" w:rsidP="00F550C6">
      <w:pPr>
        <w:widowControl w:val="0"/>
        <w:tabs>
          <w:tab w:val="right" w:leader="underscore" w:pos="963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0C6" w:rsidRPr="00F550C6" w:rsidRDefault="00864FC0" w:rsidP="00864FC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F550C6" w:rsidRPr="003D18C9" w:rsidRDefault="00F550C6" w:rsidP="003D18C9">
      <w:pPr>
        <w:pStyle w:val="1"/>
        <w:spacing w:before="0"/>
        <w:jc w:val="both"/>
        <w:rPr>
          <w:rFonts w:ascii="Times New Roman" w:eastAsia="Times New Roman" w:hAnsi="Times New Roman" w:cs="Times New Roman"/>
        </w:rPr>
      </w:pPr>
      <w:bookmarkStart w:id="3" w:name="_Toc42877898"/>
      <w:r w:rsidRPr="003D18C9">
        <w:rPr>
          <w:rFonts w:ascii="Times New Roman" w:eastAsia="Times New Roman" w:hAnsi="Times New Roman" w:cs="Times New Roman"/>
          <w:color w:val="auto"/>
        </w:rPr>
        <w:lastRenderedPageBreak/>
        <w:t>График прохождения практики</w:t>
      </w:r>
      <w:bookmarkEnd w:id="3"/>
    </w:p>
    <w:p w:rsidR="00F550C6" w:rsidRPr="00F550C6" w:rsidRDefault="00F550C6" w:rsidP="00F550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23"/>
        <w:gridCol w:w="1624"/>
        <w:gridCol w:w="2041"/>
        <w:gridCol w:w="2751"/>
        <w:gridCol w:w="1931"/>
      </w:tblGrid>
      <w:tr w:rsidR="0029069F" w:rsidRPr="00F550C6" w:rsidTr="00E777A7">
        <w:tc>
          <w:tcPr>
            <w:tcW w:w="1223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Дата</w:t>
            </w:r>
          </w:p>
        </w:tc>
        <w:tc>
          <w:tcPr>
            <w:tcW w:w="1624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Время начала</w:t>
            </w:r>
          </w:p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 xml:space="preserve">работы </w:t>
            </w:r>
          </w:p>
        </w:tc>
        <w:tc>
          <w:tcPr>
            <w:tcW w:w="204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275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 xml:space="preserve">Наименование работы </w:t>
            </w:r>
          </w:p>
        </w:tc>
        <w:tc>
          <w:tcPr>
            <w:tcW w:w="193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Оценка/Подпись руководителя</w:t>
            </w:r>
          </w:p>
        </w:tc>
      </w:tr>
      <w:tr w:rsidR="0029069F" w:rsidRPr="00F550C6" w:rsidTr="00E777A7">
        <w:tc>
          <w:tcPr>
            <w:tcW w:w="1223" w:type="dxa"/>
          </w:tcPr>
          <w:p w:rsidR="00F550C6" w:rsidRPr="00772707" w:rsidRDefault="002406F7" w:rsidP="002406F7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11.05-15.05.20</w:t>
            </w:r>
          </w:p>
        </w:tc>
        <w:tc>
          <w:tcPr>
            <w:tcW w:w="1624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550C6" w:rsidRPr="00772707" w:rsidRDefault="00F550C6" w:rsidP="009320A3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75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1931" w:type="dxa"/>
          </w:tcPr>
          <w:p w:rsidR="00F550C6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5</w:t>
            </w:r>
          </w:p>
        </w:tc>
      </w:tr>
      <w:tr w:rsidR="0029069F" w:rsidRPr="00F550C6" w:rsidTr="00E777A7">
        <w:tc>
          <w:tcPr>
            <w:tcW w:w="1223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16.05-19.05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1931" w:type="dxa"/>
          </w:tcPr>
          <w:p w:rsidR="00F550C6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4</w:t>
            </w:r>
          </w:p>
        </w:tc>
      </w:tr>
      <w:tr w:rsidR="0029069F" w:rsidRPr="00F550C6" w:rsidTr="00E777A7">
        <w:tc>
          <w:tcPr>
            <w:tcW w:w="1223" w:type="dxa"/>
          </w:tcPr>
          <w:p w:rsidR="00F550C6" w:rsidRPr="00772707" w:rsidRDefault="002406F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20.05.20</w:t>
            </w:r>
          </w:p>
        </w:tc>
        <w:tc>
          <w:tcPr>
            <w:tcW w:w="1624" w:type="dxa"/>
          </w:tcPr>
          <w:p w:rsidR="00F550C6" w:rsidRPr="00772707" w:rsidRDefault="00F550C6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9320A3" w:rsidRPr="00772707" w:rsidRDefault="009320A3" w:rsidP="009320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F550C6" w:rsidRPr="00772707" w:rsidRDefault="00883CE9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1931" w:type="dxa"/>
          </w:tcPr>
          <w:p w:rsidR="00F550C6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5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E777A7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21.05-23.05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E777A7" w:rsidRPr="00772707" w:rsidRDefault="00E777A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5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E777A7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25.05-27.05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9320A3" w:rsidRPr="00772707" w:rsidRDefault="009320A3" w:rsidP="009320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Медицинские приборы, аппараты, инструменты. Анализ ассортимента. Хранение. Реализация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5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28.05-29.05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Биологически-активные добавки. Анализ ассортимента. Хранение. Реализация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зачет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2406F7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30.0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Минеральные воды. Анализ ассортимента. Хранение. Реализация.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зачет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01.06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:rsidR="00E777A7" w:rsidRPr="00772707" w:rsidRDefault="00E777A7" w:rsidP="00E777A7">
            <w:pPr>
              <w:widowControl w:val="0"/>
              <w:tabs>
                <w:tab w:val="right" w:leader="underscore" w:pos="9639"/>
              </w:tabs>
              <w:suppressAutoHyphens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Парфюмерно-косметические товары. Анализ  ассортимента.</w:t>
            </w:r>
          </w:p>
          <w:p w:rsidR="00E777A7" w:rsidRPr="00772707" w:rsidRDefault="00E777A7" w:rsidP="00E777A7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Хранение. Реализация.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proofErr w:type="gramStart"/>
            <w:r w:rsidRPr="00772707">
              <w:rPr>
                <w:sz w:val="24"/>
                <w:szCs w:val="24"/>
              </w:rPr>
              <w:t>з</w:t>
            </w:r>
            <w:proofErr w:type="gramEnd"/>
            <w:r w:rsidRPr="00772707">
              <w:rPr>
                <w:sz w:val="24"/>
                <w:szCs w:val="24"/>
              </w:rPr>
              <w:t>ачет</w:t>
            </w:r>
          </w:p>
        </w:tc>
      </w:tr>
      <w:tr w:rsidR="00E777A7" w:rsidRPr="00F550C6" w:rsidTr="00E777A7">
        <w:tc>
          <w:tcPr>
            <w:tcW w:w="1223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02.06</w:t>
            </w:r>
            <w:r w:rsidR="002406F7" w:rsidRPr="00772707">
              <w:rPr>
                <w:sz w:val="24"/>
                <w:szCs w:val="24"/>
              </w:rPr>
              <w:t>.20</w:t>
            </w:r>
          </w:p>
        </w:tc>
        <w:tc>
          <w:tcPr>
            <w:tcW w:w="1624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E777A7" w:rsidRPr="00772707" w:rsidRDefault="00E777A7" w:rsidP="00F550C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751" w:type="dxa"/>
          </w:tcPr>
          <w:p w:rsidR="00E777A7" w:rsidRPr="00772707" w:rsidRDefault="00E777A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Диетическое питание, питание  детей до 3х лет.</w:t>
            </w:r>
          </w:p>
        </w:tc>
        <w:tc>
          <w:tcPr>
            <w:tcW w:w="1931" w:type="dxa"/>
          </w:tcPr>
          <w:p w:rsidR="00E777A7" w:rsidRPr="00772707" w:rsidRDefault="007E22A2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зачет</w:t>
            </w:r>
          </w:p>
        </w:tc>
      </w:tr>
      <w:tr w:rsidR="002406F7" w:rsidRPr="00F550C6" w:rsidTr="002406F7">
        <w:tc>
          <w:tcPr>
            <w:tcW w:w="1223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  <w:proofErr w:type="gramStart"/>
            <w:r w:rsidRPr="00772707">
              <w:rPr>
                <w:sz w:val="24"/>
                <w:szCs w:val="24"/>
              </w:rPr>
              <w:t>03.06-05.06.20</w:t>
            </w:r>
            <w:proofErr w:type="gramEnd"/>
            <w:r w:rsidRPr="00772707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4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2406F7" w:rsidRPr="00772707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Маркетинговая характеристика аптеки.</w:t>
            </w:r>
          </w:p>
        </w:tc>
        <w:tc>
          <w:tcPr>
            <w:tcW w:w="193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06.06.20</w:t>
            </w:r>
          </w:p>
        </w:tc>
        <w:tc>
          <w:tcPr>
            <w:tcW w:w="1624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2406F7" w:rsidRPr="00772707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Торговое оборудование аптеки.</w:t>
            </w:r>
          </w:p>
        </w:tc>
        <w:tc>
          <w:tcPr>
            <w:tcW w:w="193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08.06-09.06.20</w:t>
            </w:r>
          </w:p>
        </w:tc>
        <w:tc>
          <w:tcPr>
            <w:tcW w:w="1624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2406F7" w:rsidRPr="00772707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Планировка торгового зала аптеки.</w:t>
            </w:r>
          </w:p>
        </w:tc>
        <w:tc>
          <w:tcPr>
            <w:tcW w:w="193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10.06-11.06.20</w:t>
            </w:r>
          </w:p>
        </w:tc>
        <w:tc>
          <w:tcPr>
            <w:tcW w:w="1624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2406F7" w:rsidRPr="00772707" w:rsidRDefault="002406F7" w:rsidP="002406F7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Витрины. Типы витрин. Оформление витрин.</w:t>
            </w:r>
          </w:p>
        </w:tc>
        <w:tc>
          <w:tcPr>
            <w:tcW w:w="193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</w:tr>
      <w:tr w:rsidR="002406F7" w:rsidRPr="00F550C6" w:rsidTr="002406F7">
        <w:tc>
          <w:tcPr>
            <w:tcW w:w="1223" w:type="dxa"/>
          </w:tcPr>
          <w:p w:rsidR="002406F7" w:rsidRPr="00772707" w:rsidRDefault="002406F7" w:rsidP="002406F7">
            <w:pPr>
              <w:jc w:val="both"/>
              <w:rPr>
                <w:sz w:val="24"/>
                <w:szCs w:val="24"/>
              </w:rPr>
            </w:pPr>
            <w:r w:rsidRPr="00772707">
              <w:rPr>
                <w:sz w:val="24"/>
                <w:szCs w:val="24"/>
              </w:rPr>
              <w:t>11.06.20</w:t>
            </w:r>
          </w:p>
        </w:tc>
        <w:tc>
          <w:tcPr>
            <w:tcW w:w="1624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2406F7" w:rsidRPr="00772707" w:rsidRDefault="002406F7" w:rsidP="00F550C6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751" w:type="dxa"/>
            <w:vAlign w:val="center"/>
          </w:tcPr>
          <w:p w:rsidR="002406F7" w:rsidRPr="00772707" w:rsidRDefault="002406F7" w:rsidP="002406F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72707">
              <w:rPr>
                <w:bCs/>
                <w:sz w:val="24"/>
                <w:szCs w:val="24"/>
              </w:rPr>
              <w:t>Реклама в аптеке.</w:t>
            </w:r>
          </w:p>
        </w:tc>
        <w:tc>
          <w:tcPr>
            <w:tcW w:w="1931" w:type="dxa"/>
          </w:tcPr>
          <w:p w:rsidR="002406F7" w:rsidRPr="00772707" w:rsidRDefault="002406F7" w:rsidP="00F550C6">
            <w:pPr>
              <w:jc w:val="both"/>
              <w:rPr>
                <w:sz w:val="24"/>
                <w:szCs w:val="24"/>
              </w:rPr>
            </w:pPr>
          </w:p>
        </w:tc>
      </w:tr>
    </w:tbl>
    <w:p w:rsidR="003B0026" w:rsidRPr="003D18C9" w:rsidRDefault="003B0026" w:rsidP="003D18C9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4" w:name="_Toc42877899"/>
      <w:r w:rsidRPr="003D18C9">
        <w:rPr>
          <w:rFonts w:ascii="Times New Roman" w:eastAsia="Times New Roman" w:hAnsi="Times New Roman" w:cs="Times New Roman"/>
          <w:color w:val="auto"/>
        </w:rPr>
        <w:lastRenderedPageBreak/>
        <w:t>Тема № 1. (30 часов)</w:t>
      </w:r>
      <w:r w:rsidR="00130C43">
        <w:rPr>
          <w:rFonts w:ascii="Times New Roman" w:eastAsia="Times New Roman" w:hAnsi="Times New Roman" w:cs="Times New Roman"/>
          <w:color w:val="auto"/>
        </w:rPr>
        <w:t xml:space="preserve">. </w:t>
      </w:r>
      <w:r w:rsidRPr="003D18C9">
        <w:rPr>
          <w:rFonts w:ascii="Times New Roman" w:eastAsia="Times New Roman" w:hAnsi="Times New Roman" w:cs="Times New Roman"/>
          <w:color w:val="auto"/>
        </w:rPr>
        <w:t>Организация работы по приему ле</w:t>
      </w:r>
      <w:r w:rsidR="0004782D" w:rsidRPr="003D18C9">
        <w:rPr>
          <w:rFonts w:ascii="Times New Roman" w:eastAsia="Times New Roman" w:hAnsi="Times New Roman" w:cs="Times New Roman"/>
          <w:color w:val="auto"/>
        </w:rPr>
        <w:t xml:space="preserve">карственных средств, товаров </w:t>
      </w:r>
      <w:r w:rsidRPr="003D18C9">
        <w:rPr>
          <w:rFonts w:ascii="Times New Roman" w:eastAsia="Times New Roman" w:hAnsi="Times New Roman" w:cs="Times New Roman"/>
          <w:color w:val="auto"/>
        </w:rPr>
        <w:t>аптечного ассортимента. Документы, подтверждающие качество.</w:t>
      </w:r>
      <w:bookmarkEnd w:id="4"/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Приемочный контроль регламентируется Приказ Министерства здравоохранения РФ от 31 августа 2016 г. № 647н “Об утверждении Правил надлежащей аптечной практики лекарственных препаратов для медицинского применения”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фальсифицированных, недоброкачественных, контрафактных лекарственных препаратов.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Приемка товаров аптечного ассортимента осуществляется материально ответственным лицом. Если товары аптечного ассортимента находятся в транспортной таре без повреждений, то приемка может проводиться по количеству мест или по количеству товарных единиц и маркировке на таре. Если проверка фактического наличия товаров аптечного ассортимента в таре не проводится, то необходимо сделать отметку об этом в сопроводительном документе.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Если количество и качество товаров аптечного ассортимента соответствует </w:t>
      </w:r>
      <w:proofErr w:type="gramStart"/>
      <w:r w:rsidRPr="003B0026">
        <w:rPr>
          <w:rFonts w:ascii="Times New Roman" w:eastAsia="Times New Roman" w:hAnsi="Times New Roman" w:cs="Times New Roman"/>
          <w:sz w:val="28"/>
          <w:szCs w:val="28"/>
        </w:rPr>
        <w:t>указанному</w:t>
      </w:r>
      <w:proofErr w:type="gramEnd"/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 в сопроводительных документах, то на сопроводительных документах проставляется штамп приемки, подтверждающий факт соответствия принятых товаров аптечного ассортимента данным, указанным в сопроводительных документах: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B0026">
        <w:rPr>
          <w:rFonts w:ascii="Times New Roman" w:eastAsia="Times New Roman" w:hAnsi="Times New Roman" w:cs="Times New Roman"/>
          <w:sz w:val="28"/>
          <w:szCs w:val="28"/>
        </w:rPr>
        <w:tab/>
        <w:t xml:space="preserve">накладной 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B0026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B0026">
        <w:rPr>
          <w:rFonts w:ascii="Times New Roman" w:eastAsia="Times New Roman" w:hAnsi="Times New Roman" w:cs="Times New Roman"/>
          <w:sz w:val="28"/>
          <w:szCs w:val="28"/>
        </w:rPr>
        <w:t>счет-фактуре</w:t>
      </w:r>
      <w:proofErr w:type="gramEnd"/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B0026">
        <w:rPr>
          <w:rFonts w:ascii="Times New Roman" w:eastAsia="Times New Roman" w:hAnsi="Times New Roman" w:cs="Times New Roman"/>
          <w:sz w:val="28"/>
          <w:szCs w:val="28"/>
        </w:rPr>
        <w:tab/>
        <w:t xml:space="preserve">товарно-транспортной накладной 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B0026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B0026">
        <w:rPr>
          <w:rFonts w:ascii="Times New Roman" w:eastAsia="Times New Roman" w:hAnsi="Times New Roman" w:cs="Times New Roman"/>
          <w:sz w:val="28"/>
          <w:szCs w:val="28"/>
        </w:rPr>
        <w:t>реестре</w:t>
      </w:r>
      <w:proofErr w:type="gramEnd"/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 документов по качеству и других документах, удостоверяющих количество или качество поступивших товаров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Материально ответственное лицо, осуществляющее приемку товаров аптечного ассортимента, ставит свою подпись на документах и заверяет ее печатью субъекта розничной торговли (при наличии).</w:t>
      </w:r>
    </w:p>
    <w:p w:rsidR="003B0026" w:rsidRPr="003B0026" w:rsidRDefault="003B0026" w:rsidP="00864FC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Приемочный контроль заключается в проверке поступающих лекарст</w:t>
      </w:r>
      <w:r w:rsidR="00864FC0">
        <w:rPr>
          <w:rFonts w:ascii="Times New Roman" w:eastAsia="Times New Roman" w:hAnsi="Times New Roman" w:cs="Times New Roman"/>
          <w:sz w:val="28"/>
          <w:szCs w:val="28"/>
        </w:rPr>
        <w:t>венных препаратов путем оценки:</w:t>
      </w:r>
    </w:p>
    <w:p w:rsidR="003B0026" w:rsidRPr="003B0026" w:rsidRDefault="0004782D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нешнего вида, цвета, запаха;</w:t>
      </w:r>
    </w:p>
    <w:p w:rsidR="003B0026" w:rsidRPr="003B0026" w:rsidRDefault="0004782D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целостности упаковки;</w:t>
      </w:r>
    </w:p>
    <w:p w:rsidR="003B0026" w:rsidRPr="003B0026" w:rsidRDefault="0004782D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соответствия маркировки лекарственных препаратов требованиям, установленным законодательством об обращении лекарственных средств;</w:t>
      </w:r>
    </w:p>
    <w:p w:rsidR="003B0026" w:rsidRPr="003B0026" w:rsidRDefault="0004782D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правильности оформления сопроводительных документов;</w:t>
      </w:r>
    </w:p>
    <w:p w:rsidR="003B0026" w:rsidRPr="003B0026" w:rsidRDefault="0004782D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наличия реестра деклараций, подтверждающих качество лекарственных сре</w:t>
      </w:r>
      <w:proofErr w:type="gramStart"/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дств в с</w:t>
      </w:r>
      <w:proofErr w:type="gramEnd"/>
      <w:r w:rsidR="003B0026" w:rsidRPr="003B0026">
        <w:rPr>
          <w:rFonts w:ascii="Times New Roman" w:eastAsia="Times New Roman" w:hAnsi="Times New Roman" w:cs="Times New Roman"/>
          <w:sz w:val="28"/>
          <w:szCs w:val="28"/>
        </w:rPr>
        <w:t>оответствии с действующими нормативными документами.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Так же для проведения приемочного контроля приказом руководителя субъекта розничной торговли создается приемная комиссия. </w:t>
      </w:r>
      <w:proofErr w:type="gramStart"/>
      <w:r w:rsidRPr="003B0026">
        <w:rPr>
          <w:rFonts w:ascii="Times New Roman" w:eastAsia="Times New Roman" w:hAnsi="Times New Roman" w:cs="Times New Roman"/>
          <w:sz w:val="28"/>
          <w:szCs w:val="28"/>
        </w:rPr>
        <w:t>Члены</w:t>
      </w:r>
      <w:proofErr w:type="gramEnd"/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 которой должны быть ознакомлены со всеми законодательными и иными нормативными правовыми актами РФ, определяющими основные требования к товарам аптечного ассортимента, оформлению сопроводительных документов, их комплектности.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Товары аптечного ассортимента до подачи в торговую зону должны пройти предпродажную подготовку, которая включает распаковку, рассортировку и осмотр, проверку качества товара (по внешним признакам) и наличия необходимой информации о товаре и его поставщике.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Продукты лечебного, детского и диетического питания, биологически активные добавки являются пищевыми продуктами, которые должны быть освобождены от тары, оберточных и </w:t>
      </w:r>
      <w:proofErr w:type="spellStart"/>
      <w:r w:rsidRPr="003B0026">
        <w:rPr>
          <w:rFonts w:ascii="Times New Roman" w:eastAsia="Times New Roman" w:hAnsi="Times New Roman" w:cs="Times New Roman"/>
          <w:sz w:val="28"/>
          <w:szCs w:val="28"/>
        </w:rPr>
        <w:t>увязочных</w:t>
      </w:r>
      <w:proofErr w:type="spellEnd"/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 материалов, металлических клипс. Субъект розничной торговли должен также произвести проверку качества продуктов лечебного, детского и диетического питания, биологически активных добавок по внешним признакам, проверить наличие необходимой документации и информации, осуществить отбраковку и сортировку.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нарушения целостности упаковки, отсутствия полного пакета документов продукты лечебного, детского и диетического питания, биологически активные добавки подлежат возврату поставщику.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0026"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 w:rsidRPr="003B0026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3B0026">
        <w:rPr>
          <w:rFonts w:ascii="Times New Roman" w:eastAsia="Times New Roman" w:hAnsi="Times New Roman" w:cs="Times New Roman"/>
          <w:sz w:val="28"/>
          <w:szCs w:val="28"/>
        </w:rPr>
        <w:t>редства</w:t>
      </w:r>
      <w:proofErr w:type="spellEnd"/>
      <w:r w:rsidRPr="003B0026">
        <w:rPr>
          <w:rFonts w:ascii="Times New Roman" w:eastAsia="Times New Roman" w:hAnsi="Times New Roman" w:cs="Times New Roman"/>
          <w:sz w:val="28"/>
          <w:szCs w:val="28"/>
        </w:rPr>
        <w:t xml:space="preserve"> должны пройти предпродажную подготовку, которая включает освобождение от транспортной тары, сортировку, проверку целостности упаковки (в том числе функционирования аэрозольной упаковки) и качества товара по внешним признакам, наличия необходимой информации о дезинфицирующих средствах и его изготовителе, инструкций по применению.</w:t>
      </w:r>
    </w:p>
    <w:p w:rsidR="003B002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Парфюмерно-косметическая продукция, подаваемая в торговую зону, должна соответствовать требованиям, определенным Решением Комиссии Таможенного союза от 23 сентября 2011 г. № 799 «О принятии технического регламента Таможенного союза «О безопасности парфюмерно-косметической продукции».</w:t>
      </w:r>
    </w:p>
    <w:p w:rsidR="00F550C6" w:rsidRPr="003B0026" w:rsidRDefault="003B002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026">
        <w:rPr>
          <w:rFonts w:ascii="Times New Roman" w:eastAsia="Times New Roman" w:hAnsi="Times New Roman" w:cs="Times New Roman"/>
          <w:sz w:val="28"/>
          <w:szCs w:val="28"/>
        </w:rPr>
        <w:t>Если товар соответствует всем необходимым показателям, то наклеивают ценник и размещают в торговую зону, по местам хранения. Если же товар не прошел необходимую проверку, то составляется акт, который служит основанием для претензий поставщику. Товар помещают в карантинную зону «Забраковано при приёмочном контроле», и возвращают поставщику.</w:t>
      </w:r>
    </w:p>
    <w:p w:rsidR="00F550C6" w:rsidRPr="00F550C6" w:rsidRDefault="00F550C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366" w:rsidRPr="003D18C9" w:rsidRDefault="002B4366" w:rsidP="003D18C9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5" w:name="_Toc42877900"/>
      <w:r w:rsidRPr="003D18C9">
        <w:rPr>
          <w:rFonts w:ascii="Times New Roman" w:eastAsia="Times New Roman" w:hAnsi="Times New Roman" w:cs="Times New Roman"/>
          <w:color w:val="auto"/>
        </w:rPr>
        <w:t>Тема № 2. (18 часов)</w:t>
      </w:r>
      <w:r w:rsidR="00130C43">
        <w:rPr>
          <w:rFonts w:ascii="Times New Roman" w:eastAsia="Times New Roman" w:hAnsi="Times New Roman" w:cs="Times New Roman"/>
          <w:color w:val="auto"/>
        </w:rPr>
        <w:t xml:space="preserve">. </w:t>
      </w:r>
      <w:r w:rsidRPr="003D18C9">
        <w:rPr>
          <w:rFonts w:ascii="Times New Roman" w:eastAsia="Times New Roman" w:hAnsi="Times New Roman" w:cs="Times New Roman"/>
          <w:color w:val="auto"/>
        </w:rPr>
        <w:t>Лекарственные средства. Анализ ассортимента. Хранение. Реализация.</w:t>
      </w:r>
      <w:bookmarkEnd w:id="5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243"/>
        <w:gridCol w:w="3190"/>
        <w:gridCol w:w="3191"/>
      </w:tblGrid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Фармакотерапевтическая группа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Препарат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АТХ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Альфа-</w:t>
            </w:r>
            <w:proofErr w:type="spellStart"/>
            <w:r w:rsidRPr="00410DBE">
              <w:rPr>
                <w:bCs/>
                <w:sz w:val="24"/>
                <w:szCs w:val="24"/>
              </w:rPr>
              <w:t>адреномиметик</w:t>
            </w:r>
            <w:proofErr w:type="spellEnd"/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Тизин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Ксилометазолин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R01AA07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НПВП 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Кетанов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Кеторолак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M01AB15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Отхаркивающие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Мукалтин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R05CA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Слабительное средство 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410DBE">
              <w:rPr>
                <w:bCs/>
                <w:sz w:val="24"/>
                <w:szCs w:val="24"/>
              </w:rPr>
              <w:t>Гутталакс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(Натрия</w:t>
            </w:r>
            <w:proofErr w:type="gramEnd"/>
          </w:p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410DBE">
              <w:rPr>
                <w:bCs/>
                <w:sz w:val="24"/>
                <w:szCs w:val="24"/>
              </w:rPr>
              <w:t>Пикосульфат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А06АВ08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Седативное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Адонис-бром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C01AX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Ингибитор АПФ 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Каптоприл</w:t>
            </w:r>
            <w:proofErr w:type="spellEnd"/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C09AA01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Бета-адреноблокатор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Анаприл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Пропранолол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C07AA05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lastRenderedPageBreak/>
              <w:t>Противодиарейное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Имодиум (</w:t>
            </w:r>
            <w:proofErr w:type="spellStart"/>
            <w:r w:rsidRPr="00410DBE">
              <w:rPr>
                <w:bCs/>
                <w:sz w:val="24"/>
                <w:szCs w:val="24"/>
              </w:rPr>
              <w:t>Лоперамид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A07DA03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Ноотропное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Нейромет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Идебенон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N06BX13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Пищеварительное ферментное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Креон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(Панкреатин)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A09AA02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Диуретическое средство 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Фуросемид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C03CA01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Снотворное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Анданте (</w:t>
            </w:r>
            <w:proofErr w:type="spellStart"/>
            <w:r w:rsidRPr="00410DBE">
              <w:rPr>
                <w:bCs/>
                <w:sz w:val="24"/>
                <w:szCs w:val="24"/>
              </w:rPr>
              <w:t>Залеплон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N05CF03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Спазмолитическое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Веремед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Мебеверин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A03AA04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10DBE">
              <w:rPr>
                <w:bCs/>
                <w:sz w:val="24"/>
                <w:szCs w:val="24"/>
              </w:rPr>
              <w:t>Анксиолитическое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средство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Алпразолам</w:t>
            </w:r>
            <w:proofErr w:type="spellEnd"/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N05BA12</w:t>
            </w:r>
          </w:p>
        </w:tc>
      </w:tr>
      <w:tr w:rsidR="002B4366" w:rsidRPr="002B4366" w:rsidTr="004208BC">
        <w:trPr>
          <w:trHeight w:val="552"/>
          <w:jc w:val="center"/>
        </w:trPr>
        <w:tc>
          <w:tcPr>
            <w:tcW w:w="3190" w:type="dxa"/>
          </w:tcPr>
          <w:p w:rsidR="002B4366" w:rsidRPr="00410DBE" w:rsidRDefault="002B4366" w:rsidP="002B4366">
            <w:pPr>
              <w:numPr>
                <w:ilvl w:val="0"/>
                <w:numId w:val="4"/>
              </w:num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 xml:space="preserve"> Блокатор медленных </w:t>
            </w:r>
            <w:proofErr w:type="spellStart"/>
            <w:r w:rsidRPr="00410DBE">
              <w:rPr>
                <w:bCs/>
                <w:sz w:val="24"/>
                <w:szCs w:val="24"/>
              </w:rPr>
              <w:t>кальцеевых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каналов</w:t>
            </w:r>
          </w:p>
        </w:tc>
        <w:tc>
          <w:tcPr>
            <w:tcW w:w="3190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proofErr w:type="spellStart"/>
            <w:r w:rsidRPr="00410DBE">
              <w:rPr>
                <w:bCs/>
                <w:sz w:val="24"/>
                <w:szCs w:val="24"/>
              </w:rPr>
              <w:t>Кордффлекс</w:t>
            </w:r>
            <w:proofErr w:type="spellEnd"/>
            <w:r w:rsidRPr="00410DBE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10DBE">
              <w:rPr>
                <w:bCs/>
                <w:sz w:val="24"/>
                <w:szCs w:val="24"/>
              </w:rPr>
              <w:t>Нефедипин</w:t>
            </w:r>
            <w:proofErr w:type="spellEnd"/>
            <w:r w:rsidRPr="00410DB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3191" w:type="dxa"/>
          </w:tcPr>
          <w:p w:rsidR="002B4366" w:rsidRPr="00410DBE" w:rsidRDefault="002B4366" w:rsidP="002B4366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410DBE">
              <w:rPr>
                <w:bCs/>
                <w:sz w:val="24"/>
                <w:szCs w:val="24"/>
              </w:rPr>
              <w:t>C08CA05</w:t>
            </w:r>
          </w:p>
        </w:tc>
      </w:tr>
    </w:tbl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Правила маркировки ЛС, согласно требованиям Федерального закона от 12.04.2010 № 61-ФЗ «Об обращении лекарственных средств»: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Лекарственные препараты, за исключением лекарственных препаратов, изготовленных аптечными организациями, ветеринарными аптечными организациями, индивидуальными предпринимателями, имеющими лицензию на фармацевтическую деятельность, должны поступать в обращение, если: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1) на их первичной упаковке (за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(международное непатентованное, или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группировочное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, или химическое, или торговое наименование), номер серии, дата выпуска (для иммунобиологических лекарственных препаратов), срок годности, дозировка или концентрация, объем, активность в единицах действия или количество доз;</w:t>
      </w:r>
      <w:proofErr w:type="gramEnd"/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2) на их вторичной (потребительской) упаковке хорошо читаемым шрифтом на русском языке указаны наименование лекарственного препарата (международное непатентованное, или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группировочное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, или химическое и торговое наименования), наименование производителя лекарственного препарата, номер серии, дата выпуска (для иммунобиологических лекарственных препаратов), номер регистрационного удостоверения, срок </w:t>
      </w: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годности, способ применения, дозировка или концентрация, объем, активность в единицах действия либо количество доз в упаковке, лекарственная форма, условия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отпуска, условия хранения, предупредительные надписи.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Лекарственные средства в качестве сывороток должны поступать в обращение с указанием животного, из крови, плазмы крови, органов и тканей которого они получены.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На вторичную (потребительскую) упаковку лекарственных средств,  полученных из крови, плазмы крови, органов и тканей человека должны наноситься надпись: «Антитела к ВИЧ-1, ВИЧ-2 к вирусу гепатита</w:t>
      </w:r>
      <w:proofErr w:type="gramStart"/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поверхностный антиген вируса гепатита отсутствуют».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На первичную и вторичную (потребительскую) упаковку радиофармацевтических лекарственных средств должен наносится знак радиационной безопасности.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На вторичную (потребительскую) упаковку гомеопатических лекарственных препаратов должна наноситься надпись:  «Гомеопатический».</w:t>
      </w:r>
    </w:p>
    <w:p w:rsidR="002B4366" w:rsidRPr="002B4366" w:rsidRDefault="007D05D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На вторичную (потребительскую) упаковку лекарственных растительных препаратов должна наноситься надпись: «Продукция прошла радиационный контроль».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7. На транспортную тару, которая не предназначена для потребителей и в которую помещено лекарственное средство должна наноситься информация о наименовании, серии лекарственного средства, дате выпуска, количестве вторичных (потребительских) упаковок лекарственного средства, производителе лекарственного средства с указанием наименования и местонахождения производителя  лекарственного средств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а(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адрес, в том числе страна и (или) место производства лекарственного средства), а также о сроке годности лекарственного средства и об условиях его хранения и перевозки,  необходимые предупредительные надписи и манипуляторные знаки.</w:t>
      </w:r>
    </w:p>
    <w:p w:rsidR="002B4366" w:rsidRPr="002B4366" w:rsidRDefault="007D05D6" w:rsidP="007D05D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На вторичную (потребительскую) упаковку лекарственного пре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парата наносится штриховой код.</w:t>
      </w:r>
    </w:p>
    <w:p w:rsidR="002B4366" w:rsidRPr="002B4366" w:rsidRDefault="002B4366" w:rsidP="007D05D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Хранение лекарственных средств в аптеке осуществляется в соответствии с приказами МЗ РФ от 23.08.2010 г. №706н, 646н. ЛС должны храниться в материальных комнатах, а также в торговом зале. Материальная комната должна быть оснащена шкафами, стеллажам, холодильниками. Хранение осуществляется по фармацевтическим группам и применению ЛС (наружное, внутреннее), а также в соответствии с их физико-химическими свойствами. Все оборудование материальных комнат обязательно промаркировано (пронумеровано и подписано). Стены материальной комнаты и торгового зала, шкафы и стеллажи должны быть выполнены из материалов, подвергающихся влажной уборке. Также материальная комната и торговый зал должны быть оснащены  кондиционером и гигрометрами, показания которого ежедневно регистрируются для учета температуры и влажности возд</w:t>
      </w:r>
      <w:r w:rsidR="007D05D6">
        <w:rPr>
          <w:rFonts w:ascii="Times New Roman" w:eastAsia="Times New Roman" w:hAnsi="Times New Roman" w:cs="Times New Roman"/>
          <w:bCs/>
          <w:sz w:val="28"/>
          <w:szCs w:val="28"/>
        </w:rPr>
        <w:t>уха, и хранятся в течение года.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Реализация лекарственных сре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дств пр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оисходит в соответствии с приказом Министерства здравоохранения РФ от 11 июля 2017 г. № 403н “Об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деятельность” 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ЛП отпускаются по рецептам и без рецептов. 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Отпуск лекарственного препарата осуществляется в первичной и вторичной (потребительской) упаковках, маркировка которых должна отвечать требованиям статьи 46 Федерального закона от 12 апреля 2010 г. № 61-ФЗ «Об обращении лекарственных средств»*(11), а упаковка для наркотических и психотропных лекарственных препаратов списка II - требованиям пункта 3 статьи 27 Федерального закона от 8 января 1998 г. № 3-ФЗ «О наркотических средствах и психотропных веществах».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отпуске фармацевту необходимо сделать необходимые отметки на рецепте с указанием: </w:t>
      </w:r>
    </w:p>
    <w:p w:rsidR="002B4366" w:rsidRPr="002B4366" w:rsidRDefault="002B4366" w:rsidP="00410DBE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наименования аптечной организации (фамилии, имени, отчества (при наличии) индивидуального предпринимателя);</w:t>
      </w:r>
    </w:p>
    <w:p w:rsidR="002B4366" w:rsidRPr="002B4366" w:rsidRDefault="002B4366" w:rsidP="00410DBE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торгового наименования, дозировки и количества отпущенного лекарственного препарата;</w:t>
      </w:r>
    </w:p>
    <w:p w:rsidR="002B4366" w:rsidRPr="002B4366" w:rsidRDefault="002B4366" w:rsidP="00410DBE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фамилии, имени, отчества (при наличии) медицинского работника в случаях, указанных в абзаце четвертом пункта 7 и абзаце третьем пункта 10 настоящих Правил;</w:t>
      </w:r>
    </w:p>
    <w:p w:rsidR="002B4366" w:rsidRPr="002B4366" w:rsidRDefault="002B4366" w:rsidP="00410DBE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реквизитов документа, удостоверяющего личность лица, получившего лекарственный препарат, в случае, указанном в пункте 20 настоящих Правил;</w:t>
      </w:r>
    </w:p>
    <w:p w:rsidR="002B4366" w:rsidRPr="002B4366" w:rsidRDefault="002B4366" w:rsidP="00410DBE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фамилии, имени, отчества (при наличии) фармацевтического работника, отпустившего лекарственный препарат, и его подписи;</w:t>
      </w:r>
    </w:p>
    <w:p w:rsidR="0048721D" w:rsidRDefault="002B4366" w:rsidP="000D72EF">
      <w:pPr>
        <w:numPr>
          <w:ilvl w:val="0"/>
          <w:numId w:val="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даты от</w:t>
      </w:r>
      <w:r w:rsidR="0048721D">
        <w:rPr>
          <w:rFonts w:ascii="Times New Roman" w:eastAsia="Times New Roman" w:hAnsi="Times New Roman" w:cs="Times New Roman"/>
          <w:bCs/>
          <w:sz w:val="28"/>
          <w:szCs w:val="28"/>
        </w:rPr>
        <w:t>пуска лекарственного препарата.</w:t>
      </w:r>
    </w:p>
    <w:p w:rsidR="007D05D6" w:rsidRPr="007D05D6" w:rsidRDefault="007D05D6" w:rsidP="000D72E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4366" w:rsidRPr="00130C43" w:rsidRDefault="002B4366" w:rsidP="003D18C9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6" w:name="_Toc42877901"/>
      <w:r w:rsidRPr="003D18C9">
        <w:rPr>
          <w:rFonts w:ascii="Times New Roman" w:eastAsia="Times New Roman" w:hAnsi="Times New Roman" w:cs="Times New Roman"/>
          <w:color w:val="auto"/>
        </w:rPr>
        <w:t>Тема № 3. (6 часов).</w:t>
      </w:r>
      <w:r w:rsidR="00130C43">
        <w:rPr>
          <w:rFonts w:ascii="Times New Roman" w:eastAsia="Times New Roman" w:hAnsi="Times New Roman" w:cs="Times New Roman"/>
          <w:color w:val="auto"/>
        </w:rPr>
        <w:t xml:space="preserve"> </w:t>
      </w:r>
      <w:r w:rsidRPr="003D18C9">
        <w:rPr>
          <w:rFonts w:ascii="Times New Roman" w:eastAsia="Times New Roman" w:hAnsi="Times New Roman" w:cs="Times New Roman"/>
          <w:color w:val="auto"/>
        </w:rPr>
        <w:t>Гомеопатические лекарственные препараты. Дать определение. Анализ ассортимента. Хранение. Реализация.</w:t>
      </w:r>
      <w:bookmarkEnd w:id="6"/>
      <w:r w:rsidRPr="003D18C9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Гомеопатические лекарственные препараты – это вещества растительного, животного, минерального происхождения ( их комбинации), содержащие чрезвычайно малые дозы активных соединений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которые производятся по специальной технологии и разрешаются для широкого клинического применения после их регистрации по правилам, установленным МР РФ.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Отпускают гомеопатические лекарственные препараты из аптек без рецепта, кроме парентеральных гомеопатических средств. 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Гомеопатические препараты нужно хранить отдельно от других лекарств (как аллопатических, так и иной гомеопатии), а также на значительном расстоянии от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сильнопахнущих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веществ.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1)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Стодаль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. Отпускается без рецепта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Фарм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руппа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: гомеопатическое средство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Фармакодинамика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: многокомпонентное гомеопатическое средство, действие которого обусловлено компонентами, входящими в его состав.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Гомеопатический сироп 200мл во флаконе коричневого стекла типа III с завинчивающейся крышкой из пластика и герметичного кольца, обеспечивающего контроль первого вскрытия, и мерным колпачком, надетым на крышку. Каждый флакон помещён в картонную пачку.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Производитель БУАРОН, Франция.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Оказывает гомеопатическое действие.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Показания препарата: Симптоматическое лечение кашля различной этиологии.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Противопоказания: Повышенная индивидуальная чувствительность к отдельным компонентам препарата.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Побочные действия: информация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отсутсвует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, при возникновении побочных эффектов следует обратиться к врачу. При беременности и кормлении грудью необходима консультация врача.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Способ применения и дозы: Внутрь. Взрослым: по 15 мл с помощью мерного колпачка 3–5 раз в день. Детям: по 5 мл с помощью мерного колпачка 3–5 раз в день. Длительность применения следует согласовать с врачом.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Особые указания: Если после нескольких дней лечения не отмечено никаких улучшений, необходимо проконсультироваться с врачом.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Пациентам, страдающим сахарным диабетом, следует учитывать, что каждые 15 мл сиропа содержат 0,94 ХЕ, каждые 5 мл — 0,31 ХЕ.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Влияние на способность управлять автомобилем или выполнять работы, требующие повышенной скорости физических и психических реакций. Не влияет.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Хранение: При температуре не выше 25 °C. Хранить в недоступном для детей месте.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Срок годности 5 лет.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B4366" w:rsidRPr="002B4366" w:rsidRDefault="00806D83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proofErr w:type="spellStart"/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Оциллококцинум</w:t>
      </w:r>
      <w:proofErr w:type="spellEnd"/>
      <w:r w:rsidR="002B4366" w:rsidRPr="002B4366">
        <w:rPr>
          <w:rFonts w:ascii="Times New Roman" w:eastAsia="Times New Roman" w:hAnsi="Times New Roman" w:cs="Times New Roman"/>
          <w:bCs/>
          <w:sz w:val="28"/>
          <w:szCs w:val="28"/>
        </w:rPr>
        <w:t>. Отпускается без рецепта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Гомеопатические гранулы. По 1 дозе (1 г) гранул в тубе из белого полипропилена с пробкой из ПЭ. По 3 тубы в блистере из прозрачной ПВХ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термоклейкой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пленки, запечатанной бумажной лентой. По 2, 4 или 10 блистеров помещают в картонную пачку с заклеивающимся по бокам «язычком».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Фарм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.г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руппа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: гомеопатическое средство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Производитель БУАРОН, Франция.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Оказывает гомеопатическое действие.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Показания препарата: грипп легкой и средней степени тяжести; острая респираторная вирусная инфекция (ОРВИ)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Противопоказания: повышенная индивидуальная чувствительность к отдельным компонентам препарата; непереносимость лактозы, дефицит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лактазы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глюкозо-галактозная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мальабсорбция</w:t>
      </w:r>
      <w:proofErr w:type="spell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Побочные действия: информация о побочных эффектах отсутствует. При возникновении побочных эффектов следует обратиться к врачу. Возможны аллергические реакции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ри беременности и кормлении грудью препарат применяется по назначению врача.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Способ применения и дозы: Внутрь. Положить под язык содержимое тубы и держать до полного растворения.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Для детей: растворить содержимое дозы в небольшом количестве воды и давать с ложечки или с помощью бутылочки с соской.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Принимать препарат за 15 мин до приема пищи или час спустя.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Дозировка зависит от стадии заболевания и не зависит от возраста пациента.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Для профилактики: принимать по 1 дозе 1 раз в неделю в период распространения ОРВИ.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Начальная стадия заболевания: как можно раньше принять 1 дозу, затем при необходимости повторить 2–3 раза с интервалом в 6 ч.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Выраженная стадия заболевания: принимать по 1 дозе утром и вечером в течение 1–3 дней.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Особые указания: Если в течение 24 ч симптомы заболевания нарастают, следует обратиться к врачу.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Препарат действует тем быстрее и эффективнее, чем раньше начато лечение — с первых же симптомов заболевания.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Влияние на способность управлять автомобилем или выполнять работы, требующие повышенной скорости физических и психических реакций. Не влияет.</w:t>
      </w:r>
    </w:p>
    <w:p w:rsidR="002B4366" w:rsidRPr="002B4366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Хранение при температуре не выше 25 °C, в недоступном для детей месте.</w:t>
      </w:r>
    </w:p>
    <w:p w:rsidR="0048721D" w:rsidRDefault="002B4366" w:rsidP="00410D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4366">
        <w:rPr>
          <w:rFonts w:ascii="Times New Roman" w:eastAsia="Times New Roman" w:hAnsi="Times New Roman" w:cs="Times New Roman"/>
          <w:bCs/>
          <w:sz w:val="28"/>
          <w:szCs w:val="28"/>
        </w:rPr>
        <w:t>Срок годности 5 лет</w:t>
      </w:r>
    </w:p>
    <w:p w:rsidR="0048721D" w:rsidRPr="00F550C6" w:rsidRDefault="0048721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8721D" w:rsidRPr="00460E7C" w:rsidRDefault="008A3E4D" w:rsidP="00460E7C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7" w:name="_Toc42877902"/>
      <w:r w:rsidRPr="00460E7C">
        <w:rPr>
          <w:rFonts w:ascii="Times New Roman" w:hAnsi="Times New Roman" w:cs="Times New Roman"/>
          <w:color w:val="auto"/>
        </w:rPr>
        <w:t>Тема № 4 (18часов).</w:t>
      </w:r>
      <w:r w:rsidR="00130C43">
        <w:rPr>
          <w:rFonts w:ascii="Times New Roman" w:hAnsi="Times New Roman" w:cs="Times New Roman"/>
          <w:color w:val="auto"/>
        </w:rPr>
        <w:t xml:space="preserve"> </w:t>
      </w:r>
      <w:r w:rsidRPr="00460E7C">
        <w:rPr>
          <w:rFonts w:ascii="Times New Roman" w:hAnsi="Times New Roman" w:cs="Times New Roman"/>
          <w:color w:val="auto"/>
        </w:rPr>
        <w:t>Медицинские изделия. Анализ ассортимента. Хранение. Реализация. Документы, подтверждающие качество.</w:t>
      </w:r>
      <w:bookmarkEnd w:id="7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A3E4D">
        <w:rPr>
          <w:sz w:val="28"/>
          <w:szCs w:val="28"/>
        </w:rPr>
        <w:t>Медицинские изделия - любые инструменты, аппараты, приборы, оборудование, материалы и прочие изделия, применяемые в медицинских целях отдельно или в сочетании, а также вместе с другими принадлежностями, необходимыми для применения указанных изделий по назначению, включая специальное программное обеспечение, и предназначенные производителем для профилактики, диагностики, лечения и медицинской реабилитации заболеваний, мониторинга состояния организма человека, проведения медицинских исследований, восстановления, замещения, изменения анатомической структуры или</w:t>
      </w:r>
      <w:proofErr w:type="gramEnd"/>
      <w:r w:rsidRPr="008A3E4D">
        <w:rPr>
          <w:sz w:val="28"/>
          <w:szCs w:val="28"/>
        </w:rPr>
        <w:t xml:space="preserve"> физиологических функций организма, предотвращения или прерывания беременности, функциональное назначение которых не реализуется путем фармакологического, иммунологического, генетического или метаболического воздействия на организм человека.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Изделия медицинского назначения делятся на следующие группы: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- резиновые изделия;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- изделия из пластмасс;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- перевязочные средства и вспомогательные материалы;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- изделия медицинской техники.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Резиновые изделия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>Данные изделия необходимы для проведения медицинских манипуляций. Они обладают свойствами таким как: прочность, эластичность, водонепроницаемость.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Перчатки медицинские 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Делятся </w:t>
      </w:r>
      <w:proofErr w:type="gramStart"/>
      <w:r w:rsidRPr="008A3E4D">
        <w:rPr>
          <w:sz w:val="28"/>
          <w:szCs w:val="28"/>
        </w:rPr>
        <w:t>на</w:t>
      </w:r>
      <w:proofErr w:type="gramEnd"/>
      <w:r w:rsidRPr="008A3E4D">
        <w:rPr>
          <w:sz w:val="28"/>
          <w:szCs w:val="28"/>
        </w:rPr>
        <w:t xml:space="preserve"> хирургические (стерильные и нестерильные), диагностические (нестерильные) и анатомические, выпускаются для защиты рук медицинского персонала от загрязнений воздействий вредных веществ.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Напальчники предназначены для защиты пальцев рук.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Соски должны быть прочными, </w:t>
      </w:r>
      <w:proofErr w:type="gramStart"/>
      <w:r w:rsidRPr="008A3E4D">
        <w:rPr>
          <w:sz w:val="28"/>
          <w:szCs w:val="28"/>
        </w:rPr>
        <w:t>индифферентная</w:t>
      </w:r>
      <w:proofErr w:type="gramEnd"/>
      <w:r w:rsidRPr="008A3E4D">
        <w:rPr>
          <w:sz w:val="28"/>
          <w:szCs w:val="28"/>
        </w:rPr>
        <w:t xml:space="preserve"> к пищевым продуктам, химически стабильны по отношению к слюне и выдерживать частое кипячение.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Грелки - резиновые емкости, которые нужны для местного прогрева организма, так же применяют для спринцевания и промывания. Выпускают грелки: 1л,2л,3л. Обязательно осуществляется проверка качества на наличие </w:t>
      </w:r>
      <w:proofErr w:type="spellStart"/>
      <w:r w:rsidRPr="008A3E4D">
        <w:rPr>
          <w:sz w:val="28"/>
          <w:szCs w:val="28"/>
        </w:rPr>
        <w:t>протекаемости</w:t>
      </w:r>
      <w:proofErr w:type="spellEnd"/>
      <w:r w:rsidRPr="008A3E4D">
        <w:rPr>
          <w:sz w:val="28"/>
          <w:szCs w:val="28"/>
        </w:rPr>
        <w:t xml:space="preserve">, прочности и герметичности. Грелки бывают двух типов: 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sym w:font="Symbol" w:char="F02D"/>
      </w:r>
      <w:r w:rsidRPr="008A3E4D">
        <w:rPr>
          <w:sz w:val="28"/>
          <w:szCs w:val="28"/>
        </w:rPr>
        <w:t xml:space="preserve"> Тип</w:t>
      </w:r>
      <w:proofErr w:type="gramStart"/>
      <w:r w:rsidRPr="008A3E4D">
        <w:rPr>
          <w:sz w:val="28"/>
          <w:szCs w:val="28"/>
        </w:rPr>
        <w:t xml:space="preserve"> А</w:t>
      </w:r>
      <w:proofErr w:type="gramEnd"/>
      <w:r w:rsidRPr="008A3E4D">
        <w:rPr>
          <w:sz w:val="28"/>
          <w:szCs w:val="28"/>
        </w:rPr>
        <w:t xml:space="preserve"> (для местного согревания тела) 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sym w:font="Symbol" w:char="F02D"/>
      </w:r>
      <w:r w:rsidRPr="008A3E4D">
        <w:rPr>
          <w:sz w:val="28"/>
          <w:szCs w:val="28"/>
        </w:rPr>
        <w:t xml:space="preserve"> Тип</w:t>
      </w:r>
      <w:proofErr w:type="gramStart"/>
      <w:r w:rsidRPr="008A3E4D">
        <w:rPr>
          <w:sz w:val="28"/>
          <w:szCs w:val="28"/>
        </w:rPr>
        <w:t xml:space="preserve"> Б</w:t>
      </w:r>
      <w:proofErr w:type="gramEnd"/>
      <w:r w:rsidRPr="008A3E4D">
        <w:rPr>
          <w:sz w:val="28"/>
          <w:szCs w:val="28"/>
        </w:rPr>
        <w:t xml:space="preserve"> (комбинированные, применяющие для согревания, промывания и спринцевания)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Спринцовки - резиновый баллончик грушевидной формы с мягким или твердым наконечником. Необходимы для ухода за больными, а также здоровым людям с целью промывания различных каналов и полостей. Выпускаются трех размеров 1, 1,5, 2л. Бывают двух типов: 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sym w:font="Symbol" w:char="F02D"/>
      </w:r>
      <w:r w:rsidRPr="008A3E4D">
        <w:rPr>
          <w:sz w:val="28"/>
          <w:szCs w:val="28"/>
        </w:rPr>
        <w:t xml:space="preserve"> Тип</w:t>
      </w:r>
      <w:proofErr w:type="gramStart"/>
      <w:r w:rsidRPr="008A3E4D">
        <w:rPr>
          <w:sz w:val="28"/>
          <w:szCs w:val="28"/>
        </w:rPr>
        <w:t xml:space="preserve"> А</w:t>
      </w:r>
      <w:proofErr w:type="gramEnd"/>
      <w:r w:rsidRPr="008A3E4D">
        <w:rPr>
          <w:sz w:val="28"/>
          <w:szCs w:val="28"/>
        </w:rPr>
        <w:t xml:space="preserve"> (с мягким наконечником) 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sym w:font="Symbol" w:char="F02D"/>
      </w:r>
      <w:r w:rsidRPr="008A3E4D">
        <w:rPr>
          <w:sz w:val="28"/>
          <w:szCs w:val="28"/>
        </w:rPr>
        <w:t xml:space="preserve"> Тип</w:t>
      </w:r>
      <w:proofErr w:type="gramStart"/>
      <w:r w:rsidRPr="008A3E4D">
        <w:rPr>
          <w:sz w:val="28"/>
          <w:szCs w:val="28"/>
        </w:rPr>
        <w:t xml:space="preserve"> Б</w:t>
      </w:r>
      <w:proofErr w:type="gramEnd"/>
      <w:r w:rsidRPr="008A3E4D">
        <w:rPr>
          <w:sz w:val="28"/>
          <w:szCs w:val="28"/>
        </w:rPr>
        <w:t xml:space="preserve"> (с твердым наконечником, изготавливаемый из пластмассы)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Кружка «</w:t>
      </w:r>
      <w:proofErr w:type="spellStart"/>
      <w:r w:rsidRPr="008A3E4D">
        <w:rPr>
          <w:sz w:val="28"/>
          <w:szCs w:val="28"/>
        </w:rPr>
        <w:t>Эсмарха</w:t>
      </w:r>
      <w:proofErr w:type="spellEnd"/>
      <w:r w:rsidRPr="008A3E4D">
        <w:rPr>
          <w:sz w:val="28"/>
          <w:szCs w:val="28"/>
        </w:rPr>
        <w:t xml:space="preserve">» - широкогорлая плоская емкость с резиновой трубкой. </w:t>
      </w:r>
      <w:proofErr w:type="gramStart"/>
      <w:r w:rsidRPr="008A3E4D">
        <w:rPr>
          <w:sz w:val="28"/>
          <w:szCs w:val="28"/>
        </w:rPr>
        <w:t>Предназначена</w:t>
      </w:r>
      <w:proofErr w:type="gramEnd"/>
      <w:r w:rsidRPr="008A3E4D">
        <w:rPr>
          <w:sz w:val="28"/>
          <w:szCs w:val="28"/>
        </w:rPr>
        <w:t xml:space="preserve"> для спринцевания. Выпускается трех размеров 1л; 1,5л; 2л.</w:t>
      </w:r>
    </w:p>
    <w:p w:rsidR="008A3E4D" w:rsidRPr="008A3E4D" w:rsidRDefault="008A3E4D" w:rsidP="007D05D6">
      <w:pPr>
        <w:pStyle w:val="Default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8A3E4D">
        <w:rPr>
          <w:sz w:val="28"/>
          <w:szCs w:val="28"/>
        </w:rPr>
        <w:t>Также к резиновым изделиям относятся бужи, катетеры, презервативы, пузыри для льда, бинты резиновые, клеенки, зонды, жгуты и т.д.</w:t>
      </w:r>
      <w:proofErr w:type="gramEnd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A562EC1" wp14:editId="274C6A59">
            <wp:extent cx="2057400" cy="2057400"/>
            <wp:effectExtent l="0" t="0" r="0" b="0"/>
            <wp:docPr id="1" name="Рисунок 1" descr="https://shikalad.ru/i/imgs/maknails.ru/upload/iblock/995/9951e60bd54885a0f8255b05c0b13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kalad.ru/i/imgs/maknails.ru/upload/iblock/995/9951e60bd54885a0f8255b05c0b13a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07" cy="20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39989B35" wp14:editId="2E870B4C">
            <wp:extent cx="1952625" cy="1952625"/>
            <wp:effectExtent l="0" t="0" r="9525" b="9525"/>
            <wp:docPr id="2" name="Рисунок 2" descr="https://avatars.mds.yandex.net/get-pdb/202366/df654180-f2dc-4c8b-98b6-4bf86f9059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2366/df654180-f2dc-4c8b-98b6-4bf86f90597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8" cy="19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7C63E3F0" wp14:editId="1F2C6121">
            <wp:extent cx="2152650" cy="2152650"/>
            <wp:effectExtent l="0" t="0" r="0" b="0"/>
            <wp:docPr id="3" name="Рисунок 3" descr="https://ae01.alicdn.com/kf/HTB1XJsbdeySBuNjy1zdq6xPxFXa3/Newchemistry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01.alicdn.com/kf/HTB1XJsbdeySBuNjy1zdq6xPxFXa3/Newchemistry-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88" cy="21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0496FAE5" wp14:editId="2F23D6BE">
            <wp:extent cx="2409825" cy="2409825"/>
            <wp:effectExtent l="0" t="0" r="9525" b="9525"/>
            <wp:docPr id="4" name="Рисунок 4" descr="https://images.ru.prom.st/693989786_w640_h640_grelka-rezinovaya-mnogoraz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693989786_w640_h640_grelka-rezinovaya-mnogorazova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76" cy="24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107DB4" wp14:editId="6FB31138">
            <wp:extent cx="1952625" cy="1952625"/>
            <wp:effectExtent l="0" t="0" r="0" b="0"/>
            <wp:docPr id="7" name="Рисунок 7" descr="https://samson-pharma.ru/upload/iblock/9e3/9e36ef557d03d661bc586a4988d0c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mson-pharma.ru/upload/iblock/9e3/9e36ef557d03d661bc586a4988d0c97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8" cy="19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58518157" wp14:editId="49DBD247">
            <wp:extent cx="2291857" cy="2237999"/>
            <wp:effectExtent l="0" t="0" r="0" b="0"/>
            <wp:docPr id="5" name="Рисунок 5" descr="https://groyars.com/media/catalog/product/cache/10/image/602f0fa2c1f0d1ba5e241f914e856ff9/s/p/sprinz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royars.com/media/catalog/product/cache/10/image/602f0fa2c1f0d1ba5e241f914e856ff9/s/p/sprinzov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38" cy="22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11EC84F" wp14:editId="64F7425C">
            <wp:extent cx="2524125" cy="2524125"/>
            <wp:effectExtent l="0" t="0" r="9525" b="9525"/>
            <wp:docPr id="6" name="Рисунок 6" descr="https://pbs.twimg.com/media/EBv3r61WwAA0W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Bv3r61WwAA0WQ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93" cy="25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7CB99E15" wp14:editId="77F28396">
            <wp:extent cx="2251964" cy="2228850"/>
            <wp:effectExtent l="0" t="0" r="0" b="0"/>
            <wp:docPr id="9" name="Рисунок 9" descr="https://static.onlinetrade.ru/img/items/b/kievguma_puzyri_rezinovye_dlya_lda_2_11555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onlinetrade.ru/img/items/b/kievguma_puzyri_rezinovye_dlya_lda_2_1155565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46" cy="22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Резиновые изделия хранят: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в защищенном от света месте, особенно защищают от прямых солнечных лучей, не допуская высокой (более 20 °С) и низкой (менее 0 °С) температуры воздуха, сквозняка, механических повреждений (сдавливания, сгибания, скручивания);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при относительной влажности воздуха не менее 65%;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вдали от нагревательных приборов (на расстоянии не менее 1 м);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в полуподвальных темных или затемненных помещениях.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Не допускается воздействие веществ, содержащих йод, хлороформ, формалин, кислоты, органические растворители, смазочные масла, щелочи, хлорамин Б.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Для поддержания в сухих помещениях влажности рекомендуется ставить сосуды с 2% водным раствором карболовой кислоты, а также ставить </w:t>
      </w:r>
      <w:r w:rsidRPr="008A3E4D">
        <w:rPr>
          <w:sz w:val="28"/>
          <w:szCs w:val="28"/>
        </w:rPr>
        <w:lastRenderedPageBreak/>
        <w:t>стеклянные сосуды с углекислым аммонием, способствующим сохранению эластичности резины.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Шкафы и стеллажи оборудуются блоками, стойками, вешалками для хранения резиновых изделий в подвешенном состоянии (жгуты, зонды, трубки), ящиками для хранения изделий в лежачем положении (бужи, катетеры, перчатки).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— круги подкладные, грелки резиновые, пузыри для льда — слегка </w:t>
      </w:r>
      <w:proofErr w:type="gramStart"/>
      <w:r w:rsidRPr="008A3E4D">
        <w:rPr>
          <w:sz w:val="28"/>
          <w:szCs w:val="28"/>
        </w:rPr>
        <w:t>надутыми</w:t>
      </w:r>
      <w:proofErr w:type="gramEnd"/>
      <w:r w:rsidRPr="008A3E4D">
        <w:rPr>
          <w:sz w:val="28"/>
          <w:szCs w:val="28"/>
        </w:rPr>
        <w:t>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съемные резиновые части приборов — отдельно от других частей;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изделия, особо чувствительные к атмосферным факторам (эластичные катетеры, бужи, перчатки, напальчники) — в плотно закрытых коробках, густо пересыпанные тальком;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прорезиненная ткань — в рулонах, подвешенных на стойках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— эластичные лаковые изделия (катетеры, бужи, зонды), в отличие от резины, должны храниться в сухом помещении.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Изделия из пластмассы.</w:t>
      </w:r>
    </w:p>
    <w:p w:rsidR="008A3E4D" w:rsidRPr="008A3E4D" w:rsidRDefault="008A3E4D" w:rsidP="00F3418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Изделия из пластмассы – это неметаллические композиционные материалы на основе полимеров (смол), способные под влиянием нагревания и давления формироваться в изделия. Для изделий из пластмассы наиболее характерно: хорошо теплоизоляционные и электроизоляционные свойства, обладают высокой прочностью и имеют устойчивость против коррозии.</w:t>
      </w:r>
    </w:p>
    <w:p w:rsidR="008A3E4D" w:rsidRPr="008A3E4D" w:rsidRDefault="008A3E4D" w:rsidP="00F34187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Шприцы делятся на двух и трехкомпонентные; По числу использований на одно и многоразовые; по креплению иглы на Типа </w:t>
      </w:r>
      <w:proofErr w:type="spellStart"/>
      <w:r w:rsidRPr="008A3E4D">
        <w:rPr>
          <w:sz w:val="28"/>
          <w:szCs w:val="28"/>
        </w:rPr>
        <w:t>Луер</w:t>
      </w:r>
      <w:proofErr w:type="spellEnd"/>
      <w:r w:rsidRPr="008A3E4D">
        <w:rPr>
          <w:sz w:val="28"/>
          <w:szCs w:val="28"/>
        </w:rPr>
        <w:t xml:space="preserve">, </w:t>
      </w:r>
      <w:proofErr w:type="spellStart"/>
      <w:r w:rsidRPr="008A3E4D">
        <w:rPr>
          <w:sz w:val="28"/>
          <w:szCs w:val="28"/>
        </w:rPr>
        <w:t>Луер-лок</w:t>
      </w:r>
      <w:proofErr w:type="spellEnd"/>
      <w:r w:rsidRPr="008A3E4D">
        <w:rPr>
          <w:sz w:val="28"/>
          <w:szCs w:val="28"/>
        </w:rPr>
        <w:t xml:space="preserve"> и </w:t>
      </w:r>
      <w:proofErr w:type="gramStart"/>
      <w:r w:rsidRPr="008A3E4D">
        <w:rPr>
          <w:sz w:val="28"/>
          <w:szCs w:val="28"/>
        </w:rPr>
        <w:t>интегрированная</w:t>
      </w:r>
      <w:proofErr w:type="gramEnd"/>
      <w:r w:rsidRPr="008A3E4D">
        <w:rPr>
          <w:sz w:val="28"/>
          <w:szCs w:val="28"/>
        </w:rPr>
        <w:t>; по смещению конуса на концентрические (расположение конуса в центре цилиндра) и эксцентрические (конус расположен сбоку)</w:t>
      </w:r>
    </w:p>
    <w:p w:rsidR="008A3E4D" w:rsidRPr="008A3E4D" w:rsidRDefault="008A3E4D" w:rsidP="00F34187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Судна подкладны</w:t>
      </w:r>
      <w:proofErr w:type="gramStart"/>
      <w:r w:rsidRPr="008A3E4D">
        <w:rPr>
          <w:sz w:val="28"/>
          <w:szCs w:val="28"/>
        </w:rPr>
        <w:t>е-</w:t>
      </w:r>
      <w:proofErr w:type="gramEnd"/>
      <w:r w:rsidRPr="008A3E4D">
        <w:rPr>
          <w:sz w:val="28"/>
          <w:szCs w:val="28"/>
        </w:rPr>
        <w:t xml:space="preserve"> резервуар для приёма мочи и каловых масс у лежачих больных, способных на физиологические отправления. Во время использования подкладывается под таз человека.</w:t>
      </w:r>
    </w:p>
    <w:p w:rsidR="008A3E4D" w:rsidRPr="0048721D" w:rsidRDefault="008A3E4D" w:rsidP="00F34187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Контейнера для биоматериалов.</w:t>
      </w:r>
    </w:p>
    <w:p w:rsidR="008A3E4D" w:rsidRPr="008A3E4D" w:rsidRDefault="008A3E4D" w:rsidP="00410DBE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AF0A5A" wp14:editId="2F2CF816">
            <wp:extent cx="4848225" cy="3231505"/>
            <wp:effectExtent l="0" t="0" r="0" b="7620"/>
            <wp:docPr id="11" name="Рисунок 11" descr="https://img.eatatsalt.com/img/food-2019/kontejneri-dlya-sbora-biomater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eatatsalt.com/img/food-2019/kontejneri-dlya-sbora-biomateria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53" cy="32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6B363237" wp14:editId="19315A19">
            <wp:extent cx="2895600" cy="2895600"/>
            <wp:effectExtent l="0" t="0" r="0" b="0"/>
            <wp:docPr id="10" name="Рисунок 10" descr="https://ecohouse.market/image/cache/data/mochepriemniki/6/a-ru-UserFiles-Image-img8094_47049_big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house.market/image/cache/data/mochepriemniki/6/a-ru-UserFiles-Image-img8094_47049_big-650x6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99" cy="28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55A3D23" wp14:editId="41E82934">
            <wp:extent cx="2647950" cy="2647950"/>
            <wp:effectExtent l="0" t="0" r="0" b="0"/>
            <wp:docPr id="12" name="Рисунок 12" descr="https://sc02.alicdn.com/kf/HLB1kxmWQ9zqK1RjSZFpq6ykSXXa7/Medical-30ml-Disposable-Syringe-Three-Parts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02.alicdn.com/kf/HLB1kxmWQ9zqK1RjSZFpq6ykSXXa7/Medical-30ml-Disposable-Syringe-Three-Parts-Wi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28" cy="26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Пластмассовые изделия хранят в вентилируемом, темном, сухом помещении при комнатной температуре, на расстоянии не менее 1 метра от отопительных систем. В помещении не должно быть открытого огня, паров летучих веществ. Электроприборы и выключатели применяют в </w:t>
      </w:r>
      <w:proofErr w:type="spellStart"/>
      <w:r w:rsidRPr="008A3E4D">
        <w:rPr>
          <w:sz w:val="28"/>
          <w:szCs w:val="28"/>
        </w:rPr>
        <w:t>противоискровом</w:t>
      </w:r>
      <w:proofErr w:type="spellEnd"/>
      <w:r w:rsidRPr="008A3E4D">
        <w:rPr>
          <w:sz w:val="28"/>
          <w:szCs w:val="28"/>
        </w:rPr>
        <w:t xml:space="preserve"> (противопожарном) исполнении. В помещении, где хранятся целлофановые, целлулоидные, </w:t>
      </w:r>
      <w:proofErr w:type="spellStart"/>
      <w:r w:rsidRPr="008A3E4D">
        <w:rPr>
          <w:sz w:val="28"/>
          <w:szCs w:val="28"/>
        </w:rPr>
        <w:t>аминопластовые</w:t>
      </w:r>
      <w:proofErr w:type="spellEnd"/>
      <w:r w:rsidRPr="008A3E4D">
        <w:rPr>
          <w:sz w:val="28"/>
          <w:szCs w:val="28"/>
        </w:rPr>
        <w:t xml:space="preserve"> изделия, поддерживают относительную влажность воздуха не выше 65%.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Перевязочные средства и вспомогательный материал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>Перевязочные материалы – продукция, представляющая собой волокна, нити, ткани, пленки, и предназначены для изготовления перевязочных средств различными способами. Проводят защиту от вторичного инфицирования и повреждений.</w:t>
      </w:r>
    </w:p>
    <w:p w:rsidR="008A3E4D" w:rsidRPr="008A3E4D" w:rsidRDefault="008A3E4D" w:rsidP="007D05D6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Вата - масса волокон, слабо переплетенных между собой, предназначенная для различных повязок, согревающих компрессов и </w:t>
      </w:r>
      <w:proofErr w:type="gramStart"/>
      <w:r w:rsidRPr="008A3E4D">
        <w:rPr>
          <w:sz w:val="28"/>
          <w:szCs w:val="28"/>
        </w:rPr>
        <w:t>наложении</w:t>
      </w:r>
      <w:proofErr w:type="gramEnd"/>
      <w:r w:rsidRPr="008A3E4D">
        <w:rPr>
          <w:sz w:val="28"/>
          <w:szCs w:val="28"/>
        </w:rPr>
        <w:t xml:space="preserve"> шин. Существует хирургическая стерильная и нестерильная вата.</w:t>
      </w:r>
    </w:p>
    <w:p w:rsidR="008A3E4D" w:rsidRPr="008A3E4D" w:rsidRDefault="008A3E4D" w:rsidP="007D05D6">
      <w:pPr>
        <w:pStyle w:val="Default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Марля – сеткообразная ткань для медицинских целей. Выпускается отбеленная хлопчатобумажная или с примесью вискозы в рулонах или отрезах.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Перевязочные средства – медицинские изделия, изготовленные из одного или нескольких перевязочных материалов, предназначенные для профилактики инфицирования и для лечения ран.</w:t>
      </w:r>
    </w:p>
    <w:p w:rsidR="008A3E4D" w:rsidRPr="008A3E4D" w:rsidRDefault="008A3E4D" w:rsidP="007D05D6">
      <w:pPr>
        <w:pStyle w:val="Default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Бинты – род повязок, изготавливаемых из </w:t>
      </w:r>
      <w:proofErr w:type="spellStart"/>
      <w:r w:rsidRPr="008A3E4D">
        <w:rPr>
          <w:sz w:val="28"/>
          <w:szCs w:val="28"/>
        </w:rPr>
        <w:t>хлопчатовискозной</w:t>
      </w:r>
      <w:proofErr w:type="spellEnd"/>
      <w:r w:rsidRPr="008A3E4D">
        <w:rPr>
          <w:sz w:val="28"/>
          <w:szCs w:val="28"/>
        </w:rPr>
        <w:t xml:space="preserve"> марли в виде рулонов определенных размеров. Существуют стерильные и нестерильные бинты, бинты гипсовые, бинты эластичные, трубчатые бинты.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Также к перевязочным средствам относятся марлевые салфетки, пластыри, которые делятся на покровные (применяются в дерматологии для лечения ряда заболевании или повреждений эпидермиса) и фиксирующие (применяются в хирургии и травматологии для закрепления повязок), ленточные и полоски.</w:t>
      </w:r>
    </w:p>
    <w:p w:rsidR="008A3E4D" w:rsidRPr="008A3E4D" w:rsidRDefault="008A3E4D" w:rsidP="00410DBE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81804B" wp14:editId="3D236CE7">
            <wp:extent cx="2828925" cy="2828925"/>
            <wp:effectExtent l="0" t="0" r="9525" b="9525"/>
            <wp:docPr id="13" name="Рисунок 13" descr="https://www.komus.ru/medias/sys_master/root/h79/hda/97593970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omus.ru/medias/sys_master/root/h79/hda/9759397052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72" cy="282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315A17B" wp14:editId="3FE0A1B5">
            <wp:extent cx="2400300" cy="2400300"/>
            <wp:effectExtent l="0" t="0" r="0" b="0"/>
            <wp:docPr id="14" name="Рисунок 14" descr="https://santapack.ru/upload/iblock/52f/52f5ebb9f446e7569be6b80e2d9fb8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antapack.ru/upload/iblock/52f/52f5ebb9f446e7569be6b80e2d9fb8c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58" cy="23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27A8752C" wp14:editId="04A3D95A">
            <wp:extent cx="2333625" cy="2333625"/>
            <wp:effectExtent l="0" t="0" r="9525" b="9525"/>
            <wp:docPr id="15" name="Рисунок 15" descr="https://im0-tub-ru.yandex.net/i?id=cceba39c5055943f08fb099dd18e3e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cceba39c5055943f08fb099dd18e3e5a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31" cy="23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CD6064C" wp14:editId="59BC58B7">
            <wp:extent cx="2524125" cy="1802946"/>
            <wp:effectExtent l="0" t="0" r="0" b="6985"/>
            <wp:docPr id="16" name="Рисунок 16" descr="https://cdn1.ozone.ru/multimedia/103755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ozone.ru/multimedia/10375567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63" cy="18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29A44CC8" wp14:editId="1F226881">
            <wp:extent cx="3829050" cy="2186702"/>
            <wp:effectExtent l="0" t="0" r="0" b="4445"/>
            <wp:docPr id="17" name="Рисунок 17" descr="http://www.zellstoff-m.ru/wp-content/uploads/2018/05/pl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zellstoff-m.ru/wp-content/uploads/2018/05/pl-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99" cy="21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Перевязочные средства и вспомогательный материал хранят в сухом проветриваемом помещении в шкафах, ящиках, на стеллажах, которые должны быть выкрашены изнутри светлой масляной краской и содержаться в чистоте. Шкафы периодически протирают 0,2%-</w:t>
      </w:r>
      <w:proofErr w:type="spellStart"/>
      <w:r w:rsidRPr="008A3E4D">
        <w:rPr>
          <w:sz w:val="28"/>
          <w:szCs w:val="28"/>
        </w:rPr>
        <w:t>ным</w:t>
      </w:r>
      <w:proofErr w:type="spellEnd"/>
      <w:r w:rsidRPr="008A3E4D">
        <w:rPr>
          <w:sz w:val="28"/>
          <w:szCs w:val="28"/>
        </w:rPr>
        <w:t xml:space="preserve"> раствором хлорамина или другими </w:t>
      </w:r>
      <w:proofErr w:type="spellStart"/>
      <w:r w:rsidRPr="008A3E4D">
        <w:rPr>
          <w:sz w:val="28"/>
          <w:szCs w:val="28"/>
        </w:rPr>
        <w:t>дезсредствами</w:t>
      </w:r>
      <w:proofErr w:type="spellEnd"/>
      <w:r w:rsidRPr="008A3E4D">
        <w:rPr>
          <w:sz w:val="28"/>
          <w:szCs w:val="28"/>
        </w:rPr>
        <w:t>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 xml:space="preserve">Стерильный перевязочный материал хранится в заводской упаковке, а нестерильный перевязочный материал (вата, марля) — </w:t>
      </w:r>
      <w:proofErr w:type="gramStart"/>
      <w:r w:rsidRPr="008A3E4D">
        <w:rPr>
          <w:sz w:val="28"/>
          <w:szCs w:val="28"/>
        </w:rPr>
        <w:t>упакованным</w:t>
      </w:r>
      <w:proofErr w:type="gramEnd"/>
      <w:r w:rsidRPr="008A3E4D">
        <w:rPr>
          <w:sz w:val="28"/>
          <w:szCs w:val="28"/>
        </w:rPr>
        <w:t xml:space="preserve"> в плотную бумагу или в тюках (мешках) на стеллажах или поддонах.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Вспомогательный материал (фильтровальная бумага, капсулы) хранят в промышленной упаковке, в сухих проветриваемых помещениях, в отдельных шкафах, в строго гигиенических условиях. После вскрытия упаковки их хранят в полиэтиленовых или бумажных пакетах или мешках из крафт-бумаги.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Изделия медицинской техники.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Хранение хирургических инструментов осуществляют в сухих отапливаемых помещениях при комнатной температуре и влажности не более 60% (в климатических зонах с повышенной влажностью - не более 70%), температура и влажность не должны резко колебаться. Они должны быть завернутыми в парафиновую бумагу в нейтральной смазке в коробках по наименованиям. Если инструменты поступили без смазки, то их смазывают тонким слоем нейтрального вазелина. Перед смазкой их тщательно осматривают, протирают марлей или чистой ветошью. Работу ведут в перчатках.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Режущие инструменты хранят </w:t>
      </w:r>
      <w:proofErr w:type="gramStart"/>
      <w:r w:rsidRPr="008A3E4D">
        <w:rPr>
          <w:sz w:val="28"/>
          <w:szCs w:val="28"/>
        </w:rPr>
        <w:t>уложенными</w:t>
      </w:r>
      <w:proofErr w:type="gramEnd"/>
      <w:r w:rsidRPr="008A3E4D">
        <w:rPr>
          <w:sz w:val="28"/>
          <w:szCs w:val="28"/>
        </w:rPr>
        <w:t xml:space="preserve"> в специальные гнезда ящиков во избежание образования зазубрин и </w:t>
      </w:r>
      <w:proofErr w:type="spellStart"/>
      <w:r w:rsidRPr="008A3E4D">
        <w:rPr>
          <w:sz w:val="28"/>
          <w:szCs w:val="28"/>
        </w:rPr>
        <w:t>затупления</w:t>
      </w:r>
      <w:proofErr w:type="spellEnd"/>
      <w:r w:rsidRPr="008A3E4D">
        <w:rPr>
          <w:sz w:val="28"/>
          <w:szCs w:val="28"/>
        </w:rPr>
        <w:t>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A3E4D">
        <w:rPr>
          <w:sz w:val="28"/>
          <w:szCs w:val="28"/>
        </w:rPr>
        <w:t>Металлические изделия (из чугуна, железа, олова, меди, латуни, нейзильбера) должны храниться в сухих, отапливаемых помещениях.</w:t>
      </w:r>
      <w:proofErr w:type="gramEnd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Серебряные и </w:t>
      </w:r>
      <w:proofErr w:type="spellStart"/>
      <w:r w:rsidRPr="008A3E4D">
        <w:rPr>
          <w:sz w:val="28"/>
          <w:szCs w:val="28"/>
        </w:rPr>
        <w:t>нейзильберные</w:t>
      </w:r>
      <w:proofErr w:type="spellEnd"/>
      <w:r w:rsidRPr="008A3E4D">
        <w:rPr>
          <w:sz w:val="28"/>
          <w:szCs w:val="28"/>
        </w:rPr>
        <w:t xml:space="preserve"> инструменты нельзя хранить вместе с резиной, серой, серосодержащими соединениями во избежание почернения поверхности инструментов.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Категорически запрещается хранить хирургические инструменты навалом, а также вместе с медикаментами и резиновыми изделиями.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Появившуюся ржавчину на окрашенных железных изделиях удаляют и их вновь покрывают краской.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60FDA29" wp14:editId="2930FA56">
            <wp:extent cx="5438775" cy="3259588"/>
            <wp:effectExtent l="0" t="0" r="0" b="0"/>
            <wp:docPr id="18" name="Рисунок 18" descr="https://meddax24.de/media/image/e2/24/5a/1-12705-01-ratiomed-fuellung-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dax24.de/media/image/e2/24/5a/1-12705-01-ratiomed-fuellung-gros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51" cy="32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Реализация изделий медицинского назначения осуществляется по запросу потребителя. По требованию покупателя аптека должна предоставить всю необходимую информацию о товаре. Также покупатель имеет право потребовать сертификаты качества на изделия медицинского назначения. Изделия медицинского назначения надлежащего качества возврату  обмену не подлежат.</w:t>
      </w:r>
    </w:p>
    <w:p w:rsidR="008A3E4D" w:rsidRPr="008A3E4D" w:rsidRDefault="008A3E4D" w:rsidP="008A3E4D">
      <w:pPr>
        <w:pStyle w:val="Default"/>
        <w:rPr>
          <w:sz w:val="28"/>
          <w:szCs w:val="28"/>
        </w:rPr>
      </w:pPr>
    </w:p>
    <w:p w:rsidR="00297F80" w:rsidRPr="007438BE" w:rsidRDefault="008A3E4D" w:rsidP="007438BE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8" w:name="_Toc42877903"/>
      <w:r w:rsidRPr="007438BE">
        <w:rPr>
          <w:rFonts w:ascii="Times New Roman" w:hAnsi="Times New Roman" w:cs="Times New Roman"/>
          <w:color w:val="auto"/>
        </w:rPr>
        <w:t>Тема № 5 (18 часов)</w:t>
      </w:r>
      <w:r w:rsidR="00130C43">
        <w:rPr>
          <w:rFonts w:ascii="Times New Roman" w:hAnsi="Times New Roman" w:cs="Times New Roman"/>
          <w:color w:val="auto"/>
        </w:rPr>
        <w:t xml:space="preserve">. </w:t>
      </w:r>
      <w:r w:rsidRPr="007438BE">
        <w:rPr>
          <w:rFonts w:ascii="Times New Roman" w:hAnsi="Times New Roman" w:cs="Times New Roman"/>
          <w:color w:val="auto"/>
        </w:rPr>
        <w:t>Медицинские приборы, аппараты, инструменты. Анализ ассортимента. Хранение. Реализация. Док</w:t>
      </w:r>
      <w:r w:rsidR="00714448" w:rsidRPr="007438BE">
        <w:rPr>
          <w:rFonts w:ascii="Times New Roman" w:hAnsi="Times New Roman" w:cs="Times New Roman"/>
          <w:color w:val="auto"/>
        </w:rPr>
        <w:t>у</w:t>
      </w:r>
      <w:r w:rsidR="007D05D6" w:rsidRPr="007438BE">
        <w:rPr>
          <w:rFonts w:ascii="Times New Roman" w:hAnsi="Times New Roman" w:cs="Times New Roman"/>
          <w:color w:val="auto"/>
        </w:rPr>
        <w:t>менты, подтверждающие качество.</w:t>
      </w:r>
      <w:bookmarkEnd w:id="8"/>
    </w:p>
    <w:p w:rsidR="008A3E4D" w:rsidRPr="00714448" w:rsidRDefault="008A3E4D" w:rsidP="00410DBE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8A3E4D">
        <w:rPr>
          <w:sz w:val="28"/>
          <w:szCs w:val="28"/>
        </w:rPr>
        <w:t>Медицинские аппарат</w:t>
      </w:r>
      <w:proofErr w:type="gramStart"/>
      <w:r w:rsidRPr="008A3E4D">
        <w:rPr>
          <w:sz w:val="28"/>
          <w:szCs w:val="28"/>
        </w:rPr>
        <w:t>ы-</w:t>
      </w:r>
      <w:proofErr w:type="gramEnd"/>
      <w:r w:rsidRPr="008A3E4D">
        <w:rPr>
          <w:sz w:val="28"/>
          <w:szCs w:val="28"/>
        </w:rPr>
        <w:t xml:space="preserve"> относятся материалы и изделия, которые применяются в медицине с диагностической, лечебной, а также профилактики или лечения различных заболеваний.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Медицинские приборы - обычно электрические приборы для медицинских учреждений и индивидуального применения. Устройство, которое используется для диагностики, профилактики или лечения различных заболеваний, а также отображения измерительной информации о состоянии организма человека.</w:t>
      </w:r>
    </w:p>
    <w:p w:rsidR="008A3E4D" w:rsidRPr="008A3E4D" w:rsidRDefault="008A3E4D" w:rsidP="00F3418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Термометр – это прибор для измерения температуры тела, воды, почвы, воздуха и др</w:t>
      </w:r>
      <w:proofErr w:type="gramStart"/>
      <w:r w:rsidRPr="008A3E4D">
        <w:rPr>
          <w:sz w:val="28"/>
          <w:szCs w:val="28"/>
        </w:rPr>
        <w:t xml:space="preserve">.. </w:t>
      </w:r>
      <w:proofErr w:type="gramEnd"/>
      <w:r w:rsidRPr="008A3E4D">
        <w:rPr>
          <w:sz w:val="28"/>
          <w:szCs w:val="28"/>
        </w:rPr>
        <w:t xml:space="preserve">Медицинские термометры обычно называют градусники. Они </w:t>
      </w:r>
      <w:r w:rsidRPr="008A3E4D">
        <w:rPr>
          <w:sz w:val="28"/>
          <w:szCs w:val="28"/>
        </w:rPr>
        <w:lastRenderedPageBreak/>
        <w:t>имеют низкий диапазон измерения. Это связано с тем, что температура тела живого человека не может составлять ниже +29,5 и выше +42 градусов. Медицинские градусники бывают:</w:t>
      </w:r>
    </w:p>
    <w:p w:rsidR="008A3E4D" w:rsidRPr="008A3E4D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Стеклянные.</w:t>
      </w:r>
    </w:p>
    <w:p w:rsidR="008A3E4D" w:rsidRPr="008A3E4D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Цифровые.</w:t>
      </w:r>
    </w:p>
    <w:p w:rsidR="008A3E4D" w:rsidRPr="008A3E4D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Соска.</w:t>
      </w:r>
    </w:p>
    <w:p w:rsidR="008A3E4D" w:rsidRPr="008A3E4D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Кнопка.</w:t>
      </w:r>
    </w:p>
    <w:p w:rsidR="008A3E4D" w:rsidRPr="008A3E4D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Инфракрасный ушной.</w:t>
      </w:r>
    </w:p>
    <w:p w:rsidR="008A3E4D" w:rsidRPr="007D05D6" w:rsidRDefault="008A3E4D" w:rsidP="00F34187">
      <w:pPr>
        <w:pStyle w:val="Default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Инфракрасный лобный.</w:t>
      </w:r>
    </w:p>
    <w:p w:rsidR="008A3E4D" w:rsidRPr="008A3E4D" w:rsidRDefault="008A3E4D" w:rsidP="007D05D6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DFD7D6" wp14:editId="5B680A07">
            <wp:extent cx="5038725" cy="3134325"/>
            <wp:effectExtent l="0" t="0" r="0" b="9525"/>
            <wp:docPr id="8" name="Рисунок 8" descr="https://technosova.ru/wp-content/uploads/2018/02/chto-takoe-termometr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chnosova.ru/wp-content/uploads/2018/02/chto-takoe-termometr-6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32" cy="31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41558DDA" wp14:editId="0A2FBFD6">
            <wp:extent cx="3581400" cy="3109565"/>
            <wp:effectExtent l="0" t="0" r="0" b="0"/>
            <wp:docPr id="20" name="Рисунок 20" descr="https://technosova.ru/wp-content/uploads/2018/02/chto-takoe-termometr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chnosova.ru/wp-content/uploads/2018/02/chto-takoe-termometr-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75" cy="31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64DF2DD6" wp14:editId="60EE5451">
            <wp:extent cx="2985011" cy="2686050"/>
            <wp:effectExtent l="0" t="0" r="6350" b="0"/>
            <wp:docPr id="19" name="Рисунок 19" descr="https://technosova.ru/wp-content/uploads/2018/02/chto-takoe-termomet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hnosova.ru/wp-content/uploads/2018/02/chto-takoe-termometr-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63" cy="26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>Тонометр - это медицинский прибор, предназначенный для измерения артериального (кровяного) давления пациента в домашних условия и в медицинских учреждениях. Тонометр состоит из манжеты, надеваемой на плечо или запястье пациента, устройства (ручного или автоматического) для нагнетания воздуха в манжету, манометра или электронного датчика, измеряющего давление воздуха в манжете. Также, тонометр оснащается либо стетоскопом, либо электронным устройством, регистрирующим пульсации воздуха в манжете. В последнем случае результат измерения выводится на экран электронного блока.</w:t>
      </w:r>
    </w:p>
    <w:p w:rsidR="008A3E4D" w:rsidRPr="008A3E4D" w:rsidRDefault="008A3E4D" w:rsidP="00F3418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Тонометры делятся на следующие основные типы:</w:t>
      </w:r>
    </w:p>
    <w:p w:rsidR="008A3E4D" w:rsidRPr="008A3E4D" w:rsidRDefault="008A3E4D" w:rsidP="00F34187">
      <w:pPr>
        <w:pStyle w:val="Default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Механические</w:t>
      </w:r>
    </w:p>
    <w:p w:rsidR="008A3E4D" w:rsidRPr="008A3E4D" w:rsidRDefault="008A3E4D" w:rsidP="00F34187">
      <w:pPr>
        <w:pStyle w:val="Default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Автоматические</w:t>
      </w:r>
    </w:p>
    <w:p w:rsidR="008A3E4D" w:rsidRPr="007D05D6" w:rsidRDefault="008A3E4D" w:rsidP="00F34187">
      <w:pPr>
        <w:pStyle w:val="Default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Полуавтоматические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32257EA5" wp14:editId="637843E6">
            <wp:extent cx="2710543" cy="2710543"/>
            <wp:effectExtent l="0" t="0" r="0" b="0"/>
            <wp:docPr id="22" name="Рисунок 22" descr="https://avatars.mds.yandex.net/get-zen_doc/1773286/pub_5d20bebffe516300ade0b758_5d20c081ecbe4e00ad59b2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73286/pub_5d20bebffe516300ade0b758_5d20c081ecbe4e00ad59b2e5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88" cy="27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7D1C518" wp14:editId="6582EAD4">
            <wp:extent cx="2527305" cy="2351315"/>
            <wp:effectExtent l="0" t="0" r="6350" b="0"/>
            <wp:docPr id="21" name="Рисунок 21" descr="https://im0-tub-ru.yandex.net/i?id=687cd5945e5b3498cd428947aee652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687cd5945e5b3498cd428947aee65207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9" cy="23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3E4D">
        <w:rPr>
          <w:sz w:val="28"/>
          <w:szCs w:val="28"/>
        </w:rPr>
        <w:t>Глюкометр</w:t>
      </w:r>
      <w:proofErr w:type="spellEnd"/>
      <w:r w:rsidRPr="008A3E4D">
        <w:rPr>
          <w:sz w:val="28"/>
          <w:szCs w:val="28"/>
        </w:rPr>
        <w:t xml:space="preserve"> – устройство, предназначенное для определения уровня глюкозы в плазме крови. Пользователям данного прибора необходимо всего лишь нанести капиллярную кровь на </w:t>
      </w:r>
      <w:proofErr w:type="gramStart"/>
      <w:r w:rsidRPr="008A3E4D">
        <w:rPr>
          <w:sz w:val="28"/>
          <w:szCs w:val="28"/>
        </w:rPr>
        <w:t>индикаторную пластину, установленную в приборе и буквально через несколько секунд концентрация сахара в крови будет</w:t>
      </w:r>
      <w:proofErr w:type="gramEnd"/>
      <w:r w:rsidRPr="008A3E4D">
        <w:rPr>
          <w:sz w:val="28"/>
          <w:szCs w:val="28"/>
        </w:rPr>
        <w:t xml:space="preserve"> известна.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A3E4D">
        <w:rPr>
          <w:sz w:val="28"/>
          <w:szCs w:val="28"/>
        </w:rPr>
        <w:lastRenderedPageBreak/>
        <w:t xml:space="preserve">Классический </w:t>
      </w:r>
      <w:proofErr w:type="spellStart"/>
      <w:r w:rsidRPr="008A3E4D">
        <w:rPr>
          <w:sz w:val="28"/>
          <w:szCs w:val="28"/>
        </w:rPr>
        <w:t>глюкометр</w:t>
      </w:r>
      <w:proofErr w:type="spellEnd"/>
      <w:r w:rsidRPr="008A3E4D">
        <w:rPr>
          <w:sz w:val="28"/>
          <w:szCs w:val="28"/>
        </w:rPr>
        <w:t xml:space="preserve"> состоит из полуавтоматических скарификаторов – лезвий для прокалывания пальца; электронного блока с жидкокристаллическим дисплеем; аккумуляторных батарей; тест полосок (уникальных для каждой конкретной модели.</w:t>
      </w:r>
      <w:proofErr w:type="gramEnd"/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Существует несколько типов </w:t>
      </w:r>
      <w:proofErr w:type="spellStart"/>
      <w:r w:rsidRPr="008A3E4D">
        <w:rPr>
          <w:sz w:val="28"/>
          <w:szCs w:val="28"/>
        </w:rPr>
        <w:t>глюкометров</w:t>
      </w:r>
      <w:proofErr w:type="spellEnd"/>
      <w:r w:rsidRPr="008A3E4D">
        <w:rPr>
          <w:sz w:val="28"/>
          <w:szCs w:val="28"/>
        </w:rPr>
        <w:t>:</w:t>
      </w:r>
    </w:p>
    <w:p w:rsidR="008A3E4D" w:rsidRPr="008A3E4D" w:rsidRDefault="008A3E4D" w:rsidP="007D05D6">
      <w:pPr>
        <w:pStyle w:val="Default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Фотохимические</w:t>
      </w:r>
    </w:p>
    <w:p w:rsidR="008A3E4D" w:rsidRPr="008A3E4D" w:rsidRDefault="008A3E4D" w:rsidP="007D05D6">
      <w:pPr>
        <w:pStyle w:val="Default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Электрохимические</w:t>
      </w:r>
    </w:p>
    <w:p w:rsidR="008A3E4D" w:rsidRPr="008A3E4D" w:rsidRDefault="008A3E4D" w:rsidP="007D05D6">
      <w:pPr>
        <w:pStyle w:val="Default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Оптический биосенсор</w:t>
      </w:r>
    </w:p>
    <w:p w:rsidR="008A3E4D" w:rsidRPr="008A3E4D" w:rsidRDefault="008A3E4D" w:rsidP="007D05D6">
      <w:pPr>
        <w:pStyle w:val="Default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Спектрометрические</w:t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</w:t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1A18886E" wp14:editId="3A36AC6B">
            <wp:extent cx="2295864" cy="2307772"/>
            <wp:effectExtent l="0" t="0" r="9525" b="0"/>
            <wp:docPr id="23" name="Рисунок 23" descr="https://static-eu.insales.ru/images/products/1/6749/144955997/perfor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6749/144955997/perform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5" cy="23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5E815126" wp14:editId="2212F533">
            <wp:extent cx="2383971" cy="2383971"/>
            <wp:effectExtent l="0" t="0" r="0" b="0"/>
            <wp:docPr id="25" name="Рисунок 25" descr="https://ae01.alicdn.com/kf/HTB1HyHUisyYBuNkSnfoq6AWgVXay/Cofoe-Yice-5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e01.alicdn.com/kf/HTB1HyHUisyYBuNkSnfoq6AWgVXay/Cofoe-Yice-50-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90" cy="23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A3E4D" w:rsidRPr="008A3E4D" w:rsidRDefault="008A3E4D" w:rsidP="007D05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Инновационный </w:t>
      </w:r>
      <w:proofErr w:type="spellStart"/>
      <w:r w:rsidRPr="008A3E4D">
        <w:rPr>
          <w:sz w:val="28"/>
          <w:szCs w:val="28"/>
        </w:rPr>
        <w:t>небулайзер</w:t>
      </w:r>
      <w:proofErr w:type="spellEnd"/>
      <w:r w:rsidRPr="008A3E4D">
        <w:rPr>
          <w:sz w:val="28"/>
          <w:szCs w:val="28"/>
        </w:rPr>
        <w:t xml:space="preserve"> - это подвид ингаляторов, он распыляет медикаменты на мельчайшие капельки, способные добраться до самых отдаленных отделов дыхательных путей. Аэрозоль разработан для профилактики и врачевания респираторных, инфекционных, хронических недугов. </w:t>
      </w:r>
      <w:proofErr w:type="spellStart"/>
      <w:r w:rsidRPr="008A3E4D">
        <w:rPr>
          <w:sz w:val="28"/>
          <w:szCs w:val="28"/>
        </w:rPr>
        <w:t>Небулайзер</w:t>
      </w:r>
      <w:proofErr w:type="spellEnd"/>
      <w:r w:rsidR="004208BC">
        <w:rPr>
          <w:sz w:val="28"/>
          <w:szCs w:val="28"/>
        </w:rPr>
        <w:t xml:space="preserve"> используют</w:t>
      </w:r>
      <w:r w:rsidRPr="008A3E4D">
        <w:rPr>
          <w:sz w:val="28"/>
          <w:szCs w:val="28"/>
        </w:rPr>
        <w:t>:</w:t>
      </w:r>
    </w:p>
    <w:p w:rsidR="008A3E4D" w:rsidRPr="008A3E4D" w:rsidRDefault="008A3E4D" w:rsidP="007D05D6">
      <w:pPr>
        <w:pStyle w:val="Default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при ОРЗ (фарингите, рините, ларинготрахеите);</w:t>
      </w:r>
    </w:p>
    <w:p w:rsidR="008A3E4D" w:rsidRPr="008A3E4D" w:rsidRDefault="008A3E4D" w:rsidP="007D05D6">
      <w:pPr>
        <w:pStyle w:val="Default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при тонзиллите, синусите;</w:t>
      </w:r>
    </w:p>
    <w:p w:rsidR="008A3E4D" w:rsidRPr="008A3E4D" w:rsidRDefault="008A3E4D" w:rsidP="007D05D6">
      <w:pPr>
        <w:pStyle w:val="Default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при бронхите;</w:t>
      </w:r>
    </w:p>
    <w:p w:rsidR="008A3E4D" w:rsidRPr="008A3E4D" w:rsidRDefault="008A3E4D" w:rsidP="007D05D6">
      <w:pPr>
        <w:pStyle w:val="Default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при бронхиальной астме;</w:t>
      </w:r>
    </w:p>
    <w:p w:rsidR="008A3E4D" w:rsidRPr="008A3E4D" w:rsidRDefault="008A3E4D" w:rsidP="007D05D6">
      <w:pPr>
        <w:pStyle w:val="Default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при грибковом поражении органов дыхания.</w:t>
      </w: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 xml:space="preserve">Используя это приспособление легко воздействовать на конкретные зоны (верхние, нижние, средние) органов дыхания. Там формируется повышенная плотность рабочей субстанции, что позволяет получить ощутимый терапевтический эффект с минимальными побочными последствиями. Современный </w:t>
      </w:r>
      <w:proofErr w:type="spellStart"/>
      <w:r w:rsidRPr="008A3E4D">
        <w:rPr>
          <w:sz w:val="28"/>
          <w:szCs w:val="28"/>
        </w:rPr>
        <w:t>небулайзер</w:t>
      </w:r>
      <w:proofErr w:type="spellEnd"/>
      <w:r w:rsidRPr="008A3E4D">
        <w:rPr>
          <w:sz w:val="28"/>
          <w:szCs w:val="28"/>
        </w:rPr>
        <w:t xml:space="preserve"> выглядит как резервуар, в камере которого медикаментозный состав превращается в дисперсионный с величиной частиц 0,5 – 10 мкм. Они рекордно низко опускаются в систему дыхания и однородно покрывают зону воспаления, снимают отек и боль. Раствор преобразуется в туман посредством пропускания через него воздуха под большим давлением, ультразвука либо путем «просеивания» сквозь диффузор с </w:t>
      </w:r>
      <w:proofErr w:type="gramStart"/>
      <w:r w:rsidRPr="008A3E4D">
        <w:rPr>
          <w:sz w:val="28"/>
          <w:szCs w:val="28"/>
        </w:rPr>
        <w:t>микро-отверстиями</w:t>
      </w:r>
      <w:proofErr w:type="gramEnd"/>
      <w:r w:rsidRPr="008A3E4D">
        <w:rPr>
          <w:sz w:val="28"/>
          <w:szCs w:val="28"/>
        </w:rPr>
        <w:t>. Манипуляция проводится путем вдыхания капелек через трубку и удобную насадку - маску на нос и рот.</w:t>
      </w: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Существуют несколько типов </w:t>
      </w:r>
      <w:proofErr w:type="spellStart"/>
      <w:r w:rsidRPr="008A3E4D">
        <w:rPr>
          <w:sz w:val="28"/>
          <w:szCs w:val="28"/>
        </w:rPr>
        <w:t>небулайзеров</w:t>
      </w:r>
      <w:proofErr w:type="spellEnd"/>
      <w:r w:rsidRPr="008A3E4D">
        <w:rPr>
          <w:sz w:val="28"/>
          <w:szCs w:val="28"/>
        </w:rPr>
        <w:t xml:space="preserve">: </w:t>
      </w:r>
    </w:p>
    <w:p w:rsidR="008A3E4D" w:rsidRPr="008A3E4D" w:rsidRDefault="008A3E4D" w:rsidP="004A75B0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Ультразвуковые </w:t>
      </w:r>
      <w:proofErr w:type="spellStart"/>
      <w:r w:rsidRPr="008A3E4D">
        <w:rPr>
          <w:sz w:val="28"/>
          <w:szCs w:val="28"/>
        </w:rPr>
        <w:t>небулайзеры</w:t>
      </w:r>
      <w:proofErr w:type="spellEnd"/>
    </w:p>
    <w:p w:rsidR="008A3E4D" w:rsidRPr="008A3E4D" w:rsidRDefault="008A3E4D" w:rsidP="004A75B0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Компрессорные </w:t>
      </w:r>
      <w:proofErr w:type="spellStart"/>
      <w:r w:rsidRPr="008A3E4D">
        <w:rPr>
          <w:sz w:val="28"/>
          <w:szCs w:val="28"/>
        </w:rPr>
        <w:t>небулайзеры</w:t>
      </w:r>
      <w:proofErr w:type="spellEnd"/>
    </w:p>
    <w:p w:rsidR="008A3E4D" w:rsidRPr="008A3E4D" w:rsidRDefault="008A3E4D" w:rsidP="004A75B0">
      <w:pPr>
        <w:pStyle w:val="Default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Мембранные </w:t>
      </w:r>
      <w:proofErr w:type="spellStart"/>
      <w:r w:rsidRPr="008A3E4D">
        <w:rPr>
          <w:sz w:val="28"/>
          <w:szCs w:val="28"/>
        </w:rPr>
        <w:t>небулайзеры</w:t>
      </w:r>
      <w:proofErr w:type="spellEnd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A30543" wp14:editId="2D0DDE3E">
            <wp:extent cx="2025929" cy="2558143"/>
            <wp:effectExtent l="0" t="0" r="0" b="0"/>
            <wp:docPr id="27" name="Рисунок 27" descr="https://2.allegroimg.com/original/01b21d/882c3b1d44438393262fd1edb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allegroimg.com/original/01b21d/882c3b1d44438393262fd1edba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10" cy="255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0813B097" wp14:editId="766A4FF1">
            <wp:extent cx="3649762" cy="3167743"/>
            <wp:effectExtent l="0" t="0" r="8255" b="0"/>
            <wp:docPr id="29" name="Рисунок 29" descr="https://topsto-crimea.ru/images/detailed/95/34714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opsto-crimea.ru/images/detailed/95/347144-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69" cy="31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D">
        <w:rPr>
          <w:noProof/>
          <w:sz w:val="28"/>
          <w:szCs w:val="28"/>
          <w:lang w:eastAsia="ru-RU"/>
        </w:rPr>
        <w:drawing>
          <wp:inline distT="0" distB="0" distL="0" distR="0" wp14:anchorId="6789CE81" wp14:editId="2CC411BE">
            <wp:extent cx="2928257" cy="2928257"/>
            <wp:effectExtent l="0" t="0" r="5715" b="5715"/>
            <wp:docPr id="28" name="Рисунок 28" descr="https://beauty.mypartnershop.ru/pictures/spare_covers/101199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auty.mypartnershop.ru/pictures/spare_covers/10119974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6" cy="29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410DBE">
      <w:pPr>
        <w:pStyle w:val="Default"/>
        <w:spacing w:line="360" w:lineRule="auto"/>
        <w:jc w:val="both"/>
        <w:rPr>
          <w:sz w:val="28"/>
          <w:szCs w:val="28"/>
        </w:rPr>
      </w:pP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>Шприцы – это инструменты для дозированного введения в ткани организма</w:t>
      </w: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жидких лекарственных средств, отсасывания экссудатов и других жидкостей,</w:t>
      </w: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а также для промывания полостей.</w:t>
      </w:r>
    </w:p>
    <w:p w:rsidR="008A3E4D" w:rsidRPr="008A3E4D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Классификация:</w:t>
      </w:r>
    </w:p>
    <w:p w:rsidR="008A3E4D" w:rsidRPr="008A3E4D" w:rsidRDefault="008A3E4D" w:rsidP="00F34187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1. По назначению: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общего пользования;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туберкулиновые;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инсулиновые;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для промывания полостей;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для вливания;</w:t>
      </w:r>
    </w:p>
    <w:p w:rsidR="008A3E4D" w:rsidRPr="008A3E4D" w:rsidRDefault="008A3E4D" w:rsidP="004A75B0">
      <w:pPr>
        <w:pStyle w:val="Default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для введения противозачаточных средств.</w:t>
      </w:r>
    </w:p>
    <w:p w:rsidR="008A3E4D" w:rsidRPr="008A3E4D" w:rsidRDefault="008A3E4D" w:rsidP="00F34187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2. По материалу изготовления:</w:t>
      </w:r>
    </w:p>
    <w:p w:rsidR="008A3E4D" w:rsidRPr="008A3E4D" w:rsidRDefault="008A3E4D" w:rsidP="004A75B0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стеклянные;</w:t>
      </w:r>
    </w:p>
    <w:p w:rsidR="008A3E4D" w:rsidRPr="008A3E4D" w:rsidRDefault="008A3E4D" w:rsidP="004A75B0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комбинированный;</w:t>
      </w:r>
    </w:p>
    <w:p w:rsidR="008A3E4D" w:rsidRPr="008A3E4D" w:rsidRDefault="008A3E4D" w:rsidP="004A75B0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полимерные.</w:t>
      </w:r>
    </w:p>
    <w:p w:rsidR="008A3E4D" w:rsidRPr="008A3E4D" w:rsidRDefault="008A3E4D" w:rsidP="00F34187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3. По частоте применения:</w:t>
      </w:r>
    </w:p>
    <w:p w:rsidR="008A3E4D" w:rsidRPr="008A3E4D" w:rsidRDefault="008A3E4D" w:rsidP="004A75B0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одноразовые;</w:t>
      </w:r>
    </w:p>
    <w:p w:rsidR="008A3E4D" w:rsidRPr="008A3E4D" w:rsidRDefault="008A3E4D" w:rsidP="004A75B0">
      <w:pPr>
        <w:pStyle w:val="Default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многоразовые.</w:t>
      </w:r>
    </w:p>
    <w:p w:rsidR="008A3E4D" w:rsidRPr="008A3E4D" w:rsidRDefault="008A3E4D" w:rsidP="00F34187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4. По конструкции:</w:t>
      </w:r>
    </w:p>
    <w:p w:rsidR="008A3E4D" w:rsidRPr="008A3E4D" w:rsidRDefault="008A3E4D" w:rsidP="004A75B0">
      <w:pPr>
        <w:pStyle w:val="Default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2х </w:t>
      </w:r>
      <w:proofErr w:type="gramStart"/>
      <w:r w:rsidRPr="008A3E4D">
        <w:rPr>
          <w:sz w:val="28"/>
          <w:szCs w:val="28"/>
        </w:rPr>
        <w:t>компонентные</w:t>
      </w:r>
      <w:proofErr w:type="gramEnd"/>
      <w:r w:rsidRPr="008A3E4D">
        <w:rPr>
          <w:sz w:val="28"/>
          <w:szCs w:val="28"/>
        </w:rPr>
        <w:t xml:space="preserve"> (цилиндр и поршень);</w:t>
      </w:r>
    </w:p>
    <w:p w:rsidR="008A3E4D" w:rsidRPr="008A3E4D" w:rsidRDefault="008A3E4D" w:rsidP="004A75B0">
      <w:pPr>
        <w:pStyle w:val="Default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 3х </w:t>
      </w:r>
      <w:proofErr w:type="gramStart"/>
      <w:r w:rsidRPr="008A3E4D">
        <w:rPr>
          <w:sz w:val="28"/>
          <w:szCs w:val="28"/>
        </w:rPr>
        <w:t>компонентные</w:t>
      </w:r>
      <w:proofErr w:type="gramEnd"/>
      <w:r w:rsidRPr="008A3E4D">
        <w:rPr>
          <w:sz w:val="28"/>
          <w:szCs w:val="28"/>
        </w:rPr>
        <w:t xml:space="preserve"> (цилиндр, поршень, уплотнитель).</w:t>
      </w:r>
    </w:p>
    <w:p w:rsidR="008A3E4D" w:rsidRPr="008A3E4D" w:rsidRDefault="008A3E4D" w:rsidP="00F34187">
      <w:pPr>
        <w:pStyle w:val="Default"/>
        <w:spacing w:line="360" w:lineRule="auto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5. По смещению конуса</w:t>
      </w:r>
    </w:p>
    <w:p w:rsidR="008A3E4D" w:rsidRPr="008A3E4D" w:rsidRDefault="008A3E4D" w:rsidP="004A75B0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эксцентричный;</w:t>
      </w:r>
    </w:p>
    <w:p w:rsidR="008A3E4D" w:rsidRPr="008A3E4D" w:rsidRDefault="008A3E4D" w:rsidP="004A75B0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концентричный.</w:t>
      </w:r>
    </w:p>
    <w:p w:rsidR="00E4116C" w:rsidRDefault="008A3E4D" w:rsidP="004A75B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A3E4D">
        <w:rPr>
          <w:sz w:val="28"/>
          <w:szCs w:val="28"/>
        </w:rPr>
        <w:t xml:space="preserve">Иглы медицинские – это колющие инструменты, применяемые для выполнения различных диагностических и лечебных приемов: </w:t>
      </w:r>
      <w:r w:rsidR="004208BC">
        <w:rPr>
          <w:sz w:val="28"/>
          <w:szCs w:val="28"/>
        </w:rPr>
        <w:t xml:space="preserve">сшивании </w:t>
      </w:r>
      <w:r w:rsidRPr="008A3E4D">
        <w:rPr>
          <w:sz w:val="28"/>
          <w:szCs w:val="28"/>
        </w:rPr>
        <w:t>тканей при операциях, извлечения жидкостей, вливаний и т.д.</w:t>
      </w:r>
      <w:proofErr w:type="gramEnd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E9688E" wp14:editId="2D5D1B2E">
            <wp:extent cx="5159530" cy="4394200"/>
            <wp:effectExtent l="0" t="0" r="3175" b="6350"/>
            <wp:docPr id="30" name="Рисунок 30" descr="https://i.pinimg.com/originals/d4/b2/3a/d4b23aacebf62cb88db26ff736eb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d4/b2/3a/d4b23aacebf62cb88db26ff736eb77b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93" cy="43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Иглы </w:t>
      </w:r>
      <w:proofErr w:type="spellStart"/>
      <w:r w:rsidRPr="008A3E4D">
        <w:rPr>
          <w:sz w:val="28"/>
          <w:szCs w:val="28"/>
        </w:rPr>
        <w:t>медициснкие</w:t>
      </w:r>
      <w:proofErr w:type="spellEnd"/>
      <w:r w:rsidRPr="008A3E4D">
        <w:rPr>
          <w:sz w:val="28"/>
          <w:szCs w:val="28"/>
        </w:rPr>
        <w:t xml:space="preserve"> делятся на следующие группы:</w:t>
      </w:r>
    </w:p>
    <w:p w:rsidR="008A3E4D" w:rsidRPr="008A3E4D" w:rsidRDefault="008A3E4D" w:rsidP="002D138D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Инъекционные – это колющие хирургические инструменты для выполнения вливаний и извлечения жидкостей. Иглы для инъекций, </w:t>
      </w:r>
      <w:proofErr w:type="spellStart"/>
      <w:r w:rsidRPr="008A3E4D">
        <w:rPr>
          <w:sz w:val="28"/>
          <w:szCs w:val="28"/>
        </w:rPr>
        <w:t>инфузий</w:t>
      </w:r>
      <w:proofErr w:type="spellEnd"/>
      <w:r w:rsidRPr="008A3E4D">
        <w:rPr>
          <w:sz w:val="28"/>
          <w:szCs w:val="28"/>
        </w:rPr>
        <w:t xml:space="preserve"> изготавливаются в виде трубки, один конец которой остро заточен для проникновения в ткани, а другой заканчивается головкой (канюлей).</w:t>
      </w:r>
    </w:p>
    <w:p w:rsidR="008A3E4D" w:rsidRPr="00410DBE" w:rsidRDefault="008A3E4D" w:rsidP="002D138D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Иглы для сшивания тканей подразделяются на хирургические, (служащие для сшивания тканей с помощью иглодержателя) и лигатурные. 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Система </w:t>
      </w:r>
      <w:proofErr w:type="spellStart"/>
      <w:r w:rsidRPr="008A3E4D">
        <w:rPr>
          <w:sz w:val="28"/>
          <w:szCs w:val="28"/>
        </w:rPr>
        <w:t>трансфузионная</w:t>
      </w:r>
      <w:proofErr w:type="spellEnd"/>
      <w:r w:rsidRPr="008A3E4D">
        <w:rPr>
          <w:sz w:val="28"/>
          <w:szCs w:val="28"/>
        </w:rPr>
        <w:t xml:space="preserve"> – устройство для вливания и переливания крови и кровезаменителей, для отсасывания экссудатов и жидкостей при хирургических операциях</w:t>
      </w:r>
      <w:proofErr w:type="gramStart"/>
      <w:r w:rsidRPr="008A3E4D">
        <w:rPr>
          <w:sz w:val="28"/>
          <w:szCs w:val="28"/>
        </w:rPr>
        <w:t>..</w:t>
      </w:r>
      <w:proofErr w:type="gramEnd"/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E87678" wp14:editId="5C15D3BA">
            <wp:extent cx="3111500" cy="3111500"/>
            <wp:effectExtent l="0" t="0" r="0" b="0"/>
            <wp:docPr id="31" name="Рисунок 31" descr="https://www.komus.ru/medias/sys_master/root/h25/he3/938326953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komus.ru/medias/sys_master/root/h25/he3/93832695316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4" cy="31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 упаковке шприцов указывается: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Диаметр и длина иглы 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Объем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Наименование </w:t>
      </w:r>
      <w:r w:rsidR="00410DBE">
        <w:rPr>
          <w:sz w:val="28"/>
          <w:szCs w:val="28"/>
        </w:rPr>
        <w:t xml:space="preserve">и/или товарный знак предприятия </w:t>
      </w:r>
      <w:r w:rsidRPr="008A3E4D">
        <w:rPr>
          <w:sz w:val="28"/>
          <w:szCs w:val="28"/>
        </w:rPr>
        <w:t>изготовителя или поставщика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Срок годности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Надпись: «Стерильно» или соответствующий символ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Код партии с указанием слова "ПАРТИЯ" или соответствующий символ с указанием даты стерилизации (месяц и год) 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Штрих-код 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Инструкция по применению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Номер регистрационного удостоверения </w:t>
      </w:r>
    </w:p>
    <w:p w:rsidR="008A3E4D" w:rsidRPr="008A3E4D" w:rsidRDefault="008A3E4D" w:rsidP="002D138D">
      <w:pPr>
        <w:pStyle w:val="Default"/>
        <w:numPr>
          <w:ilvl w:val="1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Надпись: «Для одноразового применения» 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Маркировка транспортной упаковки содержит информацию: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описание содержимого 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код партии 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надпись «Стерильно» 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дату стерилизации (год, месяц) 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наименование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lastRenderedPageBreak/>
        <w:t>адрес изготовителя или поставщика</w:t>
      </w:r>
    </w:p>
    <w:p w:rsidR="008A3E4D" w:rsidRPr="008A3E4D" w:rsidRDefault="008A3E4D" w:rsidP="002D138D">
      <w:pPr>
        <w:pStyle w:val="Default"/>
        <w:numPr>
          <w:ilvl w:val="1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информацию о погрузке / разгрузке, хранении и транспортировании 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Маркировка игл: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Наименование или товарный знак завода-изготовителя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Наименование и условное обозначение игл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Наименование министерства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Число игл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Обозначение стандарта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Дата выпуска (На групповой таре)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Надпись «Для однократного приема»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Надпись «Стерильно»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Срок годности </w:t>
      </w:r>
    </w:p>
    <w:p w:rsidR="008A3E4D" w:rsidRPr="008A3E4D" w:rsidRDefault="008A3E4D" w:rsidP="002D138D">
      <w:pPr>
        <w:pStyle w:val="Default"/>
        <w:numPr>
          <w:ilvl w:val="1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Инструкция по применению 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Маркировка инъекционных игл осуществляется двумя способами: </w:t>
      </w:r>
    </w:p>
    <w:p w:rsidR="008A3E4D" w:rsidRPr="008A3E4D" w:rsidRDefault="008A3E4D" w:rsidP="002D138D">
      <w:pPr>
        <w:pStyle w:val="Default"/>
        <w:numPr>
          <w:ilvl w:val="1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маркировка в соответствии с ГОСТом, в котором указывается диаметр и длина иглы</w:t>
      </w:r>
    </w:p>
    <w:p w:rsidR="008A3E4D" w:rsidRDefault="008A3E4D" w:rsidP="002D138D">
      <w:pPr>
        <w:pStyle w:val="Default"/>
        <w:numPr>
          <w:ilvl w:val="1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международная маркировка, в которой указывается номер иглы, длина в дюймах</w:t>
      </w:r>
    </w:p>
    <w:p w:rsidR="00A816DE" w:rsidRPr="00A816DE" w:rsidRDefault="00A816DE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В соответствии с приказами №377 и 647н медицинские приборы, аппараты и инструменты хранятся в сухих вентилируемых помещениях при комнатной температуре. Относительная влажность не должна превышать 60%. Запрещается хранить навалом вместе с резиновыми изделиями и медикаментами.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В обязательном порядке должна сохраняться целостность упаковки медицинских изделий. Шприцы должны содержаться в условиях средней влажности воздуха и отсутствия попадания прямых солнечных лучей.</w:t>
      </w:r>
    </w:p>
    <w:p w:rsidR="008A3E4D" w:rsidRPr="008A3E4D" w:rsidRDefault="008A3E4D" w:rsidP="002D138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От даты выпуска отсчитывается либо 3 года, либо 5 лет, по истечению срока данное медицинское оборудование непригодно к использованию, так как </w:t>
      </w:r>
      <w:r w:rsidRPr="008A3E4D">
        <w:rPr>
          <w:sz w:val="28"/>
          <w:szCs w:val="28"/>
        </w:rPr>
        <w:lastRenderedPageBreak/>
        <w:t>с течением времени упаковка может потерять свою прочность, что приведет к попаданию инфекции или микроорганизмов на иглу.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Реализация медицинской техники осуществляется по запросу потребителя. Перед продажей необходимо проверить исправность аппарата. 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1. Фармацевт обязан по требованию потребителя ознакомить его с товарно-сопроводительной документацией на товар, содержащей по каждому наименованию товара сведения об обязательном подтверждении соответствия согласно законодательству Российской Федерации о техническом регулировании (сертификат соответствия, его номер, срок его действия, орган, выдавший сертификат, или сведения о </w:t>
      </w:r>
      <w:proofErr w:type="gramStart"/>
      <w:r w:rsidRPr="008A3E4D">
        <w:rPr>
          <w:sz w:val="28"/>
          <w:szCs w:val="28"/>
        </w:rPr>
        <w:t>декларации</w:t>
      </w:r>
      <w:proofErr w:type="gramEnd"/>
      <w:r w:rsidRPr="008A3E4D">
        <w:rPr>
          <w:sz w:val="28"/>
          <w:szCs w:val="28"/>
        </w:rPr>
        <w:t xml:space="preserve"> о соответствии, в том числе ее регистрационный номер, срок ее действия, наименование лица, принявшего декларацию, и орган, ее </w:t>
      </w:r>
      <w:proofErr w:type="gramStart"/>
      <w:r w:rsidRPr="008A3E4D">
        <w:rPr>
          <w:sz w:val="28"/>
          <w:szCs w:val="28"/>
        </w:rPr>
        <w:t>зарегистрировавший</w:t>
      </w:r>
      <w:proofErr w:type="gramEnd"/>
      <w:r w:rsidRPr="008A3E4D">
        <w:rPr>
          <w:sz w:val="28"/>
          <w:szCs w:val="28"/>
        </w:rPr>
        <w:t xml:space="preserve">). Эти документы должны быть заверены подписью и печатью поставщика или продавца (при наличии печати) с указанием его места нахождения (адреса) и телефона. При продаже таких товаров продавец обязан предоставить покупателю по его просьбе сведения о документах, подтверждающих наличие соответствующего разрешения. Продавец должен предоставить также другую информацию о товарах, предусмотренную федеральными законами, иными нормативными правовыми актами Российской Федерации. Цены товаров, реализуемых продавцом, а также иные условия договора должны быть одинаковыми для всех покупателей, за исключением случаев, когда федеральными законами или иными нормативными правовыми актами допускается предоставление льгот для отдельных категорий покупателей. Расчеты с покупателями за товары осуществляются с применением контрольно-кассовых машин, за исключением предусмотренных законодательством Российской Федерации случаев. 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2. Фармацевт обязан передать покупателю товар надлежащего качества, в таре и (или) упаковке за исключением товара, который по своему характеру не требует затаривания и (или) упаковки, в определенном наборе (комплект товаров) и комплектности, с относящимися к товару документами и принадлежностями. Товар, на который установлен срок годности, продавец </w:t>
      </w:r>
      <w:r w:rsidRPr="008A3E4D">
        <w:rPr>
          <w:sz w:val="28"/>
          <w:szCs w:val="28"/>
        </w:rPr>
        <w:lastRenderedPageBreak/>
        <w:t>обязан передать покупателю с таким расчетом, чтобы он мог быть использован по назначению до истечения срока годности. Медицинские изделия до подачи в торговый зал должна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>Предпродажная подготовка включает также удаление заводской смазки, проверку комплектности, сборку и наладку.</w:t>
      </w:r>
    </w:p>
    <w:p w:rsidR="008A3E4D" w:rsidRPr="008A3E4D" w:rsidRDefault="008A3E4D" w:rsidP="00410DB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A3E4D">
        <w:rPr>
          <w:sz w:val="28"/>
          <w:szCs w:val="28"/>
        </w:rPr>
        <w:t xml:space="preserve">3. </w:t>
      </w:r>
      <w:proofErr w:type="gramStart"/>
      <w:r w:rsidRPr="008A3E4D">
        <w:rPr>
          <w:sz w:val="28"/>
          <w:szCs w:val="28"/>
        </w:rPr>
        <w:t>Товар надлежащего качества обмену и возврату не подлежит, в соответствии с постановлением правительства РФ от 19.01.1998г. № 55 «Об утверждении правил продажи отдельных видов товаров длительного пользования, на которые не распространяется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обмену».</w:t>
      </w:r>
      <w:proofErr w:type="gramEnd"/>
    </w:p>
    <w:p w:rsidR="00F550C6" w:rsidRPr="002D138D" w:rsidRDefault="00F550C6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F53" w:rsidRPr="007438BE" w:rsidRDefault="00905F53" w:rsidP="007438BE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9" w:name="_Toc42877904"/>
      <w:r w:rsidRPr="007438BE">
        <w:rPr>
          <w:rFonts w:ascii="Times New Roman" w:eastAsia="Times New Roman" w:hAnsi="Times New Roman" w:cs="Times New Roman"/>
          <w:color w:val="auto"/>
        </w:rPr>
        <w:t>Тема № 6 (12 часов).</w:t>
      </w:r>
      <w:r w:rsidR="00130C43">
        <w:rPr>
          <w:rFonts w:ascii="Times New Roman" w:eastAsia="Times New Roman" w:hAnsi="Times New Roman" w:cs="Times New Roman"/>
          <w:color w:val="auto"/>
        </w:rPr>
        <w:t xml:space="preserve"> </w:t>
      </w:r>
      <w:r w:rsidRPr="007438BE">
        <w:rPr>
          <w:rFonts w:ascii="Times New Roman" w:eastAsia="Times New Roman" w:hAnsi="Times New Roman" w:cs="Times New Roman"/>
          <w:color w:val="auto"/>
        </w:rPr>
        <w:t>Биологически-активные добавки. Анализ ассортимента. Хранение. Реализация. Документы, подтверждающие качество.</w:t>
      </w:r>
      <w:bookmarkEnd w:id="9"/>
    </w:p>
    <w:p w:rsidR="00905F53" w:rsidRPr="002D138D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Биологически активные добавки – это композиция натуральных веществ или идентичные </w:t>
      </w:r>
      <w:proofErr w:type="gramStart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натуральным</w:t>
      </w:r>
      <w:proofErr w:type="gramEnd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биологически активных веществ, предназначенных для приема с пищей или введения в состав пищевых продуктов с целью обогащения рациона отдельными пищевыми БАД из растительного, животного или минерального сырья, а также химически или биологически активными веществами и их комплексами.</w:t>
      </w:r>
    </w:p>
    <w:p w:rsidR="00905F53" w:rsidRPr="002D138D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Классификация: </w:t>
      </w:r>
    </w:p>
    <w:p w:rsidR="00905F53" w:rsidRPr="002D138D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Нутрицевтики</w:t>
      </w:r>
      <w:proofErr w:type="spellEnd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биологически активные добавки к пище, применяемые для коррекции химического состава пищи человека. Незаменимые компоненты пищи, такие как витамины или их предшественники, полиненасыщенные </w:t>
      </w: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жирные кислоты, минеральные вещества и микроэлементы, отдельные аминокислоты, некоторые моносахариды и дисахариды. </w:t>
      </w:r>
    </w:p>
    <w:p w:rsidR="00905F53" w:rsidRPr="002D138D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Парафармацевтики</w:t>
      </w:r>
      <w:proofErr w:type="spellEnd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биологически активные добавки к пище, применяемые для профилактики, вспомогательной терапии и поддержки в физиологических границах функциональной активности органов и систем. Органические компоненты пищевых и лекарственных растений, продукты моря и компоненты животных тканей. </w:t>
      </w:r>
    </w:p>
    <w:p w:rsidR="00905F53" w:rsidRPr="00905F53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proofErr w:type="spellStart"/>
      <w:proofErr w:type="gramStart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Эубиотики</w:t>
      </w:r>
      <w:proofErr w:type="spellEnd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биологическая активные добавки к пище, в состав которых входят живые микроорганизмы, оказывающие влияние на биологическую активность микрофлоры пищеварительного тракта, созданы на основе естественных микроорганизмов кишечника человека (</w:t>
      </w:r>
      <w:proofErr w:type="spellStart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бифидобактерий</w:t>
      </w:r>
      <w:proofErr w:type="spellEnd"/>
      <w:r w:rsidRPr="002D138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лактобактерий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Применяются для нормализации состава и функционирования микрофлоры кишечника. Делятся на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пробиотики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пребиотики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симбиотики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05F53" w:rsidRPr="00905F53" w:rsidRDefault="00905F53" w:rsidP="002D138D">
      <w:pPr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Пробиотики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состоят из лакт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о-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бифидобактерий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, дрожжей. Такие бактерии живут в человеческом организме, помогая переваривать пищу, усваивать питательные вещества.</w:t>
      </w:r>
    </w:p>
    <w:p w:rsidR="00905F53" w:rsidRPr="00905F53" w:rsidRDefault="00905F53" w:rsidP="002D138D">
      <w:pPr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пребиотикам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относятся пищевые компоненты, способные стимулировать размножение полезных бактерий, активировать их биологическую деятельность.</w:t>
      </w:r>
    </w:p>
    <w:p w:rsidR="00905F53" w:rsidRPr="00905F53" w:rsidRDefault="00905F53" w:rsidP="002D138D">
      <w:pPr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Симбиотик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комбинированные препараты, в которые входят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пробиотики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пребиотики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05F53" w:rsidRPr="00905F53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Требования к маркировке в соответствии с требованиями СанПиН 2.3.2.1290-03 «Гигиенические требования к организации производства и оборота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БАД»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,Т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ехнического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регламента Таможенного Союза (ТР ТМ):</w:t>
      </w:r>
    </w:p>
    <w:p w:rsidR="00905F53" w:rsidRPr="00905F53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На вторичной (потребительской) упаковке должно быть: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Товарный знак изготовителя (при наличии)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Обозначения нормативной или технической документации, обязательным требованиям которых должны соответствовать БАД (для БАД отечественного производства и стран СНГ)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Состав БАД, с указанием ингредиентного состава в порядке, соответствующем их убыванием в весовом или процентном выражении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Сведения об основных потребительских свойствах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Сведения о весе или объеме БАД в единице потребительской упаковки и весе или объеме единице продукта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Сведения о противопоказаниях для применения при отдельных видах заболеваний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Указания, что БАД не является лекарством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Дата изготовления, гарантийный срок годности или дата конечного срока реализации продукции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Условия хранения </w:t>
      </w:r>
    </w:p>
    <w:p w:rsidR="00905F53" w:rsidRP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Информация о государственной регистрации БАД с указанием номера и даты </w:t>
      </w:r>
    </w:p>
    <w:p w:rsidR="00905F53" w:rsidRDefault="00905F53" w:rsidP="002D138D">
      <w:pPr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Место нахождения, наименования изготовителя, место нахождения и телефон организации, уполномоченной изготовителей на принятие претензий от потребителей </w:t>
      </w:r>
    </w:p>
    <w:p w:rsidR="00905F53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Маркировка упаковки должна содержать</w:t>
      </w:r>
    </w:p>
    <w:p w:rsidR="00F15A5E" w:rsidRDefault="00F15A5E" w:rsidP="002D138D">
      <w:pPr>
        <w:pStyle w:val="af4"/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</w:t>
      </w:r>
      <w:r w:rsidR="00905F53">
        <w:rPr>
          <w:rFonts w:ascii="Times New Roman" w:eastAsia="Times New Roman" w:hAnsi="Times New Roman" w:cs="Times New Roman"/>
          <w:bCs/>
          <w:sz w:val="28"/>
          <w:szCs w:val="28"/>
        </w:rPr>
        <w:t>ифровое (и</w:t>
      </w:r>
      <w:proofErr w:type="gramStart"/>
      <w:r w:rsidR="00905F53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ли буквенное обозначение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материала, из которого изготовлена упаковка</w:t>
      </w:r>
    </w:p>
    <w:p w:rsidR="00F15A5E" w:rsidRDefault="00F15A5E" w:rsidP="002D138D">
      <w:pPr>
        <w:pStyle w:val="af4"/>
        <w:numPr>
          <w:ilvl w:val="0"/>
          <w:numId w:val="2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пиктограммы и символы</w:t>
      </w:r>
    </w:p>
    <w:p w:rsidR="00581A85" w:rsidRPr="00581A85" w:rsidRDefault="00581A85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1A85">
        <w:rPr>
          <w:rFonts w:ascii="Times New Roman" w:eastAsia="Times New Roman" w:hAnsi="Times New Roman" w:cs="Times New Roman"/>
          <w:bCs/>
          <w:sz w:val="28"/>
          <w:szCs w:val="28"/>
        </w:rPr>
        <w:t>(указание, что данная упаковка разрешена для пищевой продукции)</w:t>
      </w:r>
    </w:p>
    <w:p w:rsidR="00A720C3" w:rsidRDefault="00A720C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20C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9FAC691" wp14:editId="04A09A6C">
            <wp:extent cx="1444273" cy="1447800"/>
            <wp:effectExtent l="0" t="0" r="3810" b="0"/>
            <wp:docPr id="24" name="Рисунок 24" descr="https://kd3d.ru/wp-content/uploads/2019/05/pi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d3d.ru/wp-content/uploads/2019/05/pish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16" cy="14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81A85" w:rsidRDefault="00581A85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(возможность утилизации использованной упаковки) петля Мебиуса</w:t>
      </w:r>
    </w:p>
    <w:p w:rsidR="00581A85" w:rsidRPr="00A720C3" w:rsidRDefault="00581A85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81A8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408D755" wp14:editId="323983B7">
            <wp:extent cx="1447800" cy="1420731"/>
            <wp:effectExtent l="0" t="0" r="0" b="8255"/>
            <wp:docPr id="32" name="Рисунок 32" descr="https://avatars.mds.yandex.net/get-pdb/1899556/eb3909b9-58e0-4bd5-a3a3-a4e569941f6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99556/eb3909b9-58e0-4bd5-a3a3-a4e569941f63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7" cy="14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53" w:rsidRPr="00905F53" w:rsidRDefault="00905F53" w:rsidP="002D138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Информация должна доводиться до сведения потребителей в любой доступной для прочтения потребителем форме.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Упаковка БАД должна обеспечивать сохранность и обеспечивать качество БАД на всех этапах оборота. При упаковке БАД должны использоваться материалы, разрешенные для использования в установленном порядке для контакта с пищевыми продуктами или лекарственными средствами.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Требования к информации, нанесенной на этикетку БАД, устанавливаются в соответствии с действующими законодательными и нормативными документами, регламентирующими вынесение на этикетку информации для потребителя.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 термина "экологически чистый продукт" в названии и при нанесении информации на этикетку БАД, а также использование иных терминов, не имеющих законодательного и научного обоснования, не допускается.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Хранение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БАДов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осуществляется в соответствии с физико-химическими свойствами указанных производителем, отдельно от лекарственных средств, при условиях, указанных предприятием-производителем биологически активных добавок, соблюдая режимы температуры, влажности и освещенности. </w:t>
      </w:r>
    </w:p>
    <w:p w:rsid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Реализация производится по запросу потребителя и рекомендациям врача.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1.Глицин – относится к группе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парафармацевтиков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 Применяют в качестве биологически активной добавки к пищи, источника витамина В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Атероклефит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Био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-  относится к группе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парафармацевтиков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 Содержит экстракт травы красного клевера, витамин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, витамин РР, принимают в качестве пищевой биодобавки для поддержания в норме концентрации холестерина и уровня артериального давления, нормализации метаболизма жиров.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3. Цинк + Витамин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относится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парафармацевтиков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. Цинк + витамин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Эвалар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БАД (биологически активная добавка) к пище, дополнительный источник цинка и витамина С; рекомендована с целью повышения сопротивляемости организма инфекционным заболеваниям.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Требования к пищевым продуктам:</w:t>
      </w:r>
    </w:p>
    <w:p w:rsidR="00905F53" w:rsidRPr="00905F53" w:rsidRDefault="00905F53" w:rsidP="006E598A">
      <w:pPr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Пищевые продукты должны удовлетворять физиологическим потребностям человека и не должны оказывать на него вредное воздействие.</w:t>
      </w:r>
    </w:p>
    <w:p w:rsidR="00905F53" w:rsidRPr="00905F53" w:rsidRDefault="00905F53" w:rsidP="006E598A">
      <w:pPr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Пищевые продукты, пищевые добавки, продовольственное сырье, а также контактирующие с ними материалы и изделия в процессе их производства, хранения, транспортировки и реализации населению должны соответствовать санитарно-эпидемиологическим требованиям.</w:t>
      </w:r>
    </w:p>
    <w:p w:rsidR="00905F53" w:rsidRPr="00905F53" w:rsidRDefault="00905F53" w:rsidP="006E598A">
      <w:pPr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При производстве пищевых продуктов могут быть использованы контактирующие с ними материалы и изделия, пищевые добавки, разрешенные в порядке, установленном Правительством Российской Федерации.</w:t>
      </w:r>
    </w:p>
    <w:p w:rsidR="00905F53" w:rsidRPr="00905F53" w:rsidRDefault="00905F53" w:rsidP="006E598A">
      <w:pPr>
        <w:numPr>
          <w:ilvl w:val="0"/>
          <w:numId w:val="3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Производство, применение (использование) и реализация населению новых видов (впервые разрабатываемых и внедряемых в производство) пищевых продуктов, пищевых добавок, продовольственного сырья, а также контактирующих с ними материалов и изделий, внедрение новых технологических процессов их производства и технологического оборудования осуществляются при условии их соответствия санитарно-эпидемиологическим требованиям.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F53" w:rsidRPr="00130C43" w:rsidRDefault="00905F53" w:rsidP="007438BE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10" w:name="_Toc42877905"/>
      <w:r w:rsidRPr="007438BE">
        <w:rPr>
          <w:rFonts w:ascii="Times New Roman" w:eastAsia="Times New Roman" w:hAnsi="Times New Roman" w:cs="Times New Roman"/>
          <w:color w:val="auto"/>
        </w:rPr>
        <w:t>Тема № 7 (6 часов).</w:t>
      </w:r>
      <w:r w:rsidR="00130C43">
        <w:rPr>
          <w:rFonts w:ascii="Times New Roman" w:eastAsia="Times New Roman" w:hAnsi="Times New Roman" w:cs="Times New Roman"/>
          <w:color w:val="auto"/>
        </w:rPr>
        <w:t xml:space="preserve"> </w:t>
      </w:r>
      <w:r w:rsidRPr="007438BE">
        <w:rPr>
          <w:rFonts w:ascii="Times New Roman" w:eastAsia="Times New Roman" w:hAnsi="Times New Roman" w:cs="Times New Roman"/>
          <w:color w:val="auto"/>
        </w:rPr>
        <w:t>Минеральные воды. Анализ ассортимента. Хранение. Реализация.</w:t>
      </w:r>
      <w:bookmarkEnd w:id="10"/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Минеральные воды – природные воды, являющиеся продуктом сложных геохимических процессов. Они оказывают на организм человека лечебное действие, обусловленное либо повышенным содержанием полезных биологических активных компонентов, их иного или газового состава, либо общим ионно-солевым составом воды.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 минеральных вод.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степени минерализации: </w:t>
      </w:r>
    </w:p>
    <w:p w:rsidR="00905F53" w:rsidRPr="00905F53" w:rsidRDefault="00905F53" w:rsidP="006E598A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Лечебные воды с минерализацией от 10 до 15 г/куб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дм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Применяются только по назначению врача, в определенном количестве. </w:t>
      </w:r>
    </w:p>
    <w:p w:rsidR="00905F53" w:rsidRPr="00905F53" w:rsidRDefault="00905F53" w:rsidP="006E598A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Лечебно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столовые воды с минерализацией от 1 до 10 г/куб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дм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Применяется как лечебное средство при курсовом назначении и не систематически в качестве столового напитка. </w:t>
      </w:r>
    </w:p>
    <w:p w:rsidR="00905F53" w:rsidRPr="00905F53" w:rsidRDefault="00905F53" w:rsidP="006E598A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Столовые минеральные воды – это слабо минеральные воды до 1 г/куб.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дм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Практически не имеющие лечебного значения, но обладающие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приятным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вкусовыми качествами.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применению: </w:t>
      </w:r>
    </w:p>
    <w:p w:rsidR="00905F53" w:rsidRPr="00905F53" w:rsidRDefault="00905F53" w:rsidP="006E598A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Внутрь </w:t>
      </w:r>
    </w:p>
    <w:p w:rsidR="00905F53" w:rsidRPr="00905F53" w:rsidRDefault="00905F53" w:rsidP="006E598A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Наружно (ванны, купание, орошение)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химическому составу: </w:t>
      </w:r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Гидрокарбонатные (содержит гидрокарбонаты (минеральные соли), более 600 мг на литр.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Она снижает кислотность желудочного сока. Часто используется как средство от изжоги. Применяется при лечении мочекаменной болезни.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Рекомендуется людям, активно занимающимся спортом, больным циститом и грудным детям.) </w:t>
      </w:r>
      <w:proofErr w:type="gramEnd"/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Хлоридные (содержит более 200 мг хлорида на литр.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Она стимулирует обменные процессы в организме, улучшает секрецию желудка. Поджелудочной железы, тонкого кишечника. Применяется при расстройствах пищеварительной системы); </w:t>
      </w:r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Сульфатные (содержит более 200 мг сульфатов на литр, она стимулирует перистальтику ЖКТ и благоприятно влияет на восстановление функции печени и желчного пузыря.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Оказывает мягкий слабительный эффект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, выводит из организма вредные вещества и примеси.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Следует применять при болезнях желчных путей, сахарном диабете, ожирении, хроническом гепатите.); </w:t>
      </w:r>
      <w:proofErr w:type="gramEnd"/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Натриевые; </w:t>
      </w:r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Кальциевые; </w:t>
      </w:r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Магниевые; Натриевые, кальциевые и магниевые минеральные воды - воды с преобладанием соответственно катионов. </w:t>
      </w:r>
    </w:p>
    <w:p w:rsidR="00905F53" w:rsidRPr="00905F53" w:rsidRDefault="00905F53" w:rsidP="006E598A">
      <w:pPr>
        <w:numPr>
          <w:ilvl w:val="0"/>
          <w:numId w:val="28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Смешанные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этикетках и потребительской таре природных минеральных вод должна быть следующая информация: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Наименование продукта; тип (газированная, негазированная); группа воды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Номер скважины или название источника;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Наименование, местонахождение (адрес) изготовителя;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Объем,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Товарный знак изготовителя; назначение воды (столовая, лечебная, лечебно-столовая);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Минерализация,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/л;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Условия хранения;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Срок годности;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Обозначение нормативного или технического документа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Информация о сертификации; </w:t>
      </w:r>
    </w:p>
    <w:p w:rsidR="00905F53" w:rsidRPr="00905F53" w:rsidRDefault="00905F53" w:rsidP="006E598A">
      <w:pPr>
        <w:numPr>
          <w:ilvl w:val="0"/>
          <w:numId w:val="29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Химический состав воды, показания по лечебному применению (для лечебно-столовых и лечебных вод).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искусственно минерализованных вод должны быть дополнительные надписи «Искусственно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минерализованная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, химический состав воды» (эти воды регламентируются ТУ). Кроме того, могут быть нанесены и другие надписи информационного и рекламного характера.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Хранение минеральных вод осуществляется в бутылках, в прохладном защищенном от света месте, в горизонтальном положении, в специальных проветриваемых темных складских помещениях, предохраняющих от попадания влаги, при температуре от 5 до 20° градусов.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Реализация осуществляется по запросу потребителя или рекомендации врача.</w:t>
      </w:r>
    </w:p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0"/>
        <w:gridCol w:w="2451"/>
        <w:gridCol w:w="2452"/>
        <w:gridCol w:w="2511"/>
      </w:tblGrid>
      <w:tr w:rsidR="00905F53" w:rsidRPr="00905F53" w:rsidTr="00784810"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Название</w:t>
            </w:r>
          </w:p>
        </w:tc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Классификация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Химический состав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Применение</w:t>
            </w:r>
          </w:p>
        </w:tc>
      </w:tr>
      <w:tr w:rsidR="00905F53" w:rsidRPr="00905F53" w:rsidTr="00784810"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E598A">
              <w:rPr>
                <w:bCs/>
                <w:sz w:val="24"/>
                <w:szCs w:val="24"/>
              </w:rPr>
              <w:t>Донат</w:t>
            </w:r>
            <w:proofErr w:type="spellEnd"/>
            <w:r w:rsidRPr="006E598A">
              <w:rPr>
                <w:bCs/>
                <w:sz w:val="24"/>
                <w:szCs w:val="24"/>
              </w:rPr>
              <w:t xml:space="preserve"> магния</w:t>
            </w:r>
          </w:p>
        </w:tc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  <w:lang w:val="en-US"/>
              </w:rPr>
            </w:pPr>
            <w:r w:rsidRPr="006E598A">
              <w:rPr>
                <w:bCs/>
                <w:sz w:val="24"/>
                <w:szCs w:val="24"/>
              </w:rPr>
              <w:t>Лечебная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Катионы: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Магний 1060.0 мг Натрий 1565.0 мг Кальций 375.0 мг Калий 17.100 мг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Анионы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Гидрокарбонат 7790.0 мг Сульфат 2200.0 мг Хлорид 66.700 мг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Применяют при хроническом гастрите вне стадии обострения, синдроме раздраженного кишечника с запором, болезни печени в неактивной </w:t>
            </w:r>
            <w:proofErr w:type="spellStart"/>
            <w:r w:rsidRPr="006E598A">
              <w:rPr>
                <w:bCs/>
                <w:sz w:val="24"/>
                <w:szCs w:val="24"/>
              </w:rPr>
              <w:t>фвзе</w:t>
            </w:r>
            <w:proofErr w:type="spellEnd"/>
            <w:r w:rsidRPr="006E598A">
              <w:rPr>
                <w:bCs/>
                <w:sz w:val="24"/>
                <w:szCs w:val="24"/>
              </w:rPr>
              <w:t>, сахарном диабете (</w:t>
            </w:r>
            <w:proofErr w:type="spellStart"/>
            <w:r w:rsidRPr="006E598A">
              <w:rPr>
                <w:bCs/>
                <w:sz w:val="24"/>
                <w:szCs w:val="24"/>
              </w:rPr>
              <w:t>инсулинзависимый</w:t>
            </w:r>
            <w:proofErr w:type="spellEnd"/>
            <w:r w:rsidRPr="006E598A">
              <w:rPr>
                <w:bCs/>
                <w:sz w:val="24"/>
                <w:szCs w:val="24"/>
              </w:rPr>
              <w:t xml:space="preserve"> и </w:t>
            </w:r>
            <w:proofErr w:type="gramStart"/>
            <w:r w:rsidRPr="006E598A">
              <w:rPr>
                <w:bCs/>
                <w:sz w:val="24"/>
                <w:szCs w:val="24"/>
              </w:rPr>
              <w:t>инсулиннезависимый</w:t>
            </w:r>
            <w:proofErr w:type="gramEnd"/>
            <w:r w:rsidRPr="006E598A">
              <w:rPr>
                <w:bCs/>
                <w:sz w:val="24"/>
                <w:szCs w:val="24"/>
              </w:rPr>
              <w:t xml:space="preserve">)  </w:t>
            </w:r>
            <w:r w:rsidRPr="006E598A">
              <w:rPr>
                <w:bCs/>
                <w:sz w:val="24"/>
                <w:szCs w:val="24"/>
              </w:rPr>
              <w:lastRenderedPageBreak/>
              <w:t>легкой и средней тяжести в стадии компенсации, ожирение.</w:t>
            </w:r>
          </w:p>
        </w:tc>
      </w:tr>
      <w:tr w:rsidR="00905F53" w:rsidRPr="00905F53" w:rsidTr="00784810"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lastRenderedPageBreak/>
              <w:t>Ессентуки 17</w:t>
            </w:r>
          </w:p>
        </w:tc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Лечебная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Анионы: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Гидрокарбонат: 3400–4800 Сульфат: менее 25 Хлорид: 1300– 1900 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Катионы: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Кальций: менее 150 Магний: менее 100 натрий + калий: 2000– 3000. Борная кислота: 30–60. Растворенный в добываемой воде углекислый газ: 500–1800 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Заболевания пищеварительной системы: хронический гастрит на фоне нормальной или пониженной кислотности, заболевания печени и желчевыводящих путей, дискинезия кишечника; хронический панкреатит; болезни эндокринных желез, расстройства питания и нарушения обмена веществ: сахарный диабет, ожирение, нарушение солевого и липидного обмена.</w:t>
            </w:r>
          </w:p>
        </w:tc>
      </w:tr>
      <w:tr w:rsidR="00905F53" w:rsidRPr="00905F53" w:rsidTr="00784810">
        <w:tc>
          <w:tcPr>
            <w:tcW w:w="2463" w:type="dxa"/>
          </w:tcPr>
          <w:p w:rsidR="00905F53" w:rsidRPr="006E598A" w:rsidRDefault="006E598A" w:rsidP="006E598A">
            <w:pPr>
              <w:suppressAutoHyphens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Боржоми</w:t>
            </w:r>
          </w:p>
        </w:tc>
        <w:tc>
          <w:tcPr>
            <w:tcW w:w="2463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Лечебно-столовая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Анионы: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Гидрокарбонат от 3.500 до 5.000; Сульфат в районе 10; Хлор от 250 до 500; 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>Катионы:</w:t>
            </w:r>
          </w:p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Магний от 20 до 150; Кальций от 20 до 150; Натрий от 1.000 </w:t>
            </w:r>
            <w:proofErr w:type="gramStart"/>
            <w:r w:rsidRPr="006E598A">
              <w:rPr>
                <w:bCs/>
                <w:sz w:val="24"/>
                <w:szCs w:val="24"/>
              </w:rPr>
              <w:t>до</w:t>
            </w:r>
            <w:proofErr w:type="gramEnd"/>
            <w:r w:rsidRPr="006E598A">
              <w:rPr>
                <w:bCs/>
                <w:sz w:val="24"/>
                <w:szCs w:val="24"/>
              </w:rPr>
              <w:t xml:space="preserve"> 2.000.</w:t>
            </w:r>
          </w:p>
        </w:tc>
        <w:tc>
          <w:tcPr>
            <w:tcW w:w="2464" w:type="dxa"/>
          </w:tcPr>
          <w:p w:rsidR="00905F53" w:rsidRPr="006E598A" w:rsidRDefault="00905F53" w:rsidP="00905F53">
            <w:pPr>
              <w:suppressAutoHyphens/>
              <w:jc w:val="both"/>
              <w:rPr>
                <w:bCs/>
                <w:sz w:val="24"/>
                <w:szCs w:val="24"/>
              </w:rPr>
            </w:pPr>
            <w:r w:rsidRPr="006E598A">
              <w:rPr>
                <w:bCs/>
                <w:sz w:val="24"/>
                <w:szCs w:val="24"/>
              </w:rPr>
              <w:t xml:space="preserve">Нарушения работы </w:t>
            </w:r>
            <w:proofErr w:type="gramStart"/>
            <w:r w:rsidRPr="006E598A">
              <w:rPr>
                <w:bCs/>
                <w:sz w:val="24"/>
                <w:szCs w:val="24"/>
              </w:rPr>
              <w:t>сердечно-сосудистой</w:t>
            </w:r>
            <w:proofErr w:type="gramEnd"/>
            <w:r w:rsidRPr="006E598A">
              <w:rPr>
                <w:bCs/>
                <w:sz w:val="24"/>
                <w:szCs w:val="24"/>
              </w:rPr>
              <w:t xml:space="preserve"> системы; расстройства системы ЖКТ; заболевания мочеполовой системы; отравление токсинами; зашлакованность организма; острые респираторные вирусные инфекции; нарушение водно-солевого баланса; ожирение либо наличие избыточного веса; увядание кожи.</w:t>
            </w:r>
          </w:p>
        </w:tc>
      </w:tr>
    </w:tbl>
    <w:p w:rsidR="00905F53" w:rsidRPr="00905F53" w:rsidRDefault="00905F53" w:rsidP="00905F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F53" w:rsidRPr="007438BE" w:rsidRDefault="00905F53" w:rsidP="007438BE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11" w:name="_Toc42877906"/>
      <w:r w:rsidRPr="007438BE">
        <w:rPr>
          <w:rFonts w:ascii="Times New Roman" w:eastAsia="Times New Roman" w:hAnsi="Times New Roman" w:cs="Times New Roman"/>
          <w:color w:val="auto"/>
        </w:rPr>
        <w:t>Тема № 8 (12 часов).</w:t>
      </w:r>
      <w:r w:rsidR="00130C43">
        <w:rPr>
          <w:rFonts w:ascii="Times New Roman" w:eastAsia="Times New Roman" w:hAnsi="Times New Roman" w:cs="Times New Roman"/>
          <w:color w:val="auto"/>
        </w:rPr>
        <w:t xml:space="preserve"> </w:t>
      </w:r>
      <w:r w:rsidRPr="007438BE">
        <w:rPr>
          <w:rFonts w:ascii="Times New Roman" w:eastAsia="Times New Roman" w:hAnsi="Times New Roman" w:cs="Times New Roman"/>
          <w:color w:val="auto"/>
        </w:rPr>
        <w:t>Парфюмерно-косметические товары. Анализ ассортимента. Хранение. Реализация</w:t>
      </w:r>
      <w:bookmarkEnd w:id="11"/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Парафармацевтическая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продукция – товары дополнительного аптечного ассортимента, сопутствующие лекарственные средства и изделия медицинского назначения, предназначенные для профилактики, лечения заболеваний, облегчения состояния человека, ухода за частями тела.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Классификация.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Лечебно-косметические товары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ухода за кожей лица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ухода за кожей рук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ухода за кожей ног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ухода за телом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Солнцезащитные средства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ухода за волосами и кожей головы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Санитарно-гигиенические средства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Дезинфицирующие средства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Моющие средства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sym w:font="Symbol" w:char="F02D"/>
      </w: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Гигиенические средства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Минеральные воды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Диетическое и детское питание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Очковая оптика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Средства для защиты растений </w:t>
      </w:r>
    </w:p>
    <w:p w:rsidR="00905F53" w:rsidRPr="00905F53" w:rsidRDefault="00905F53" w:rsidP="006E598A">
      <w:pPr>
        <w:numPr>
          <w:ilvl w:val="0"/>
          <w:numId w:val="3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Средства санитарии и гигиены для животных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Маркировка парфюмерно-косметической продукции должна содержать следующую информацию: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наименование, название (при наличии) парфюмерно-косметической продукции;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назначение парфюмерно-косметической продукции, если это не следует из наименования продукции;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косметика, предназначенная для детей, должна иметь соответствующую информацию в маркировке;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 изготовителя и его местонахождение (юридический адрес, включая страну);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страна происхождения парфюмерно-косметической продукции (если страна, где расположено производство продукции, не совпадает с юридическим адресом изготовителя);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наименование и местонахождения организации (юридический адрес), уполномоченной изготовителем на принятие претензий от потребителя (уполномоченный представитель изготовителя или импортер), если изготовитель не принимает претензии сам на территории государства - члена Таможенного Союза;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номинальное количество (объем или масса) продукции в потребительской таре (для мыла твердого туалетного - номинальная масса куска на момент упаковки), за исключением парфюмерно-косметической продукции номинальной массой менее 5 г, или номинальным объемом менее 5 мл, или пробника парфюмерно-косметической продукции;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цвет и/или тон (для декоративной косметики и окрашивающих средств);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массовую долю фторида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(%, 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или мг/кг, или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ppm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) для средств гигиены полости рта, содержащих соединения фтора;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срок годности: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дата изготовления (месяц, год) и срок годности (месяцев, лет) или надпись "годен до" (месяц, год) или "использовать до" (месяц, год);</w:t>
      </w:r>
      <w:proofErr w:type="gramEnd"/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- описание условий хранения в случае, если эти условия отличаются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от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стандартных;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особые меры предосторожности (при необходимости) при применении продукции, в том числе информация о предупреждениях, изложенная в настоящем техническом регламенте;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номер партии или специальный код, позволяющие идентифицировать партию парфюмерно-косметической продукции;</w:t>
      </w:r>
    </w:p>
    <w:p w:rsidR="00905F53" w:rsidRPr="00905F53" w:rsidRDefault="00905F53" w:rsidP="006E598A">
      <w:pPr>
        <w:numPr>
          <w:ilvl w:val="0"/>
          <w:numId w:val="3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- сведения о способах применения парфюмерно-косметической продукции, отсутствие которых может привести к неправильному использованию потребителем парфюмерно-косметической продукции;</w:t>
      </w:r>
    </w:p>
    <w:p w:rsidR="006E598A" w:rsidRPr="007438BE" w:rsidRDefault="00905F53" w:rsidP="007438B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Хранение парфюмерно-косметической продукции осуществляется в хорошо проветриваемых складских помещениях, защищенных от света и вдали от отопительных приборов.</w:t>
      </w:r>
    </w:p>
    <w:p w:rsidR="006E598A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Реализация осуществляется по запросу потребителя.</w:t>
      </w:r>
    </w:p>
    <w:p w:rsidR="006E598A" w:rsidRPr="00905F53" w:rsidRDefault="006E598A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F53" w:rsidRPr="00130C43" w:rsidRDefault="00905F53" w:rsidP="007438BE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12" w:name="_Toc42877907"/>
      <w:r w:rsidRPr="007438BE">
        <w:rPr>
          <w:rFonts w:ascii="Times New Roman" w:eastAsia="Times New Roman" w:hAnsi="Times New Roman" w:cs="Times New Roman"/>
          <w:color w:val="auto"/>
        </w:rPr>
        <w:t>Тема № 9</w:t>
      </w:r>
      <w:proofErr w:type="gramStart"/>
      <w:r w:rsidRPr="007438BE">
        <w:rPr>
          <w:rFonts w:ascii="Times New Roman" w:eastAsia="Times New Roman" w:hAnsi="Times New Roman" w:cs="Times New Roman"/>
          <w:color w:val="auto"/>
        </w:rPr>
        <w:t xml:space="preserve">( </w:t>
      </w:r>
      <w:proofErr w:type="gramEnd"/>
      <w:r w:rsidRPr="007438BE">
        <w:rPr>
          <w:rFonts w:ascii="Times New Roman" w:eastAsia="Times New Roman" w:hAnsi="Times New Roman" w:cs="Times New Roman"/>
          <w:color w:val="auto"/>
        </w:rPr>
        <w:t>6 часов).</w:t>
      </w:r>
      <w:r w:rsidR="00130C43">
        <w:rPr>
          <w:rFonts w:ascii="Times New Roman" w:eastAsia="Times New Roman" w:hAnsi="Times New Roman" w:cs="Times New Roman"/>
          <w:color w:val="auto"/>
        </w:rPr>
        <w:t xml:space="preserve"> </w:t>
      </w:r>
      <w:r w:rsidRPr="007438BE">
        <w:rPr>
          <w:rFonts w:ascii="Times New Roman" w:eastAsia="Times New Roman" w:hAnsi="Times New Roman" w:cs="Times New Roman"/>
          <w:color w:val="auto"/>
        </w:rPr>
        <w:t>Диетическое питание, питание детей до 3х лет. Анализ ассортимента. Хранение. Реализация</w:t>
      </w:r>
      <w:r w:rsidRPr="00905F53">
        <w:rPr>
          <w:rFonts w:eastAsia="Times New Roman"/>
        </w:rPr>
        <w:t>.</w:t>
      </w:r>
      <w:bookmarkEnd w:id="12"/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Детское питание – молочные продукты, промышленного производства, для вскармливания детей грудного возраста (молочные смеси) и консервированные продукты для питания детей.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 детского питания: </w:t>
      </w:r>
    </w:p>
    <w:p w:rsidR="00905F53" w:rsidRPr="00905F53" w:rsidRDefault="00905F53" w:rsidP="006E598A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Адаптированные детские смеси </w:t>
      </w:r>
    </w:p>
    <w:p w:rsidR="00905F53" w:rsidRPr="00905F53" w:rsidRDefault="00905F53" w:rsidP="006E598A">
      <w:pPr>
        <w:numPr>
          <w:ilvl w:val="0"/>
          <w:numId w:val="3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1)начальные- используют в течени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первых 2х мес. Жизни ребенка </w:t>
      </w:r>
    </w:p>
    <w:p w:rsidR="00905F53" w:rsidRPr="00905F53" w:rsidRDefault="00905F53" w:rsidP="006E598A">
      <w:pPr>
        <w:numPr>
          <w:ilvl w:val="0"/>
          <w:numId w:val="33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последующие – для дальнейшего вскармливания детей, после 2 мес. </w:t>
      </w:r>
    </w:p>
    <w:p w:rsidR="00905F53" w:rsidRPr="00905F53" w:rsidRDefault="00905F53" w:rsidP="006E598A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Простые неадаптированные дески смеси </w:t>
      </w:r>
    </w:p>
    <w:p w:rsidR="00905F53" w:rsidRPr="00905F53" w:rsidRDefault="00905F53" w:rsidP="006E598A">
      <w:pPr>
        <w:numPr>
          <w:ilvl w:val="0"/>
          <w:numId w:val="32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Смеси для больных детей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Маркировка продуктов детского питания должна включать следующую дополнительную информацию: </w:t>
      </w:r>
    </w:p>
    <w:p w:rsidR="00905F53" w:rsidRPr="00905F53" w:rsidRDefault="00905F53" w:rsidP="006E598A">
      <w:pPr>
        <w:numPr>
          <w:ilvl w:val="0"/>
          <w:numId w:val="3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ингредиентный состав в порядке убывания в весовом или процентом выражении; </w:t>
      </w:r>
    </w:p>
    <w:p w:rsidR="00905F53" w:rsidRPr="00905F53" w:rsidRDefault="00905F53" w:rsidP="006E598A">
      <w:pPr>
        <w:numPr>
          <w:ilvl w:val="0"/>
          <w:numId w:val="3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пищевая ценность продукта, включая содержание витаминов, минеральных веществ и энергетическую ценность (при обогащении продукта - процентное содержание от суточной потребности). Количественные сведения о пищевой ценности продуктов приводятся, если содержание пищевых веществ превышает 5% от суточной потребности в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данном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микронутриенте; </w:t>
      </w:r>
    </w:p>
    <w:p w:rsidR="00905F53" w:rsidRPr="00905F53" w:rsidRDefault="00905F53" w:rsidP="006E598A">
      <w:pPr>
        <w:numPr>
          <w:ilvl w:val="0"/>
          <w:numId w:val="3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срок годности и условия хранения до и после вскрытия потребительской упаковки; </w:t>
      </w:r>
    </w:p>
    <w:p w:rsidR="00905F53" w:rsidRPr="00905F53" w:rsidRDefault="00905F53" w:rsidP="006E598A">
      <w:pPr>
        <w:numPr>
          <w:ilvl w:val="0"/>
          <w:numId w:val="3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способ приготовления (при необходимости); </w:t>
      </w:r>
    </w:p>
    <w:p w:rsidR="00905F53" w:rsidRPr="00905F53" w:rsidRDefault="00905F53" w:rsidP="006E598A">
      <w:pPr>
        <w:numPr>
          <w:ilvl w:val="0"/>
          <w:numId w:val="3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возрастные рекомендации по использованию.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маркировке должна быть надпись "Детское питание". В тексте маркировки на заменителях грудного молока должна быть информация о преимуществах грудного вскармливания.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Диетическое питание  выпускается для различных категорий больных, в том числе сахарным диабетом, при заболеваниях желудочно-кишечного тракта,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сердечно-сосудистой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системы и др.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В диетическом питании выделяют: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Энпиты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-сухие молочные питательные смеси для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энтерального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питания с повышенным или пониженным содержанием основных пищевых ингредиентов: </w:t>
      </w:r>
    </w:p>
    <w:p w:rsidR="00905F53" w:rsidRPr="00905F53" w:rsidRDefault="00905F53" w:rsidP="006E598A">
      <w:pPr>
        <w:numPr>
          <w:ilvl w:val="0"/>
          <w:numId w:val="3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Белковый </w:t>
      </w:r>
    </w:p>
    <w:p w:rsidR="00905F53" w:rsidRPr="00905F53" w:rsidRDefault="00905F53" w:rsidP="006E598A">
      <w:pPr>
        <w:numPr>
          <w:ilvl w:val="0"/>
          <w:numId w:val="3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Жировой </w:t>
      </w:r>
    </w:p>
    <w:p w:rsidR="00905F53" w:rsidRPr="00905F53" w:rsidRDefault="00905F53" w:rsidP="006E598A">
      <w:pPr>
        <w:numPr>
          <w:ilvl w:val="0"/>
          <w:numId w:val="3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Обезжиренный </w:t>
      </w:r>
    </w:p>
    <w:p w:rsidR="00905F53" w:rsidRPr="00905F53" w:rsidRDefault="00905F53" w:rsidP="006E598A">
      <w:pPr>
        <w:numPr>
          <w:ilvl w:val="0"/>
          <w:numId w:val="36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Противоанемический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энпит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Низколактозные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смеси-продукты, изготовленные на молочной основе, освобожденной от лактозы; используются при различных формах ферментной недостаточности (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лактозная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галактоземия</w:t>
      </w:r>
      <w:proofErr w:type="spell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Больным сахарным диабетом необходимы заменители сахара или подсластители. В настоящее время в качестве заменителей сахара в аптечных учреждениях предлагаются: </w:t>
      </w:r>
    </w:p>
    <w:p w:rsidR="00905F53" w:rsidRPr="00905F53" w:rsidRDefault="00905F53" w:rsidP="006E598A">
      <w:pPr>
        <w:numPr>
          <w:ilvl w:val="1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Истинные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: фруктоза сорбит, ксилит (обладают сладким вкусом и калорийностью); </w:t>
      </w:r>
    </w:p>
    <w:p w:rsidR="00905F53" w:rsidRPr="00905F53" w:rsidRDefault="00905F53" w:rsidP="006E598A">
      <w:pPr>
        <w:numPr>
          <w:ilvl w:val="1"/>
          <w:numId w:val="37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Подсластители или пищевые добавки (в сотни раз слаще сахара, но низкокалорийные).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продуктах диетического питания для детей маркировка должна содержать четкие указания о целевом назначении продукта, особенностях его состава и рекомендации по использованию в питании.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Маркировка диетических продуктов включает следующую дополнительную информацию: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ингредиентный состав в порядке убывания в весовом или процентом выражении;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назначение и условия применения;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сведения о пищевой ценности (содержание белков, жиров, углеводов, витаминов, макро- и микроэлементов), процентное содержание от суточной потребности;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способы и условия приготовления готовых блюд (в отношении концентратов и полуфабрикатов диетических продуктов);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условия хранения (в отношении диетических продуктов, для которых установлены требования к условиям их хранения); </w:t>
      </w:r>
    </w:p>
    <w:p w:rsidR="00905F53" w:rsidRPr="00905F53" w:rsidRDefault="00905F53" w:rsidP="006E598A">
      <w:pPr>
        <w:numPr>
          <w:ilvl w:val="0"/>
          <w:numId w:val="35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противопоказания. 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Подтверждением безопасности продуктов детского, диетического и лечебно-профилактического питания является наличие документа установленного образца о государственной регистрации, выдаваемого в порядке, утвержденном уполномоченным органом в области здравоохранения. Продукты детского, диетического питания проходят добровольную сертификацию по желанию производителя (изготовителя) пищевых добавок, в соответствии с действующим законодательством.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Большинство детского, диетического и лечебно-профилактического питания должно храниться при температуре не выше 15—25оС и при относительной влажности воздуха не более 70—75%, в чистых, сухих, хорошо проветриваемых складах.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Исключение составляют жидкие кисломолочные продукты (относящиеся к </w:t>
      </w:r>
      <w:proofErr w:type="gramStart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скоропортящимся</w:t>
      </w:r>
      <w:proofErr w:type="gramEnd"/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), которые имеют следующие условия хранения: температура (4 ± 2 °С) и непродолжительный срок годности (от 24 до 72 ч).</w:t>
      </w:r>
    </w:p>
    <w:p w:rsidR="00905F53" w:rsidRPr="00905F53" w:rsidRDefault="00905F53" w:rsidP="006E598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5F53">
        <w:rPr>
          <w:rFonts w:ascii="Times New Roman" w:eastAsia="Times New Roman" w:hAnsi="Times New Roman" w:cs="Times New Roman"/>
          <w:bCs/>
          <w:sz w:val="28"/>
          <w:szCs w:val="28"/>
        </w:rPr>
        <w:t>Реализация продуктов детского, диетического и лечебно-профилактического питания осуществляется по запросу потребителя.</w:t>
      </w:r>
    </w:p>
    <w:p w:rsidR="0048721D" w:rsidRPr="00F550C6" w:rsidRDefault="0048721D" w:rsidP="00F550C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2D26" w:rsidRPr="007438BE" w:rsidRDefault="00FF2D26" w:rsidP="007438BE">
      <w:pPr>
        <w:pStyle w:val="1"/>
        <w:spacing w:before="0"/>
        <w:jc w:val="both"/>
        <w:rPr>
          <w:rFonts w:ascii="Times New Roman" w:eastAsiaTheme="minorEastAsia" w:hAnsi="Times New Roman" w:cs="Times New Roman"/>
          <w:lang w:eastAsia="ru-RU"/>
        </w:rPr>
      </w:pPr>
      <w:bookmarkStart w:id="13" w:name="_Toc42877908"/>
      <w:r w:rsidRPr="007438BE">
        <w:rPr>
          <w:rFonts w:ascii="Times New Roman" w:eastAsiaTheme="minorEastAsia" w:hAnsi="Times New Roman" w:cs="Times New Roman"/>
          <w:color w:val="auto"/>
          <w:lang w:eastAsia="ru-RU"/>
        </w:rPr>
        <w:t>Темы №10-14.</w:t>
      </w:r>
      <w:r w:rsidR="00130C43">
        <w:rPr>
          <w:rFonts w:ascii="Times New Roman" w:eastAsiaTheme="minorEastAsia" w:hAnsi="Times New Roman" w:cs="Times New Roman"/>
          <w:color w:val="auto"/>
          <w:lang w:eastAsia="ru-RU"/>
        </w:rPr>
        <w:t xml:space="preserve"> </w:t>
      </w:r>
      <w:r w:rsidR="007438BE" w:rsidRPr="007438BE">
        <w:rPr>
          <w:rFonts w:ascii="Times New Roman" w:eastAsiaTheme="minorEastAsia" w:hAnsi="Times New Roman" w:cs="Times New Roman"/>
          <w:color w:val="auto"/>
          <w:lang w:eastAsia="ru-RU"/>
        </w:rPr>
        <w:t>Маркетинговые иссле</w:t>
      </w:r>
      <w:r w:rsidR="00130C43">
        <w:rPr>
          <w:rFonts w:ascii="Times New Roman" w:eastAsiaTheme="minorEastAsia" w:hAnsi="Times New Roman" w:cs="Times New Roman"/>
          <w:color w:val="auto"/>
          <w:lang w:eastAsia="ru-RU"/>
        </w:rPr>
        <w:t>д</w:t>
      </w:r>
      <w:r w:rsidR="007438BE" w:rsidRPr="007438BE">
        <w:rPr>
          <w:rFonts w:ascii="Times New Roman" w:eastAsiaTheme="minorEastAsia" w:hAnsi="Times New Roman" w:cs="Times New Roman"/>
          <w:color w:val="auto"/>
          <w:lang w:eastAsia="ru-RU"/>
        </w:rPr>
        <w:t>ования.</w:t>
      </w:r>
      <w:bookmarkEnd w:id="13"/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№10. Маркетинговая характеристика аптеки. (18часов).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№11. Торговое оборудование аптеки. (6 часов).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№12. Планировка торгового зала аптеки. (12 часов).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№13. Витрины. Типы витрин. Оформление витрин. (12 часов).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№14. Реклама в аптеке. (6 часов).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Государственная традиционная аптека готовых лекарственных форм, располагается в спальном районе. Рядом находятся жилые дома, почтовое отделение, музыкальная школа, магазины.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данной аптеке имеются следующие отделы:</w:t>
      </w:r>
    </w:p>
    <w:p w:rsidR="00FF2D26" w:rsidRPr="00FF2D26" w:rsidRDefault="00FF2D26" w:rsidP="006E598A">
      <w:pPr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отдел </w:t>
      </w:r>
      <w:proofErr w:type="gram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готовых</w:t>
      </w:r>
      <w:proofErr w:type="gram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ЛС;</w:t>
      </w:r>
    </w:p>
    <w:p w:rsidR="00FF2D26" w:rsidRPr="00FF2D26" w:rsidRDefault="00FF2D26" w:rsidP="006E598A">
      <w:pPr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отдел льготного отпуска;</w:t>
      </w:r>
    </w:p>
    <w:p w:rsidR="00FF2D26" w:rsidRPr="00FF2D26" w:rsidRDefault="00FF2D26" w:rsidP="006E598A">
      <w:pPr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отдел безрецептурного отпуска;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категории посетителей аптеки:</w:t>
      </w:r>
    </w:p>
    <w:p w:rsidR="00FF2D26" w:rsidRPr="00FF2D26" w:rsidRDefault="00FF2D26" w:rsidP="006E598A">
      <w:pPr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мамы с детьми</w:t>
      </w:r>
    </w:p>
    <w:p w:rsidR="00FF2D26" w:rsidRPr="00FF2D26" w:rsidRDefault="00FF2D26" w:rsidP="006E598A">
      <w:pPr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люди молодого возраста</w:t>
      </w:r>
    </w:p>
    <w:p w:rsidR="00FF2D26" w:rsidRPr="00FF2D26" w:rsidRDefault="00FF2D26" w:rsidP="006E598A">
      <w:pPr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люди среднего возраста</w:t>
      </w:r>
    </w:p>
    <w:p w:rsidR="00FF2D26" w:rsidRPr="00FF2D26" w:rsidRDefault="00FF2D26" w:rsidP="006E598A">
      <w:pPr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люди старшего возраста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Подъезд и вход в аптеку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Вход в аптеку оборудован пандусом, перилами, резиновыми ковриками, а также специальными приспособлениями для очистки обуви. Рядом с аптекой имеется парковка для сотрудников и посетителей аптеки.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Вывеска и наружная реклама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входе в аптеку расположена вывеска с названием аптеки крупным читаемым шрифтом на белом фоне «Аптека №104 Губернские аптеки». Вывешен стенд с режимом работы аптеки в едином стиле, её юридический адрес.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3834B4" wp14:editId="064AA480">
            <wp:extent cx="4638675" cy="6184901"/>
            <wp:effectExtent l="0" t="0" r="0" b="6350"/>
            <wp:docPr id="33" name="Рисунок 33" descr="https://sun4-10.userapi.com/blqsiIO_MUE4JsJToTtknwCddnp97k2rOUX0vQ/Aw1-30nL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blqsiIO_MUE4JsJToTtknwCddnp97k2rOUX0vQ/Aw1-30nLKu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11" cy="61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Общее оформление торгового зала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Торговый зал оформлен в бежево-голубых тонах. Это холодные тона, успокаивающие людей и положительно влияющие на их эмоции. В аптеке имеются цветы на подоконниках. Освещение в аптеке естественное – два больших окна в торговом зале, и искусственное </w:t>
      </w:r>
      <w:proofErr w:type="gram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–л</w:t>
      </w:r>
      <w:proofErr w:type="gram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юминесцентные лампы с белым оттенком. Музыки в аптеке не имеется. Предусмотрено место отдыха в «холодной зоне» для посетителей – столик, на котором расположены рекламные брошюры и мягкие скамейки, где посетители могут отдохнуть. Также имеется кресло и тонометр для измерения артериального давления.</w:t>
      </w:r>
    </w:p>
    <w:p w:rsidR="00FF2D26" w:rsidRPr="00FF2D26" w:rsidRDefault="00FF2D26" w:rsidP="006E598A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Организация торгового зала</w:t>
      </w:r>
    </w:p>
    <w:p w:rsidR="00627741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Тип выкладки в аптеке – закрытый. Тип торгового оборудования – два классических прилавка, витрины закрытого типа,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пристенные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открытые витрины с выдвижными ящиками, расположенные позади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первостольника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Для аптеки закрытого типа традиционным является вариант кассы со стеклом. Такой вид кассы защищает от краж и частично от инфекций. Это стандартный бюджетный вариант, позволяющий осуществлять процесс консультации и продажи аптечной продукции максимально в комфортных условиях. Со стороны сотрудника в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прикассовой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зоне есть место для размещения в</w:t>
      </w:r>
      <w:r w:rsidR="0062774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сех необходимых в работе вещей.</w:t>
      </w:r>
    </w:p>
    <w:p w:rsidR="00627741" w:rsidRPr="00627741" w:rsidRDefault="00627741" w:rsidP="001F0381">
      <w:pPr>
        <w:pStyle w:val="af4"/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7741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горячая зона</w:t>
      </w:r>
    </w:p>
    <w:p w:rsidR="00627741" w:rsidRPr="00627741" w:rsidRDefault="00627741" w:rsidP="001F0381">
      <w:pPr>
        <w:pStyle w:val="af4"/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7741">
        <w:rPr>
          <w:rFonts w:ascii="Times New Roman" w:eastAsiaTheme="minorEastAsia" w:hAnsi="Times New Roman" w:cs="Times New Roman"/>
          <w:color w:val="FFC000"/>
          <w:sz w:val="28"/>
          <w:szCs w:val="28"/>
          <w:lang w:eastAsia="ru-RU"/>
        </w:rPr>
        <w:t>теплая зона</w:t>
      </w:r>
    </w:p>
    <w:p w:rsidR="00627741" w:rsidRPr="00627741" w:rsidRDefault="00627741" w:rsidP="001F0381">
      <w:pPr>
        <w:pStyle w:val="af4"/>
        <w:numPr>
          <w:ilvl w:val="0"/>
          <w:numId w:val="40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B0F0"/>
          <w:sz w:val="28"/>
          <w:szCs w:val="28"/>
          <w:lang w:eastAsia="ru-RU"/>
        </w:rPr>
        <w:t>холодная зона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8346C" wp14:editId="196FFC5D">
            <wp:extent cx="5695950" cy="3162164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т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5814" r="6587" b="8441"/>
                    <a:stretch/>
                  </pic:blipFill>
                  <pic:spPr bwMode="auto">
                    <a:xfrm>
                      <a:off x="0" y="0"/>
                      <a:ext cx="5739077" cy="318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Коэффициент установочной площади = 11,3.3/41.8=0,27 - </w:t>
      </w:r>
      <w:proofErr w:type="gram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площадь</w:t>
      </w:r>
      <w:proofErr w:type="gram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занятая под оборудование не превышает оптимальное значение.</w:t>
      </w:r>
    </w:p>
    <w:p w:rsid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314031" wp14:editId="147891C9">
            <wp:extent cx="3514725" cy="3379172"/>
            <wp:effectExtent l="0" t="0" r="0" b="0"/>
            <wp:docPr id="35" name="Рисунок 35" descr="https://sun4-10.userapi.com/aj-DXuOFr0uu6sUVc6w_1QLZLHM3KhMnGlxDWg/Zx3o9jhM8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aj-DXuOFr0uu6sUVc6w_1QLZLHM3KhMnGlxDWg/Zx3o9jhM8q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2" r="9578" b="8224"/>
                    <a:stretch/>
                  </pic:blipFill>
                  <pic:spPr bwMode="auto">
                    <a:xfrm>
                      <a:off x="0" y="0"/>
                      <a:ext cx="3531125" cy="33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381" w:rsidRPr="00FF2D26" w:rsidRDefault="001F0381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D9AC4" wp14:editId="1DA74DBD">
            <wp:extent cx="3312416" cy="3648075"/>
            <wp:effectExtent l="0" t="0" r="2540" b="0"/>
            <wp:docPr id="36" name="Рисунок 36" descr="https://sun4-12.userapi.com/-REBWSl1ZscU0bkCZzfrHtYHyE09lGbZ3PAX2A/Bmt_Qivp5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2.userapi.com/-REBWSl1ZscU0bkCZzfrHtYHyE09lGbZ3PAX2A/Bmt_Qivp5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8" r="6588" b="1495"/>
                    <a:stretch/>
                  </pic:blipFill>
                  <pic:spPr bwMode="auto">
                    <a:xfrm>
                      <a:off x="0" y="0"/>
                      <a:ext cx="3317009" cy="36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Товарная выкладка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Ассортимент товара в аптеке по фармакологическим группам: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Спазмолитики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Обезболивающие 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Тонизирующие средства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Сердечно-сосудистые</w:t>
      </w:r>
      <w:proofErr w:type="gram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средства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Отхаркивающие средства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Витамины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БАД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Противовирусные</w:t>
      </w:r>
    </w:p>
    <w:p w:rsidR="00FF2D26" w:rsidRPr="00FF2D26" w:rsidRDefault="00FF2D26" w:rsidP="001F0381">
      <w:pPr>
        <w:numPr>
          <w:ilvl w:val="0"/>
          <w:numId w:val="41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Противоаллергические и т.д.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Группировка по товарным группам: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Красота и здоровье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Оптика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Косметические средства по уходу за кожей лица и шеи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Декоративная косметика и средства по уходу за кожей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Минеральные воды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Товары для больных с сахарным диабетом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Средства для гигиены полости рта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Товары для беременных женщин и кормящих матерей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Средства гигиенические для женщин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Повязки медицинские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Пластыри и лейкопластыри</w:t>
      </w:r>
    </w:p>
    <w:p w:rsidR="00FF2D26" w:rsidRPr="00FF2D26" w:rsidRDefault="00FF2D26" w:rsidP="001F0381">
      <w:pPr>
        <w:numPr>
          <w:ilvl w:val="0"/>
          <w:numId w:val="42"/>
        </w:numPr>
        <w:suppressAutoHyphens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Детский ассортимент и т.п.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Витрины и стеллажи имеют вывески по товарным группам, которые выполнены в едином стиле с торговым залом. Товар выложен вертикально и горизонтально, друг друга не закрывает, ценники и названия полностью видны покупателю.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Реклама в аптеке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Вся необходимая реклама в аптеке имеется: разнообразные плакаты расположены не только в торговом зале, но и на двери аптеки,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акционные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товары обозначаются различными наклейками,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стикерами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шелфтокерами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имеются так же монетницы с рекламой лекарственных средств. Особое внимание уделяется «холодным» зонам чтобы привлечь  посетителя.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Помимо этого в аптеке находится телевизор, где постоянно рекламируются разнообразные лекарственные средства, медицинская техника, косметика, товары по уходу и т.п.</w:t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E3330" wp14:editId="742E9220">
            <wp:extent cx="3596640" cy="4795521"/>
            <wp:effectExtent l="0" t="0" r="3810" b="5080"/>
            <wp:docPr id="37" name="Рисунок 37" descr="https://sun4-16.userapi.com/gVWlk-4xZYlUkSN_DOiMIncoBwYwx86lJB82DA/3X_c11UXU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6.userapi.com/gVWlk-4xZYlUkSN_DOiMIncoBwYwx86lJB82DA/3X_c11UXU0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35" cy="47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26" w:rsidRPr="00FF2D26" w:rsidRDefault="00FF2D26" w:rsidP="00FF2D26">
      <w:p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A8BFB9" wp14:editId="19CFFDD7">
            <wp:extent cx="5262880" cy="3947160"/>
            <wp:effectExtent l="0" t="0" r="0" b="0"/>
            <wp:docPr id="38" name="Рисунок 38" descr="https://sun4-16.userapi.com/Ml8BNamJegIBmxcSLuNp2u5jGtWcCQxIP6dqXg/me_aP1_nQ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6.userapi.com/Ml8BNamJegIBmxcSLuNp2u5jGtWcCQxIP6dqXg/me_aP1_nQo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54" cy="39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Заключение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Изучив полученные сведения, можно сделать вывод, что аптека соответствует современным требованиям маркетинга. Оборудование аптеки в хорошем виде, интерьер выполнен в едином стиле и не ярких тонах, существуют необходимые удобства для посетителей, достаточно полный ассортимент аптеки. </w:t>
      </w:r>
    </w:p>
    <w:p w:rsidR="00FF2D26" w:rsidRPr="00FF2D26" w:rsidRDefault="00FF2D26" w:rsidP="001F0381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Предложения по улучшению работы</w:t>
      </w:r>
    </w:p>
    <w:p w:rsidR="001F0381" w:rsidRPr="001F0381" w:rsidRDefault="00FF2D26" w:rsidP="00E101A7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 считаю, что стоит выставить недалеко от входа </w:t>
      </w:r>
      <w:proofErr w:type="spellStart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штендеры</w:t>
      </w:r>
      <w:proofErr w:type="spellEnd"/>
      <w:r w:rsidRPr="00FF2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указателями аптеки, яркими и привлекающими внимание надписями. Также можно поставить кулер с водой, что особенно актуально в летнее время. Вход аптеки плохо оборудован для людей с ограниченными возможностями и мам с колясками: нужно поставить удобный и практичный пандус, а так</w:t>
      </w:r>
      <w:r w:rsidR="001F0381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 кнопку для вызова фармацевта.</w:t>
      </w:r>
    </w:p>
    <w:p w:rsidR="001F0381" w:rsidRDefault="001F0381" w:rsidP="00E101A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F550C6" w:rsidRPr="00D723E2" w:rsidRDefault="00D723E2" w:rsidP="00D723E2">
      <w:pPr>
        <w:pStyle w:val="1"/>
        <w:spacing w:before="0"/>
        <w:jc w:val="both"/>
        <w:rPr>
          <w:rFonts w:ascii="Times New Roman" w:eastAsia="Calibri" w:hAnsi="Times New Roman" w:cs="Times New Roman"/>
          <w:color w:val="auto"/>
        </w:rPr>
      </w:pPr>
      <w:bookmarkStart w:id="14" w:name="_Toc42877909"/>
      <w:r w:rsidRPr="00D723E2">
        <w:rPr>
          <w:rFonts w:ascii="Times New Roman" w:eastAsia="Calibri" w:hAnsi="Times New Roman" w:cs="Times New Roman"/>
          <w:color w:val="auto"/>
        </w:rPr>
        <w:lastRenderedPageBreak/>
        <w:t>Отчет по производственной   практике</w:t>
      </w:r>
      <w:bookmarkEnd w:id="14"/>
    </w:p>
    <w:p w:rsidR="00F550C6" w:rsidRPr="007B77F8" w:rsidRDefault="00883CE9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A77F1"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Малышевой </w:t>
      </w:r>
      <w:proofErr w:type="spellStart"/>
      <w:r w:rsidR="005A77F1"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Дияны</w:t>
      </w:r>
      <w:proofErr w:type="spellEnd"/>
      <w:r w:rsidR="005A77F1"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Сергеевны</w:t>
      </w:r>
    </w:p>
    <w:p w:rsidR="00D45B6F" w:rsidRPr="007B77F8" w:rsidRDefault="00D45B6F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="00F550C6"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Группа</w:t>
      </w:r>
      <w:r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</w:t>
      </w:r>
      <w:r w:rsidR="005A77F1"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202</w:t>
      </w:r>
    </w:p>
    <w:p w:rsidR="00883CE9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Специальность</w:t>
      </w:r>
      <w:r w:rsidR="00D723E2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33.02.01 Фармация</w:t>
      </w:r>
    </w:p>
    <w:p w:rsidR="00D723E2" w:rsidRPr="007B77F8" w:rsidRDefault="00D723E2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Проходившего производственную практику «Отпуск лекарственных препаратов и товаров аптечного ассортимента» с </w:t>
      </w:r>
      <w:r w:rsidR="00D45B6F"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11.05.20</w:t>
      </w: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</w:t>
      </w:r>
      <w:r w:rsidR="00883CE9"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13.06.20 </w:t>
      </w: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базе_________________________________________________________</w:t>
      </w: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Города/района___________________________________________________</w:t>
      </w: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77F8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время прохождения мною выполнены следующие объемы работ:</w:t>
      </w: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="Calibri" w:hAnsi="Times New Roman" w:cs="Calibri"/>
          <w:b/>
          <w:sz w:val="28"/>
          <w:szCs w:val="28"/>
        </w:rPr>
      </w:pPr>
    </w:p>
    <w:p w:rsidR="00F550C6" w:rsidRPr="007B77F8" w:rsidRDefault="00F550C6" w:rsidP="007B77F8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B77F8">
        <w:rPr>
          <w:rFonts w:ascii="Times New Roman" w:eastAsia="Calibri" w:hAnsi="Times New Roman" w:cs="Times New Roman"/>
          <w:sz w:val="28"/>
          <w:szCs w:val="28"/>
        </w:rPr>
        <w:t>А. Цифровой отчет</w:t>
      </w:r>
      <w:r w:rsidR="00883CE9" w:rsidRPr="007B77F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2799"/>
      </w:tblGrid>
      <w:tr w:rsidR="00F550C6" w:rsidRPr="00F550C6" w:rsidTr="002406F7">
        <w:trPr>
          <w:trHeight w:val="35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2799" w:type="dxa"/>
          </w:tcPr>
          <w:p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Количество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bCs/>
                <w:sz w:val="24"/>
                <w:szCs w:val="24"/>
              </w:rPr>
              <w:t>Анализ ас</w:t>
            </w:r>
            <w:r w:rsidR="00883CE9">
              <w:rPr>
                <w:bCs/>
                <w:sz w:val="24"/>
                <w:szCs w:val="24"/>
              </w:rPr>
              <w:t>сортимента лекарственных препаратов</w:t>
            </w:r>
          </w:p>
        </w:tc>
        <w:tc>
          <w:tcPr>
            <w:tcW w:w="2799" w:type="dxa"/>
          </w:tcPr>
          <w:p w:rsidR="00F550C6" w:rsidRPr="00643728" w:rsidRDefault="00643728" w:rsidP="00F550C6">
            <w:pPr>
              <w:rPr>
                <w:sz w:val="28"/>
                <w:szCs w:val="28"/>
              </w:rPr>
            </w:pPr>
            <w:r w:rsidRPr="00643728">
              <w:rPr>
                <w:sz w:val="28"/>
                <w:szCs w:val="28"/>
              </w:rPr>
              <w:t>15</w:t>
            </w:r>
          </w:p>
        </w:tc>
      </w:tr>
      <w:tr w:rsidR="00F550C6" w:rsidRPr="00F550C6" w:rsidTr="002406F7">
        <w:trPr>
          <w:trHeight w:val="488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изделий медицинского назначения</w:t>
            </w:r>
          </w:p>
        </w:tc>
        <w:tc>
          <w:tcPr>
            <w:tcW w:w="2799" w:type="dxa"/>
          </w:tcPr>
          <w:p w:rsidR="00F550C6" w:rsidRPr="00A10471" w:rsidRDefault="00A10471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медицинских  приборов и аппаратов</w:t>
            </w:r>
          </w:p>
        </w:tc>
        <w:tc>
          <w:tcPr>
            <w:tcW w:w="2799" w:type="dxa"/>
          </w:tcPr>
          <w:p w:rsidR="00F550C6" w:rsidRPr="00A10471" w:rsidRDefault="00A10471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гомеопатических лекарственных средств</w:t>
            </w:r>
          </w:p>
        </w:tc>
        <w:tc>
          <w:tcPr>
            <w:tcW w:w="2799" w:type="dxa"/>
          </w:tcPr>
          <w:p w:rsidR="00F550C6" w:rsidRPr="00F550C6" w:rsidRDefault="00643728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550C6" w:rsidRPr="00F550C6" w:rsidTr="002406F7">
        <w:trPr>
          <w:trHeight w:val="488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биологически-активных добавок</w:t>
            </w:r>
          </w:p>
        </w:tc>
        <w:tc>
          <w:tcPr>
            <w:tcW w:w="2799" w:type="dxa"/>
          </w:tcPr>
          <w:p w:rsidR="00F550C6" w:rsidRPr="00F550C6" w:rsidRDefault="0096281F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 xml:space="preserve">ассортимента </w:t>
            </w:r>
            <w:r w:rsidRPr="00F550C6">
              <w:rPr>
                <w:sz w:val="24"/>
                <w:szCs w:val="24"/>
              </w:rPr>
              <w:t>минеральных вод</w:t>
            </w:r>
          </w:p>
        </w:tc>
        <w:tc>
          <w:tcPr>
            <w:tcW w:w="2799" w:type="dxa"/>
          </w:tcPr>
          <w:p w:rsidR="00F550C6" w:rsidRPr="00F550C6" w:rsidRDefault="0096281F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>ассортимента</w:t>
            </w:r>
            <w:r w:rsidRPr="00F550C6">
              <w:rPr>
                <w:sz w:val="24"/>
                <w:szCs w:val="24"/>
              </w:rPr>
              <w:t xml:space="preserve"> парфюмерно-косметической продукции</w:t>
            </w:r>
          </w:p>
        </w:tc>
        <w:tc>
          <w:tcPr>
            <w:tcW w:w="2799" w:type="dxa"/>
          </w:tcPr>
          <w:p w:rsidR="00F550C6" w:rsidRPr="00A10471" w:rsidRDefault="005B1097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bookmarkStart w:id="15" w:name="_GoBack"/>
            <w:bookmarkEnd w:id="15"/>
          </w:p>
        </w:tc>
      </w:tr>
      <w:tr w:rsidR="00F550C6" w:rsidRPr="00F550C6" w:rsidTr="002406F7">
        <w:trPr>
          <w:trHeight w:val="466"/>
        </w:trPr>
        <w:tc>
          <w:tcPr>
            <w:tcW w:w="534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 диетического питания </w:t>
            </w:r>
          </w:p>
        </w:tc>
        <w:tc>
          <w:tcPr>
            <w:tcW w:w="2799" w:type="dxa"/>
          </w:tcPr>
          <w:p w:rsidR="00F550C6" w:rsidRPr="00A10471" w:rsidRDefault="005B1097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550C6" w:rsidRPr="00CD5DE0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</w:pPr>
    </w:p>
    <w:p w:rsidR="00F550C6" w:rsidRPr="00F550C6" w:rsidRDefault="00ED69DC" w:rsidP="00F550C6">
      <w:pPr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</w:t>
      </w:r>
      <w:r w:rsidRPr="00ED69DC">
        <w:rPr>
          <w:rFonts w:ascii="Times New Roman" w:hAnsi="Times New Roman"/>
          <w:color w:val="000000"/>
          <w:sz w:val="24"/>
          <w:szCs w:val="24"/>
          <w:u w:val="single"/>
        </w:rPr>
        <w:t>Малышева Д.С.</w:t>
      </w:r>
    </w:p>
    <w:p w:rsidR="00F550C6" w:rsidRPr="00F550C6" w:rsidRDefault="00F550C6" w:rsidP="00F550C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550C6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F550C6" w:rsidRPr="00F550C6" w:rsidRDefault="00F550C6" w:rsidP="00F550C6">
      <w:pPr>
        <w:spacing w:after="0" w:line="240" w:lineRule="auto"/>
      </w:pPr>
      <w:r w:rsidRPr="00F550C6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F550C6" w:rsidRPr="00F550C6" w:rsidRDefault="00F550C6" w:rsidP="00F550C6">
      <w:pPr>
        <w:spacing w:after="0" w:line="240" w:lineRule="auto"/>
        <w:jc w:val="center"/>
      </w:pPr>
      <w:r w:rsidRPr="00F550C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F550C6" w:rsidRPr="0011229B" w:rsidRDefault="00F550C6" w:rsidP="0011229B">
      <w:pPr>
        <w:tabs>
          <w:tab w:val="left" w:pos="708"/>
        </w:tabs>
        <w:suppressAutoHyphens/>
        <w:rPr>
          <w:rFonts w:ascii="Calibri" w:eastAsia="SimSun" w:hAnsi="Calibri"/>
          <w:color w:val="00000A"/>
        </w:rPr>
      </w:pPr>
      <w:r w:rsidRPr="00F550C6">
        <w:rPr>
          <w:rFonts w:ascii="Times New Roman" w:eastAsia="SimSun" w:hAnsi="Times New Roman"/>
          <w:color w:val="000000"/>
          <w:sz w:val="24"/>
          <w:szCs w:val="24"/>
        </w:rPr>
        <w:t xml:space="preserve">«____» _______________ 20 ___ г. </w:t>
      </w:r>
      <w:proofErr w:type="spellStart"/>
      <w:r w:rsidRPr="00F550C6">
        <w:rPr>
          <w:rFonts w:ascii="Times New Roman" w:eastAsia="SimSun" w:hAnsi="Times New Roman"/>
          <w:color w:val="000000"/>
          <w:sz w:val="24"/>
          <w:szCs w:val="24"/>
        </w:rPr>
        <w:t>М.п</w:t>
      </w:r>
      <w:proofErr w:type="spellEnd"/>
      <w:r w:rsidRPr="00F550C6">
        <w:rPr>
          <w:rFonts w:ascii="Times New Roman" w:eastAsia="SimSun" w:hAnsi="Times New Roman"/>
          <w:color w:val="000000"/>
          <w:sz w:val="24"/>
          <w:szCs w:val="24"/>
        </w:rPr>
        <w:t>.</w:t>
      </w:r>
    </w:p>
    <w:p w:rsidR="00A1482F" w:rsidRDefault="00A1482F"/>
    <w:sectPr w:rsidR="00A1482F" w:rsidSect="00410DBE">
      <w:footerReference w:type="default" r:id="rId4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EE5" w:rsidRDefault="00D17EE5">
      <w:pPr>
        <w:spacing w:after="0" w:line="240" w:lineRule="auto"/>
      </w:pPr>
      <w:r>
        <w:separator/>
      </w:r>
    </w:p>
  </w:endnote>
  <w:endnote w:type="continuationSeparator" w:id="0">
    <w:p w:rsidR="00D17EE5" w:rsidRDefault="00D17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1405187"/>
      <w:docPartObj>
        <w:docPartGallery w:val="Page Numbers (Bottom of Page)"/>
        <w:docPartUnique/>
      </w:docPartObj>
    </w:sdtPr>
    <w:sdtContent>
      <w:p w:rsidR="00D528CB" w:rsidRDefault="00D528C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097">
          <w:rPr>
            <w:noProof/>
          </w:rPr>
          <w:t>57</w:t>
        </w:r>
        <w:r>
          <w:fldChar w:fldCharType="end"/>
        </w:r>
      </w:p>
    </w:sdtContent>
  </w:sdt>
  <w:p w:rsidR="00D528CB" w:rsidRDefault="00D528C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EE5" w:rsidRDefault="00D17EE5">
      <w:pPr>
        <w:spacing w:after="0" w:line="240" w:lineRule="auto"/>
      </w:pPr>
      <w:r>
        <w:separator/>
      </w:r>
    </w:p>
  </w:footnote>
  <w:footnote w:type="continuationSeparator" w:id="0">
    <w:p w:rsidR="00D17EE5" w:rsidRDefault="00D17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2A3"/>
    <w:multiLevelType w:val="hybridMultilevel"/>
    <w:tmpl w:val="BB74F048"/>
    <w:lvl w:ilvl="0" w:tplc="BD7CD6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C94507"/>
    <w:multiLevelType w:val="hybridMultilevel"/>
    <w:tmpl w:val="CCC41B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69A5"/>
    <w:multiLevelType w:val="hybridMultilevel"/>
    <w:tmpl w:val="9C8C25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F66DC"/>
    <w:multiLevelType w:val="hybridMultilevel"/>
    <w:tmpl w:val="A9768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1319D"/>
    <w:multiLevelType w:val="hybridMultilevel"/>
    <w:tmpl w:val="1C9850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230C0"/>
    <w:multiLevelType w:val="hybridMultilevel"/>
    <w:tmpl w:val="E866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57C53"/>
    <w:multiLevelType w:val="hybridMultilevel"/>
    <w:tmpl w:val="9AE4B9FC"/>
    <w:lvl w:ilvl="0" w:tplc="9D3A415A">
      <w:numFmt w:val="bullet"/>
      <w:lvlText w:val="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C2565"/>
    <w:multiLevelType w:val="hybridMultilevel"/>
    <w:tmpl w:val="2EF623A8"/>
    <w:lvl w:ilvl="0" w:tplc="6388BC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29519F8"/>
    <w:multiLevelType w:val="hybridMultilevel"/>
    <w:tmpl w:val="DF2E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A4D19"/>
    <w:multiLevelType w:val="hybridMultilevel"/>
    <w:tmpl w:val="C402F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8F55F3"/>
    <w:multiLevelType w:val="hybridMultilevel"/>
    <w:tmpl w:val="48CC38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A3DA9"/>
    <w:multiLevelType w:val="hybridMultilevel"/>
    <w:tmpl w:val="9DFE9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913C88"/>
    <w:multiLevelType w:val="hybridMultilevel"/>
    <w:tmpl w:val="D056F76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35C2CF6">
      <w:start w:val="1"/>
      <w:numFmt w:val="decimal"/>
      <w:lvlText w:val="%2."/>
      <w:lvlJc w:val="left"/>
      <w:pPr>
        <w:ind w:left="2292" w:hanging="49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D10319B"/>
    <w:multiLevelType w:val="hybridMultilevel"/>
    <w:tmpl w:val="B3A6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F411BE"/>
    <w:multiLevelType w:val="hybridMultilevel"/>
    <w:tmpl w:val="0BF402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0AA4FF6"/>
    <w:multiLevelType w:val="hybridMultilevel"/>
    <w:tmpl w:val="9C643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2D30ED"/>
    <w:multiLevelType w:val="hybridMultilevel"/>
    <w:tmpl w:val="67EA0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CC3A2D"/>
    <w:multiLevelType w:val="hybridMultilevel"/>
    <w:tmpl w:val="A456EC2E"/>
    <w:lvl w:ilvl="0" w:tplc="6082B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2333C6"/>
    <w:multiLevelType w:val="hybridMultilevel"/>
    <w:tmpl w:val="CEC4E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2A4A1D"/>
    <w:multiLevelType w:val="hybridMultilevel"/>
    <w:tmpl w:val="E586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416589"/>
    <w:multiLevelType w:val="hybridMultilevel"/>
    <w:tmpl w:val="1110D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C0849"/>
    <w:multiLevelType w:val="hybridMultilevel"/>
    <w:tmpl w:val="1F38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E03B94"/>
    <w:multiLevelType w:val="hybridMultilevel"/>
    <w:tmpl w:val="CBF612F4"/>
    <w:lvl w:ilvl="0" w:tplc="9D3A415A">
      <w:numFmt w:val="bullet"/>
      <w:lvlText w:val="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D3661B"/>
    <w:multiLevelType w:val="hybridMultilevel"/>
    <w:tmpl w:val="C3E6DE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867F2"/>
    <w:multiLevelType w:val="hybridMultilevel"/>
    <w:tmpl w:val="12BE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6C383F"/>
    <w:multiLevelType w:val="hybridMultilevel"/>
    <w:tmpl w:val="AC024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022BDF"/>
    <w:multiLevelType w:val="hybridMultilevel"/>
    <w:tmpl w:val="E02EC3E4"/>
    <w:lvl w:ilvl="0" w:tplc="D94CF2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70A015D"/>
    <w:multiLevelType w:val="hybridMultilevel"/>
    <w:tmpl w:val="92A2C2C0"/>
    <w:lvl w:ilvl="0" w:tplc="20D03B20">
      <w:start w:val="1"/>
      <w:numFmt w:val="decimal"/>
      <w:lvlText w:val="%1."/>
      <w:lvlJc w:val="left"/>
      <w:pPr>
        <w:ind w:left="984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603E88"/>
    <w:multiLevelType w:val="hybridMultilevel"/>
    <w:tmpl w:val="48C639E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FE96A1D"/>
    <w:multiLevelType w:val="hybridMultilevel"/>
    <w:tmpl w:val="43BAB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D55E13"/>
    <w:multiLevelType w:val="hybridMultilevel"/>
    <w:tmpl w:val="815E5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6A0714"/>
    <w:multiLevelType w:val="hybridMultilevel"/>
    <w:tmpl w:val="67245C7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E484464"/>
    <w:multiLevelType w:val="hybridMultilevel"/>
    <w:tmpl w:val="72D25084"/>
    <w:lvl w:ilvl="0" w:tplc="9D3A415A">
      <w:numFmt w:val="bullet"/>
      <w:lvlText w:val=""/>
      <w:lvlJc w:val="left"/>
      <w:pPr>
        <w:ind w:left="792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>
    <w:nsid w:val="644D2B68"/>
    <w:multiLevelType w:val="hybridMultilevel"/>
    <w:tmpl w:val="CE5AE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41D0E"/>
    <w:multiLevelType w:val="hybridMultilevel"/>
    <w:tmpl w:val="B202AAA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446041"/>
    <w:multiLevelType w:val="hybridMultilevel"/>
    <w:tmpl w:val="CD30302A"/>
    <w:lvl w:ilvl="0" w:tplc="9D3A415A">
      <w:numFmt w:val="bullet"/>
      <w:lvlText w:val="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0318D3"/>
    <w:multiLevelType w:val="hybridMultilevel"/>
    <w:tmpl w:val="2FA88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E236B8"/>
    <w:multiLevelType w:val="hybridMultilevel"/>
    <w:tmpl w:val="CAE09B76"/>
    <w:lvl w:ilvl="0" w:tplc="6082B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876E8A"/>
    <w:multiLevelType w:val="hybridMultilevel"/>
    <w:tmpl w:val="4B9899B0"/>
    <w:lvl w:ilvl="0" w:tplc="6082B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B33C78"/>
    <w:multiLevelType w:val="hybridMultilevel"/>
    <w:tmpl w:val="7EF2A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2805F2"/>
    <w:multiLevelType w:val="hybridMultilevel"/>
    <w:tmpl w:val="830A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33C05"/>
    <w:multiLevelType w:val="hybridMultilevel"/>
    <w:tmpl w:val="1EC6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5"/>
  </w:num>
  <w:num w:numId="3">
    <w:abstractNumId w:val="40"/>
  </w:num>
  <w:num w:numId="4">
    <w:abstractNumId w:val="10"/>
  </w:num>
  <w:num w:numId="5">
    <w:abstractNumId w:val="2"/>
  </w:num>
  <w:num w:numId="6">
    <w:abstractNumId w:val="26"/>
  </w:num>
  <w:num w:numId="7">
    <w:abstractNumId w:val="0"/>
  </w:num>
  <w:num w:numId="8">
    <w:abstractNumId w:val="7"/>
  </w:num>
  <w:num w:numId="9">
    <w:abstractNumId w:val="16"/>
  </w:num>
  <w:num w:numId="10">
    <w:abstractNumId w:val="41"/>
  </w:num>
  <w:num w:numId="11">
    <w:abstractNumId w:val="37"/>
  </w:num>
  <w:num w:numId="12">
    <w:abstractNumId w:val="15"/>
  </w:num>
  <w:num w:numId="13">
    <w:abstractNumId w:val="19"/>
  </w:num>
  <w:num w:numId="14">
    <w:abstractNumId w:val="5"/>
  </w:num>
  <w:num w:numId="15">
    <w:abstractNumId w:val="11"/>
  </w:num>
  <w:num w:numId="16">
    <w:abstractNumId w:val="3"/>
  </w:num>
  <w:num w:numId="17">
    <w:abstractNumId w:val="20"/>
  </w:num>
  <w:num w:numId="18">
    <w:abstractNumId w:val="14"/>
  </w:num>
  <w:num w:numId="19">
    <w:abstractNumId w:val="1"/>
  </w:num>
  <w:num w:numId="20">
    <w:abstractNumId w:val="31"/>
  </w:num>
  <w:num w:numId="21">
    <w:abstractNumId w:val="34"/>
  </w:num>
  <w:num w:numId="22">
    <w:abstractNumId w:val="28"/>
  </w:num>
  <w:num w:numId="23">
    <w:abstractNumId w:val="33"/>
  </w:num>
  <w:num w:numId="24">
    <w:abstractNumId w:val="42"/>
  </w:num>
  <w:num w:numId="25">
    <w:abstractNumId w:val="32"/>
  </w:num>
  <w:num w:numId="26">
    <w:abstractNumId w:val="30"/>
  </w:num>
  <w:num w:numId="27">
    <w:abstractNumId w:val="13"/>
  </w:num>
  <w:num w:numId="28">
    <w:abstractNumId w:val="9"/>
  </w:num>
  <w:num w:numId="29">
    <w:abstractNumId w:val="23"/>
  </w:num>
  <w:num w:numId="30">
    <w:abstractNumId w:val="17"/>
  </w:num>
  <w:num w:numId="31">
    <w:abstractNumId w:val="4"/>
  </w:num>
  <w:num w:numId="32">
    <w:abstractNumId w:val="38"/>
  </w:num>
  <w:num w:numId="33">
    <w:abstractNumId w:val="12"/>
  </w:num>
  <w:num w:numId="34">
    <w:abstractNumId w:val="6"/>
  </w:num>
  <w:num w:numId="35">
    <w:abstractNumId w:val="36"/>
  </w:num>
  <w:num w:numId="36">
    <w:abstractNumId w:val="39"/>
  </w:num>
  <w:num w:numId="37">
    <w:abstractNumId w:val="22"/>
  </w:num>
  <w:num w:numId="38">
    <w:abstractNumId w:val="27"/>
  </w:num>
  <w:num w:numId="39">
    <w:abstractNumId w:val="29"/>
  </w:num>
  <w:num w:numId="40">
    <w:abstractNumId w:val="18"/>
  </w:num>
  <w:num w:numId="41">
    <w:abstractNumId w:val="8"/>
  </w:num>
  <w:num w:numId="42">
    <w:abstractNumId w:val="24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2E"/>
    <w:rsid w:val="000433B5"/>
    <w:rsid w:val="0004782D"/>
    <w:rsid w:val="000D72EF"/>
    <w:rsid w:val="0011229B"/>
    <w:rsid w:val="00130C43"/>
    <w:rsid w:val="00147896"/>
    <w:rsid w:val="001F0381"/>
    <w:rsid w:val="00220B2F"/>
    <w:rsid w:val="002406F7"/>
    <w:rsid w:val="0029069F"/>
    <w:rsid w:val="00297F80"/>
    <w:rsid w:val="002A260D"/>
    <w:rsid w:val="002B4366"/>
    <w:rsid w:val="002D138D"/>
    <w:rsid w:val="003047CC"/>
    <w:rsid w:val="003B0026"/>
    <w:rsid w:val="003B57B5"/>
    <w:rsid w:val="003D18C9"/>
    <w:rsid w:val="00410DBE"/>
    <w:rsid w:val="004208BC"/>
    <w:rsid w:val="00421CFA"/>
    <w:rsid w:val="00460E7C"/>
    <w:rsid w:val="0048721D"/>
    <w:rsid w:val="00495D01"/>
    <w:rsid w:val="004A75B0"/>
    <w:rsid w:val="005307B8"/>
    <w:rsid w:val="00581A85"/>
    <w:rsid w:val="005A77F1"/>
    <w:rsid w:val="005B1097"/>
    <w:rsid w:val="005F56D6"/>
    <w:rsid w:val="00627741"/>
    <w:rsid w:val="00643728"/>
    <w:rsid w:val="006729DA"/>
    <w:rsid w:val="006E598A"/>
    <w:rsid w:val="00714448"/>
    <w:rsid w:val="007438BE"/>
    <w:rsid w:val="00772707"/>
    <w:rsid w:val="00784810"/>
    <w:rsid w:val="007B77F8"/>
    <w:rsid w:val="007D05D6"/>
    <w:rsid w:val="007E22A2"/>
    <w:rsid w:val="00806D83"/>
    <w:rsid w:val="0081405E"/>
    <w:rsid w:val="00864FC0"/>
    <w:rsid w:val="00883CE9"/>
    <w:rsid w:val="008965D9"/>
    <w:rsid w:val="008A3E4D"/>
    <w:rsid w:val="00905F53"/>
    <w:rsid w:val="009320A3"/>
    <w:rsid w:val="0096281F"/>
    <w:rsid w:val="00A10471"/>
    <w:rsid w:val="00A1482F"/>
    <w:rsid w:val="00A25A2E"/>
    <w:rsid w:val="00A720C3"/>
    <w:rsid w:val="00A816DE"/>
    <w:rsid w:val="00AB030A"/>
    <w:rsid w:val="00AC065D"/>
    <w:rsid w:val="00AC35E0"/>
    <w:rsid w:val="00AD12EA"/>
    <w:rsid w:val="00B4695F"/>
    <w:rsid w:val="00CD5DE0"/>
    <w:rsid w:val="00D17EE5"/>
    <w:rsid w:val="00D21932"/>
    <w:rsid w:val="00D45B6F"/>
    <w:rsid w:val="00D528CB"/>
    <w:rsid w:val="00D723E2"/>
    <w:rsid w:val="00DC1C11"/>
    <w:rsid w:val="00E101A7"/>
    <w:rsid w:val="00E4116C"/>
    <w:rsid w:val="00E777A7"/>
    <w:rsid w:val="00EB6E32"/>
    <w:rsid w:val="00ED69DC"/>
    <w:rsid w:val="00F05DA4"/>
    <w:rsid w:val="00F15A5E"/>
    <w:rsid w:val="00F34187"/>
    <w:rsid w:val="00F550C6"/>
    <w:rsid w:val="00FE6CD5"/>
    <w:rsid w:val="00FF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2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22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22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E22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E2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50C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550C6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F55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F55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E22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22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22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E22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E22A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List"/>
    <w:basedOn w:val="a"/>
    <w:uiPriority w:val="99"/>
    <w:unhideWhenUsed/>
    <w:rsid w:val="007E22A2"/>
    <w:pPr>
      <w:ind w:left="283" w:hanging="283"/>
      <w:contextualSpacing/>
    </w:pPr>
  </w:style>
  <w:style w:type="paragraph" w:styleId="a7">
    <w:name w:val="List Continue"/>
    <w:basedOn w:val="a"/>
    <w:uiPriority w:val="99"/>
    <w:unhideWhenUsed/>
    <w:rsid w:val="007E22A2"/>
    <w:pPr>
      <w:spacing w:after="120"/>
      <w:ind w:left="283"/>
      <w:contextualSpacing/>
    </w:pPr>
  </w:style>
  <w:style w:type="paragraph" w:styleId="a8">
    <w:name w:val="Title"/>
    <w:basedOn w:val="a"/>
    <w:next w:val="a"/>
    <w:link w:val="a9"/>
    <w:uiPriority w:val="10"/>
    <w:qFormat/>
    <w:rsid w:val="007E22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E22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ody Text"/>
    <w:basedOn w:val="a"/>
    <w:link w:val="ab"/>
    <w:uiPriority w:val="99"/>
    <w:unhideWhenUsed/>
    <w:rsid w:val="007E22A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E22A2"/>
  </w:style>
  <w:style w:type="paragraph" w:styleId="ac">
    <w:name w:val="Body Text Indent"/>
    <w:basedOn w:val="a"/>
    <w:link w:val="ad"/>
    <w:uiPriority w:val="99"/>
    <w:unhideWhenUsed/>
    <w:rsid w:val="007E22A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7E22A2"/>
  </w:style>
  <w:style w:type="paragraph" w:styleId="ae">
    <w:name w:val="Subtitle"/>
    <w:basedOn w:val="a"/>
    <w:next w:val="a"/>
    <w:link w:val="af"/>
    <w:uiPriority w:val="11"/>
    <w:qFormat/>
    <w:rsid w:val="007E22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E22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Body Text First Indent"/>
    <w:basedOn w:val="aa"/>
    <w:link w:val="af1"/>
    <w:uiPriority w:val="99"/>
    <w:unhideWhenUsed/>
    <w:rsid w:val="007E22A2"/>
    <w:pPr>
      <w:spacing w:after="200"/>
      <w:ind w:firstLine="360"/>
    </w:pPr>
  </w:style>
  <w:style w:type="character" w:customStyle="1" w:styleId="af1">
    <w:name w:val="Красная строка Знак"/>
    <w:basedOn w:val="ab"/>
    <w:link w:val="af0"/>
    <w:uiPriority w:val="99"/>
    <w:rsid w:val="007E22A2"/>
  </w:style>
  <w:style w:type="paragraph" w:styleId="21">
    <w:name w:val="Body Text First Indent 2"/>
    <w:basedOn w:val="ac"/>
    <w:link w:val="22"/>
    <w:uiPriority w:val="99"/>
    <w:unhideWhenUsed/>
    <w:rsid w:val="007E22A2"/>
    <w:pPr>
      <w:spacing w:after="200"/>
      <w:ind w:left="360" w:firstLine="360"/>
    </w:pPr>
  </w:style>
  <w:style w:type="character" w:customStyle="1" w:styleId="22">
    <w:name w:val="Красная строка 2 Знак"/>
    <w:basedOn w:val="ad"/>
    <w:link w:val="21"/>
    <w:uiPriority w:val="99"/>
    <w:rsid w:val="007E22A2"/>
  </w:style>
  <w:style w:type="paragraph" w:styleId="af2">
    <w:name w:val="Balloon Text"/>
    <w:basedOn w:val="a"/>
    <w:link w:val="af3"/>
    <w:uiPriority w:val="99"/>
    <w:semiHidden/>
    <w:unhideWhenUsed/>
    <w:rsid w:val="008A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A3E4D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05F53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CD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D5DE0"/>
  </w:style>
  <w:style w:type="paragraph" w:styleId="af7">
    <w:name w:val="TOC Heading"/>
    <w:basedOn w:val="1"/>
    <w:next w:val="a"/>
    <w:uiPriority w:val="39"/>
    <w:semiHidden/>
    <w:unhideWhenUsed/>
    <w:qFormat/>
    <w:rsid w:val="0014789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47896"/>
    <w:pPr>
      <w:spacing w:after="100"/>
    </w:pPr>
  </w:style>
  <w:style w:type="character" w:styleId="af8">
    <w:name w:val="Hyperlink"/>
    <w:basedOn w:val="a0"/>
    <w:uiPriority w:val="99"/>
    <w:unhideWhenUsed/>
    <w:rsid w:val="001478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2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22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22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E22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E2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50C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550C6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F55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F55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E22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22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22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E22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E22A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List"/>
    <w:basedOn w:val="a"/>
    <w:uiPriority w:val="99"/>
    <w:unhideWhenUsed/>
    <w:rsid w:val="007E22A2"/>
    <w:pPr>
      <w:ind w:left="283" w:hanging="283"/>
      <w:contextualSpacing/>
    </w:pPr>
  </w:style>
  <w:style w:type="paragraph" w:styleId="a7">
    <w:name w:val="List Continue"/>
    <w:basedOn w:val="a"/>
    <w:uiPriority w:val="99"/>
    <w:unhideWhenUsed/>
    <w:rsid w:val="007E22A2"/>
    <w:pPr>
      <w:spacing w:after="120"/>
      <w:ind w:left="283"/>
      <w:contextualSpacing/>
    </w:pPr>
  </w:style>
  <w:style w:type="paragraph" w:styleId="a8">
    <w:name w:val="Title"/>
    <w:basedOn w:val="a"/>
    <w:next w:val="a"/>
    <w:link w:val="a9"/>
    <w:uiPriority w:val="10"/>
    <w:qFormat/>
    <w:rsid w:val="007E22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E22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ody Text"/>
    <w:basedOn w:val="a"/>
    <w:link w:val="ab"/>
    <w:uiPriority w:val="99"/>
    <w:unhideWhenUsed/>
    <w:rsid w:val="007E22A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E22A2"/>
  </w:style>
  <w:style w:type="paragraph" w:styleId="ac">
    <w:name w:val="Body Text Indent"/>
    <w:basedOn w:val="a"/>
    <w:link w:val="ad"/>
    <w:uiPriority w:val="99"/>
    <w:unhideWhenUsed/>
    <w:rsid w:val="007E22A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7E22A2"/>
  </w:style>
  <w:style w:type="paragraph" w:styleId="ae">
    <w:name w:val="Subtitle"/>
    <w:basedOn w:val="a"/>
    <w:next w:val="a"/>
    <w:link w:val="af"/>
    <w:uiPriority w:val="11"/>
    <w:qFormat/>
    <w:rsid w:val="007E22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E22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Body Text First Indent"/>
    <w:basedOn w:val="aa"/>
    <w:link w:val="af1"/>
    <w:uiPriority w:val="99"/>
    <w:unhideWhenUsed/>
    <w:rsid w:val="007E22A2"/>
    <w:pPr>
      <w:spacing w:after="200"/>
      <w:ind w:firstLine="360"/>
    </w:pPr>
  </w:style>
  <w:style w:type="character" w:customStyle="1" w:styleId="af1">
    <w:name w:val="Красная строка Знак"/>
    <w:basedOn w:val="ab"/>
    <w:link w:val="af0"/>
    <w:uiPriority w:val="99"/>
    <w:rsid w:val="007E22A2"/>
  </w:style>
  <w:style w:type="paragraph" w:styleId="21">
    <w:name w:val="Body Text First Indent 2"/>
    <w:basedOn w:val="ac"/>
    <w:link w:val="22"/>
    <w:uiPriority w:val="99"/>
    <w:unhideWhenUsed/>
    <w:rsid w:val="007E22A2"/>
    <w:pPr>
      <w:spacing w:after="200"/>
      <w:ind w:left="360" w:firstLine="360"/>
    </w:pPr>
  </w:style>
  <w:style w:type="character" w:customStyle="1" w:styleId="22">
    <w:name w:val="Красная строка 2 Знак"/>
    <w:basedOn w:val="ad"/>
    <w:link w:val="21"/>
    <w:uiPriority w:val="99"/>
    <w:rsid w:val="007E22A2"/>
  </w:style>
  <w:style w:type="paragraph" w:styleId="af2">
    <w:name w:val="Balloon Text"/>
    <w:basedOn w:val="a"/>
    <w:link w:val="af3"/>
    <w:uiPriority w:val="99"/>
    <w:semiHidden/>
    <w:unhideWhenUsed/>
    <w:rsid w:val="008A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A3E4D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05F53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CD5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CD5DE0"/>
  </w:style>
  <w:style w:type="paragraph" w:styleId="af7">
    <w:name w:val="TOC Heading"/>
    <w:basedOn w:val="1"/>
    <w:next w:val="a"/>
    <w:uiPriority w:val="39"/>
    <w:semiHidden/>
    <w:unhideWhenUsed/>
    <w:qFormat/>
    <w:rsid w:val="00147896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47896"/>
    <w:pPr>
      <w:spacing w:after="100"/>
    </w:pPr>
  </w:style>
  <w:style w:type="character" w:styleId="af8">
    <w:name w:val="Hyperlink"/>
    <w:basedOn w:val="a0"/>
    <w:uiPriority w:val="99"/>
    <w:unhideWhenUsed/>
    <w:rsid w:val="001478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B84C-AC17-465D-BB4B-846A6F66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57</Pages>
  <Words>10195</Words>
  <Characters>58118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40</cp:revision>
  <dcterms:created xsi:type="dcterms:W3CDTF">2020-05-12T09:33:00Z</dcterms:created>
  <dcterms:modified xsi:type="dcterms:W3CDTF">2020-06-12T11:44:00Z</dcterms:modified>
</cp:coreProperties>
</file>