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7A1" w:rsidRDefault="006511F8">
      <w:pPr>
        <w:spacing w:line="240" w:lineRule="auto"/>
        <w:ind w:left="577" w:right="464" w:hanging="58"/>
      </w:pPr>
      <w: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w:t>
      </w:r>
    </w:p>
    <w:p w:rsidR="00A647A1" w:rsidRDefault="006511F8">
      <w:pPr>
        <w:spacing w:after="0" w:line="259" w:lineRule="auto"/>
        <w:ind w:left="697" w:right="464" w:firstLine="0"/>
      </w:pPr>
      <w:r>
        <w:t xml:space="preserve">профессора В.Ф. </w:t>
      </w:r>
      <w:proofErr w:type="spellStart"/>
      <w:r>
        <w:t>Войно-Ясенецкого</w:t>
      </w:r>
      <w:proofErr w:type="spellEnd"/>
      <w:r>
        <w:t xml:space="preserve">» Министерства здравоохранений России </w:t>
      </w:r>
    </w:p>
    <w:p w:rsidR="00A647A1" w:rsidRDefault="006511F8">
      <w:pPr>
        <w:spacing w:after="20" w:line="259" w:lineRule="auto"/>
        <w:ind w:left="0" w:firstLine="0"/>
        <w:jc w:val="left"/>
      </w:pPr>
      <w:r>
        <w:t xml:space="preserve"> </w:t>
      </w:r>
    </w:p>
    <w:p w:rsidR="00A647A1" w:rsidRDefault="006511F8">
      <w:pPr>
        <w:spacing w:after="3" w:line="259" w:lineRule="auto"/>
        <w:ind w:left="10" w:right="476" w:hanging="10"/>
        <w:jc w:val="center"/>
      </w:pPr>
      <w:r>
        <w:t xml:space="preserve">Кафедра нервных болезней с курсом ПО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A647A1" w:rsidRDefault="006511F8">
      <w:pPr>
        <w:spacing w:after="20" w:line="259" w:lineRule="auto"/>
        <w:ind w:left="0" w:right="416" w:firstLine="0"/>
        <w:jc w:val="center"/>
      </w:pPr>
      <w:r>
        <w:t xml:space="preserve"> </w:t>
      </w:r>
    </w:p>
    <w:p w:rsidR="00A647A1" w:rsidRDefault="006511F8">
      <w:pPr>
        <w:spacing w:after="0" w:line="259" w:lineRule="auto"/>
        <w:ind w:left="10" w:right="471" w:hanging="10"/>
        <w:jc w:val="right"/>
      </w:pPr>
      <w:r>
        <w:rPr>
          <w:b/>
        </w:rPr>
        <w:t>Зав. кафедрой:</w:t>
      </w:r>
      <w:r>
        <w:t xml:space="preserve"> д.м.н., проф. С.В. Прокопенко </w:t>
      </w:r>
    </w:p>
    <w:p w:rsidR="00A647A1" w:rsidRDefault="006511F8">
      <w:pPr>
        <w:spacing w:after="0" w:line="259" w:lineRule="auto"/>
        <w:ind w:left="0" w:firstLine="0"/>
        <w:jc w:val="left"/>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rPr>
          <w:b/>
        </w:rPr>
        <w:t xml:space="preserve"> </w:t>
      </w:r>
    </w:p>
    <w:p w:rsidR="00A647A1" w:rsidRDefault="006511F8">
      <w:pPr>
        <w:spacing w:after="0" w:line="259" w:lineRule="auto"/>
        <w:ind w:left="0" w:right="416" w:firstLine="0"/>
        <w:jc w:val="center"/>
      </w:pPr>
      <w:r>
        <w:rPr>
          <w:b/>
        </w:rPr>
        <w:t xml:space="preserve"> </w:t>
      </w:r>
    </w:p>
    <w:p w:rsidR="00A647A1" w:rsidRDefault="006511F8">
      <w:pPr>
        <w:spacing w:after="23" w:line="259" w:lineRule="auto"/>
        <w:ind w:left="0" w:right="416" w:firstLine="0"/>
        <w:jc w:val="center"/>
      </w:pPr>
      <w:r>
        <w:rPr>
          <w:b/>
        </w:rPr>
        <w:t xml:space="preserve"> </w:t>
      </w:r>
    </w:p>
    <w:p w:rsidR="00A647A1" w:rsidRDefault="006511F8">
      <w:pPr>
        <w:spacing w:after="0" w:line="259" w:lineRule="auto"/>
        <w:ind w:left="10" w:right="475" w:hanging="10"/>
        <w:jc w:val="center"/>
      </w:pPr>
      <w:r>
        <w:rPr>
          <w:b/>
        </w:rPr>
        <w:t xml:space="preserve">Реферат на тему: </w:t>
      </w:r>
    </w:p>
    <w:p w:rsidR="00A647A1" w:rsidRDefault="006511F8">
      <w:pPr>
        <w:spacing w:after="23" w:line="259" w:lineRule="auto"/>
        <w:ind w:left="0" w:right="416" w:firstLine="0"/>
        <w:jc w:val="center"/>
      </w:pPr>
      <w:r>
        <w:rPr>
          <w:b/>
        </w:rPr>
        <w:t xml:space="preserve"> </w:t>
      </w:r>
    </w:p>
    <w:p w:rsidR="00A647A1" w:rsidRDefault="006511F8">
      <w:pPr>
        <w:spacing w:after="0" w:line="259" w:lineRule="auto"/>
        <w:ind w:left="10" w:right="472" w:hanging="10"/>
        <w:jc w:val="center"/>
      </w:pPr>
      <w:r>
        <w:rPr>
          <w:b/>
        </w:rPr>
        <w:t xml:space="preserve">«Болезнь Паркинсона»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rPr>
          <w:b/>
        </w:rPr>
        <w:t xml:space="preserve"> </w:t>
      </w:r>
    </w:p>
    <w:p w:rsidR="00A647A1" w:rsidRDefault="006511F8">
      <w:pPr>
        <w:spacing w:after="0" w:line="259" w:lineRule="auto"/>
        <w:ind w:left="0" w:firstLine="0"/>
        <w:jc w:val="left"/>
      </w:pPr>
      <w: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firstLine="0"/>
        <w:jc w:val="left"/>
      </w:pPr>
      <w:r>
        <w:t xml:space="preserve"> </w:t>
      </w:r>
    </w:p>
    <w:p w:rsidR="00A647A1" w:rsidRDefault="006511F8">
      <w:pPr>
        <w:spacing w:after="0" w:line="259" w:lineRule="auto"/>
        <w:ind w:left="2705" w:firstLine="0"/>
        <w:jc w:val="center"/>
      </w:pPr>
      <w:r>
        <w:rPr>
          <w:b/>
        </w:rPr>
        <w:t xml:space="preserve"> </w:t>
      </w:r>
    </w:p>
    <w:p w:rsidR="00A647A1" w:rsidRDefault="006511F8">
      <w:pPr>
        <w:spacing w:after="0" w:line="259" w:lineRule="auto"/>
        <w:ind w:left="2705" w:firstLine="0"/>
        <w:jc w:val="center"/>
      </w:pPr>
      <w:r>
        <w:rPr>
          <w:b/>
        </w:rPr>
        <w:t xml:space="preserve"> </w:t>
      </w:r>
    </w:p>
    <w:p w:rsidR="00A647A1" w:rsidRDefault="006511F8">
      <w:pPr>
        <w:spacing w:after="0" w:line="259" w:lineRule="auto"/>
        <w:ind w:left="2705" w:firstLine="0"/>
        <w:jc w:val="center"/>
      </w:pPr>
      <w:r>
        <w:rPr>
          <w:b/>
        </w:rPr>
        <w:t xml:space="preserve"> </w:t>
      </w:r>
    </w:p>
    <w:p w:rsidR="00A647A1" w:rsidRDefault="006511F8">
      <w:pPr>
        <w:spacing w:after="0" w:line="259" w:lineRule="auto"/>
        <w:ind w:left="1294" w:firstLine="0"/>
        <w:jc w:val="center"/>
      </w:pPr>
      <w:r>
        <w:rPr>
          <w:b/>
        </w:rPr>
        <w:t xml:space="preserve"> </w:t>
      </w:r>
    </w:p>
    <w:p w:rsidR="00A647A1" w:rsidRDefault="006511F8">
      <w:pPr>
        <w:spacing w:after="0" w:line="259" w:lineRule="auto"/>
        <w:ind w:left="1294" w:firstLine="0"/>
        <w:jc w:val="center"/>
      </w:pPr>
      <w:r>
        <w:rPr>
          <w:b/>
        </w:rPr>
        <w:t xml:space="preserve"> </w:t>
      </w:r>
    </w:p>
    <w:p w:rsidR="00A647A1" w:rsidRDefault="006511F8">
      <w:pPr>
        <w:spacing w:after="0" w:line="259" w:lineRule="auto"/>
        <w:ind w:left="1294" w:firstLine="0"/>
        <w:jc w:val="center"/>
      </w:pPr>
      <w:r>
        <w:rPr>
          <w:b/>
        </w:rPr>
        <w:t xml:space="preserve"> </w:t>
      </w:r>
    </w:p>
    <w:p w:rsidR="00A647A1" w:rsidRDefault="006511F8">
      <w:pPr>
        <w:spacing w:after="18" w:line="259" w:lineRule="auto"/>
        <w:ind w:left="1294" w:firstLine="0"/>
        <w:jc w:val="center"/>
      </w:pPr>
      <w:r>
        <w:rPr>
          <w:b/>
        </w:rPr>
        <w:t xml:space="preserve"> </w:t>
      </w:r>
    </w:p>
    <w:p w:rsidR="00E1373A" w:rsidRDefault="006511F8">
      <w:pPr>
        <w:spacing w:line="236" w:lineRule="auto"/>
        <w:ind w:left="5532" w:right="116" w:firstLine="0"/>
      </w:pPr>
      <w:r>
        <w:rPr>
          <w:b/>
        </w:rPr>
        <w:t>Выполнила:</w:t>
      </w:r>
      <w:r>
        <w:t xml:space="preserve"> ординатор 1 года  </w:t>
      </w:r>
    </w:p>
    <w:p w:rsidR="00A647A1" w:rsidRDefault="006511F8">
      <w:pPr>
        <w:spacing w:line="236" w:lineRule="auto"/>
        <w:ind w:left="5532" w:right="116" w:firstLine="0"/>
      </w:pPr>
      <w:r>
        <w:t xml:space="preserve">кафедры нервных болезней с курсом ПО </w:t>
      </w:r>
    </w:p>
    <w:p w:rsidR="00A647A1" w:rsidRDefault="006511F8">
      <w:pPr>
        <w:spacing w:after="0" w:line="259" w:lineRule="auto"/>
        <w:ind w:left="5532" w:right="464" w:firstLine="0"/>
      </w:pPr>
      <w:r>
        <w:t xml:space="preserve">специальности 31.08.42 Неврология  </w:t>
      </w:r>
    </w:p>
    <w:p w:rsidR="00A647A1" w:rsidRDefault="006511F8">
      <w:pPr>
        <w:spacing w:after="29" w:line="259" w:lineRule="auto"/>
        <w:ind w:left="1294" w:firstLine="0"/>
        <w:jc w:val="center"/>
      </w:pPr>
      <w:r>
        <w:rPr>
          <w:b/>
        </w:rPr>
        <w:t xml:space="preserve"> </w:t>
      </w:r>
    </w:p>
    <w:p w:rsidR="00A647A1" w:rsidRDefault="006511F8">
      <w:pPr>
        <w:spacing w:after="0" w:line="259" w:lineRule="auto"/>
        <w:ind w:left="5542" w:hanging="10"/>
        <w:jc w:val="left"/>
      </w:pPr>
      <w:r>
        <w:rPr>
          <w:b/>
        </w:rPr>
        <w:t xml:space="preserve">Понедельник Дарья Николаевна </w:t>
      </w:r>
    </w:p>
    <w:p w:rsidR="00A647A1" w:rsidRDefault="006511F8">
      <w:pPr>
        <w:spacing w:after="0" w:line="259" w:lineRule="auto"/>
        <w:ind w:left="2705" w:firstLine="0"/>
        <w:jc w:val="center"/>
      </w:pPr>
      <w:r>
        <w:rPr>
          <w:b/>
        </w:rPr>
        <w:t xml:space="preserve"> </w:t>
      </w:r>
    </w:p>
    <w:p w:rsidR="00A647A1" w:rsidRDefault="006511F8">
      <w:pPr>
        <w:spacing w:after="0" w:line="259" w:lineRule="auto"/>
        <w:ind w:left="0" w:right="416" w:firstLine="0"/>
        <w:jc w:val="center"/>
      </w:pPr>
      <w:r>
        <w:t xml:space="preserve"> </w:t>
      </w:r>
    </w:p>
    <w:p w:rsidR="00A647A1" w:rsidRDefault="006511F8">
      <w:pPr>
        <w:spacing w:after="0" w:line="259" w:lineRule="auto"/>
        <w:ind w:left="0" w:right="416" w:firstLine="0"/>
        <w:jc w:val="center"/>
      </w:pPr>
      <w:r>
        <w:t xml:space="preserve"> </w:t>
      </w:r>
    </w:p>
    <w:p w:rsidR="006511F8" w:rsidRDefault="006511F8" w:rsidP="006511F8">
      <w:pPr>
        <w:spacing w:after="0" w:line="259" w:lineRule="auto"/>
        <w:ind w:left="0" w:right="416" w:firstLine="0"/>
        <w:jc w:val="center"/>
      </w:pPr>
      <w:r>
        <w:t xml:space="preserve"> </w:t>
      </w:r>
    </w:p>
    <w:p w:rsidR="00A647A1" w:rsidRDefault="006511F8" w:rsidP="006511F8">
      <w:pPr>
        <w:spacing w:after="0" w:line="259" w:lineRule="auto"/>
        <w:ind w:left="0" w:right="416" w:firstLine="0"/>
        <w:jc w:val="center"/>
      </w:pPr>
      <w:r>
        <w:t xml:space="preserve">Красноярск 2023 </w:t>
      </w:r>
    </w:p>
    <w:p w:rsidR="00A647A1" w:rsidRDefault="006511F8" w:rsidP="006511F8">
      <w:pPr>
        <w:spacing w:after="280" w:line="259" w:lineRule="auto"/>
        <w:ind w:left="0" w:firstLine="0"/>
        <w:jc w:val="left"/>
      </w:pPr>
      <w:r>
        <w:rPr>
          <w:b/>
        </w:rPr>
        <w:lastRenderedPageBreak/>
        <w:t xml:space="preserve">Оглавление </w:t>
      </w:r>
    </w:p>
    <w:sdt>
      <w:sdtPr>
        <w:rPr>
          <w:rFonts w:ascii="Times New Roman" w:eastAsia="Times New Roman" w:hAnsi="Times New Roman" w:cs="Times New Roman"/>
        </w:rPr>
        <w:id w:val="1391378589"/>
        <w:docPartObj>
          <w:docPartGallery w:val="Table of Contents"/>
        </w:docPartObj>
      </w:sdtPr>
      <w:sdtEndPr/>
      <w:sdtContent>
        <w:p w:rsidR="00A647A1" w:rsidRDefault="006511F8" w:rsidP="006511F8">
          <w:pPr>
            <w:pStyle w:val="11"/>
            <w:tabs>
              <w:tab w:val="right" w:leader="dot" w:pos="9830"/>
            </w:tabs>
            <w:ind w:left="0" w:firstLine="0"/>
          </w:pPr>
          <w:r>
            <w:fldChar w:fldCharType="begin"/>
          </w:r>
          <w:r>
            <w:instrText xml:space="preserve"> TOC \o "1-1" \h \z \u </w:instrText>
          </w:r>
          <w:r>
            <w:fldChar w:fldCharType="separate"/>
          </w:r>
          <w:hyperlink w:anchor="_Toc7013">
            <w:r>
              <w:rPr>
                <w:rFonts w:ascii="Times New Roman" w:eastAsia="Times New Roman" w:hAnsi="Times New Roman" w:cs="Times New Roman"/>
              </w:rPr>
              <w:t>Общие сведения</w:t>
            </w:r>
            <w:r>
              <w:tab/>
            </w:r>
            <w:r>
              <w:fldChar w:fldCharType="begin"/>
            </w:r>
            <w:r>
              <w:instrText>PAGEREF _Toc7013 \h</w:instrText>
            </w:r>
            <w:r>
              <w:fldChar w:fldCharType="separate"/>
            </w:r>
            <w:r>
              <w:t xml:space="preserve">3 </w:t>
            </w:r>
            <w:r>
              <w:fldChar w:fldCharType="end"/>
            </w:r>
          </w:hyperlink>
        </w:p>
        <w:p w:rsidR="00A647A1" w:rsidRDefault="00AB17B7">
          <w:pPr>
            <w:pStyle w:val="11"/>
            <w:tabs>
              <w:tab w:val="right" w:leader="dot" w:pos="9830"/>
            </w:tabs>
          </w:pPr>
          <w:hyperlink w:anchor="_Toc7014">
            <w:r w:rsidR="006511F8">
              <w:rPr>
                <w:rFonts w:ascii="Times New Roman" w:eastAsia="Times New Roman" w:hAnsi="Times New Roman" w:cs="Times New Roman"/>
              </w:rPr>
              <w:t>Историческая справка</w:t>
            </w:r>
            <w:r w:rsidR="006511F8">
              <w:tab/>
            </w:r>
            <w:r w:rsidR="006511F8">
              <w:fldChar w:fldCharType="begin"/>
            </w:r>
            <w:r w:rsidR="006511F8">
              <w:instrText>PAGEREF _Toc7014 \h</w:instrText>
            </w:r>
            <w:r w:rsidR="006511F8">
              <w:fldChar w:fldCharType="separate"/>
            </w:r>
            <w:r w:rsidR="002A6622">
              <w:t>4</w:t>
            </w:r>
            <w:r w:rsidR="006511F8">
              <w:t xml:space="preserve"> </w:t>
            </w:r>
            <w:r w:rsidR="006511F8">
              <w:fldChar w:fldCharType="end"/>
            </w:r>
          </w:hyperlink>
        </w:p>
        <w:p w:rsidR="00A647A1" w:rsidRDefault="00AB17B7">
          <w:pPr>
            <w:pStyle w:val="11"/>
            <w:tabs>
              <w:tab w:val="right" w:leader="dot" w:pos="9830"/>
            </w:tabs>
          </w:pPr>
          <w:hyperlink w:anchor="_Toc7015">
            <w:r w:rsidR="006511F8">
              <w:rPr>
                <w:rFonts w:ascii="Times New Roman" w:eastAsia="Times New Roman" w:hAnsi="Times New Roman" w:cs="Times New Roman"/>
              </w:rPr>
              <w:t>Распространенность и тип наследования</w:t>
            </w:r>
            <w:r w:rsidR="006511F8">
              <w:tab/>
            </w:r>
            <w:r w:rsidR="006511F8">
              <w:fldChar w:fldCharType="begin"/>
            </w:r>
            <w:r w:rsidR="006511F8">
              <w:instrText>PAGEREF _Toc7015 \h</w:instrText>
            </w:r>
            <w:r w:rsidR="006511F8">
              <w:fldChar w:fldCharType="separate"/>
            </w:r>
            <w:r w:rsidR="006511F8">
              <w:t xml:space="preserve">4 </w:t>
            </w:r>
            <w:r w:rsidR="006511F8">
              <w:fldChar w:fldCharType="end"/>
            </w:r>
          </w:hyperlink>
        </w:p>
        <w:p w:rsidR="00A647A1" w:rsidRDefault="00AB17B7">
          <w:pPr>
            <w:pStyle w:val="11"/>
            <w:tabs>
              <w:tab w:val="right" w:leader="dot" w:pos="9830"/>
            </w:tabs>
          </w:pPr>
          <w:hyperlink w:anchor="_Toc7016">
            <w:r w:rsidR="006511F8">
              <w:rPr>
                <w:rFonts w:ascii="Times New Roman" w:eastAsia="Times New Roman" w:hAnsi="Times New Roman" w:cs="Times New Roman"/>
              </w:rPr>
              <w:t>Клиническая картина</w:t>
            </w:r>
            <w:r w:rsidR="006511F8">
              <w:tab/>
            </w:r>
            <w:r w:rsidR="006511F8">
              <w:fldChar w:fldCharType="begin"/>
            </w:r>
            <w:r w:rsidR="006511F8">
              <w:instrText>PAGEREF _Toc7016 \h</w:instrText>
            </w:r>
            <w:r w:rsidR="006511F8">
              <w:fldChar w:fldCharType="separate"/>
            </w:r>
            <w:r w:rsidR="002A6622">
              <w:t>8</w:t>
            </w:r>
            <w:r w:rsidR="006511F8">
              <w:t xml:space="preserve"> </w:t>
            </w:r>
            <w:r w:rsidR="006511F8">
              <w:fldChar w:fldCharType="end"/>
            </w:r>
          </w:hyperlink>
        </w:p>
        <w:p w:rsidR="00A647A1" w:rsidRDefault="00AB17B7">
          <w:pPr>
            <w:pStyle w:val="11"/>
            <w:tabs>
              <w:tab w:val="right" w:leader="dot" w:pos="9830"/>
            </w:tabs>
          </w:pPr>
          <w:hyperlink w:anchor="_Toc7017">
            <w:r w:rsidR="006511F8">
              <w:rPr>
                <w:rFonts w:ascii="Times New Roman" w:eastAsia="Times New Roman" w:hAnsi="Times New Roman" w:cs="Times New Roman"/>
              </w:rPr>
              <w:t>Диагностика</w:t>
            </w:r>
            <w:r w:rsidR="006511F8">
              <w:tab/>
            </w:r>
            <w:r w:rsidR="006511F8">
              <w:fldChar w:fldCharType="begin"/>
            </w:r>
            <w:r w:rsidR="006511F8">
              <w:instrText>PAGEREF _Toc7017 \h</w:instrText>
            </w:r>
            <w:r w:rsidR="006511F8">
              <w:fldChar w:fldCharType="separate"/>
            </w:r>
            <w:r w:rsidR="002A6622">
              <w:t>12</w:t>
            </w:r>
            <w:r w:rsidR="006511F8">
              <w:t xml:space="preserve"> </w:t>
            </w:r>
            <w:r w:rsidR="006511F8">
              <w:fldChar w:fldCharType="end"/>
            </w:r>
          </w:hyperlink>
        </w:p>
        <w:p w:rsidR="00A647A1" w:rsidRDefault="00AB17B7">
          <w:pPr>
            <w:pStyle w:val="11"/>
            <w:tabs>
              <w:tab w:val="right" w:leader="dot" w:pos="9830"/>
            </w:tabs>
          </w:pPr>
          <w:hyperlink w:anchor="_Toc7018">
            <w:r w:rsidR="006511F8">
              <w:rPr>
                <w:rFonts w:ascii="Times New Roman" w:eastAsia="Times New Roman" w:hAnsi="Times New Roman" w:cs="Times New Roman"/>
              </w:rPr>
              <w:t>Лечение</w:t>
            </w:r>
            <w:r w:rsidR="006511F8">
              <w:tab/>
            </w:r>
            <w:r w:rsidR="006511F8">
              <w:fldChar w:fldCharType="begin"/>
            </w:r>
            <w:r w:rsidR="006511F8">
              <w:instrText>PAGEREF _Toc7018 \h</w:instrText>
            </w:r>
            <w:r w:rsidR="006511F8">
              <w:fldChar w:fldCharType="separate"/>
            </w:r>
            <w:r w:rsidR="002A6622">
              <w:t>17</w:t>
            </w:r>
            <w:r w:rsidR="006511F8">
              <w:t xml:space="preserve"> </w:t>
            </w:r>
            <w:r w:rsidR="006511F8">
              <w:fldChar w:fldCharType="end"/>
            </w:r>
          </w:hyperlink>
        </w:p>
        <w:p w:rsidR="00A647A1" w:rsidRDefault="00AB17B7">
          <w:pPr>
            <w:pStyle w:val="11"/>
            <w:tabs>
              <w:tab w:val="right" w:leader="dot" w:pos="9830"/>
            </w:tabs>
          </w:pPr>
          <w:hyperlink w:anchor="_Toc7019">
            <w:r w:rsidR="006511F8">
              <w:rPr>
                <w:rFonts w:ascii="Times New Roman" w:eastAsia="Times New Roman" w:hAnsi="Times New Roman" w:cs="Times New Roman"/>
              </w:rPr>
              <w:t>Прогноз</w:t>
            </w:r>
            <w:r w:rsidR="006511F8">
              <w:tab/>
            </w:r>
            <w:r w:rsidR="006511F8">
              <w:fldChar w:fldCharType="begin"/>
            </w:r>
            <w:r w:rsidR="006511F8">
              <w:instrText>PAGEREF _Toc7019 \h</w:instrText>
            </w:r>
            <w:r w:rsidR="006511F8">
              <w:fldChar w:fldCharType="separate"/>
            </w:r>
            <w:r w:rsidR="002A6622">
              <w:t>18</w:t>
            </w:r>
            <w:r w:rsidR="006511F8">
              <w:t xml:space="preserve"> </w:t>
            </w:r>
            <w:r w:rsidR="006511F8">
              <w:fldChar w:fldCharType="end"/>
            </w:r>
          </w:hyperlink>
        </w:p>
        <w:p w:rsidR="00A647A1" w:rsidRDefault="00AB17B7">
          <w:pPr>
            <w:pStyle w:val="11"/>
            <w:tabs>
              <w:tab w:val="right" w:leader="dot" w:pos="9830"/>
            </w:tabs>
          </w:pPr>
          <w:hyperlink w:anchor="_Toc7020">
            <w:r w:rsidR="006511F8">
              <w:rPr>
                <w:rFonts w:ascii="Times New Roman" w:eastAsia="Times New Roman" w:hAnsi="Times New Roman" w:cs="Times New Roman"/>
              </w:rPr>
              <w:t>Список литературы:</w:t>
            </w:r>
            <w:r w:rsidR="006511F8">
              <w:tab/>
            </w:r>
            <w:r w:rsidR="006511F8">
              <w:fldChar w:fldCharType="begin"/>
            </w:r>
            <w:r w:rsidR="006511F8">
              <w:instrText>PAGEREF _Toc7020 \h</w:instrText>
            </w:r>
            <w:r w:rsidR="006511F8">
              <w:fldChar w:fldCharType="separate"/>
            </w:r>
            <w:r w:rsidR="002A6622">
              <w:t>18</w:t>
            </w:r>
            <w:r w:rsidR="006511F8">
              <w:t xml:space="preserve"> </w:t>
            </w:r>
            <w:r w:rsidR="006511F8">
              <w:fldChar w:fldCharType="end"/>
            </w:r>
          </w:hyperlink>
        </w:p>
        <w:p w:rsidR="00A647A1" w:rsidRDefault="006511F8">
          <w:r>
            <w:fldChar w:fldCharType="end"/>
          </w:r>
        </w:p>
      </w:sdtContent>
    </w:sdt>
    <w:p w:rsidR="00A647A1" w:rsidRDefault="006511F8">
      <w:pPr>
        <w:spacing w:after="160" w:line="259" w:lineRule="auto"/>
        <w:ind w:left="0" w:firstLine="0"/>
        <w:jc w:val="left"/>
      </w:pPr>
      <w:r>
        <w:rPr>
          <w:rFonts w:ascii="Calibri" w:eastAsia="Calibri" w:hAnsi="Calibri" w:cs="Calibri"/>
          <w:sz w:val="22"/>
        </w:rPr>
        <w:t xml:space="preserve"> </w:t>
      </w:r>
    </w:p>
    <w:p w:rsidR="00A647A1" w:rsidRDefault="006511F8">
      <w:pPr>
        <w:spacing w:after="156" w:line="259" w:lineRule="auto"/>
        <w:ind w:left="0" w:firstLine="0"/>
        <w:jc w:val="left"/>
      </w:pPr>
      <w:r>
        <w:t xml:space="preserve"> </w:t>
      </w:r>
    </w:p>
    <w:p w:rsidR="00A647A1" w:rsidRPr="00E1373A" w:rsidRDefault="006511F8">
      <w:pPr>
        <w:spacing w:after="0" w:line="259" w:lineRule="auto"/>
        <w:ind w:left="0" w:firstLine="0"/>
        <w:jc w:val="left"/>
      </w:pPr>
      <w:r>
        <w:t xml:space="preserve"> </w:t>
      </w:r>
      <w:r>
        <w:tab/>
        <w:t xml:space="preserve"> </w:t>
      </w:r>
      <w:r>
        <w:br w:type="page"/>
      </w:r>
      <w:bookmarkStart w:id="0" w:name="_GoBack"/>
      <w:bookmarkEnd w:id="0"/>
    </w:p>
    <w:p w:rsidR="00A647A1" w:rsidRPr="002A6622" w:rsidRDefault="006511F8" w:rsidP="002A6622">
      <w:pPr>
        <w:pStyle w:val="1"/>
        <w:spacing w:line="360" w:lineRule="auto"/>
        <w:ind w:left="706" w:right="0"/>
        <w:rPr>
          <w:color w:val="000000" w:themeColor="text1"/>
          <w:szCs w:val="24"/>
        </w:rPr>
      </w:pPr>
      <w:bookmarkStart w:id="1" w:name="_Toc7013"/>
      <w:r w:rsidRPr="002A6622">
        <w:rPr>
          <w:color w:val="000000" w:themeColor="text1"/>
          <w:szCs w:val="24"/>
        </w:rPr>
        <w:lastRenderedPageBreak/>
        <w:t xml:space="preserve">Общие сведения. </w:t>
      </w:r>
      <w:bookmarkEnd w:id="1"/>
    </w:p>
    <w:p w:rsidR="00E1373A" w:rsidRPr="002A6622" w:rsidRDefault="00E1373A" w:rsidP="002A6622">
      <w:pPr>
        <w:spacing w:line="360" w:lineRule="auto"/>
        <w:jc w:val="left"/>
        <w:rPr>
          <w:color w:val="000000" w:themeColor="text1"/>
          <w:szCs w:val="24"/>
        </w:rPr>
      </w:pPr>
      <w:r w:rsidRPr="002A6622">
        <w:rPr>
          <w:color w:val="000000" w:themeColor="text1"/>
          <w:szCs w:val="24"/>
        </w:rPr>
        <w:t xml:space="preserve">Болезнь Паркинсона (БП) - неуклонно прогрессирующее </w:t>
      </w:r>
      <w:proofErr w:type="spellStart"/>
      <w:r w:rsidRPr="002A6622">
        <w:rPr>
          <w:color w:val="000000" w:themeColor="text1"/>
          <w:szCs w:val="24"/>
        </w:rPr>
        <w:t>нейродегенеративное</w:t>
      </w:r>
      <w:proofErr w:type="spellEnd"/>
      <w:r w:rsidRPr="002A6622">
        <w:rPr>
          <w:color w:val="000000" w:themeColor="text1"/>
          <w:szCs w:val="24"/>
        </w:rPr>
        <w:t xml:space="preserve"> заболевание, в основе которого лежит преимущественное поражение </w:t>
      </w:r>
      <w:proofErr w:type="spellStart"/>
      <w:r w:rsidRPr="002A6622">
        <w:rPr>
          <w:color w:val="000000" w:themeColor="text1"/>
          <w:szCs w:val="24"/>
        </w:rPr>
        <w:t>дофаминергических</w:t>
      </w:r>
      <w:proofErr w:type="spellEnd"/>
      <w:r w:rsidRPr="002A6622">
        <w:rPr>
          <w:color w:val="000000" w:themeColor="text1"/>
          <w:szCs w:val="24"/>
        </w:rPr>
        <w:t xml:space="preserve"> нейронов черной субстанции (ЧС), проявляющееся сочетанием гипокинезии с мышечной ригидностью, дрожанием, постуральной неустойчивостью, а также широким спектром </w:t>
      </w:r>
      <w:proofErr w:type="spellStart"/>
      <w:r w:rsidRPr="002A6622">
        <w:rPr>
          <w:color w:val="000000" w:themeColor="text1"/>
          <w:szCs w:val="24"/>
        </w:rPr>
        <w:t>немоторных</w:t>
      </w:r>
      <w:proofErr w:type="spellEnd"/>
      <w:r w:rsidRPr="002A6622">
        <w:rPr>
          <w:color w:val="000000" w:themeColor="text1"/>
          <w:szCs w:val="24"/>
        </w:rPr>
        <w:t xml:space="preserve"> проявлений [1]. </w:t>
      </w:r>
    </w:p>
    <w:p w:rsidR="00E1373A" w:rsidRPr="002A6622" w:rsidRDefault="00E1373A" w:rsidP="002A6622">
      <w:pPr>
        <w:spacing w:line="360" w:lineRule="auto"/>
        <w:jc w:val="left"/>
        <w:rPr>
          <w:color w:val="000000" w:themeColor="text1"/>
          <w:szCs w:val="24"/>
        </w:rPr>
      </w:pPr>
      <w:r w:rsidRPr="002A6622">
        <w:rPr>
          <w:color w:val="000000" w:themeColor="text1"/>
          <w:szCs w:val="24"/>
        </w:rPr>
        <w:t>В Международной статистической классификации болезней и проблем, связанных со здоровьем, десятого пересмотра (МКБ-10) болезнь Паркинсона обозначают кодом G20. Отдельно выделяют «вторичный паркинсонизм» (G21) и «паркинсонизм при болезнях, классифицированных в других рубриках» (G22).</w:t>
      </w:r>
    </w:p>
    <w:p w:rsidR="00E1373A" w:rsidRPr="002A6622" w:rsidRDefault="00E1373A" w:rsidP="002A6622">
      <w:pPr>
        <w:spacing w:line="360" w:lineRule="auto"/>
        <w:jc w:val="left"/>
        <w:rPr>
          <w:color w:val="000000" w:themeColor="text1"/>
          <w:szCs w:val="24"/>
        </w:rPr>
      </w:pPr>
      <w:r w:rsidRPr="002A6622">
        <w:rPr>
          <w:color w:val="000000" w:themeColor="text1"/>
          <w:szCs w:val="24"/>
        </w:rPr>
        <w:t>В Международной статистической классификации болезней и проблем, связанных со здоровьем, десятого пересмотра (МКБ-10) болезнь Паркинсона обозначают кодом G20. Отдельно выделяют «вторичный паркинсонизм» (G21) и «паркинсонизм при болезнях, классифицированных в других рубриках» (G22).</w:t>
      </w:r>
    </w:p>
    <w:p w:rsidR="00E1373A" w:rsidRPr="002A6622" w:rsidRDefault="00E1373A" w:rsidP="002A6622">
      <w:pPr>
        <w:spacing w:line="360" w:lineRule="auto"/>
        <w:jc w:val="left"/>
        <w:rPr>
          <w:color w:val="000000" w:themeColor="text1"/>
          <w:szCs w:val="24"/>
        </w:rPr>
      </w:pPr>
      <w:r w:rsidRPr="002A6622">
        <w:rPr>
          <w:color w:val="000000" w:themeColor="text1"/>
          <w:szCs w:val="24"/>
        </w:rPr>
        <w:t xml:space="preserve">Клинические проявления БП многообразны и также включают в себя вегетативные, сенсорные и нервно-психические расстройства. В настоящее время установлено, что </w:t>
      </w:r>
      <w:proofErr w:type="spellStart"/>
      <w:r w:rsidRPr="002A6622">
        <w:rPr>
          <w:color w:val="000000" w:themeColor="text1"/>
          <w:szCs w:val="24"/>
        </w:rPr>
        <w:t>немоторные</w:t>
      </w:r>
      <w:proofErr w:type="spellEnd"/>
      <w:r w:rsidRPr="002A6622">
        <w:rPr>
          <w:color w:val="000000" w:themeColor="text1"/>
          <w:szCs w:val="24"/>
        </w:rPr>
        <w:t xml:space="preserve"> проявления являются ранним предиктором развития БП, а двигательные симптомы появляются на 10-20 лет позже [2]. Однако именно выраженные моторные симптомы значительно ухудшают качество жизни пациентов, чем </w:t>
      </w:r>
      <w:proofErr w:type="spellStart"/>
      <w:r w:rsidRPr="002A6622">
        <w:rPr>
          <w:color w:val="000000" w:themeColor="text1"/>
          <w:szCs w:val="24"/>
        </w:rPr>
        <w:t>немоторные</w:t>
      </w:r>
      <w:proofErr w:type="spellEnd"/>
      <w:r w:rsidRPr="002A6622">
        <w:rPr>
          <w:color w:val="000000" w:themeColor="text1"/>
          <w:szCs w:val="24"/>
        </w:rPr>
        <w:t xml:space="preserve"> клинические проявления</w:t>
      </w:r>
    </w:p>
    <w:p w:rsidR="00E1373A" w:rsidRPr="002A6622" w:rsidRDefault="0072509A" w:rsidP="002A6622">
      <w:pPr>
        <w:spacing w:line="360" w:lineRule="auto"/>
        <w:jc w:val="left"/>
        <w:rPr>
          <w:color w:val="000000" w:themeColor="text1"/>
          <w:szCs w:val="24"/>
        </w:rPr>
      </w:pPr>
      <w:r w:rsidRPr="002A6622">
        <w:rPr>
          <w:color w:val="000000" w:themeColor="text1"/>
          <w:szCs w:val="24"/>
        </w:rPr>
        <w:t xml:space="preserve">Несмотря на большое число исследований, направленных на поиск основного фактора развития БП, этиология данного заболевания до настоящего времени неизвестна. Предполагается участие генетических факторов, влияние внешней среды и процессов старения. У 5- 10% больных заболевание имеет наследственный характер и передается в семьях по аутосомно-доминантному типу с неполной пенетрантностью мутантного гена. Но в абсолютном большинстве случаев БП является </w:t>
      </w:r>
      <w:proofErr w:type="spellStart"/>
      <w:r w:rsidRPr="002A6622">
        <w:rPr>
          <w:color w:val="000000" w:themeColor="text1"/>
          <w:szCs w:val="24"/>
        </w:rPr>
        <w:t>мультифакториальным</w:t>
      </w:r>
      <w:proofErr w:type="spellEnd"/>
      <w:r w:rsidRPr="002A6622">
        <w:rPr>
          <w:color w:val="000000" w:themeColor="text1"/>
          <w:szCs w:val="24"/>
        </w:rPr>
        <w:t xml:space="preserve"> заболеванием, в механизмах развития которого большое значение придается наследственной предрасположенности [3]. Риск заболеть значительно (примерно вдвое) увеличивается по сравнению со здоровыми генетически не предрасположенными людьми, если близкий родственник страдал БП. Роль наследственности проявляется не только в ускорении процессов дегенерации, но и в том, что она способствует их раннему запуску, повышая чувствительность базальных ганглиев к разнообразным внешним факторам: экологически неблагоприятной среде, токсическим веществам, </w:t>
      </w:r>
      <w:proofErr w:type="spellStart"/>
      <w:proofErr w:type="gramStart"/>
      <w:r w:rsidRPr="002A6622">
        <w:rPr>
          <w:color w:val="000000" w:themeColor="text1"/>
          <w:szCs w:val="24"/>
        </w:rPr>
        <w:t>инфекциям.Описаны</w:t>
      </w:r>
      <w:proofErr w:type="spellEnd"/>
      <w:proofErr w:type="gramEnd"/>
      <w:r w:rsidRPr="002A6622">
        <w:rPr>
          <w:color w:val="000000" w:themeColor="text1"/>
          <w:szCs w:val="24"/>
        </w:rPr>
        <w:t xml:space="preserve"> семьи, в которых, </w:t>
      </w:r>
      <w:r w:rsidRPr="002A6622">
        <w:rPr>
          <w:color w:val="000000" w:themeColor="text1"/>
          <w:szCs w:val="24"/>
        </w:rPr>
        <w:lastRenderedPageBreak/>
        <w:t xml:space="preserve">кроме БП, встречались другие формы системных атрофий (болезнь Пика, хорея </w:t>
      </w:r>
      <w:proofErr w:type="spellStart"/>
      <w:r w:rsidRPr="002A6622">
        <w:rPr>
          <w:color w:val="000000" w:themeColor="text1"/>
          <w:szCs w:val="24"/>
        </w:rPr>
        <w:t>Гентингтона</w:t>
      </w:r>
      <w:proofErr w:type="spellEnd"/>
      <w:r w:rsidRPr="002A6622">
        <w:rPr>
          <w:color w:val="000000" w:themeColor="text1"/>
          <w:szCs w:val="24"/>
        </w:rPr>
        <w:t xml:space="preserve"> и др.) [2]</w:t>
      </w:r>
      <w:r w:rsidR="00E1373A" w:rsidRPr="002A6622">
        <w:rPr>
          <w:color w:val="000000" w:themeColor="text1"/>
          <w:szCs w:val="24"/>
        </w:rPr>
        <w:t>.</w:t>
      </w:r>
      <w:bookmarkStart w:id="2" w:name="_Toc7014"/>
    </w:p>
    <w:p w:rsidR="00E1373A" w:rsidRPr="002A6622" w:rsidRDefault="00E1373A" w:rsidP="002A6622">
      <w:pPr>
        <w:pStyle w:val="1"/>
        <w:spacing w:after="108" w:line="360" w:lineRule="auto"/>
        <w:ind w:left="706" w:right="0"/>
        <w:rPr>
          <w:color w:val="000000" w:themeColor="text1"/>
          <w:szCs w:val="24"/>
        </w:rPr>
      </w:pPr>
    </w:p>
    <w:p w:rsidR="00A647A1" w:rsidRPr="002A6622" w:rsidRDefault="006511F8" w:rsidP="002A6622">
      <w:pPr>
        <w:pStyle w:val="1"/>
        <w:spacing w:after="108" w:line="360" w:lineRule="auto"/>
        <w:ind w:left="706" w:right="0"/>
        <w:rPr>
          <w:color w:val="000000" w:themeColor="text1"/>
          <w:szCs w:val="24"/>
        </w:rPr>
      </w:pPr>
      <w:r w:rsidRPr="002A6622">
        <w:rPr>
          <w:color w:val="000000" w:themeColor="text1"/>
          <w:szCs w:val="24"/>
        </w:rPr>
        <w:t xml:space="preserve">Историческая справка </w:t>
      </w:r>
      <w:bookmarkEnd w:id="2"/>
    </w:p>
    <w:p w:rsidR="0072509A" w:rsidRPr="002A6622" w:rsidRDefault="0072509A" w:rsidP="002A6622">
      <w:pPr>
        <w:spacing w:line="360" w:lineRule="auto"/>
        <w:jc w:val="left"/>
        <w:rPr>
          <w:color w:val="000000" w:themeColor="text1"/>
          <w:szCs w:val="24"/>
        </w:rPr>
      </w:pPr>
      <w:r w:rsidRPr="002A6622">
        <w:rPr>
          <w:color w:val="000000" w:themeColor="text1"/>
          <w:szCs w:val="24"/>
        </w:rPr>
        <w:t>Проявления болезни Паркинсона были описаны за несколько тысячелетий до опубликования в 1817 году </w:t>
      </w:r>
      <w:hyperlink r:id="rId7" w:tooltip="Паркинсон, Джеймс" w:history="1">
        <w:r w:rsidRPr="002A6622">
          <w:rPr>
            <w:rStyle w:val="a3"/>
            <w:color w:val="000000" w:themeColor="text1"/>
            <w:szCs w:val="24"/>
            <w:u w:val="none"/>
          </w:rPr>
          <w:t>Джеймсом Паркинсоном</w:t>
        </w:r>
      </w:hyperlink>
      <w:r w:rsidRPr="002A6622">
        <w:rPr>
          <w:color w:val="000000" w:themeColor="text1"/>
          <w:szCs w:val="24"/>
        </w:rPr>
        <w:t> «Эссе о дрожательном параличе» (</w:t>
      </w:r>
      <w:hyperlink r:id="rId8" w:tooltip="Английский язык" w:history="1">
        <w:r w:rsidRPr="002A6622">
          <w:rPr>
            <w:rStyle w:val="a3"/>
            <w:color w:val="000000" w:themeColor="text1"/>
            <w:szCs w:val="24"/>
            <w:u w:val="none"/>
          </w:rPr>
          <w:t>англ.</w:t>
        </w:r>
      </w:hyperlink>
      <w:r w:rsidRPr="002A6622">
        <w:rPr>
          <w:color w:val="000000" w:themeColor="text1"/>
          <w:szCs w:val="24"/>
        </w:rPr>
        <w:t> </w:t>
      </w:r>
      <w:r w:rsidRPr="002A6622">
        <w:rPr>
          <w:i/>
          <w:iCs/>
          <w:color w:val="000000" w:themeColor="text1"/>
          <w:szCs w:val="24"/>
          <w:lang w:val="en"/>
        </w:rPr>
        <w:t>An</w:t>
      </w:r>
      <w:r w:rsidRPr="002A6622">
        <w:rPr>
          <w:i/>
          <w:iCs/>
          <w:color w:val="000000" w:themeColor="text1"/>
          <w:szCs w:val="24"/>
        </w:rPr>
        <w:t xml:space="preserve"> </w:t>
      </w:r>
      <w:r w:rsidRPr="002A6622">
        <w:rPr>
          <w:i/>
          <w:iCs/>
          <w:color w:val="000000" w:themeColor="text1"/>
          <w:szCs w:val="24"/>
          <w:lang w:val="en"/>
        </w:rPr>
        <w:t>Essay</w:t>
      </w:r>
      <w:r w:rsidRPr="002A6622">
        <w:rPr>
          <w:i/>
          <w:iCs/>
          <w:color w:val="000000" w:themeColor="text1"/>
          <w:szCs w:val="24"/>
        </w:rPr>
        <w:t xml:space="preserve"> </w:t>
      </w:r>
      <w:r w:rsidRPr="002A6622">
        <w:rPr>
          <w:i/>
          <w:iCs/>
          <w:color w:val="000000" w:themeColor="text1"/>
          <w:szCs w:val="24"/>
          <w:lang w:val="en"/>
        </w:rPr>
        <w:t>on</w:t>
      </w:r>
      <w:r w:rsidRPr="002A6622">
        <w:rPr>
          <w:i/>
          <w:iCs/>
          <w:color w:val="000000" w:themeColor="text1"/>
          <w:szCs w:val="24"/>
        </w:rPr>
        <w:t xml:space="preserve"> </w:t>
      </w:r>
      <w:r w:rsidRPr="002A6622">
        <w:rPr>
          <w:i/>
          <w:iCs/>
          <w:color w:val="000000" w:themeColor="text1"/>
          <w:szCs w:val="24"/>
          <w:lang w:val="en"/>
        </w:rPr>
        <w:t>the</w:t>
      </w:r>
      <w:r w:rsidRPr="002A6622">
        <w:rPr>
          <w:i/>
          <w:iCs/>
          <w:color w:val="000000" w:themeColor="text1"/>
          <w:szCs w:val="24"/>
        </w:rPr>
        <w:t xml:space="preserve"> </w:t>
      </w:r>
      <w:r w:rsidRPr="002A6622">
        <w:rPr>
          <w:i/>
          <w:iCs/>
          <w:color w:val="000000" w:themeColor="text1"/>
          <w:szCs w:val="24"/>
          <w:lang w:val="en"/>
        </w:rPr>
        <w:t>Shaking</w:t>
      </w:r>
      <w:r w:rsidRPr="002A6622">
        <w:rPr>
          <w:i/>
          <w:iCs/>
          <w:color w:val="000000" w:themeColor="text1"/>
          <w:szCs w:val="24"/>
        </w:rPr>
        <w:t xml:space="preserve"> </w:t>
      </w:r>
      <w:r w:rsidRPr="002A6622">
        <w:rPr>
          <w:i/>
          <w:iCs/>
          <w:color w:val="000000" w:themeColor="text1"/>
          <w:szCs w:val="24"/>
          <w:lang w:val="en"/>
        </w:rPr>
        <w:t>Palsy</w:t>
      </w:r>
      <w:r w:rsidRPr="002A6622">
        <w:rPr>
          <w:color w:val="000000" w:themeColor="text1"/>
          <w:szCs w:val="24"/>
        </w:rPr>
        <w:t>).</w:t>
      </w:r>
    </w:p>
    <w:p w:rsidR="0072509A" w:rsidRPr="002A6622" w:rsidRDefault="0072509A" w:rsidP="002A6622">
      <w:pPr>
        <w:spacing w:line="360" w:lineRule="auto"/>
        <w:jc w:val="left"/>
        <w:rPr>
          <w:color w:val="000000" w:themeColor="text1"/>
          <w:szCs w:val="24"/>
        </w:rPr>
      </w:pPr>
      <w:r w:rsidRPr="002A6622">
        <w:rPr>
          <w:color w:val="000000" w:themeColor="text1"/>
          <w:szCs w:val="24"/>
        </w:rPr>
        <w:t>В египетском папирусе XII столетия до н. э. у одного из фараонов отмечены характерные для заболевания симптомы. В Библии описаны люди с </w:t>
      </w:r>
      <w:hyperlink r:id="rId9" w:tooltip="Тремор" w:history="1">
        <w:r w:rsidRPr="002A6622">
          <w:rPr>
            <w:rStyle w:val="a3"/>
            <w:color w:val="000000" w:themeColor="text1"/>
            <w:szCs w:val="24"/>
            <w:u w:val="none"/>
          </w:rPr>
          <w:t>тремором</w:t>
        </w:r>
      </w:hyperlink>
      <w:r w:rsidRPr="002A6622">
        <w:rPr>
          <w:color w:val="000000" w:themeColor="text1"/>
          <w:szCs w:val="24"/>
        </w:rPr>
        <w:t>. В текстах </w:t>
      </w:r>
      <w:proofErr w:type="spellStart"/>
      <w:r w:rsidRPr="002A6622">
        <w:rPr>
          <w:color w:val="000000" w:themeColor="text1"/>
          <w:szCs w:val="24"/>
        </w:rPr>
        <w:fldChar w:fldCharType="begin"/>
      </w:r>
      <w:r w:rsidRPr="002A6622">
        <w:rPr>
          <w:color w:val="000000" w:themeColor="text1"/>
          <w:szCs w:val="24"/>
        </w:rPr>
        <w:instrText xml:space="preserve"> HYPERLINK "https://ru.wikipedia.org/wiki/%D0%90%D1%8E%D1%80%D0%B2%D0%B5%D0%B4%D0%B0" \o "Аюрведа" </w:instrText>
      </w:r>
      <w:r w:rsidRPr="002A6622">
        <w:rPr>
          <w:color w:val="000000" w:themeColor="text1"/>
          <w:szCs w:val="24"/>
        </w:rPr>
        <w:fldChar w:fldCharType="separate"/>
      </w:r>
      <w:r w:rsidRPr="002A6622">
        <w:rPr>
          <w:rStyle w:val="a3"/>
          <w:color w:val="000000" w:themeColor="text1"/>
          <w:szCs w:val="24"/>
          <w:u w:val="none"/>
        </w:rPr>
        <w:t>Аюрведы</w:t>
      </w:r>
      <w:proofErr w:type="spellEnd"/>
      <w:r w:rsidRPr="002A6622">
        <w:rPr>
          <w:color w:val="000000" w:themeColor="text1"/>
          <w:szCs w:val="24"/>
        </w:rPr>
        <w:fldChar w:fldCharType="end"/>
      </w:r>
      <w:r w:rsidRPr="002A6622">
        <w:rPr>
          <w:color w:val="000000" w:themeColor="text1"/>
          <w:szCs w:val="24"/>
        </w:rPr>
        <w:t> заболевание, проявляющееся тремором, ограничением движений, слюнотечением и другими характерными симптомами, рекомендовано лечить </w:t>
      </w:r>
      <w:hyperlink r:id="rId10" w:tooltip="Мукуна" w:history="1">
        <w:r w:rsidRPr="002A6622">
          <w:rPr>
            <w:rStyle w:val="a3"/>
            <w:color w:val="000000" w:themeColor="text1"/>
            <w:szCs w:val="24"/>
            <w:u w:val="none"/>
          </w:rPr>
          <w:t>некоторыми видами бобовых</w:t>
        </w:r>
      </w:hyperlink>
      <w:r w:rsidRPr="002A6622">
        <w:rPr>
          <w:color w:val="000000" w:themeColor="text1"/>
          <w:szCs w:val="24"/>
        </w:rPr>
        <w:t>. Знаменитый древнеримский врач </w:t>
      </w:r>
      <w:hyperlink r:id="rId11" w:tooltip="Гален" w:history="1">
        <w:r w:rsidRPr="002A6622">
          <w:rPr>
            <w:rStyle w:val="a3"/>
            <w:color w:val="000000" w:themeColor="text1"/>
            <w:szCs w:val="24"/>
            <w:u w:val="none"/>
          </w:rPr>
          <w:t>Гален</w:t>
        </w:r>
      </w:hyperlink>
      <w:r w:rsidRPr="002A6622">
        <w:rPr>
          <w:color w:val="000000" w:themeColor="text1"/>
          <w:szCs w:val="24"/>
        </w:rPr>
        <w:t>, по всей видимости, ещё во II столетии н. э. описал болезнь Паркинсона, указав на её симптомы — </w:t>
      </w:r>
      <w:hyperlink r:id="rId12" w:tooltip="Тремор покоя" w:history="1">
        <w:r w:rsidRPr="002A6622">
          <w:rPr>
            <w:rStyle w:val="a3"/>
            <w:color w:val="000000" w:themeColor="text1"/>
            <w:szCs w:val="24"/>
            <w:u w:val="none"/>
          </w:rPr>
          <w:t>тремор покоя</w:t>
        </w:r>
      </w:hyperlink>
      <w:r w:rsidRPr="002A6622">
        <w:rPr>
          <w:color w:val="000000" w:themeColor="text1"/>
          <w:szCs w:val="24"/>
        </w:rPr>
        <w:t> (дрожь покоящихся частей тела), постуральную неустойчивость и мышечную ригидность.</w:t>
      </w:r>
    </w:p>
    <w:p w:rsidR="0072509A" w:rsidRPr="002A6622" w:rsidRDefault="0072509A" w:rsidP="002A6622">
      <w:pPr>
        <w:spacing w:line="360" w:lineRule="auto"/>
        <w:jc w:val="left"/>
        <w:rPr>
          <w:color w:val="000000" w:themeColor="text1"/>
          <w:szCs w:val="24"/>
        </w:rPr>
      </w:pPr>
      <w:r w:rsidRPr="002A6622">
        <w:rPr>
          <w:color w:val="000000" w:themeColor="text1"/>
          <w:szCs w:val="24"/>
        </w:rPr>
        <w:t>После Галена симптомы паркинсонизма вновь были описаны лишь в XVII столетии. Голландский врач и анатом </w:t>
      </w:r>
      <w:hyperlink r:id="rId13" w:tooltip="Сильвий, Франциск" w:history="1">
        <w:r w:rsidRPr="002A6622">
          <w:rPr>
            <w:rStyle w:val="a3"/>
            <w:color w:val="000000" w:themeColor="text1"/>
            <w:szCs w:val="24"/>
            <w:u w:val="none"/>
          </w:rPr>
          <w:t>Франциск Сильвий</w:t>
        </w:r>
      </w:hyperlink>
      <w:r w:rsidRPr="002A6622">
        <w:rPr>
          <w:color w:val="000000" w:themeColor="text1"/>
          <w:szCs w:val="24"/>
        </w:rPr>
        <w:t> отметил отличие тремора покоя от других видов дрожания, немец </w:t>
      </w:r>
      <w:hyperlink r:id="rId14" w:tooltip="Гобий, Иероним (страница отсутствует)" w:history="1">
        <w:r w:rsidRPr="002A6622">
          <w:rPr>
            <w:rStyle w:val="a3"/>
            <w:color w:val="000000" w:themeColor="text1"/>
            <w:szCs w:val="24"/>
            <w:u w:val="none"/>
          </w:rPr>
          <w:t xml:space="preserve">Иероним </w:t>
        </w:r>
        <w:proofErr w:type="spellStart"/>
        <w:r w:rsidRPr="002A6622">
          <w:rPr>
            <w:rStyle w:val="a3"/>
            <w:color w:val="000000" w:themeColor="text1"/>
            <w:szCs w:val="24"/>
            <w:u w:val="none"/>
          </w:rPr>
          <w:t>Гобий</w:t>
        </w:r>
        <w:proofErr w:type="spellEnd"/>
      </w:hyperlink>
      <w:r w:rsidR="0081069D" w:rsidRPr="002A6622">
        <w:rPr>
          <w:color w:val="000000" w:themeColor="text1"/>
          <w:szCs w:val="24"/>
          <w:vertAlign w:val="superscript"/>
        </w:rPr>
        <w:t xml:space="preserve"> </w:t>
      </w:r>
      <w:r w:rsidRPr="002A6622">
        <w:rPr>
          <w:color w:val="000000" w:themeColor="text1"/>
          <w:szCs w:val="24"/>
        </w:rPr>
        <w:t>выделил симптомы характерной для паркинсонизма походки. Знаменитый шотландский хирург </w:t>
      </w:r>
      <w:hyperlink r:id="rId15" w:tooltip="Хантер, Джон (хирург)" w:history="1">
        <w:r w:rsidRPr="002A6622">
          <w:rPr>
            <w:rStyle w:val="a3"/>
            <w:color w:val="000000" w:themeColor="text1"/>
            <w:szCs w:val="24"/>
            <w:u w:val="none"/>
          </w:rPr>
          <w:t>Джон Хантер</w:t>
        </w:r>
      </w:hyperlink>
      <w:r w:rsidRPr="002A6622">
        <w:rPr>
          <w:color w:val="000000" w:themeColor="text1"/>
          <w:szCs w:val="24"/>
        </w:rPr>
        <w:t> дал подробное описание больного паркинсонизмом</w:t>
      </w:r>
      <w:r w:rsidR="0081069D" w:rsidRPr="002A6622">
        <w:rPr>
          <w:color w:val="000000" w:themeColor="text1"/>
          <w:szCs w:val="24"/>
        </w:rPr>
        <w:t>[4]</w:t>
      </w:r>
      <w:r w:rsidRPr="002A6622">
        <w:rPr>
          <w:color w:val="000000" w:themeColor="text1"/>
          <w:szCs w:val="24"/>
        </w:rPr>
        <w:t>.</w:t>
      </w:r>
    </w:p>
    <w:p w:rsidR="0072509A" w:rsidRPr="002A6622" w:rsidRDefault="0072509A" w:rsidP="002A6622">
      <w:pPr>
        <w:spacing w:line="360" w:lineRule="auto"/>
        <w:jc w:val="left"/>
        <w:rPr>
          <w:color w:val="000000" w:themeColor="text1"/>
          <w:szCs w:val="24"/>
        </w:rPr>
      </w:pPr>
      <w:r w:rsidRPr="002A6622">
        <w:rPr>
          <w:color w:val="000000" w:themeColor="text1"/>
          <w:szCs w:val="24"/>
        </w:rPr>
        <w:t>В 1817 году английский врач Джеймс Паркинсон опубликовал «Эссе о дрожательном параличе». В нём он описал шестерых больных людей, подробно остановившись на таких характерных симптомах заболевания, как тремор покоя, патологическая походка и постуральная неустойчивость, мышечная ригидность и другие. Также он оценил их динамику при прогрессировании заболевания. Работа оставалась незамеченной в течение 40 лет после опубликования. Классические исследования неврологов </w:t>
      </w:r>
      <w:hyperlink r:id="rId16" w:tooltip="Говерс, Уильям" w:history="1">
        <w:r w:rsidRPr="002A6622">
          <w:rPr>
            <w:rStyle w:val="a3"/>
            <w:color w:val="000000" w:themeColor="text1"/>
            <w:szCs w:val="24"/>
            <w:u w:val="none"/>
          </w:rPr>
          <w:t xml:space="preserve">У. </w:t>
        </w:r>
        <w:proofErr w:type="spellStart"/>
        <w:r w:rsidRPr="002A6622">
          <w:rPr>
            <w:rStyle w:val="a3"/>
            <w:color w:val="000000" w:themeColor="text1"/>
            <w:szCs w:val="24"/>
            <w:u w:val="none"/>
          </w:rPr>
          <w:t>Говерса</w:t>
        </w:r>
        <w:proofErr w:type="spellEnd"/>
      </w:hyperlink>
      <w:r w:rsidRPr="002A6622">
        <w:rPr>
          <w:color w:val="000000" w:themeColor="text1"/>
          <w:szCs w:val="24"/>
        </w:rPr>
        <w:t>, </w:t>
      </w:r>
      <w:hyperlink r:id="rId17" w:tooltip="Вильсон, Сэмюель" w:history="1">
        <w:r w:rsidRPr="002A6622">
          <w:rPr>
            <w:rStyle w:val="a3"/>
            <w:color w:val="000000" w:themeColor="text1"/>
            <w:szCs w:val="24"/>
            <w:u w:val="none"/>
          </w:rPr>
          <w:t>С. Вильсона</w:t>
        </w:r>
      </w:hyperlink>
      <w:r w:rsidRPr="002A6622">
        <w:rPr>
          <w:color w:val="000000" w:themeColor="text1"/>
          <w:szCs w:val="24"/>
        </w:rPr>
        <w:t>, </w:t>
      </w:r>
      <w:hyperlink r:id="rId18" w:tooltip="Эрб, Вильгельм" w:history="1">
        <w:r w:rsidRPr="002A6622">
          <w:rPr>
            <w:rStyle w:val="a3"/>
            <w:color w:val="000000" w:themeColor="text1"/>
            <w:szCs w:val="24"/>
            <w:u w:val="none"/>
          </w:rPr>
          <w:t xml:space="preserve">В. </w:t>
        </w:r>
        <w:proofErr w:type="spellStart"/>
        <w:r w:rsidRPr="002A6622">
          <w:rPr>
            <w:rStyle w:val="a3"/>
            <w:color w:val="000000" w:themeColor="text1"/>
            <w:szCs w:val="24"/>
            <w:u w:val="none"/>
          </w:rPr>
          <w:t>Эрба</w:t>
        </w:r>
        <w:proofErr w:type="spellEnd"/>
      </w:hyperlink>
      <w:r w:rsidRPr="002A6622">
        <w:rPr>
          <w:color w:val="000000" w:themeColor="text1"/>
          <w:szCs w:val="24"/>
        </w:rPr>
        <w:t> и </w:t>
      </w:r>
      <w:hyperlink r:id="rId19" w:tooltip="Шарко, Жан Мартен" w:history="1">
        <w:r w:rsidRPr="002A6622">
          <w:rPr>
            <w:rStyle w:val="a3"/>
            <w:color w:val="000000" w:themeColor="text1"/>
            <w:szCs w:val="24"/>
            <w:u w:val="none"/>
          </w:rPr>
          <w:t>Ж. Шарко</w:t>
        </w:r>
      </w:hyperlink>
      <w:r w:rsidRPr="002A6622">
        <w:rPr>
          <w:color w:val="000000" w:themeColor="text1"/>
          <w:szCs w:val="24"/>
        </w:rPr>
        <w:t> в 1868—1881 годах позволили выделить болезнь Паркинсона как самостоятельное заболевание. По предложению знаменитого французского невролога Шарко заболевание получило имя британского врача Паркинсона, чей труд не был должным образом оценён при жизни.</w:t>
      </w:r>
    </w:p>
    <w:p w:rsidR="0072509A" w:rsidRPr="002A6622" w:rsidRDefault="0072509A" w:rsidP="002A6622">
      <w:pPr>
        <w:spacing w:line="360" w:lineRule="auto"/>
        <w:jc w:val="left"/>
        <w:rPr>
          <w:color w:val="000000" w:themeColor="text1"/>
          <w:szCs w:val="24"/>
        </w:rPr>
      </w:pPr>
      <w:r w:rsidRPr="002A6622">
        <w:rPr>
          <w:color w:val="000000" w:themeColor="text1"/>
          <w:szCs w:val="24"/>
        </w:rPr>
        <w:t>После определения болезни Паркинсона как самостоятельного заболевания возник вопрос о том, поражение каких структур приводит к его симптомам</w:t>
      </w:r>
      <w:r w:rsidR="0081069D" w:rsidRPr="002A6622">
        <w:rPr>
          <w:color w:val="000000" w:themeColor="text1"/>
          <w:szCs w:val="24"/>
        </w:rPr>
        <w:t xml:space="preserve"> [5]</w:t>
      </w:r>
      <w:r w:rsidRPr="002A6622">
        <w:rPr>
          <w:color w:val="000000" w:themeColor="text1"/>
          <w:szCs w:val="24"/>
        </w:rPr>
        <w:t>. Французский невролог </w:t>
      </w:r>
      <w:hyperlink r:id="rId20" w:tooltip="Бриссо, Эдуард" w:history="1">
        <w:r w:rsidRPr="002A6622">
          <w:rPr>
            <w:rStyle w:val="a3"/>
            <w:color w:val="000000" w:themeColor="text1"/>
            <w:szCs w:val="24"/>
            <w:u w:val="none"/>
          </w:rPr>
          <w:t xml:space="preserve">Эдуард </w:t>
        </w:r>
        <w:proofErr w:type="spellStart"/>
        <w:r w:rsidRPr="002A6622">
          <w:rPr>
            <w:rStyle w:val="a3"/>
            <w:color w:val="000000" w:themeColor="text1"/>
            <w:szCs w:val="24"/>
            <w:u w:val="none"/>
          </w:rPr>
          <w:t>Бриссо</w:t>
        </w:r>
        <w:proofErr w:type="spellEnd"/>
      </w:hyperlink>
      <w:r w:rsidRPr="002A6622">
        <w:rPr>
          <w:color w:val="000000" w:themeColor="text1"/>
          <w:szCs w:val="24"/>
        </w:rPr>
        <w:t> в конце XIX столетия предположил, что за развитие заболевания ответственны </w:t>
      </w:r>
      <w:proofErr w:type="spellStart"/>
      <w:r w:rsidRPr="002A6622">
        <w:rPr>
          <w:color w:val="000000" w:themeColor="text1"/>
          <w:szCs w:val="24"/>
        </w:rPr>
        <w:fldChar w:fldCharType="begin"/>
      </w:r>
      <w:r w:rsidRPr="002A6622">
        <w:rPr>
          <w:color w:val="000000" w:themeColor="text1"/>
          <w:szCs w:val="24"/>
        </w:rPr>
        <w:instrText xml:space="preserve"> HYPERLINK "https://ru.wikipedia.org/w/index.php?title=%D0%A1%D1%83%D0%B1%D1%82%D0%B0%D0%BB%D0%B0%D0%BC%D0%B8%D1%87%D0%B5%D1%81%D0%BA%D0%BE%D0%B5_%D1%8F%D0%B4%D1%80%D0%BE&amp;action=edit&amp;redlink=1" \o "Субталамическое ядро (страница отсутствует)" </w:instrText>
      </w:r>
      <w:r w:rsidRPr="002A6622">
        <w:rPr>
          <w:color w:val="000000" w:themeColor="text1"/>
          <w:szCs w:val="24"/>
        </w:rPr>
        <w:fldChar w:fldCharType="separate"/>
      </w:r>
      <w:r w:rsidRPr="002A6622">
        <w:rPr>
          <w:rStyle w:val="a3"/>
          <w:color w:val="000000" w:themeColor="text1"/>
          <w:szCs w:val="24"/>
          <w:u w:val="none"/>
        </w:rPr>
        <w:t>субталамическое</w:t>
      </w:r>
      <w:proofErr w:type="spellEnd"/>
      <w:r w:rsidRPr="002A6622">
        <w:rPr>
          <w:rStyle w:val="a3"/>
          <w:color w:val="000000" w:themeColor="text1"/>
          <w:szCs w:val="24"/>
          <w:u w:val="none"/>
        </w:rPr>
        <w:t xml:space="preserve"> ядро</w:t>
      </w:r>
      <w:r w:rsidRPr="002A6622">
        <w:rPr>
          <w:color w:val="000000" w:themeColor="text1"/>
          <w:szCs w:val="24"/>
        </w:rPr>
        <w:fldChar w:fldCharType="end"/>
      </w:r>
      <w:r w:rsidRPr="002A6622">
        <w:rPr>
          <w:color w:val="000000" w:themeColor="text1"/>
          <w:szCs w:val="24"/>
        </w:rPr>
        <w:t> и ножки мозга (отдел </w:t>
      </w:r>
      <w:hyperlink r:id="rId21" w:tooltip="Средний мозг" w:history="1">
        <w:r w:rsidRPr="002A6622">
          <w:rPr>
            <w:rStyle w:val="a3"/>
            <w:color w:val="000000" w:themeColor="text1"/>
            <w:szCs w:val="24"/>
            <w:u w:val="none"/>
          </w:rPr>
          <w:t>среднего мозга</w:t>
        </w:r>
      </w:hyperlink>
      <w:r w:rsidRPr="002A6622">
        <w:rPr>
          <w:color w:val="000000" w:themeColor="text1"/>
          <w:szCs w:val="24"/>
        </w:rPr>
        <w:t xml:space="preserve">). В 1912 </w:t>
      </w:r>
      <w:r w:rsidRPr="002A6622">
        <w:rPr>
          <w:color w:val="000000" w:themeColor="text1"/>
          <w:szCs w:val="24"/>
        </w:rPr>
        <w:lastRenderedPageBreak/>
        <w:t>году </w:t>
      </w:r>
      <w:hyperlink r:id="rId22" w:tooltip="Леви, Фредерик Генри" w:history="1">
        <w:r w:rsidRPr="002A6622">
          <w:rPr>
            <w:rStyle w:val="a3"/>
            <w:color w:val="000000" w:themeColor="text1"/>
            <w:szCs w:val="24"/>
            <w:u w:val="none"/>
          </w:rPr>
          <w:t>Фредерик Леви</w:t>
        </w:r>
      </w:hyperlink>
      <w:r w:rsidRPr="002A6622">
        <w:rPr>
          <w:color w:val="000000" w:themeColor="text1"/>
          <w:szCs w:val="24"/>
        </w:rPr>
        <w:t> обнаружил специфические клеточные включения в клетках </w:t>
      </w:r>
      <w:hyperlink r:id="rId23" w:tooltip="Мозговой ствол" w:history="1">
        <w:r w:rsidRPr="002A6622">
          <w:rPr>
            <w:rStyle w:val="a3"/>
            <w:color w:val="000000" w:themeColor="text1"/>
            <w:szCs w:val="24"/>
            <w:u w:val="none"/>
          </w:rPr>
          <w:t>ствола мозга</w:t>
        </w:r>
      </w:hyperlink>
      <w:r w:rsidRPr="002A6622">
        <w:rPr>
          <w:color w:val="000000" w:themeColor="text1"/>
          <w:szCs w:val="24"/>
        </w:rPr>
        <w:t>, характерные для болезни Паркинсона, впоследствии названные </w:t>
      </w:r>
      <w:hyperlink r:id="rId24" w:tooltip="Тельца Леви" w:history="1">
        <w:r w:rsidRPr="002A6622">
          <w:rPr>
            <w:rStyle w:val="a3"/>
            <w:color w:val="000000" w:themeColor="text1"/>
            <w:szCs w:val="24"/>
            <w:u w:val="none"/>
          </w:rPr>
          <w:t>тельцами Леви</w:t>
        </w:r>
      </w:hyperlink>
      <w:r w:rsidRPr="002A6622">
        <w:rPr>
          <w:color w:val="000000" w:themeColor="text1"/>
          <w:szCs w:val="24"/>
        </w:rPr>
        <w:t>. В 1919 году русский невролог </w:t>
      </w:r>
      <w:hyperlink r:id="rId25" w:tooltip="Третьяков, Константин Николаевич" w:history="1">
        <w:r w:rsidRPr="002A6622">
          <w:rPr>
            <w:rStyle w:val="a3"/>
            <w:color w:val="000000" w:themeColor="text1"/>
            <w:szCs w:val="24"/>
            <w:u w:val="none"/>
          </w:rPr>
          <w:t>К. Н. Третьяков</w:t>
        </w:r>
      </w:hyperlink>
      <w:r w:rsidRPr="002A6622">
        <w:rPr>
          <w:color w:val="000000" w:themeColor="text1"/>
          <w:szCs w:val="24"/>
        </w:rPr>
        <w:t> определил, что основные патологические изменения при заболевании возникают в чёрной субстанции</w:t>
      </w:r>
      <w:r w:rsidR="0081069D" w:rsidRPr="002A6622">
        <w:rPr>
          <w:color w:val="000000" w:themeColor="text1"/>
          <w:szCs w:val="24"/>
        </w:rPr>
        <w:t xml:space="preserve"> [6]</w:t>
      </w:r>
      <w:r w:rsidRPr="002A6622">
        <w:rPr>
          <w:color w:val="000000" w:themeColor="text1"/>
          <w:szCs w:val="24"/>
        </w:rPr>
        <w:t>. Предположения К. Н. Третьякова не признавались медицинским сообществом до их подтверждения немецким патологоанатомом </w:t>
      </w:r>
      <w:proofErr w:type="spellStart"/>
      <w:r w:rsidRPr="002A6622">
        <w:rPr>
          <w:color w:val="000000" w:themeColor="text1"/>
          <w:szCs w:val="24"/>
        </w:rPr>
        <w:fldChar w:fldCharType="begin"/>
      </w:r>
      <w:r w:rsidRPr="002A6622">
        <w:rPr>
          <w:color w:val="000000" w:themeColor="text1"/>
          <w:szCs w:val="24"/>
        </w:rPr>
        <w:instrText xml:space="preserve"> HYPERLINK "https://ru.wikipedia.org/w/index.php?title=%D0%A5%D0%B0%D1%81%D1%81%D0%BB%D0%B5%D1%80,_%D0%A0%D0%BE%D0%BB%D1%8C%D1%84&amp;action=edit&amp;redlink=1" \o "Хасслер, Рольф (страница отсутствует)" </w:instrText>
      </w:r>
      <w:r w:rsidRPr="002A6622">
        <w:rPr>
          <w:color w:val="000000" w:themeColor="text1"/>
          <w:szCs w:val="24"/>
        </w:rPr>
        <w:fldChar w:fldCharType="separate"/>
      </w:r>
      <w:r w:rsidRPr="002A6622">
        <w:rPr>
          <w:rStyle w:val="a3"/>
          <w:color w:val="000000" w:themeColor="text1"/>
          <w:szCs w:val="24"/>
          <w:u w:val="none"/>
        </w:rPr>
        <w:t>Рольфом</w:t>
      </w:r>
      <w:proofErr w:type="spellEnd"/>
      <w:r w:rsidRPr="002A6622">
        <w:rPr>
          <w:rStyle w:val="a3"/>
          <w:color w:val="000000" w:themeColor="text1"/>
          <w:szCs w:val="24"/>
          <w:u w:val="none"/>
        </w:rPr>
        <w:t xml:space="preserve"> </w:t>
      </w:r>
      <w:proofErr w:type="spellStart"/>
      <w:r w:rsidRPr="002A6622">
        <w:rPr>
          <w:rStyle w:val="a3"/>
          <w:color w:val="000000" w:themeColor="text1"/>
          <w:szCs w:val="24"/>
          <w:u w:val="none"/>
        </w:rPr>
        <w:t>Хасслером</w:t>
      </w:r>
      <w:proofErr w:type="spellEnd"/>
      <w:r w:rsidRPr="002A6622">
        <w:rPr>
          <w:color w:val="000000" w:themeColor="text1"/>
          <w:szCs w:val="24"/>
        </w:rPr>
        <w:fldChar w:fldCharType="end"/>
      </w:r>
      <w:r w:rsidR="0081069D" w:rsidRPr="002A6622">
        <w:rPr>
          <w:color w:val="000000" w:themeColor="text1"/>
          <w:szCs w:val="24"/>
          <w:vertAlign w:val="superscript"/>
        </w:rPr>
        <w:t xml:space="preserve"> </w:t>
      </w:r>
      <w:r w:rsidRPr="002A6622">
        <w:rPr>
          <w:color w:val="000000" w:themeColor="text1"/>
          <w:szCs w:val="24"/>
        </w:rPr>
        <w:t>в 1948 году.</w:t>
      </w:r>
    </w:p>
    <w:p w:rsidR="0072509A" w:rsidRPr="002A6622" w:rsidRDefault="0072509A" w:rsidP="002A6622">
      <w:pPr>
        <w:spacing w:line="360" w:lineRule="auto"/>
        <w:jc w:val="left"/>
        <w:rPr>
          <w:color w:val="000000" w:themeColor="text1"/>
          <w:szCs w:val="24"/>
        </w:rPr>
      </w:pPr>
      <w:r w:rsidRPr="002A6622">
        <w:rPr>
          <w:color w:val="000000" w:themeColor="text1"/>
          <w:szCs w:val="24"/>
        </w:rPr>
        <w:t>Биохимические изменения, которые лежат в основе заболевания, стали изучать в 1950-х годах. За исследования </w:t>
      </w:r>
      <w:proofErr w:type="spellStart"/>
      <w:r w:rsidRPr="002A6622">
        <w:rPr>
          <w:color w:val="000000" w:themeColor="text1"/>
          <w:szCs w:val="24"/>
        </w:rPr>
        <w:fldChar w:fldCharType="begin"/>
      </w:r>
      <w:r w:rsidRPr="002A6622">
        <w:rPr>
          <w:color w:val="000000" w:themeColor="text1"/>
          <w:szCs w:val="24"/>
        </w:rPr>
        <w:instrText xml:space="preserve"> HYPERLINK "https://ru.wikipedia.org/wiki/%D0%9D%D0%B5%D0%B9%D1%80%D0%BE%D0%BC%D0%B5%D0%B4%D0%B8%D0%B0%D1%82%D0%BE%D1%80" \o "Нейромедиатор" </w:instrText>
      </w:r>
      <w:r w:rsidRPr="002A6622">
        <w:rPr>
          <w:color w:val="000000" w:themeColor="text1"/>
          <w:szCs w:val="24"/>
        </w:rPr>
        <w:fldChar w:fldCharType="separate"/>
      </w:r>
      <w:r w:rsidRPr="002A6622">
        <w:rPr>
          <w:rStyle w:val="a3"/>
          <w:color w:val="000000" w:themeColor="text1"/>
          <w:szCs w:val="24"/>
          <w:u w:val="none"/>
        </w:rPr>
        <w:t>нейротрансмиттера</w:t>
      </w:r>
      <w:proofErr w:type="spellEnd"/>
      <w:r w:rsidRPr="002A6622">
        <w:rPr>
          <w:color w:val="000000" w:themeColor="text1"/>
          <w:szCs w:val="24"/>
        </w:rPr>
        <w:fldChar w:fldCharType="end"/>
      </w:r>
      <w:r w:rsidRPr="002A6622">
        <w:rPr>
          <w:color w:val="000000" w:themeColor="text1"/>
          <w:szCs w:val="24"/>
        </w:rPr>
        <w:t> </w:t>
      </w:r>
      <w:hyperlink r:id="rId26" w:tooltip="Дофамин" w:history="1">
        <w:r w:rsidRPr="002A6622">
          <w:rPr>
            <w:rStyle w:val="a3"/>
            <w:color w:val="000000" w:themeColor="text1"/>
            <w:szCs w:val="24"/>
            <w:u w:val="none"/>
          </w:rPr>
          <w:t>дофамина</w:t>
        </w:r>
      </w:hyperlink>
      <w:r w:rsidRPr="002A6622">
        <w:rPr>
          <w:color w:val="000000" w:themeColor="text1"/>
          <w:szCs w:val="24"/>
        </w:rPr>
        <w:t>, играющего важную роль в развитии заболевания, шведский фармаколог </w:t>
      </w:r>
      <w:proofErr w:type="spellStart"/>
      <w:r w:rsidRPr="002A6622">
        <w:rPr>
          <w:color w:val="000000" w:themeColor="text1"/>
          <w:szCs w:val="24"/>
        </w:rPr>
        <w:fldChar w:fldCharType="begin"/>
      </w:r>
      <w:r w:rsidRPr="002A6622">
        <w:rPr>
          <w:color w:val="000000" w:themeColor="text1"/>
          <w:szCs w:val="24"/>
        </w:rPr>
        <w:instrText xml:space="preserve"> HYPERLINK "https://ru.wikipedia.org/wiki/%D0%9A%D0%B0%D1%80%D0%BB%D1%81%D1%81%D0%BE%D0%BD,_%D0%90%D1%80%D0%B2%D0%B8%D0%B4" \o "Карлссон, Арвид" </w:instrText>
      </w:r>
      <w:r w:rsidRPr="002A6622">
        <w:rPr>
          <w:color w:val="000000" w:themeColor="text1"/>
          <w:szCs w:val="24"/>
        </w:rPr>
        <w:fldChar w:fldCharType="separate"/>
      </w:r>
      <w:r w:rsidRPr="002A6622">
        <w:rPr>
          <w:rStyle w:val="a3"/>
          <w:color w:val="000000" w:themeColor="text1"/>
          <w:szCs w:val="24"/>
          <w:u w:val="none"/>
        </w:rPr>
        <w:t>Арвид</w:t>
      </w:r>
      <w:proofErr w:type="spellEnd"/>
      <w:r w:rsidRPr="002A6622">
        <w:rPr>
          <w:rStyle w:val="a3"/>
          <w:color w:val="000000" w:themeColor="text1"/>
          <w:szCs w:val="24"/>
          <w:u w:val="none"/>
        </w:rPr>
        <w:t xml:space="preserve"> </w:t>
      </w:r>
      <w:proofErr w:type="spellStart"/>
      <w:r w:rsidRPr="002A6622">
        <w:rPr>
          <w:rStyle w:val="a3"/>
          <w:color w:val="000000" w:themeColor="text1"/>
          <w:szCs w:val="24"/>
          <w:u w:val="none"/>
        </w:rPr>
        <w:t>Карлссон</w:t>
      </w:r>
      <w:proofErr w:type="spellEnd"/>
      <w:r w:rsidRPr="002A6622">
        <w:rPr>
          <w:color w:val="000000" w:themeColor="text1"/>
          <w:szCs w:val="24"/>
        </w:rPr>
        <w:fldChar w:fldCharType="end"/>
      </w:r>
      <w:r w:rsidRPr="002A6622">
        <w:rPr>
          <w:color w:val="000000" w:themeColor="text1"/>
          <w:szCs w:val="24"/>
        </w:rPr>
        <w:t> получил </w:t>
      </w:r>
      <w:hyperlink r:id="rId27" w:tooltip="Список лауреатов Нобелевской премии по физиологии или медицине" w:history="1">
        <w:r w:rsidRPr="002A6622">
          <w:rPr>
            <w:rStyle w:val="a3"/>
            <w:color w:val="000000" w:themeColor="text1"/>
            <w:szCs w:val="24"/>
            <w:u w:val="none"/>
          </w:rPr>
          <w:t>Нобелевскую премию по физиологии и медицине</w:t>
        </w:r>
      </w:hyperlink>
      <w:r w:rsidRPr="002A6622">
        <w:rPr>
          <w:color w:val="000000" w:themeColor="text1"/>
          <w:szCs w:val="24"/>
        </w:rPr>
        <w:t xml:space="preserve"> в 2000 году. Состав телец Леви был расшифрован в 1997 </w:t>
      </w:r>
      <w:proofErr w:type="gramStart"/>
      <w:r w:rsidRPr="002A6622">
        <w:rPr>
          <w:color w:val="000000" w:themeColor="text1"/>
          <w:szCs w:val="24"/>
        </w:rPr>
        <w:t>году</w:t>
      </w:r>
      <w:r w:rsidR="0081069D" w:rsidRPr="002A6622">
        <w:rPr>
          <w:color w:val="000000" w:themeColor="text1"/>
          <w:szCs w:val="24"/>
        </w:rPr>
        <w:t>[</w:t>
      </w:r>
      <w:proofErr w:type="gramEnd"/>
      <w:r w:rsidR="0081069D" w:rsidRPr="002A6622">
        <w:rPr>
          <w:color w:val="000000" w:themeColor="text1"/>
          <w:szCs w:val="24"/>
        </w:rPr>
        <w:t>5]</w:t>
      </w:r>
      <w:r w:rsidRPr="002A6622">
        <w:rPr>
          <w:color w:val="000000" w:themeColor="text1"/>
          <w:szCs w:val="24"/>
        </w:rPr>
        <w:t>.</w:t>
      </w:r>
    </w:p>
    <w:p w:rsidR="0072509A" w:rsidRPr="002A6622" w:rsidRDefault="0072509A" w:rsidP="002A6622">
      <w:pPr>
        <w:spacing w:line="360" w:lineRule="auto"/>
        <w:jc w:val="left"/>
        <w:rPr>
          <w:color w:val="000000" w:themeColor="text1"/>
          <w:szCs w:val="24"/>
        </w:rPr>
      </w:pPr>
      <w:r w:rsidRPr="002A6622">
        <w:rPr>
          <w:color w:val="000000" w:themeColor="text1"/>
          <w:szCs w:val="24"/>
        </w:rPr>
        <w:t>Вместе с исследованиями природы заболевания развивались методы его лечения. Неврологи конца XIX — начала XX столетий отмечали положительный эффект </w:t>
      </w:r>
      <w:hyperlink r:id="rId28" w:tooltip="Алкалоиды" w:history="1">
        <w:r w:rsidRPr="002A6622">
          <w:rPr>
            <w:rStyle w:val="a3"/>
            <w:color w:val="000000" w:themeColor="text1"/>
            <w:szCs w:val="24"/>
            <w:u w:val="none"/>
          </w:rPr>
          <w:t>алкалоидов</w:t>
        </w:r>
      </w:hyperlink>
      <w:r w:rsidRPr="002A6622">
        <w:rPr>
          <w:color w:val="000000" w:themeColor="text1"/>
          <w:szCs w:val="24"/>
        </w:rPr>
        <w:t> группы </w:t>
      </w:r>
      <w:hyperlink r:id="rId29" w:tooltip="Атропин" w:history="1">
        <w:r w:rsidRPr="002A6622">
          <w:rPr>
            <w:rStyle w:val="a3"/>
            <w:color w:val="000000" w:themeColor="text1"/>
            <w:szCs w:val="24"/>
            <w:u w:val="none"/>
          </w:rPr>
          <w:t>атропина</w:t>
        </w:r>
      </w:hyperlink>
      <w:r w:rsidRPr="002A6622">
        <w:rPr>
          <w:color w:val="000000" w:themeColor="text1"/>
          <w:szCs w:val="24"/>
        </w:rPr>
        <w:t> </w:t>
      </w:r>
      <w:hyperlink r:id="rId30" w:tooltip="Белладонна" w:history="1">
        <w:r w:rsidRPr="002A6622">
          <w:rPr>
            <w:rStyle w:val="a3"/>
            <w:color w:val="000000" w:themeColor="text1"/>
            <w:szCs w:val="24"/>
            <w:u w:val="none"/>
          </w:rPr>
          <w:t>белладонны</w:t>
        </w:r>
      </w:hyperlink>
      <w:r w:rsidRPr="002A6622">
        <w:rPr>
          <w:color w:val="000000" w:themeColor="text1"/>
          <w:szCs w:val="24"/>
        </w:rPr>
        <w:t>. В 1939 году была предпринята попытка хирургического лечения — деструкция </w:t>
      </w:r>
      <w:hyperlink r:id="rId31" w:tooltip="Базальные ганглии" w:history="1">
        <w:r w:rsidRPr="002A6622">
          <w:rPr>
            <w:rStyle w:val="a3"/>
            <w:color w:val="000000" w:themeColor="text1"/>
            <w:szCs w:val="24"/>
            <w:u w:val="none"/>
          </w:rPr>
          <w:t>базальных ганглиев</w:t>
        </w:r>
      </w:hyperlink>
      <w:r w:rsidRPr="002A6622">
        <w:rPr>
          <w:color w:val="000000" w:themeColor="text1"/>
          <w:szCs w:val="24"/>
        </w:rPr>
        <w:t>. Эти методики были усовершенствованы за последующие 20 лет. До внедрения в клиническую практику </w:t>
      </w:r>
      <w:proofErr w:type="spellStart"/>
      <w:r w:rsidRPr="002A6622">
        <w:rPr>
          <w:color w:val="000000" w:themeColor="text1"/>
          <w:szCs w:val="24"/>
        </w:rPr>
        <w:fldChar w:fldCharType="begin"/>
      </w:r>
      <w:r w:rsidRPr="002A6622">
        <w:rPr>
          <w:color w:val="000000" w:themeColor="text1"/>
          <w:szCs w:val="24"/>
        </w:rPr>
        <w:instrText xml:space="preserve"> HYPERLINK "https://ru.wikipedia.org/wiki/%D0%9B%D0%B5%D0%B2%D0%BE%D0%B4%D0%BE%D0%BF%D0%B0" \o "Леводопа" </w:instrText>
      </w:r>
      <w:r w:rsidRPr="002A6622">
        <w:rPr>
          <w:color w:val="000000" w:themeColor="text1"/>
          <w:szCs w:val="24"/>
        </w:rPr>
        <w:fldChar w:fldCharType="separate"/>
      </w:r>
      <w:r w:rsidRPr="002A6622">
        <w:rPr>
          <w:rStyle w:val="a3"/>
          <w:color w:val="000000" w:themeColor="text1"/>
          <w:szCs w:val="24"/>
          <w:u w:val="none"/>
        </w:rPr>
        <w:t>леводопы</w:t>
      </w:r>
      <w:proofErr w:type="spellEnd"/>
      <w:r w:rsidRPr="002A6622">
        <w:rPr>
          <w:color w:val="000000" w:themeColor="text1"/>
          <w:szCs w:val="24"/>
        </w:rPr>
        <w:fldChar w:fldCharType="end"/>
      </w:r>
      <w:r w:rsidRPr="002A6622">
        <w:rPr>
          <w:color w:val="000000" w:themeColor="text1"/>
          <w:szCs w:val="24"/>
        </w:rPr>
        <w:t> </w:t>
      </w:r>
      <w:hyperlink r:id="rId32" w:tooltip="Антихолинергические галлюциногены" w:history="1">
        <w:r w:rsidRPr="002A6622">
          <w:rPr>
            <w:rStyle w:val="a3"/>
            <w:color w:val="000000" w:themeColor="text1"/>
            <w:szCs w:val="24"/>
            <w:u w:val="none"/>
          </w:rPr>
          <w:t>антихолинергические препараты</w:t>
        </w:r>
      </w:hyperlink>
      <w:r w:rsidRPr="002A6622">
        <w:rPr>
          <w:color w:val="000000" w:themeColor="text1"/>
          <w:szCs w:val="24"/>
        </w:rPr>
        <w:t> и хирургическое разрушение базальных ядер оставались основными методами лечения болезни Паркинсона. В конце 1980-х годов стимуляция глубинных структур мозга электрическими импульсами была признана возможным методом лечения заболевания</w:t>
      </w:r>
    </w:p>
    <w:p w:rsidR="0081069D" w:rsidRPr="002A6622" w:rsidRDefault="0081069D" w:rsidP="002A6622">
      <w:pPr>
        <w:spacing w:line="360" w:lineRule="auto"/>
        <w:rPr>
          <w:color w:val="000000" w:themeColor="text1"/>
          <w:szCs w:val="24"/>
        </w:rPr>
      </w:pPr>
    </w:p>
    <w:p w:rsidR="00A647A1" w:rsidRPr="002A6622" w:rsidRDefault="00200695" w:rsidP="002A6622">
      <w:pPr>
        <w:pStyle w:val="1"/>
        <w:spacing w:line="360" w:lineRule="auto"/>
        <w:ind w:right="0"/>
        <w:rPr>
          <w:color w:val="000000" w:themeColor="text1"/>
          <w:szCs w:val="24"/>
        </w:rPr>
      </w:pPr>
      <w:bookmarkStart w:id="3" w:name="_Toc7015"/>
      <w:r w:rsidRPr="002A6622">
        <w:rPr>
          <w:color w:val="000000" w:themeColor="text1"/>
          <w:szCs w:val="24"/>
        </w:rPr>
        <w:t xml:space="preserve">       </w:t>
      </w:r>
      <w:r w:rsidR="006511F8" w:rsidRPr="002A6622">
        <w:rPr>
          <w:color w:val="000000" w:themeColor="text1"/>
          <w:szCs w:val="24"/>
        </w:rPr>
        <w:t xml:space="preserve">Распространенность и тип наследования. </w:t>
      </w:r>
      <w:bookmarkEnd w:id="3"/>
    </w:p>
    <w:p w:rsidR="0081069D" w:rsidRPr="002A6622" w:rsidRDefault="0081069D" w:rsidP="002A6622">
      <w:pPr>
        <w:spacing w:after="172" w:line="360" w:lineRule="auto"/>
        <w:ind w:left="426" w:firstLine="0"/>
        <w:jc w:val="left"/>
        <w:rPr>
          <w:color w:val="000000" w:themeColor="text1"/>
          <w:szCs w:val="24"/>
        </w:rPr>
      </w:pPr>
      <w:r w:rsidRPr="002A6622">
        <w:rPr>
          <w:color w:val="000000" w:themeColor="text1"/>
          <w:szCs w:val="24"/>
        </w:rPr>
        <w:t xml:space="preserve">Болезнь Паркинсона составляет 70—80 % случаев синдрома паркинсонизма. Она является наиболее частым </w:t>
      </w:r>
      <w:proofErr w:type="spellStart"/>
      <w:r w:rsidRPr="002A6622">
        <w:rPr>
          <w:color w:val="000000" w:themeColor="text1"/>
          <w:szCs w:val="24"/>
        </w:rPr>
        <w:t>нейродегенеративным</w:t>
      </w:r>
      <w:proofErr w:type="spellEnd"/>
      <w:r w:rsidRPr="002A6622">
        <w:rPr>
          <w:color w:val="000000" w:themeColor="text1"/>
          <w:szCs w:val="24"/>
        </w:rPr>
        <w:t xml:space="preserve"> заболеванием после болезни </w:t>
      </w:r>
      <w:proofErr w:type="gramStart"/>
      <w:r w:rsidRPr="002A6622">
        <w:rPr>
          <w:color w:val="000000" w:themeColor="text1"/>
          <w:szCs w:val="24"/>
        </w:rPr>
        <w:t>Альцгеймера[</w:t>
      </w:r>
      <w:proofErr w:type="gramEnd"/>
      <w:r w:rsidRPr="002A6622">
        <w:rPr>
          <w:color w:val="000000" w:themeColor="text1"/>
          <w:szCs w:val="24"/>
        </w:rPr>
        <w:t xml:space="preserve">19][20]. Заболевание встречается повсеместно. Его частота колеблется от 60 до 140 человек на 100 тысяч населения, число больных значительно увеличивается среди представителей старшей возрастной группы. Удельный вес людей с болезнью Паркинсона в возрастной группе старше 60 лет составляет 1 </w:t>
      </w:r>
      <w:proofErr w:type="gramStart"/>
      <w:r w:rsidRPr="002A6622">
        <w:rPr>
          <w:color w:val="000000" w:themeColor="text1"/>
          <w:szCs w:val="24"/>
        </w:rPr>
        <w:t>%[</w:t>
      </w:r>
      <w:proofErr w:type="gramEnd"/>
      <w:r w:rsidRPr="002A6622">
        <w:rPr>
          <w:color w:val="000000" w:themeColor="text1"/>
          <w:szCs w:val="24"/>
        </w:rPr>
        <w:t xml:space="preserve">3], а старше 85 лет — от 2,6 %[4] до 4 %[19]. Чаще всего первые симптомы заболевания появляются в 55—60 лет. Однако в ряде случаев болезнь может развиться и в возрасте до 40 лет (болезнь Паркинсона с ранним началом) или до 20 лет (ювенильная форма </w:t>
      </w:r>
      <w:proofErr w:type="gramStart"/>
      <w:r w:rsidRPr="002A6622">
        <w:rPr>
          <w:color w:val="000000" w:themeColor="text1"/>
          <w:szCs w:val="24"/>
        </w:rPr>
        <w:t>заболевания)[</w:t>
      </w:r>
      <w:proofErr w:type="gramEnd"/>
      <w:r w:rsidRPr="002A6622">
        <w:rPr>
          <w:color w:val="000000" w:themeColor="text1"/>
          <w:szCs w:val="24"/>
        </w:rPr>
        <w:t>4].</w:t>
      </w:r>
    </w:p>
    <w:p w:rsidR="000C0E9E" w:rsidRPr="002A6622" w:rsidRDefault="0081069D" w:rsidP="002A6622">
      <w:pPr>
        <w:spacing w:after="172" w:line="360" w:lineRule="auto"/>
        <w:ind w:left="426" w:firstLine="0"/>
        <w:jc w:val="left"/>
        <w:rPr>
          <w:color w:val="000000" w:themeColor="text1"/>
          <w:szCs w:val="24"/>
        </w:rPr>
      </w:pPr>
      <w:r w:rsidRPr="002A6622">
        <w:rPr>
          <w:color w:val="000000" w:themeColor="text1"/>
          <w:szCs w:val="24"/>
        </w:rPr>
        <w:t xml:space="preserve">Мужчины болеют несколько чаще, чем женщины. Существенных расовых различий в структуре заболеваемости не </w:t>
      </w:r>
      <w:proofErr w:type="gramStart"/>
      <w:r w:rsidRPr="002A6622">
        <w:rPr>
          <w:color w:val="000000" w:themeColor="text1"/>
          <w:szCs w:val="24"/>
        </w:rPr>
        <w:t>выявлено[</w:t>
      </w:r>
      <w:proofErr w:type="gramEnd"/>
      <w:r w:rsidRPr="002A6622">
        <w:rPr>
          <w:color w:val="000000" w:themeColor="text1"/>
          <w:szCs w:val="24"/>
        </w:rPr>
        <w:t>4]</w:t>
      </w:r>
      <w:r w:rsidR="00200695" w:rsidRPr="002A6622">
        <w:rPr>
          <w:color w:val="000000" w:themeColor="text1"/>
          <w:szCs w:val="24"/>
        </w:rPr>
        <w:t xml:space="preserve">. </w:t>
      </w:r>
      <w:r w:rsidRPr="002A6622">
        <w:rPr>
          <w:color w:val="000000" w:themeColor="text1"/>
          <w:szCs w:val="24"/>
        </w:rPr>
        <w:t xml:space="preserve">Тип наследования </w:t>
      </w:r>
      <w:proofErr w:type="gramStart"/>
      <w:r w:rsidRPr="002A6622">
        <w:rPr>
          <w:color w:val="000000" w:themeColor="text1"/>
          <w:szCs w:val="24"/>
        </w:rPr>
        <w:t>может быть</w:t>
      </w:r>
      <w:proofErr w:type="gramEnd"/>
      <w:r w:rsidRPr="002A6622">
        <w:rPr>
          <w:color w:val="000000" w:themeColor="text1"/>
          <w:szCs w:val="24"/>
        </w:rPr>
        <w:t xml:space="preserve"> как аутосомно-доминантным (и тогда заболевание, как </w:t>
      </w:r>
      <w:r w:rsidR="00200695" w:rsidRPr="002A6622">
        <w:rPr>
          <w:color w:val="000000" w:themeColor="text1"/>
          <w:szCs w:val="24"/>
        </w:rPr>
        <w:t xml:space="preserve">  </w:t>
      </w:r>
      <w:r w:rsidRPr="002A6622">
        <w:rPr>
          <w:color w:val="000000" w:themeColor="text1"/>
          <w:szCs w:val="24"/>
        </w:rPr>
        <w:t xml:space="preserve">правило, прослеживается в семье), так и </w:t>
      </w:r>
      <w:r w:rsidRPr="002A6622">
        <w:rPr>
          <w:color w:val="000000" w:themeColor="text1"/>
          <w:szCs w:val="24"/>
        </w:rPr>
        <w:lastRenderedPageBreak/>
        <w:t>аутосомно-рецессивным (в этом случае заболевание может проявиться в семье в первый раз)</w:t>
      </w:r>
      <w:bookmarkStart w:id="4" w:name="_Toc7016"/>
    </w:p>
    <w:p w:rsidR="000C0E9E" w:rsidRPr="002A6622" w:rsidRDefault="000C0E9E" w:rsidP="002A6622">
      <w:pPr>
        <w:spacing w:after="172" w:line="360" w:lineRule="auto"/>
        <w:ind w:left="426" w:firstLine="0"/>
        <w:jc w:val="left"/>
        <w:rPr>
          <w:b/>
          <w:color w:val="000000" w:themeColor="text1"/>
          <w:szCs w:val="24"/>
        </w:rPr>
      </w:pPr>
      <w:r w:rsidRPr="002A6622">
        <w:rPr>
          <w:color w:val="000000" w:themeColor="text1"/>
          <w:szCs w:val="24"/>
        </w:rPr>
        <w:t xml:space="preserve">  </w:t>
      </w:r>
      <w:r w:rsidRPr="002A6622">
        <w:rPr>
          <w:b/>
          <w:color w:val="000000" w:themeColor="text1"/>
          <w:szCs w:val="24"/>
        </w:rPr>
        <w:t>Болезнь Паркинсона – конформационная болезнь мозга</w:t>
      </w:r>
      <w:r w:rsidRPr="002A6622">
        <w:rPr>
          <w:b/>
          <w:color w:val="000000" w:themeColor="text1"/>
          <w:szCs w:val="24"/>
        </w:rPr>
        <w:t>.</w:t>
      </w:r>
    </w:p>
    <w:p w:rsidR="000C0E9E" w:rsidRPr="002A6622" w:rsidRDefault="000C0E9E" w:rsidP="002A6622">
      <w:pPr>
        <w:spacing w:after="172" w:line="360" w:lineRule="auto"/>
        <w:ind w:left="426" w:firstLine="0"/>
        <w:jc w:val="left"/>
        <w:rPr>
          <w:color w:val="000000" w:themeColor="text1"/>
          <w:szCs w:val="24"/>
        </w:rPr>
      </w:pPr>
      <w:r w:rsidRPr="002A6622">
        <w:rPr>
          <w:color w:val="000000" w:themeColor="text1"/>
          <w:szCs w:val="24"/>
        </w:rPr>
        <w:t>Конформационные болезни представляют собой особую группу заболеваний, при которых происходит изменение третичной структуры белков с их последующим накоплением и образованием патологическ</w:t>
      </w:r>
      <w:r w:rsidRPr="002A6622">
        <w:rPr>
          <w:color w:val="000000" w:themeColor="text1"/>
          <w:szCs w:val="24"/>
        </w:rPr>
        <w:t>их внутриклеточных включений [7</w:t>
      </w:r>
      <w:r w:rsidRPr="002A6622">
        <w:rPr>
          <w:color w:val="000000" w:themeColor="text1"/>
          <w:szCs w:val="24"/>
        </w:rPr>
        <w:t>]. В основе патогенеза болезни Паркинсона лежит избыточное накопление белка альфа-</w:t>
      </w:r>
      <w:proofErr w:type="spellStart"/>
      <w:r w:rsidRPr="002A6622">
        <w:rPr>
          <w:color w:val="000000" w:themeColor="text1"/>
          <w:szCs w:val="24"/>
        </w:rPr>
        <w:t>синуклеина</w:t>
      </w:r>
      <w:proofErr w:type="spellEnd"/>
      <w:r w:rsidRPr="002A6622">
        <w:rPr>
          <w:color w:val="000000" w:themeColor="text1"/>
          <w:szCs w:val="24"/>
        </w:rPr>
        <w:t xml:space="preserve"> в нейронах головного мозга, что и позволяет относить болезнь Паркинсо</w:t>
      </w:r>
      <w:r w:rsidRPr="002A6622">
        <w:rPr>
          <w:color w:val="000000" w:themeColor="text1"/>
          <w:szCs w:val="24"/>
        </w:rPr>
        <w:t xml:space="preserve">на к ряду </w:t>
      </w:r>
      <w:proofErr w:type="spellStart"/>
      <w:r w:rsidRPr="002A6622">
        <w:rPr>
          <w:color w:val="000000" w:themeColor="text1"/>
          <w:szCs w:val="24"/>
        </w:rPr>
        <w:t>синуклеинопатий</w:t>
      </w:r>
      <w:proofErr w:type="spellEnd"/>
      <w:r w:rsidRPr="002A6622">
        <w:rPr>
          <w:color w:val="000000" w:themeColor="text1"/>
          <w:szCs w:val="24"/>
        </w:rPr>
        <w:t xml:space="preserve"> [9</w:t>
      </w:r>
      <w:r w:rsidRPr="002A6622">
        <w:rPr>
          <w:color w:val="000000" w:themeColor="text1"/>
          <w:szCs w:val="24"/>
        </w:rPr>
        <w:t xml:space="preserve">]. Патогномоничным маркером БП являются специфические </w:t>
      </w:r>
      <w:proofErr w:type="spellStart"/>
      <w:r w:rsidRPr="002A6622">
        <w:rPr>
          <w:color w:val="000000" w:themeColor="text1"/>
          <w:szCs w:val="24"/>
        </w:rPr>
        <w:t>нейрональные</w:t>
      </w:r>
      <w:proofErr w:type="spellEnd"/>
      <w:r w:rsidRPr="002A6622">
        <w:rPr>
          <w:color w:val="000000" w:themeColor="text1"/>
          <w:szCs w:val="24"/>
        </w:rPr>
        <w:t xml:space="preserve"> включения – тельца Леви. Тельца Леви представляют собой богатые белком включения, которые содержат </w:t>
      </w:r>
      <w:proofErr w:type="spellStart"/>
      <w:r w:rsidRPr="002A6622">
        <w:rPr>
          <w:color w:val="000000" w:themeColor="text1"/>
          <w:szCs w:val="24"/>
        </w:rPr>
        <w:t>фосфорилированый</w:t>
      </w:r>
      <w:proofErr w:type="spellEnd"/>
      <w:r w:rsidRPr="002A6622">
        <w:rPr>
          <w:color w:val="000000" w:themeColor="text1"/>
          <w:szCs w:val="24"/>
        </w:rPr>
        <w:t xml:space="preserve"> альфа-</w:t>
      </w:r>
      <w:proofErr w:type="spellStart"/>
      <w:r w:rsidRPr="002A6622">
        <w:rPr>
          <w:color w:val="000000" w:themeColor="text1"/>
          <w:szCs w:val="24"/>
        </w:rPr>
        <w:t>синуклеин</w:t>
      </w:r>
      <w:proofErr w:type="spellEnd"/>
      <w:r w:rsidRPr="002A6622">
        <w:rPr>
          <w:color w:val="000000" w:themeColor="text1"/>
          <w:szCs w:val="24"/>
        </w:rPr>
        <w:t xml:space="preserve"> и находятся в цитоплазме клеток специфических отделов мозга пац</w:t>
      </w:r>
      <w:r w:rsidRPr="002A6622">
        <w:rPr>
          <w:color w:val="000000" w:themeColor="text1"/>
          <w:szCs w:val="24"/>
        </w:rPr>
        <w:t>иентов с болезнью Паркинсона [9</w:t>
      </w:r>
      <w:r w:rsidRPr="002A6622">
        <w:rPr>
          <w:color w:val="000000" w:themeColor="text1"/>
          <w:szCs w:val="24"/>
        </w:rPr>
        <w:t xml:space="preserve">]. У пациентов с болезнью Паркинсона накопление телец Леви в </w:t>
      </w:r>
      <w:proofErr w:type="spellStart"/>
      <w:r w:rsidRPr="002A6622">
        <w:rPr>
          <w:color w:val="000000" w:themeColor="text1"/>
          <w:szCs w:val="24"/>
        </w:rPr>
        <w:t>дофаминергических</w:t>
      </w:r>
      <w:proofErr w:type="spellEnd"/>
      <w:r w:rsidRPr="002A6622">
        <w:rPr>
          <w:color w:val="000000" w:themeColor="text1"/>
          <w:szCs w:val="24"/>
        </w:rPr>
        <w:t xml:space="preserve"> нейронах компактной части черного вещества приводит к возникновению </w:t>
      </w:r>
      <w:r w:rsidRPr="002A6622">
        <w:rPr>
          <w:color w:val="000000" w:themeColor="text1"/>
          <w:szCs w:val="24"/>
        </w:rPr>
        <w:t>очевидных моторных симптомов [10</w:t>
      </w:r>
      <w:r w:rsidRPr="002A6622">
        <w:rPr>
          <w:color w:val="000000" w:themeColor="text1"/>
          <w:szCs w:val="24"/>
        </w:rPr>
        <w:t xml:space="preserve">]. </w:t>
      </w:r>
    </w:p>
    <w:p w:rsidR="000C0E9E" w:rsidRPr="002A6622" w:rsidRDefault="000C0E9E" w:rsidP="002A6622">
      <w:pPr>
        <w:spacing w:after="172" w:line="360" w:lineRule="auto"/>
        <w:ind w:left="426" w:firstLine="0"/>
        <w:jc w:val="left"/>
        <w:rPr>
          <w:color w:val="000000" w:themeColor="text1"/>
          <w:szCs w:val="24"/>
        </w:rPr>
      </w:pPr>
      <w:r w:rsidRPr="002A6622">
        <w:rPr>
          <w:noProof/>
          <w:color w:val="000000" w:themeColor="text1"/>
          <w:szCs w:val="24"/>
        </w:rPr>
        <w:drawing>
          <wp:inline distT="0" distB="0" distL="0" distR="0" wp14:anchorId="11FD90E0" wp14:editId="47AB9932">
            <wp:extent cx="5867400" cy="1699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аркинсон.jpg"/>
                    <pic:cNvPicPr/>
                  </pic:nvPicPr>
                  <pic:blipFill>
                    <a:blip r:embed="rId33">
                      <a:extLst>
                        <a:ext uri="{28A0092B-C50C-407E-A947-70E740481C1C}">
                          <a14:useLocalDpi xmlns:a14="http://schemas.microsoft.com/office/drawing/2010/main" val="0"/>
                        </a:ext>
                      </a:extLst>
                    </a:blip>
                    <a:stretch>
                      <a:fillRect/>
                    </a:stretch>
                  </pic:blipFill>
                  <pic:spPr>
                    <a:xfrm>
                      <a:off x="0" y="0"/>
                      <a:ext cx="5867400" cy="1699260"/>
                    </a:xfrm>
                    <a:prstGeom prst="rect">
                      <a:avLst/>
                    </a:prstGeom>
                  </pic:spPr>
                </pic:pic>
              </a:graphicData>
            </a:graphic>
          </wp:inline>
        </w:drawing>
      </w:r>
    </w:p>
    <w:p w:rsidR="001C65E8" w:rsidRPr="002A6622" w:rsidRDefault="001C65E8" w:rsidP="002A6622">
      <w:pPr>
        <w:spacing w:after="172" w:line="360" w:lineRule="auto"/>
        <w:ind w:left="426" w:firstLine="0"/>
        <w:jc w:val="left"/>
        <w:rPr>
          <w:i/>
          <w:color w:val="000000" w:themeColor="text1"/>
          <w:szCs w:val="24"/>
        </w:rPr>
      </w:pPr>
      <w:r w:rsidRPr="002A6622">
        <w:rPr>
          <w:i/>
          <w:color w:val="000000" w:themeColor="text1"/>
          <w:szCs w:val="24"/>
        </w:rPr>
        <w:t xml:space="preserve">Рис. 1. Патологические белковые агрегаты в черном веществе мозга при болезни Паркинсона. а — тельце Леви с эозинофильным центром (стрелка) и бледное тельце (звездочка) в </w:t>
      </w:r>
      <w:proofErr w:type="spellStart"/>
      <w:r w:rsidRPr="002A6622">
        <w:rPr>
          <w:i/>
          <w:color w:val="000000" w:themeColor="text1"/>
          <w:szCs w:val="24"/>
        </w:rPr>
        <w:t>перикарионе</w:t>
      </w:r>
      <w:proofErr w:type="spellEnd"/>
      <w:r w:rsidRPr="002A6622">
        <w:rPr>
          <w:i/>
          <w:color w:val="000000" w:themeColor="text1"/>
          <w:szCs w:val="24"/>
        </w:rPr>
        <w:t xml:space="preserve"> меланинсодержащих нейронов. Окраска гематоксилином и эозином, ×100; б — </w:t>
      </w:r>
      <w:proofErr w:type="spellStart"/>
      <w:r w:rsidRPr="002A6622">
        <w:rPr>
          <w:i/>
          <w:color w:val="000000" w:themeColor="text1"/>
          <w:szCs w:val="24"/>
        </w:rPr>
        <w:t>синуклеин</w:t>
      </w:r>
      <w:proofErr w:type="spellEnd"/>
      <w:r w:rsidRPr="002A6622">
        <w:rPr>
          <w:i/>
          <w:color w:val="000000" w:themeColor="text1"/>
          <w:szCs w:val="24"/>
        </w:rPr>
        <w:t>-позитивные включения в нейронах; в — в нервных волокнах, указано стрелками. Иммуноферментная реакция на α-</w:t>
      </w:r>
      <w:proofErr w:type="spellStart"/>
      <w:r w:rsidRPr="002A6622">
        <w:rPr>
          <w:i/>
          <w:color w:val="000000" w:themeColor="text1"/>
          <w:szCs w:val="24"/>
        </w:rPr>
        <w:t>синуклеин</w:t>
      </w:r>
      <w:proofErr w:type="spellEnd"/>
      <w:r w:rsidRPr="002A6622">
        <w:rPr>
          <w:i/>
          <w:color w:val="000000" w:themeColor="text1"/>
          <w:szCs w:val="24"/>
        </w:rPr>
        <w:t xml:space="preserve">, </w:t>
      </w:r>
      <w:proofErr w:type="spellStart"/>
      <w:r w:rsidRPr="002A6622">
        <w:rPr>
          <w:i/>
          <w:color w:val="000000" w:themeColor="text1"/>
          <w:szCs w:val="24"/>
        </w:rPr>
        <w:t>докрашивание</w:t>
      </w:r>
      <w:proofErr w:type="spellEnd"/>
      <w:r w:rsidRPr="002A6622">
        <w:rPr>
          <w:i/>
          <w:color w:val="000000" w:themeColor="text1"/>
          <w:szCs w:val="24"/>
        </w:rPr>
        <w:t xml:space="preserve"> </w:t>
      </w:r>
      <w:proofErr w:type="spellStart"/>
      <w:r w:rsidRPr="002A6622">
        <w:rPr>
          <w:i/>
          <w:color w:val="000000" w:themeColor="text1"/>
          <w:szCs w:val="24"/>
        </w:rPr>
        <w:t>крезиловым</w:t>
      </w:r>
      <w:proofErr w:type="spellEnd"/>
      <w:r w:rsidRPr="002A6622">
        <w:rPr>
          <w:i/>
          <w:color w:val="000000" w:themeColor="text1"/>
          <w:szCs w:val="24"/>
        </w:rPr>
        <w:t xml:space="preserve"> фиолетовым. ×100.</w:t>
      </w:r>
    </w:p>
    <w:p w:rsidR="000C0E9E" w:rsidRPr="002A6622" w:rsidRDefault="000C0E9E" w:rsidP="002A6622">
      <w:pPr>
        <w:spacing w:after="172" w:line="360" w:lineRule="auto"/>
        <w:ind w:left="426" w:hanging="426"/>
        <w:jc w:val="left"/>
        <w:rPr>
          <w:color w:val="000000" w:themeColor="text1"/>
          <w:szCs w:val="24"/>
        </w:rPr>
      </w:pPr>
      <w:r w:rsidRPr="002A6622">
        <w:rPr>
          <w:color w:val="000000" w:themeColor="text1"/>
          <w:szCs w:val="24"/>
        </w:rPr>
        <w:t xml:space="preserve">       </w:t>
      </w:r>
      <w:r w:rsidRPr="002A6622">
        <w:rPr>
          <w:color w:val="000000" w:themeColor="text1"/>
          <w:szCs w:val="24"/>
        </w:rPr>
        <w:t>Период до вовлечения чёрного вещества с развитием классических двигательных проявлений может быть достаточно длительным (до 10 лет). Но на этом этапе уже возможно появление первых (</w:t>
      </w:r>
      <w:proofErr w:type="spellStart"/>
      <w:r w:rsidRPr="002A6622">
        <w:rPr>
          <w:color w:val="000000" w:themeColor="text1"/>
          <w:szCs w:val="24"/>
        </w:rPr>
        <w:t>немоторных</w:t>
      </w:r>
      <w:proofErr w:type="spellEnd"/>
      <w:r w:rsidRPr="002A6622">
        <w:rPr>
          <w:color w:val="000000" w:themeColor="text1"/>
          <w:szCs w:val="24"/>
        </w:rPr>
        <w:t xml:space="preserve">) проявлений БП: </w:t>
      </w:r>
      <w:proofErr w:type="spellStart"/>
      <w:r w:rsidRPr="002A6622">
        <w:rPr>
          <w:color w:val="000000" w:themeColor="text1"/>
          <w:szCs w:val="24"/>
        </w:rPr>
        <w:t>гипосмии</w:t>
      </w:r>
      <w:proofErr w:type="spellEnd"/>
      <w:r w:rsidRPr="002A6622">
        <w:rPr>
          <w:color w:val="000000" w:themeColor="text1"/>
          <w:szCs w:val="24"/>
        </w:rPr>
        <w:t xml:space="preserve">, нарушений сна, депрессии, запоров, апатии, </w:t>
      </w:r>
      <w:r w:rsidRPr="002A6622">
        <w:rPr>
          <w:color w:val="000000" w:themeColor="text1"/>
          <w:szCs w:val="24"/>
        </w:rPr>
        <w:t>утомляемости, тревоги, болей [9</w:t>
      </w:r>
      <w:r w:rsidRPr="002A6622">
        <w:rPr>
          <w:color w:val="000000" w:themeColor="text1"/>
          <w:szCs w:val="24"/>
        </w:rPr>
        <w:t xml:space="preserve">]. Накопление телец Леви и гибель нейронов не ограничиваются </w:t>
      </w:r>
      <w:proofErr w:type="spellStart"/>
      <w:r w:rsidRPr="002A6622">
        <w:rPr>
          <w:color w:val="000000" w:themeColor="text1"/>
          <w:szCs w:val="24"/>
        </w:rPr>
        <w:t>дофаминергическими</w:t>
      </w:r>
      <w:proofErr w:type="spellEnd"/>
      <w:r w:rsidRPr="002A6622">
        <w:rPr>
          <w:color w:val="000000" w:themeColor="text1"/>
          <w:szCs w:val="24"/>
        </w:rPr>
        <w:t xml:space="preserve"> нейронами: предполагается, что </w:t>
      </w:r>
      <w:proofErr w:type="spellStart"/>
      <w:r w:rsidRPr="002A6622">
        <w:rPr>
          <w:color w:val="000000" w:themeColor="text1"/>
          <w:szCs w:val="24"/>
        </w:rPr>
        <w:t>немоторные</w:t>
      </w:r>
      <w:proofErr w:type="spellEnd"/>
      <w:r w:rsidRPr="002A6622">
        <w:rPr>
          <w:color w:val="000000" w:themeColor="text1"/>
          <w:szCs w:val="24"/>
        </w:rPr>
        <w:t xml:space="preserve"> симптомы болезни вызваны </w:t>
      </w:r>
      <w:proofErr w:type="spellStart"/>
      <w:r w:rsidRPr="002A6622">
        <w:rPr>
          <w:color w:val="000000" w:themeColor="text1"/>
          <w:szCs w:val="24"/>
        </w:rPr>
        <w:t>гибелыю</w:t>
      </w:r>
      <w:proofErr w:type="spellEnd"/>
      <w:r w:rsidRPr="002A6622">
        <w:rPr>
          <w:color w:val="000000" w:themeColor="text1"/>
          <w:szCs w:val="24"/>
        </w:rPr>
        <w:t xml:space="preserve"> других типов нервных </w:t>
      </w:r>
      <w:r w:rsidRPr="002A6622">
        <w:rPr>
          <w:color w:val="000000" w:themeColor="text1"/>
          <w:szCs w:val="24"/>
        </w:rPr>
        <w:t xml:space="preserve">клеток. Многие </w:t>
      </w:r>
      <w:r w:rsidRPr="002A6622">
        <w:rPr>
          <w:color w:val="000000" w:themeColor="text1"/>
          <w:szCs w:val="24"/>
        </w:rPr>
        <w:lastRenderedPageBreak/>
        <w:t xml:space="preserve">исследователи </w:t>
      </w:r>
      <w:r w:rsidRPr="002A6622">
        <w:rPr>
          <w:color w:val="000000" w:themeColor="text1"/>
          <w:szCs w:val="24"/>
        </w:rPr>
        <w:t>считают, что патологическая форма альфа-</w:t>
      </w:r>
      <w:proofErr w:type="spellStart"/>
      <w:r w:rsidRPr="002A6622">
        <w:rPr>
          <w:color w:val="000000" w:themeColor="text1"/>
          <w:szCs w:val="24"/>
        </w:rPr>
        <w:t>синуклеина</w:t>
      </w:r>
      <w:proofErr w:type="spellEnd"/>
      <w:r w:rsidRPr="002A6622">
        <w:rPr>
          <w:color w:val="000000" w:themeColor="text1"/>
          <w:szCs w:val="24"/>
        </w:rPr>
        <w:t xml:space="preserve">, склонная к агрегации, </w:t>
      </w:r>
      <w:proofErr w:type="spellStart"/>
      <w:r w:rsidRPr="002A6622">
        <w:rPr>
          <w:color w:val="000000" w:themeColor="text1"/>
          <w:szCs w:val="24"/>
        </w:rPr>
        <w:t>транссинаптически</w:t>
      </w:r>
      <w:proofErr w:type="spellEnd"/>
      <w:r w:rsidRPr="002A6622">
        <w:rPr>
          <w:color w:val="000000" w:themeColor="text1"/>
          <w:szCs w:val="24"/>
        </w:rPr>
        <w:t xml:space="preserve"> передается </w:t>
      </w:r>
      <w:proofErr w:type="spellStart"/>
      <w:r w:rsidRPr="002A6622">
        <w:rPr>
          <w:color w:val="000000" w:themeColor="text1"/>
          <w:szCs w:val="24"/>
        </w:rPr>
        <w:t>oт</w:t>
      </w:r>
      <w:proofErr w:type="spellEnd"/>
      <w:r w:rsidRPr="002A6622">
        <w:rPr>
          <w:color w:val="000000" w:themeColor="text1"/>
          <w:szCs w:val="24"/>
        </w:rPr>
        <w:t xml:space="preserve"> нейрона к нейрону, так что с течением времени все больше участков мозга подвержены накоплению альфа-</w:t>
      </w:r>
      <w:proofErr w:type="spellStart"/>
      <w:r w:rsidRPr="002A6622">
        <w:rPr>
          <w:color w:val="000000" w:themeColor="text1"/>
          <w:szCs w:val="24"/>
        </w:rPr>
        <w:t>синуклеина</w:t>
      </w:r>
      <w:proofErr w:type="spellEnd"/>
      <w:r w:rsidRPr="002A6622">
        <w:rPr>
          <w:color w:val="000000" w:themeColor="text1"/>
          <w:szCs w:val="24"/>
        </w:rPr>
        <w:t xml:space="preserve"> в связи с его распространением вдоль проводящих путей в центральной нервной системе. Помимо </w:t>
      </w:r>
      <w:proofErr w:type="spellStart"/>
      <w:r w:rsidRPr="002A6622">
        <w:rPr>
          <w:color w:val="000000" w:themeColor="text1"/>
          <w:szCs w:val="24"/>
        </w:rPr>
        <w:t>дофаминергических</w:t>
      </w:r>
      <w:proofErr w:type="spellEnd"/>
      <w:r w:rsidRPr="002A6622">
        <w:rPr>
          <w:color w:val="000000" w:themeColor="text1"/>
          <w:szCs w:val="24"/>
        </w:rPr>
        <w:t xml:space="preserve"> нейронов черной субстанции дегенерации подвергаются и другие отделы головного мозга: нейроны голубоватого пятна, дорсального ядра блуждающего нерва, обонятельной луковицы, ядер шва, холинергическое ядро </w:t>
      </w:r>
      <w:proofErr w:type="spellStart"/>
      <w:r w:rsidRPr="002A6622">
        <w:rPr>
          <w:color w:val="000000" w:themeColor="text1"/>
          <w:szCs w:val="24"/>
        </w:rPr>
        <w:t>Мейнерта</w:t>
      </w:r>
      <w:proofErr w:type="spellEnd"/>
      <w:r w:rsidRPr="002A6622">
        <w:rPr>
          <w:color w:val="000000" w:themeColor="text1"/>
          <w:szCs w:val="24"/>
        </w:rPr>
        <w:t>, нейроны коры больших полушар</w:t>
      </w:r>
      <w:r w:rsidRPr="002A6622">
        <w:rPr>
          <w:color w:val="000000" w:themeColor="text1"/>
          <w:szCs w:val="24"/>
        </w:rPr>
        <w:t>ий, вегетативные сплетения</w:t>
      </w:r>
      <w:r w:rsidRPr="002A6622">
        <w:rPr>
          <w:color w:val="000000" w:themeColor="text1"/>
          <w:szCs w:val="24"/>
        </w:rPr>
        <w:t xml:space="preserve">. Таким образом, вслед за дефицитом 14 </w:t>
      </w:r>
      <w:proofErr w:type="spellStart"/>
      <w:r w:rsidRPr="002A6622">
        <w:rPr>
          <w:color w:val="000000" w:themeColor="text1"/>
          <w:szCs w:val="24"/>
        </w:rPr>
        <w:t>дофаминергической</w:t>
      </w:r>
      <w:proofErr w:type="spellEnd"/>
      <w:r w:rsidRPr="002A6622">
        <w:rPr>
          <w:color w:val="000000" w:themeColor="text1"/>
          <w:szCs w:val="24"/>
        </w:rPr>
        <w:t xml:space="preserve"> системы развивается дефицит </w:t>
      </w:r>
      <w:proofErr w:type="spellStart"/>
      <w:r w:rsidRPr="002A6622">
        <w:rPr>
          <w:color w:val="000000" w:themeColor="text1"/>
          <w:szCs w:val="24"/>
        </w:rPr>
        <w:t>серотонинрегической</w:t>
      </w:r>
      <w:proofErr w:type="spellEnd"/>
      <w:r w:rsidRPr="002A6622">
        <w:rPr>
          <w:color w:val="000000" w:themeColor="text1"/>
          <w:szCs w:val="24"/>
        </w:rPr>
        <w:t xml:space="preserve">, </w:t>
      </w:r>
      <w:proofErr w:type="spellStart"/>
      <w:r w:rsidRPr="002A6622">
        <w:rPr>
          <w:color w:val="000000" w:themeColor="text1"/>
          <w:szCs w:val="24"/>
        </w:rPr>
        <w:t>норадренергическо</w:t>
      </w:r>
      <w:r w:rsidRPr="002A6622">
        <w:rPr>
          <w:color w:val="000000" w:themeColor="text1"/>
          <w:szCs w:val="24"/>
        </w:rPr>
        <w:t>й</w:t>
      </w:r>
      <w:proofErr w:type="spellEnd"/>
      <w:r w:rsidRPr="002A6622">
        <w:rPr>
          <w:color w:val="000000" w:themeColor="text1"/>
          <w:szCs w:val="24"/>
        </w:rPr>
        <w:t xml:space="preserve"> и холинергической систем</w:t>
      </w:r>
      <w:r w:rsidRPr="002A6622">
        <w:rPr>
          <w:color w:val="000000" w:themeColor="text1"/>
          <w:szCs w:val="24"/>
        </w:rPr>
        <w:t>. В</w:t>
      </w:r>
      <w:r w:rsidRPr="002A6622">
        <w:rPr>
          <w:color w:val="000000" w:themeColor="text1"/>
          <w:szCs w:val="24"/>
        </w:rPr>
        <w:t xml:space="preserve"> 2002 году H. </w:t>
      </w:r>
      <w:proofErr w:type="spellStart"/>
      <w:r w:rsidRPr="002A6622">
        <w:rPr>
          <w:color w:val="000000" w:themeColor="text1"/>
          <w:szCs w:val="24"/>
        </w:rPr>
        <w:t>Braak</w:t>
      </w:r>
      <w:proofErr w:type="spellEnd"/>
      <w:r w:rsidRPr="002A6622">
        <w:rPr>
          <w:color w:val="000000" w:themeColor="text1"/>
          <w:szCs w:val="24"/>
        </w:rPr>
        <w:t xml:space="preserve"> </w:t>
      </w:r>
      <w:proofErr w:type="spellStart"/>
      <w:r w:rsidRPr="002A6622">
        <w:rPr>
          <w:color w:val="000000" w:themeColor="text1"/>
          <w:szCs w:val="24"/>
        </w:rPr>
        <w:t>et</w:t>
      </w:r>
      <w:proofErr w:type="spellEnd"/>
      <w:r w:rsidRPr="002A6622">
        <w:rPr>
          <w:color w:val="000000" w:themeColor="text1"/>
          <w:szCs w:val="24"/>
        </w:rPr>
        <w:t xml:space="preserve"> </w:t>
      </w:r>
      <w:proofErr w:type="spellStart"/>
      <w:r w:rsidRPr="002A6622">
        <w:rPr>
          <w:color w:val="000000" w:themeColor="text1"/>
          <w:szCs w:val="24"/>
        </w:rPr>
        <w:t>al</w:t>
      </w:r>
      <w:proofErr w:type="spellEnd"/>
      <w:r w:rsidRPr="002A6622">
        <w:rPr>
          <w:color w:val="000000" w:themeColor="text1"/>
          <w:szCs w:val="24"/>
        </w:rPr>
        <w:t xml:space="preserve">. </w:t>
      </w:r>
      <w:r w:rsidRPr="002A6622">
        <w:rPr>
          <w:color w:val="000000" w:themeColor="text1"/>
          <w:szCs w:val="24"/>
        </w:rPr>
        <w:t xml:space="preserve"> опубликовали стадийную систему, которая проводит корреляцию между локализацией </w:t>
      </w:r>
      <w:proofErr w:type="spellStart"/>
      <w:r w:rsidRPr="002A6622">
        <w:rPr>
          <w:color w:val="000000" w:themeColor="text1"/>
          <w:szCs w:val="24"/>
        </w:rPr>
        <w:t>синуклеиновой</w:t>
      </w:r>
      <w:proofErr w:type="spellEnd"/>
      <w:r w:rsidRPr="002A6622">
        <w:rPr>
          <w:color w:val="000000" w:themeColor="text1"/>
          <w:szCs w:val="24"/>
        </w:rPr>
        <w:t xml:space="preserve"> патологии в мозге и симптомами болезни Паркинсона. Исследовав препараты мозга более 100 умерших пациентов с болезнью Паркинсона, эти исследователи обнаружили предсказуемый алгоритм распространения патологического альфа-</w:t>
      </w:r>
      <w:proofErr w:type="spellStart"/>
      <w:r w:rsidRPr="002A6622">
        <w:rPr>
          <w:color w:val="000000" w:themeColor="text1"/>
          <w:szCs w:val="24"/>
        </w:rPr>
        <w:t>синуклеина</w:t>
      </w:r>
      <w:proofErr w:type="spellEnd"/>
      <w:r w:rsidRPr="002A6622">
        <w:rPr>
          <w:color w:val="000000" w:themeColor="text1"/>
          <w:szCs w:val="24"/>
        </w:rPr>
        <w:t xml:space="preserve">, связывающий его локализацию со стадией и симптомами болезни Паркинсона. Согласно гипотезе </w:t>
      </w:r>
      <w:proofErr w:type="spellStart"/>
      <w:r w:rsidRPr="002A6622">
        <w:rPr>
          <w:color w:val="000000" w:themeColor="text1"/>
          <w:szCs w:val="24"/>
        </w:rPr>
        <w:t>Braak</w:t>
      </w:r>
      <w:proofErr w:type="spellEnd"/>
      <w:r w:rsidRPr="002A6622">
        <w:rPr>
          <w:color w:val="000000" w:themeColor="text1"/>
          <w:szCs w:val="24"/>
        </w:rPr>
        <w:t>, альфа-</w:t>
      </w:r>
      <w:proofErr w:type="spellStart"/>
      <w:r w:rsidRPr="002A6622">
        <w:rPr>
          <w:color w:val="000000" w:themeColor="text1"/>
          <w:szCs w:val="24"/>
        </w:rPr>
        <w:t>синуклеиновые</w:t>
      </w:r>
      <w:proofErr w:type="spellEnd"/>
      <w:r w:rsidRPr="002A6622">
        <w:rPr>
          <w:color w:val="000000" w:themeColor="text1"/>
          <w:szCs w:val="24"/>
        </w:rPr>
        <w:t xml:space="preserve"> агрегаты и тельца Леви начинают формироваться за 15–20 лет до появления симптомов. Лишь на 3-й стадии, когда погибло достаточное количество нейронов черной субстанции, появляются моторные симптомы и пациент обращается к врачу. </w:t>
      </w:r>
      <w:proofErr w:type="spellStart"/>
      <w:r w:rsidRPr="002A6622">
        <w:rPr>
          <w:color w:val="000000" w:themeColor="text1"/>
          <w:szCs w:val="24"/>
        </w:rPr>
        <w:t>Синуклеиновая</w:t>
      </w:r>
      <w:proofErr w:type="spellEnd"/>
      <w:r w:rsidRPr="002A6622">
        <w:rPr>
          <w:color w:val="000000" w:themeColor="text1"/>
          <w:szCs w:val="24"/>
        </w:rPr>
        <w:t xml:space="preserve"> патология предсказуемо распространяется по проводящим путям мозга: на 1-й стадии поражается дорсальное моторное ядро блуждающего нерва и обонятельная луковица, что сопровождается развитием </w:t>
      </w:r>
      <w:proofErr w:type="spellStart"/>
      <w:r w:rsidRPr="002A6622">
        <w:rPr>
          <w:color w:val="000000" w:themeColor="text1"/>
          <w:szCs w:val="24"/>
        </w:rPr>
        <w:t>гипосмии</w:t>
      </w:r>
      <w:proofErr w:type="spellEnd"/>
      <w:r w:rsidRPr="002A6622">
        <w:rPr>
          <w:color w:val="000000" w:themeColor="text1"/>
          <w:szCs w:val="24"/>
        </w:rPr>
        <w:t xml:space="preserve"> и </w:t>
      </w:r>
      <w:proofErr w:type="spellStart"/>
      <w:r w:rsidRPr="002A6622">
        <w:rPr>
          <w:color w:val="000000" w:themeColor="text1"/>
          <w:szCs w:val="24"/>
        </w:rPr>
        <w:t>констипаций</w:t>
      </w:r>
      <w:proofErr w:type="spellEnd"/>
      <w:r w:rsidRPr="002A6622">
        <w:rPr>
          <w:color w:val="000000" w:themeColor="text1"/>
          <w:szCs w:val="24"/>
        </w:rPr>
        <w:t xml:space="preserve">. 2-я стадия вовлекает в дегенеративный процесс ядра шва, </w:t>
      </w:r>
      <w:proofErr w:type="spellStart"/>
      <w:r w:rsidRPr="002A6622">
        <w:rPr>
          <w:color w:val="000000" w:themeColor="text1"/>
          <w:szCs w:val="24"/>
        </w:rPr>
        <w:t>гигантоклеточне</w:t>
      </w:r>
      <w:proofErr w:type="spellEnd"/>
      <w:r w:rsidRPr="002A6622">
        <w:rPr>
          <w:color w:val="000000" w:themeColor="text1"/>
          <w:szCs w:val="24"/>
        </w:rPr>
        <w:t xml:space="preserve"> ретикулярное ядро и голубое пятно с развитием аффективных и сенсорных расстройств. 3-я стадия сопровождается повреждением компактной части чёрной субстанции, </w:t>
      </w:r>
      <w:proofErr w:type="spellStart"/>
      <w:r w:rsidRPr="002A6622">
        <w:rPr>
          <w:color w:val="000000" w:themeColor="text1"/>
          <w:szCs w:val="24"/>
        </w:rPr>
        <w:t>мндалины</w:t>
      </w:r>
      <w:proofErr w:type="spellEnd"/>
      <w:r w:rsidRPr="002A6622">
        <w:rPr>
          <w:color w:val="000000" w:themeColor="text1"/>
          <w:szCs w:val="24"/>
        </w:rPr>
        <w:t xml:space="preserve">, </w:t>
      </w:r>
      <w:proofErr w:type="spellStart"/>
      <w:r w:rsidRPr="002A6622">
        <w:rPr>
          <w:color w:val="000000" w:themeColor="text1"/>
          <w:szCs w:val="24"/>
        </w:rPr>
        <w:t>туберомаммилярного</w:t>
      </w:r>
      <w:proofErr w:type="spellEnd"/>
      <w:r w:rsidRPr="002A6622">
        <w:rPr>
          <w:color w:val="000000" w:themeColor="text1"/>
          <w:szCs w:val="24"/>
        </w:rPr>
        <w:t xml:space="preserve"> ядра (ТМЯ), </w:t>
      </w:r>
      <w:proofErr w:type="spellStart"/>
      <w:r w:rsidRPr="002A6622">
        <w:rPr>
          <w:color w:val="000000" w:themeColor="text1"/>
          <w:szCs w:val="24"/>
        </w:rPr>
        <w:t>педункулопонтинного</w:t>
      </w:r>
      <w:proofErr w:type="spellEnd"/>
      <w:r w:rsidRPr="002A6622">
        <w:rPr>
          <w:color w:val="000000" w:themeColor="text1"/>
          <w:szCs w:val="24"/>
        </w:rPr>
        <w:t xml:space="preserve"> ядра, ядра </w:t>
      </w:r>
      <w:proofErr w:type="spellStart"/>
      <w:r w:rsidRPr="002A6622">
        <w:rPr>
          <w:color w:val="000000" w:themeColor="text1"/>
          <w:szCs w:val="24"/>
        </w:rPr>
        <w:t>Мейнерта</w:t>
      </w:r>
      <w:proofErr w:type="spellEnd"/>
      <w:r w:rsidRPr="002A6622">
        <w:rPr>
          <w:color w:val="000000" w:themeColor="text1"/>
          <w:szCs w:val="24"/>
        </w:rPr>
        <w:t xml:space="preserve"> с манифестацией моторных нарушений и </w:t>
      </w:r>
      <w:proofErr w:type="spellStart"/>
      <w:r w:rsidRPr="002A6622">
        <w:rPr>
          <w:color w:val="000000" w:themeColor="text1"/>
          <w:szCs w:val="24"/>
        </w:rPr>
        <w:t>диссомнических</w:t>
      </w:r>
      <w:proofErr w:type="spellEnd"/>
      <w:r w:rsidRPr="002A6622">
        <w:rPr>
          <w:color w:val="000000" w:themeColor="text1"/>
          <w:szCs w:val="24"/>
        </w:rPr>
        <w:t xml:space="preserve"> расстройств, а также усугублением аффективных симптомов. Для 4-й стадии характерно углубление </w:t>
      </w:r>
      <w:proofErr w:type="spellStart"/>
      <w:r w:rsidRPr="002A6622">
        <w:rPr>
          <w:color w:val="000000" w:themeColor="text1"/>
          <w:szCs w:val="24"/>
        </w:rPr>
        <w:t>нейродегенеративого</w:t>
      </w:r>
      <w:proofErr w:type="spellEnd"/>
      <w:r w:rsidRPr="002A6622">
        <w:rPr>
          <w:color w:val="000000" w:themeColor="text1"/>
          <w:szCs w:val="24"/>
        </w:rPr>
        <w:t xml:space="preserve"> процесса в черной субстанции и прогрессирующая гибель её нейронов, а также нейронов височного </w:t>
      </w:r>
      <w:proofErr w:type="spellStart"/>
      <w:r w:rsidRPr="002A6622">
        <w:rPr>
          <w:color w:val="000000" w:themeColor="text1"/>
          <w:szCs w:val="24"/>
        </w:rPr>
        <w:t>мезокортекса</w:t>
      </w:r>
      <w:proofErr w:type="spellEnd"/>
      <w:r w:rsidRPr="002A6622">
        <w:rPr>
          <w:color w:val="000000" w:themeColor="text1"/>
          <w:szCs w:val="24"/>
        </w:rPr>
        <w:t xml:space="preserve"> и </w:t>
      </w:r>
      <w:proofErr w:type="spellStart"/>
      <w:r w:rsidRPr="002A6622">
        <w:rPr>
          <w:color w:val="000000" w:themeColor="text1"/>
          <w:szCs w:val="24"/>
        </w:rPr>
        <w:t>гиппокампа</w:t>
      </w:r>
      <w:proofErr w:type="spellEnd"/>
      <w:r w:rsidRPr="002A6622">
        <w:rPr>
          <w:color w:val="000000" w:themeColor="text1"/>
          <w:szCs w:val="24"/>
        </w:rPr>
        <w:t xml:space="preserve"> с клиническими проявлениями явных когнитивных нарушений и углублением двигательного дефицита. 5-я стадия сопровождается вовлечением корковых зон с развитием </w:t>
      </w:r>
      <w:proofErr w:type="spellStart"/>
      <w:r w:rsidRPr="002A6622">
        <w:rPr>
          <w:color w:val="000000" w:themeColor="text1"/>
          <w:szCs w:val="24"/>
        </w:rPr>
        <w:t>псхических</w:t>
      </w:r>
      <w:proofErr w:type="spellEnd"/>
      <w:r w:rsidRPr="002A6622">
        <w:rPr>
          <w:color w:val="000000" w:themeColor="text1"/>
          <w:szCs w:val="24"/>
        </w:rPr>
        <w:t xml:space="preserve"> </w:t>
      </w:r>
      <w:proofErr w:type="spellStart"/>
      <w:r w:rsidRPr="002A6622">
        <w:rPr>
          <w:color w:val="000000" w:themeColor="text1"/>
          <w:szCs w:val="24"/>
        </w:rPr>
        <w:t>нарушеий</w:t>
      </w:r>
      <w:proofErr w:type="spellEnd"/>
      <w:r w:rsidRPr="002A6622">
        <w:rPr>
          <w:color w:val="000000" w:themeColor="text1"/>
          <w:szCs w:val="24"/>
        </w:rPr>
        <w:t xml:space="preserve"> и усугублением когнитивных нарушений. Однако, часть случаев БП отклоняется от схемы, предложенной </w:t>
      </w:r>
      <w:proofErr w:type="spellStart"/>
      <w:r w:rsidRPr="002A6622">
        <w:rPr>
          <w:color w:val="000000" w:themeColor="text1"/>
          <w:szCs w:val="24"/>
        </w:rPr>
        <w:t>Braak</w:t>
      </w:r>
      <w:proofErr w:type="spellEnd"/>
      <w:r w:rsidRPr="002A6622">
        <w:rPr>
          <w:color w:val="000000" w:themeColor="text1"/>
          <w:szCs w:val="24"/>
        </w:rPr>
        <w:t xml:space="preserve">. Это может быть связано c сопутствующими заболеваниями, поскольку у пациентов с длительным течением болезни и отсутствием </w:t>
      </w:r>
      <w:proofErr w:type="spellStart"/>
      <w:r w:rsidRPr="002A6622">
        <w:rPr>
          <w:color w:val="000000" w:themeColor="text1"/>
          <w:szCs w:val="24"/>
        </w:rPr>
        <w:t>коморбидности</w:t>
      </w:r>
      <w:proofErr w:type="spellEnd"/>
      <w:r w:rsidRPr="002A6622">
        <w:rPr>
          <w:color w:val="000000" w:themeColor="text1"/>
          <w:szCs w:val="24"/>
        </w:rPr>
        <w:t xml:space="preserve"> предсказанное прогрессирование с</w:t>
      </w:r>
      <w:r w:rsidRPr="002A6622">
        <w:rPr>
          <w:color w:val="000000" w:themeColor="text1"/>
          <w:szCs w:val="24"/>
        </w:rPr>
        <w:t>облюдается достаточно четко [11</w:t>
      </w:r>
      <w:r w:rsidRPr="002A6622">
        <w:rPr>
          <w:color w:val="000000" w:themeColor="text1"/>
          <w:szCs w:val="24"/>
        </w:rPr>
        <w:t xml:space="preserve">]. 15 Немаловажную </w:t>
      </w:r>
      <w:r w:rsidRPr="002A6622">
        <w:rPr>
          <w:color w:val="000000" w:themeColor="text1"/>
          <w:szCs w:val="24"/>
        </w:rPr>
        <w:lastRenderedPageBreak/>
        <w:t xml:space="preserve">патофизиологическую роль в развитии дегенерации играют следующие нарушения: окислительный стресс (нарушение функционирования митохондрий и избыточное образование активных форм кислорода), феномен </w:t>
      </w:r>
      <w:proofErr w:type="spellStart"/>
      <w:r w:rsidRPr="002A6622">
        <w:rPr>
          <w:color w:val="000000" w:themeColor="text1"/>
          <w:szCs w:val="24"/>
        </w:rPr>
        <w:t>эксайтотоксичности</w:t>
      </w:r>
      <w:proofErr w:type="spellEnd"/>
      <w:r w:rsidRPr="002A6622">
        <w:rPr>
          <w:color w:val="000000" w:themeColor="text1"/>
          <w:szCs w:val="24"/>
        </w:rPr>
        <w:t xml:space="preserve"> (избыточное содержание внутриклеточного кальция вследствие чрезмерной активации возбуждающих аминокислот), воспа</w:t>
      </w:r>
      <w:r w:rsidRPr="002A6622">
        <w:rPr>
          <w:color w:val="000000" w:themeColor="text1"/>
          <w:szCs w:val="24"/>
        </w:rPr>
        <w:t xml:space="preserve">лительная реакция </w:t>
      </w:r>
      <w:proofErr w:type="spellStart"/>
      <w:r w:rsidRPr="002A6622">
        <w:rPr>
          <w:color w:val="000000" w:themeColor="text1"/>
          <w:szCs w:val="24"/>
        </w:rPr>
        <w:t>микрогли</w:t>
      </w:r>
      <w:proofErr w:type="spellEnd"/>
      <w:r w:rsidRPr="002A6622">
        <w:rPr>
          <w:color w:val="000000" w:themeColor="text1"/>
          <w:szCs w:val="24"/>
        </w:rPr>
        <w:t>.</w:t>
      </w:r>
    </w:p>
    <w:p w:rsidR="00A647A1" w:rsidRPr="002A6622" w:rsidRDefault="000C0E9E" w:rsidP="002A6622">
      <w:pPr>
        <w:spacing w:line="360" w:lineRule="auto"/>
        <w:ind w:left="0" w:firstLine="0"/>
        <w:rPr>
          <w:b/>
          <w:color w:val="000000" w:themeColor="text1"/>
          <w:szCs w:val="24"/>
        </w:rPr>
      </w:pPr>
      <w:r w:rsidRPr="002A6622">
        <w:rPr>
          <w:color w:val="000000" w:themeColor="text1"/>
          <w:szCs w:val="24"/>
        </w:rPr>
        <w:t xml:space="preserve">            </w:t>
      </w:r>
      <w:r w:rsidR="006511F8" w:rsidRPr="002A6622">
        <w:rPr>
          <w:b/>
          <w:color w:val="000000" w:themeColor="text1"/>
          <w:szCs w:val="24"/>
        </w:rPr>
        <w:t xml:space="preserve">Клиническая картина. </w:t>
      </w:r>
      <w:bookmarkEnd w:id="4"/>
    </w:p>
    <w:p w:rsidR="000C0E9E" w:rsidRPr="002A6622" w:rsidRDefault="000C0E9E" w:rsidP="002A6622">
      <w:pPr>
        <w:spacing w:line="360" w:lineRule="auto"/>
        <w:ind w:left="0" w:firstLine="0"/>
        <w:rPr>
          <w:color w:val="000000" w:themeColor="text1"/>
          <w:szCs w:val="24"/>
        </w:rPr>
      </w:pPr>
      <w:r w:rsidRPr="002A6622">
        <w:rPr>
          <w:color w:val="000000" w:themeColor="text1"/>
          <w:szCs w:val="24"/>
        </w:rPr>
        <w:t>Стадии болезни Паркинсона (По Хер и Яну)</w:t>
      </w:r>
    </w:p>
    <w:p w:rsidR="000C0E9E" w:rsidRPr="002A6622" w:rsidRDefault="001C65E8" w:rsidP="002A6622">
      <w:pPr>
        <w:spacing w:line="360" w:lineRule="auto"/>
        <w:ind w:left="0" w:firstLine="0"/>
        <w:rPr>
          <w:color w:val="000000" w:themeColor="text1"/>
          <w:szCs w:val="24"/>
        </w:rPr>
      </w:pPr>
      <w:r w:rsidRPr="002A6622">
        <w:rPr>
          <w:color w:val="000000" w:themeColor="text1"/>
          <w:szCs w:val="24"/>
        </w:rPr>
        <w:t xml:space="preserve">1 – </w:t>
      </w:r>
      <w:proofErr w:type="spellStart"/>
      <w:r w:rsidRPr="002A6622">
        <w:rPr>
          <w:color w:val="000000" w:themeColor="text1"/>
          <w:szCs w:val="24"/>
        </w:rPr>
        <w:t>Гемипарконсинизм</w:t>
      </w:r>
      <w:proofErr w:type="spellEnd"/>
    </w:p>
    <w:p w:rsidR="001C65E8" w:rsidRPr="002A6622" w:rsidRDefault="000C0E9E" w:rsidP="002A6622">
      <w:pPr>
        <w:spacing w:line="360" w:lineRule="auto"/>
        <w:ind w:left="0" w:firstLine="0"/>
        <w:rPr>
          <w:color w:val="000000" w:themeColor="text1"/>
          <w:szCs w:val="24"/>
        </w:rPr>
      </w:pPr>
      <w:r w:rsidRPr="002A6622">
        <w:rPr>
          <w:color w:val="000000" w:themeColor="text1"/>
          <w:szCs w:val="24"/>
        </w:rPr>
        <w:t xml:space="preserve">2 – </w:t>
      </w:r>
      <w:r w:rsidR="001C65E8" w:rsidRPr="002A6622">
        <w:rPr>
          <w:color w:val="000000" w:themeColor="text1"/>
          <w:szCs w:val="24"/>
        </w:rPr>
        <w:t>Двусторонние симптом без постуральной неустойчивости</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t>3 – Умеренная постуральная неустойчивость</w:t>
      </w:r>
      <w:r w:rsidR="000C0E9E" w:rsidRPr="002A6622">
        <w:rPr>
          <w:color w:val="000000" w:themeColor="text1"/>
          <w:szCs w:val="24"/>
        </w:rPr>
        <w:t xml:space="preserve"> </w:t>
      </w:r>
    </w:p>
    <w:p w:rsidR="000C0E9E" w:rsidRPr="002A6622" w:rsidRDefault="000C0E9E" w:rsidP="002A6622">
      <w:pPr>
        <w:spacing w:line="360" w:lineRule="auto"/>
        <w:ind w:left="0" w:firstLine="0"/>
        <w:rPr>
          <w:color w:val="000000" w:themeColor="text1"/>
          <w:szCs w:val="24"/>
        </w:rPr>
      </w:pPr>
      <w:r w:rsidRPr="002A6622">
        <w:rPr>
          <w:color w:val="000000" w:themeColor="text1"/>
          <w:szCs w:val="24"/>
        </w:rPr>
        <w:t xml:space="preserve">4 – </w:t>
      </w:r>
      <w:r w:rsidR="001C65E8" w:rsidRPr="002A6622">
        <w:rPr>
          <w:color w:val="000000" w:themeColor="text1"/>
          <w:szCs w:val="24"/>
        </w:rPr>
        <w:t>Передвижение с посторонней помощью</w:t>
      </w:r>
    </w:p>
    <w:p w:rsidR="000C0E9E" w:rsidRPr="002A6622" w:rsidRDefault="000C0E9E" w:rsidP="002A6622">
      <w:pPr>
        <w:spacing w:line="360" w:lineRule="auto"/>
        <w:ind w:left="0" w:firstLine="0"/>
        <w:rPr>
          <w:color w:val="000000" w:themeColor="text1"/>
          <w:szCs w:val="24"/>
        </w:rPr>
      </w:pPr>
      <w:r w:rsidRPr="002A6622">
        <w:rPr>
          <w:color w:val="000000" w:themeColor="text1"/>
          <w:szCs w:val="24"/>
        </w:rPr>
        <w:t xml:space="preserve">5 – </w:t>
      </w:r>
      <w:proofErr w:type="spellStart"/>
      <w:r w:rsidR="001C65E8" w:rsidRPr="002A6622">
        <w:rPr>
          <w:color w:val="000000" w:themeColor="text1"/>
          <w:szCs w:val="24"/>
        </w:rPr>
        <w:t>Прикованность</w:t>
      </w:r>
      <w:proofErr w:type="spellEnd"/>
      <w:r w:rsidR="001C65E8" w:rsidRPr="002A6622">
        <w:rPr>
          <w:color w:val="000000" w:themeColor="text1"/>
          <w:szCs w:val="24"/>
        </w:rPr>
        <w:t xml:space="preserve"> к постели</w:t>
      </w:r>
    </w:p>
    <w:p w:rsidR="000C0E9E" w:rsidRPr="002A6622" w:rsidRDefault="000C0E9E" w:rsidP="002A6622">
      <w:pPr>
        <w:spacing w:line="360" w:lineRule="auto"/>
        <w:ind w:left="0" w:firstLine="0"/>
        <w:rPr>
          <w:bCs/>
          <w:color w:val="000000" w:themeColor="text1"/>
          <w:szCs w:val="24"/>
        </w:rPr>
      </w:pPr>
      <w:r w:rsidRPr="002A6622">
        <w:rPr>
          <w:bCs/>
          <w:color w:val="000000" w:themeColor="text1"/>
          <w:szCs w:val="24"/>
        </w:rPr>
        <w:t>БП в зависимости от возраста дебюта</w:t>
      </w:r>
    </w:p>
    <w:p w:rsidR="00000000" w:rsidRPr="002A6622" w:rsidRDefault="00AB17B7" w:rsidP="002A6622">
      <w:pPr>
        <w:numPr>
          <w:ilvl w:val="0"/>
          <w:numId w:val="3"/>
        </w:numPr>
        <w:spacing w:line="360" w:lineRule="auto"/>
        <w:rPr>
          <w:color w:val="000000" w:themeColor="text1"/>
          <w:szCs w:val="24"/>
        </w:rPr>
      </w:pPr>
      <w:r w:rsidRPr="002A6622">
        <w:rPr>
          <w:color w:val="000000" w:themeColor="text1"/>
          <w:szCs w:val="24"/>
        </w:rPr>
        <w:t>Ювенильный паркинсонизм (дебют до 20 лет)</w:t>
      </w:r>
    </w:p>
    <w:p w:rsidR="00000000" w:rsidRPr="002A6622" w:rsidRDefault="00AB17B7" w:rsidP="002A6622">
      <w:pPr>
        <w:numPr>
          <w:ilvl w:val="0"/>
          <w:numId w:val="3"/>
        </w:numPr>
        <w:spacing w:line="360" w:lineRule="auto"/>
        <w:rPr>
          <w:color w:val="000000" w:themeColor="text1"/>
          <w:szCs w:val="24"/>
        </w:rPr>
      </w:pPr>
      <w:r w:rsidRPr="002A6622">
        <w:rPr>
          <w:color w:val="000000" w:themeColor="text1"/>
          <w:szCs w:val="24"/>
        </w:rPr>
        <w:t>Болезнь Паркинсона с ранним началом (до 40 лет)</w:t>
      </w:r>
    </w:p>
    <w:p w:rsidR="00000000" w:rsidRPr="002A6622" w:rsidRDefault="00AB17B7" w:rsidP="002A6622">
      <w:pPr>
        <w:numPr>
          <w:ilvl w:val="0"/>
          <w:numId w:val="3"/>
        </w:numPr>
        <w:spacing w:line="360" w:lineRule="auto"/>
        <w:rPr>
          <w:color w:val="000000" w:themeColor="text1"/>
          <w:szCs w:val="24"/>
        </w:rPr>
      </w:pPr>
      <w:r w:rsidRPr="002A6622">
        <w:rPr>
          <w:color w:val="000000" w:themeColor="text1"/>
          <w:szCs w:val="24"/>
        </w:rPr>
        <w:t>Болезнь Паркинсона</w:t>
      </w:r>
    </w:p>
    <w:p w:rsidR="001C65E8" w:rsidRPr="002A6622" w:rsidRDefault="001C65E8" w:rsidP="002A6622">
      <w:pPr>
        <w:spacing w:line="360" w:lineRule="auto"/>
        <w:ind w:left="0" w:firstLine="0"/>
        <w:rPr>
          <w:b/>
          <w:i/>
          <w:color w:val="000000" w:themeColor="text1"/>
          <w:szCs w:val="24"/>
        </w:rPr>
      </w:pPr>
      <w:r w:rsidRPr="002A6622">
        <w:rPr>
          <w:b/>
          <w:i/>
          <w:color w:val="000000" w:themeColor="text1"/>
          <w:szCs w:val="24"/>
        </w:rPr>
        <w:t>Моторные симптомы</w:t>
      </w:r>
      <w:r w:rsidRPr="002A6622">
        <w:rPr>
          <w:b/>
          <w:i/>
          <w:color w:val="000000" w:themeColor="text1"/>
          <w:szCs w:val="24"/>
        </w:rPr>
        <w:t>:</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sym w:font="Symbol" w:char="F0DE"/>
      </w:r>
      <w:r w:rsidRPr="002A6622">
        <w:rPr>
          <w:b/>
          <w:color w:val="000000" w:themeColor="text1"/>
          <w:szCs w:val="24"/>
        </w:rPr>
        <w:t>Гипокинезия</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t>Включает в себя:</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sym w:font="Symbol" w:char="F0B7"/>
      </w:r>
      <w:proofErr w:type="spellStart"/>
      <w:r w:rsidRPr="002A6622">
        <w:rPr>
          <w:color w:val="000000" w:themeColor="text1"/>
          <w:szCs w:val="24"/>
        </w:rPr>
        <w:t>Б</w:t>
      </w:r>
      <w:r w:rsidRPr="002A6622">
        <w:rPr>
          <w:color w:val="000000" w:themeColor="text1"/>
          <w:szCs w:val="24"/>
        </w:rPr>
        <w:t>радикинезию</w:t>
      </w:r>
      <w:proofErr w:type="spellEnd"/>
      <w:r w:rsidRPr="002A6622">
        <w:rPr>
          <w:color w:val="000000" w:themeColor="text1"/>
          <w:szCs w:val="24"/>
        </w:rPr>
        <w:t xml:space="preserve"> – замедленность движений, истощаемость повторяющихся движений;</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sym w:font="Symbol" w:char="F0B7"/>
      </w:r>
      <w:proofErr w:type="spellStart"/>
      <w:r w:rsidRPr="002A6622">
        <w:rPr>
          <w:color w:val="000000" w:themeColor="text1"/>
          <w:szCs w:val="24"/>
        </w:rPr>
        <w:t>О</w:t>
      </w:r>
      <w:r w:rsidRPr="002A6622">
        <w:rPr>
          <w:color w:val="000000" w:themeColor="text1"/>
          <w:szCs w:val="24"/>
        </w:rPr>
        <w:t>лигокинезию</w:t>
      </w:r>
      <w:proofErr w:type="spellEnd"/>
      <w:r w:rsidRPr="002A6622">
        <w:rPr>
          <w:color w:val="000000" w:themeColor="text1"/>
          <w:szCs w:val="24"/>
        </w:rPr>
        <w:t xml:space="preserve"> – обеднение рисунка движений (отсутствие </w:t>
      </w:r>
      <w:proofErr w:type="spellStart"/>
      <w:r w:rsidRPr="002A6622">
        <w:rPr>
          <w:color w:val="000000" w:themeColor="text1"/>
          <w:szCs w:val="24"/>
        </w:rPr>
        <w:t>содружественных</w:t>
      </w:r>
      <w:proofErr w:type="spellEnd"/>
      <w:r w:rsidRPr="002A6622">
        <w:rPr>
          <w:color w:val="000000" w:themeColor="text1"/>
          <w:szCs w:val="24"/>
        </w:rPr>
        <w:t xml:space="preserve"> движений рук при ходьбе, </w:t>
      </w:r>
      <w:proofErr w:type="spellStart"/>
      <w:r w:rsidRPr="002A6622">
        <w:rPr>
          <w:color w:val="000000" w:themeColor="text1"/>
          <w:szCs w:val="24"/>
        </w:rPr>
        <w:t>ахейрокинез</w:t>
      </w:r>
      <w:proofErr w:type="spellEnd"/>
      <w:r w:rsidRPr="002A6622">
        <w:rPr>
          <w:color w:val="000000" w:themeColor="text1"/>
          <w:szCs w:val="24"/>
        </w:rPr>
        <w:t xml:space="preserve">, </w:t>
      </w:r>
      <w:proofErr w:type="spellStart"/>
      <w:r w:rsidRPr="002A6622">
        <w:rPr>
          <w:color w:val="000000" w:themeColor="text1"/>
          <w:szCs w:val="24"/>
        </w:rPr>
        <w:t>гипомимия</w:t>
      </w:r>
      <w:proofErr w:type="spellEnd"/>
      <w:r w:rsidRPr="002A6622">
        <w:rPr>
          <w:color w:val="000000" w:themeColor="text1"/>
          <w:szCs w:val="24"/>
        </w:rPr>
        <w:t xml:space="preserve">, </w:t>
      </w:r>
      <w:proofErr w:type="spellStart"/>
      <w:r w:rsidRPr="002A6622">
        <w:rPr>
          <w:color w:val="000000" w:themeColor="text1"/>
          <w:szCs w:val="24"/>
        </w:rPr>
        <w:t>микробазия</w:t>
      </w:r>
      <w:proofErr w:type="spellEnd"/>
      <w:r w:rsidRPr="002A6622">
        <w:rPr>
          <w:color w:val="000000" w:themeColor="text1"/>
          <w:szCs w:val="24"/>
        </w:rPr>
        <w:t xml:space="preserve">, </w:t>
      </w:r>
      <w:proofErr w:type="spellStart"/>
      <w:r w:rsidRPr="002A6622">
        <w:rPr>
          <w:color w:val="000000" w:themeColor="text1"/>
          <w:szCs w:val="24"/>
        </w:rPr>
        <w:t>гипофония</w:t>
      </w:r>
      <w:proofErr w:type="spellEnd"/>
      <w:r w:rsidRPr="002A6622">
        <w:rPr>
          <w:color w:val="000000" w:themeColor="text1"/>
          <w:szCs w:val="24"/>
        </w:rPr>
        <w:t>, микрография);</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sym w:font="Symbol" w:char="F0B7"/>
      </w:r>
      <w:r w:rsidRPr="002A6622">
        <w:rPr>
          <w:color w:val="000000" w:themeColor="text1"/>
          <w:szCs w:val="24"/>
        </w:rPr>
        <w:t>А</w:t>
      </w:r>
      <w:r w:rsidRPr="002A6622">
        <w:rPr>
          <w:color w:val="000000" w:themeColor="text1"/>
          <w:szCs w:val="24"/>
        </w:rPr>
        <w:t>кинезию — затруднение начала движений, застывания, затруднения при вставании со стула.</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sym w:font="Symbol" w:char="F0B7"/>
      </w:r>
      <w:r w:rsidRPr="002A6622">
        <w:rPr>
          <w:color w:val="000000" w:themeColor="text1"/>
          <w:szCs w:val="24"/>
        </w:rPr>
        <w:t>Ригидность</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sym w:font="Symbol" w:char="F0B7"/>
      </w:r>
      <w:r w:rsidRPr="002A6622">
        <w:rPr>
          <w:color w:val="000000" w:themeColor="text1"/>
          <w:szCs w:val="24"/>
        </w:rPr>
        <w:t>Повышение мышечного тонуса по пластическому типу, определяемое как сопротивление при пассивных движениях.</w:t>
      </w:r>
    </w:p>
    <w:p w:rsidR="001C65E8" w:rsidRPr="002A6622" w:rsidRDefault="001C65E8" w:rsidP="002A6622">
      <w:pPr>
        <w:spacing w:line="360" w:lineRule="auto"/>
        <w:ind w:left="0" w:firstLine="0"/>
        <w:rPr>
          <w:b/>
          <w:color w:val="000000" w:themeColor="text1"/>
          <w:szCs w:val="24"/>
        </w:rPr>
      </w:pPr>
      <w:r w:rsidRPr="002A6622">
        <w:rPr>
          <w:b/>
          <w:color w:val="000000" w:themeColor="text1"/>
          <w:szCs w:val="24"/>
        </w:rPr>
        <w:sym w:font="Symbol" w:char="F0DE"/>
      </w:r>
      <w:r w:rsidRPr="002A6622">
        <w:rPr>
          <w:b/>
          <w:color w:val="000000" w:themeColor="text1"/>
          <w:szCs w:val="24"/>
        </w:rPr>
        <w:t>Тремор</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sym w:font="Symbol" w:char="F0B7"/>
      </w:r>
      <w:r w:rsidRPr="002A6622">
        <w:rPr>
          <w:color w:val="000000" w:themeColor="text1"/>
          <w:szCs w:val="24"/>
        </w:rPr>
        <w:t>Ритмичное дрожание с частотой 3–6 Гц, вовлекающее дистальные отделы конечностей, уменьшающее</w:t>
      </w:r>
      <w:r w:rsidRPr="002A6622">
        <w:rPr>
          <w:color w:val="000000" w:themeColor="text1"/>
          <w:szCs w:val="24"/>
        </w:rPr>
        <w:t>ся или исчезающее при движении.</w:t>
      </w:r>
    </w:p>
    <w:p w:rsidR="001C65E8" w:rsidRPr="002A6622" w:rsidRDefault="001C65E8" w:rsidP="002A6622">
      <w:pPr>
        <w:spacing w:line="360" w:lineRule="auto"/>
        <w:ind w:left="0" w:firstLine="0"/>
        <w:rPr>
          <w:b/>
          <w:color w:val="000000" w:themeColor="text1"/>
          <w:szCs w:val="24"/>
        </w:rPr>
      </w:pPr>
      <w:r w:rsidRPr="002A6622">
        <w:rPr>
          <w:b/>
          <w:color w:val="000000" w:themeColor="text1"/>
          <w:szCs w:val="24"/>
        </w:rPr>
        <w:sym w:font="Symbol" w:char="F0DE"/>
      </w:r>
      <w:r w:rsidRPr="002A6622">
        <w:rPr>
          <w:b/>
          <w:color w:val="000000" w:themeColor="text1"/>
          <w:szCs w:val="24"/>
        </w:rPr>
        <w:t>Постуральная неустойчивость</w:t>
      </w:r>
    </w:p>
    <w:p w:rsidR="001C65E8" w:rsidRPr="002A6622" w:rsidRDefault="001C65E8" w:rsidP="002A6622">
      <w:pPr>
        <w:spacing w:line="360" w:lineRule="auto"/>
        <w:ind w:left="0" w:firstLine="0"/>
        <w:rPr>
          <w:color w:val="000000" w:themeColor="text1"/>
          <w:szCs w:val="24"/>
        </w:rPr>
      </w:pPr>
      <w:r w:rsidRPr="002A6622">
        <w:rPr>
          <w:color w:val="000000" w:themeColor="text1"/>
          <w:szCs w:val="24"/>
        </w:rPr>
        <w:t>Нарушение рефлекторных реакций на смещение центра тяжести тела, приводящее к неспособности удерживать равновесие при изменении позы.</w:t>
      </w:r>
    </w:p>
    <w:p w:rsidR="001C65E8" w:rsidRPr="002A6622" w:rsidRDefault="001C65E8" w:rsidP="002A6622">
      <w:pPr>
        <w:spacing w:line="360" w:lineRule="auto"/>
        <w:ind w:left="0" w:firstLine="0"/>
        <w:rPr>
          <w:color w:val="000000" w:themeColor="text1"/>
          <w:szCs w:val="24"/>
        </w:rPr>
      </w:pPr>
    </w:p>
    <w:p w:rsidR="001C65E8" w:rsidRPr="002A6622" w:rsidRDefault="001C65E8" w:rsidP="002A6622">
      <w:pPr>
        <w:spacing w:line="360" w:lineRule="auto"/>
        <w:ind w:left="0" w:firstLine="0"/>
        <w:rPr>
          <w:b/>
          <w:color w:val="000000" w:themeColor="text1"/>
          <w:szCs w:val="24"/>
        </w:rPr>
      </w:pPr>
      <w:r w:rsidRPr="002A6622">
        <w:rPr>
          <w:b/>
          <w:color w:val="000000" w:themeColor="text1"/>
          <w:szCs w:val="24"/>
        </w:rPr>
        <w:sym w:font="Symbol" w:char="F0DE"/>
      </w:r>
      <w:r w:rsidRPr="002A6622">
        <w:rPr>
          <w:b/>
          <w:color w:val="000000" w:themeColor="text1"/>
          <w:szCs w:val="24"/>
        </w:rPr>
        <w:t>Нарушения ходьбы</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sym w:font="Symbol" w:char="F0B7"/>
      </w:r>
      <w:r w:rsidRPr="002A6622">
        <w:rPr>
          <w:color w:val="000000" w:themeColor="text1"/>
          <w:szCs w:val="24"/>
        </w:rPr>
        <w:t xml:space="preserve">Замедленная, «шаркающая» походка с укорочением длины шага, на поздних стадиях — с «застываниями» и непроизвольными пробежками вперёд — </w:t>
      </w:r>
      <w:proofErr w:type="spellStart"/>
      <w:r w:rsidRPr="002A6622">
        <w:rPr>
          <w:color w:val="000000" w:themeColor="text1"/>
          <w:szCs w:val="24"/>
        </w:rPr>
        <w:t>пропульсиями</w:t>
      </w:r>
      <w:proofErr w:type="spellEnd"/>
      <w:r w:rsidRPr="002A6622">
        <w:rPr>
          <w:color w:val="000000" w:themeColor="text1"/>
          <w:szCs w:val="24"/>
        </w:rPr>
        <w:t>.</w:t>
      </w:r>
    </w:p>
    <w:p w:rsidR="001C65E8" w:rsidRPr="002A6622" w:rsidRDefault="001C65E8" w:rsidP="002A6622">
      <w:pPr>
        <w:spacing w:line="360" w:lineRule="auto"/>
        <w:ind w:left="0" w:firstLine="0"/>
        <w:jc w:val="left"/>
        <w:rPr>
          <w:b/>
          <w:i/>
          <w:color w:val="000000" w:themeColor="text1"/>
          <w:szCs w:val="24"/>
        </w:rPr>
      </w:pPr>
      <w:proofErr w:type="spellStart"/>
      <w:r w:rsidRPr="002A6622">
        <w:rPr>
          <w:b/>
          <w:i/>
          <w:color w:val="000000" w:themeColor="text1"/>
          <w:szCs w:val="24"/>
        </w:rPr>
        <w:t>Немоторные</w:t>
      </w:r>
      <w:proofErr w:type="spellEnd"/>
      <w:r w:rsidRPr="002A6622">
        <w:rPr>
          <w:b/>
          <w:i/>
          <w:color w:val="000000" w:themeColor="text1"/>
          <w:szCs w:val="24"/>
        </w:rPr>
        <w:t xml:space="preserve"> симптомы</w:t>
      </w:r>
      <w:r w:rsidRPr="002A6622">
        <w:rPr>
          <w:b/>
          <w:i/>
          <w:color w:val="000000" w:themeColor="text1"/>
          <w:szCs w:val="24"/>
        </w:rPr>
        <w:t>:</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sym w:font="Symbol" w:char="F0B7"/>
      </w:r>
      <w:r w:rsidRPr="002A6622">
        <w:rPr>
          <w:color w:val="000000" w:themeColor="text1"/>
          <w:szCs w:val="24"/>
        </w:rPr>
        <w:t>Запоры (ф</w:t>
      </w:r>
      <w:r w:rsidRPr="002A6622">
        <w:rPr>
          <w:color w:val="000000" w:themeColor="text1"/>
          <w:szCs w:val="24"/>
        </w:rPr>
        <w:t xml:space="preserve">ормирование телец Леви в структурах периферического отдела вегетативной нервной системы при БП также захватывает межмышечное нервное сплетение кишечника с развитием симпатической </w:t>
      </w:r>
      <w:proofErr w:type="spellStart"/>
      <w:r w:rsidRPr="002A6622">
        <w:rPr>
          <w:color w:val="000000" w:themeColor="text1"/>
          <w:szCs w:val="24"/>
        </w:rPr>
        <w:t>денервации</w:t>
      </w:r>
      <w:proofErr w:type="spellEnd"/>
      <w:r w:rsidRPr="002A6622">
        <w:rPr>
          <w:color w:val="000000" w:themeColor="text1"/>
          <w:szCs w:val="24"/>
        </w:rPr>
        <w:t xml:space="preserve"> ободочной кишки. Это проявляется клинически большей продолжительностью времени транзита пищи и развитием запоров</w:t>
      </w:r>
      <w:r w:rsidRPr="002A6622">
        <w:rPr>
          <w:color w:val="000000" w:themeColor="text1"/>
          <w:szCs w:val="24"/>
        </w:rPr>
        <w:t>)</w:t>
      </w:r>
      <w:r w:rsidRPr="002A6622">
        <w:rPr>
          <w:color w:val="000000" w:themeColor="text1"/>
          <w:szCs w:val="24"/>
        </w:rPr>
        <w:t>.</w:t>
      </w:r>
    </w:p>
    <w:p w:rsidR="000C0E9E" w:rsidRPr="002A6622" w:rsidRDefault="001C65E8" w:rsidP="002A6622">
      <w:pPr>
        <w:spacing w:line="360" w:lineRule="auto"/>
        <w:ind w:left="0" w:firstLine="0"/>
        <w:jc w:val="left"/>
        <w:rPr>
          <w:color w:val="000000" w:themeColor="text1"/>
          <w:szCs w:val="24"/>
        </w:rPr>
      </w:pPr>
      <w:r w:rsidRPr="002A6622">
        <w:rPr>
          <w:color w:val="000000" w:themeColor="text1"/>
          <w:szCs w:val="24"/>
        </w:rPr>
        <w:t xml:space="preserve">Запоры, являясь одним из наиболее распространённых </w:t>
      </w:r>
      <w:proofErr w:type="spellStart"/>
      <w:r w:rsidRPr="002A6622">
        <w:rPr>
          <w:color w:val="000000" w:themeColor="text1"/>
          <w:szCs w:val="24"/>
        </w:rPr>
        <w:t>немоторных</w:t>
      </w:r>
      <w:proofErr w:type="spellEnd"/>
      <w:r w:rsidRPr="002A6622">
        <w:rPr>
          <w:color w:val="000000" w:themeColor="text1"/>
          <w:szCs w:val="24"/>
        </w:rPr>
        <w:t xml:space="preserve"> симптомов, встречаются у пациентов с БП значительно чаще чем в общей популяции — в 50–80% случаев. У четверти пациентов запоры возникают до появления двигательных нарушений, пациенты нередко не жалуются на них, не связывая с заболеванием. О наличии запоров</w:t>
      </w:r>
      <w:r w:rsidRPr="002A6622">
        <w:rPr>
          <w:color w:val="000000" w:themeColor="text1"/>
          <w:szCs w:val="24"/>
        </w:rPr>
        <w:t xml:space="preserve"> необходимо опрашивать активно. </w:t>
      </w:r>
      <w:r w:rsidRPr="002A6622">
        <w:rPr>
          <w:color w:val="000000" w:themeColor="text1"/>
          <w:szCs w:val="24"/>
        </w:rPr>
        <w:t xml:space="preserve">Показана статистическая связь наличия запоров со степенью тяжести болезни по шкале </w:t>
      </w:r>
      <w:proofErr w:type="spellStart"/>
      <w:r w:rsidRPr="002A6622">
        <w:rPr>
          <w:color w:val="000000" w:themeColor="text1"/>
          <w:szCs w:val="24"/>
        </w:rPr>
        <w:t>Хен</w:t>
      </w:r>
      <w:proofErr w:type="spellEnd"/>
      <w:r w:rsidRPr="002A6622">
        <w:rPr>
          <w:color w:val="000000" w:themeColor="text1"/>
          <w:szCs w:val="24"/>
        </w:rPr>
        <w:t>-Яра, депрессией, тревогой и вегетативными нарушениями.</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 xml:space="preserve">Нарушения мочеиспускания (недержание, </w:t>
      </w:r>
      <w:proofErr w:type="spellStart"/>
      <w:r w:rsidRPr="002A6622">
        <w:rPr>
          <w:color w:val="000000" w:themeColor="text1"/>
          <w:szCs w:val="24"/>
        </w:rPr>
        <w:t>неудержание</w:t>
      </w:r>
      <w:proofErr w:type="spellEnd"/>
      <w:r w:rsidRPr="002A6622">
        <w:rPr>
          <w:color w:val="000000" w:themeColor="text1"/>
          <w:szCs w:val="24"/>
        </w:rPr>
        <w:t xml:space="preserve"> мочи, ощущение неполно</w:t>
      </w:r>
      <w:r w:rsidRPr="002A6622">
        <w:rPr>
          <w:color w:val="000000" w:themeColor="text1"/>
          <w:szCs w:val="24"/>
        </w:rPr>
        <w:t>го опорожнения мочевого пузыря)</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sym w:font="Symbol" w:char="F0B7"/>
      </w:r>
      <w:r w:rsidRPr="002A6622">
        <w:rPr>
          <w:color w:val="000000" w:themeColor="text1"/>
          <w:szCs w:val="24"/>
        </w:rPr>
        <w:t xml:space="preserve">Нарушения мочеиспускания встречаются при БП значительно чаще чем в сходной по возрасту контрольной группе. Нарушения удержания мочи отмечаются у 57–83%, нарушения эвакуаторной функции — у 17–27%. Это соотношение отличает больных БП от больных с </w:t>
      </w:r>
      <w:proofErr w:type="spellStart"/>
      <w:r w:rsidRPr="002A6622">
        <w:rPr>
          <w:color w:val="000000" w:themeColor="text1"/>
          <w:szCs w:val="24"/>
        </w:rPr>
        <w:t>мультисистемной</w:t>
      </w:r>
      <w:proofErr w:type="spellEnd"/>
      <w:r w:rsidRPr="002A6622">
        <w:rPr>
          <w:color w:val="000000" w:themeColor="text1"/>
          <w:szCs w:val="24"/>
        </w:rPr>
        <w:t xml:space="preserve"> атрофией, у которых значительно чаще встречается задержка мочи.</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 xml:space="preserve">Наиболее частым симптомом при БП является </w:t>
      </w:r>
      <w:proofErr w:type="spellStart"/>
      <w:r w:rsidRPr="002A6622">
        <w:rPr>
          <w:color w:val="000000" w:themeColor="text1"/>
          <w:szCs w:val="24"/>
        </w:rPr>
        <w:t>никтурия</w:t>
      </w:r>
      <w:proofErr w:type="spellEnd"/>
      <w:r w:rsidRPr="002A6622">
        <w:rPr>
          <w:color w:val="000000" w:themeColor="text1"/>
          <w:szCs w:val="24"/>
        </w:rPr>
        <w:t xml:space="preserve"> (ночное мочеиспускание), о ко</w:t>
      </w:r>
      <w:r w:rsidRPr="002A6622">
        <w:rPr>
          <w:color w:val="000000" w:themeColor="text1"/>
          <w:szCs w:val="24"/>
        </w:rPr>
        <w:t xml:space="preserve">тором </w:t>
      </w:r>
      <w:proofErr w:type="gramStart"/>
      <w:r w:rsidRPr="002A6622">
        <w:rPr>
          <w:color w:val="000000" w:themeColor="text1"/>
          <w:szCs w:val="24"/>
        </w:rPr>
        <w:t>сообщают &gt;</w:t>
      </w:r>
      <w:proofErr w:type="gramEnd"/>
      <w:r w:rsidRPr="002A6622">
        <w:rPr>
          <w:color w:val="000000" w:themeColor="text1"/>
          <w:szCs w:val="24"/>
        </w:rPr>
        <w:t xml:space="preserve"> 60% пациентов. </w:t>
      </w:r>
      <w:r w:rsidRPr="002A6622">
        <w:rPr>
          <w:color w:val="000000" w:themeColor="text1"/>
          <w:szCs w:val="24"/>
        </w:rPr>
        <w:t>Императивные позывы на мочеиспускание отмечаются у 33–54%, учащённое мочеиспускание — у 16–36%.</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sym w:font="Symbol" w:char="F0B7"/>
      </w:r>
      <w:r w:rsidRPr="002A6622">
        <w:rPr>
          <w:color w:val="000000" w:themeColor="text1"/>
          <w:szCs w:val="24"/>
        </w:rPr>
        <w:t>Нарушения половых функций</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Нарушения половых функций при БП могут быть как первичными, вследствие прогрессирующего поражения вегетативных ганглиев, так и вторичными, из-за двигательных и когнитивных нарушений, а также — депрессии и а</w:t>
      </w:r>
      <w:r w:rsidRPr="002A6622">
        <w:rPr>
          <w:color w:val="000000" w:themeColor="text1"/>
          <w:szCs w:val="24"/>
        </w:rPr>
        <w:t xml:space="preserve">патии. </w:t>
      </w:r>
      <w:r w:rsidRPr="002A6622">
        <w:rPr>
          <w:color w:val="000000" w:themeColor="text1"/>
          <w:szCs w:val="24"/>
        </w:rPr>
        <w:t>Снижение интереса к сексу отмечает у себя 57%, затруднения при половом акте — 66% (</w:t>
      </w:r>
      <w:proofErr w:type="spellStart"/>
      <w:r w:rsidRPr="002A6622">
        <w:rPr>
          <w:color w:val="000000" w:themeColor="text1"/>
          <w:szCs w:val="24"/>
        </w:rPr>
        <w:t>Santos-García</w:t>
      </w:r>
      <w:proofErr w:type="spellEnd"/>
      <w:r w:rsidRPr="002A6622">
        <w:rPr>
          <w:color w:val="000000" w:themeColor="text1"/>
          <w:szCs w:val="24"/>
        </w:rPr>
        <w:t xml:space="preserve"> и </w:t>
      </w:r>
      <w:proofErr w:type="spellStart"/>
      <w:r w:rsidRPr="002A6622">
        <w:rPr>
          <w:color w:val="000000" w:themeColor="text1"/>
          <w:szCs w:val="24"/>
        </w:rPr>
        <w:t>de</w:t>
      </w:r>
      <w:proofErr w:type="spellEnd"/>
      <w:r w:rsidRPr="002A6622">
        <w:rPr>
          <w:color w:val="000000" w:themeColor="text1"/>
          <w:szCs w:val="24"/>
        </w:rPr>
        <w:t xml:space="preserve"> </w:t>
      </w:r>
      <w:proofErr w:type="spellStart"/>
      <w:r w:rsidRPr="002A6622">
        <w:rPr>
          <w:color w:val="000000" w:themeColor="text1"/>
          <w:szCs w:val="24"/>
        </w:rPr>
        <w:t>la</w:t>
      </w:r>
      <w:proofErr w:type="spellEnd"/>
      <w:r w:rsidRPr="002A6622">
        <w:rPr>
          <w:color w:val="000000" w:themeColor="text1"/>
          <w:szCs w:val="24"/>
        </w:rPr>
        <w:t xml:space="preserve"> </w:t>
      </w:r>
      <w:proofErr w:type="spellStart"/>
      <w:r w:rsidRPr="002A6622">
        <w:rPr>
          <w:color w:val="000000" w:themeColor="text1"/>
          <w:szCs w:val="24"/>
        </w:rPr>
        <w:t>Fuente-Fernández</w:t>
      </w:r>
      <w:proofErr w:type="spellEnd"/>
      <w:r w:rsidRPr="002A6622">
        <w:rPr>
          <w:color w:val="000000" w:themeColor="text1"/>
          <w:szCs w:val="24"/>
        </w:rPr>
        <w:t xml:space="preserve"> 2013). </w:t>
      </w:r>
      <w:proofErr w:type="spellStart"/>
      <w:r w:rsidRPr="002A6622">
        <w:rPr>
          <w:color w:val="000000" w:themeColor="text1"/>
          <w:szCs w:val="24"/>
        </w:rPr>
        <w:t>Эректильную</w:t>
      </w:r>
      <w:proofErr w:type="spellEnd"/>
      <w:r w:rsidRPr="002A6622">
        <w:rPr>
          <w:color w:val="000000" w:themeColor="text1"/>
          <w:szCs w:val="24"/>
        </w:rPr>
        <w:t xml:space="preserve"> дисфункцию и другие связанные с эрекцией проблемы отмечают у себя 79% пациентов. Проблемы пациенток связаны с непроизвольным мочеиспусканием во время полового акта, сни</w:t>
      </w:r>
      <w:r w:rsidRPr="002A6622">
        <w:rPr>
          <w:color w:val="000000" w:themeColor="text1"/>
          <w:szCs w:val="24"/>
        </w:rPr>
        <w:t xml:space="preserve">жением </w:t>
      </w:r>
      <w:proofErr w:type="spellStart"/>
      <w:r w:rsidRPr="002A6622">
        <w:rPr>
          <w:color w:val="000000" w:themeColor="text1"/>
          <w:szCs w:val="24"/>
        </w:rPr>
        <w:t>любрикации</w:t>
      </w:r>
      <w:proofErr w:type="spellEnd"/>
      <w:r w:rsidRPr="002A6622">
        <w:rPr>
          <w:color w:val="000000" w:themeColor="text1"/>
          <w:szCs w:val="24"/>
        </w:rPr>
        <w:t xml:space="preserve"> и вагинизмом. </w:t>
      </w:r>
      <w:r w:rsidRPr="002A6622">
        <w:rPr>
          <w:color w:val="000000" w:themeColor="text1"/>
          <w:szCs w:val="24"/>
        </w:rPr>
        <w:t xml:space="preserve">У ряда пациентов может возникать </w:t>
      </w:r>
      <w:proofErr w:type="spellStart"/>
      <w:r w:rsidRPr="002A6622">
        <w:rPr>
          <w:color w:val="000000" w:themeColor="text1"/>
          <w:szCs w:val="24"/>
        </w:rPr>
        <w:t>гиперсексуальность</w:t>
      </w:r>
      <w:proofErr w:type="spellEnd"/>
      <w:r w:rsidRPr="002A6622">
        <w:rPr>
          <w:color w:val="000000" w:themeColor="text1"/>
          <w:szCs w:val="24"/>
        </w:rPr>
        <w:t xml:space="preserve">, как нежелательный эффект </w:t>
      </w:r>
      <w:proofErr w:type="spellStart"/>
      <w:r w:rsidRPr="002A6622">
        <w:rPr>
          <w:color w:val="000000" w:themeColor="text1"/>
          <w:szCs w:val="24"/>
        </w:rPr>
        <w:t>дофаминергической</w:t>
      </w:r>
      <w:proofErr w:type="spellEnd"/>
      <w:r w:rsidRPr="002A6622">
        <w:rPr>
          <w:color w:val="000000" w:themeColor="text1"/>
          <w:szCs w:val="24"/>
        </w:rPr>
        <w:t xml:space="preserve"> терапии (значительно </w:t>
      </w:r>
      <w:r w:rsidRPr="002A6622">
        <w:rPr>
          <w:color w:val="000000" w:themeColor="text1"/>
          <w:szCs w:val="24"/>
        </w:rPr>
        <w:lastRenderedPageBreak/>
        <w:t xml:space="preserve">чаще, при приёме ДА, чем </w:t>
      </w:r>
      <w:proofErr w:type="spellStart"/>
      <w:r w:rsidRPr="002A6622">
        <w:rPr>
          <w:color w:val="000000" w:themeColor="text1"/>
          <w:szCs w:val="24"/>
        </w:rPr>
        <w:t>леводопы</w:t>
      </w:r>
      <w:proofErr w:type="spellEnd"/>
      <w:r w:rsidRPr="002A6622">
        <w:rPr>
          <w:color w:val="000000" w:themeColor="text1"/>
          <w:szCs w:val="24"/>
        </w:rPr>
        <w:t>).</w:t>
      </w:r>
      <w:r w:rsidRPr="002A6622">
        <w:rPr>
          <w:color w:val="000000" w:themeColor="text1"/>
          <w:szCs w:val="24"/>
        </w:rPr>
        <w:t xml:space="preserve"> </w:t>
      </w:r>
      <w:r w:rsidRPr="002A6622">
        <w:rPr>
          <w:color w:val="000000" w:themeColor="text1"/>
          <w:szCs w:val="24"/>
        </w:rPr>
        <w:t>Нарушения половых функций оказывают существенное влияние на общее качество жизни больных БП. Важной проблемой является низкое внимание</w:t>
      </w:r>
      <w:r w:rsidRPr="002A6622">
        <w:rPr>
          <w:color w:val="000000" w:themeColor="text1"/>
          <w:szCs w:val="24"/>
        </w:rPr>
        <w:t xml:space="preserve"> клиницистов к этим нарушениям.</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sym w:font="Symbol" w:char="F0B7"/>
      </w:r>
      <w:r w:rsidRPr="002A6622">
        <w:rPr>
          <w:color w:val="000000" w:themeColor="text1"/>
          <w:szCs w:val="24"/>
        </w:rPr>
        <w:t>Ортостатическая гипотензия</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Ортостатическая гипотензия (ОГ) — это снижение артериального давления более чем на 20 мм рт. ст. при переходе из п</w:t>
      </w:r>
      <w:r w:rsidRPr="002A6622">
        <w:rPr>
          <w:color w:val="000000" w:themeColor="text1"/>
          <w:szCs w:val="24"/>
        </w:rPr>
        <w:t xml:space="preserve">оложения лёжа в положение стоя. </w:t>
      </w:r>
      <w:r w:rsidRPr="002A6622">
        <w:rPr>
          <w:color w:val="000000" w:themeColor="text1"/>
          <w:szCs w:val="24"/>
        </w:rPr>
        <w:t xml:space="preserve">ОГ может протекать без симптомов, а также иметь клинические проявления: повышенную утомляемость, головокружение/ощущение лёгкости в голове, боль в шейном отделе позвоночника (иногда, с иррадиацией в затылочную область или </w:t>
      </w:r>
      <w:r w:rsidRPr="002A6622">
        <w:rPr>
          <w:color w:val="000000" w:themeColor="text1"/>
          <w:szCs w:val="24"/>
        </w:rPr>
        <w:t xml:space="preserve">плечи), </w:t>
      </w:r>
      <w:proofErr w:type="spellStart"/>
      <w:r w:rsidRPr="002A6622">
        <w:rPr>
          <w:color w:val="000000" w:themeColor="text1"/>
          <w:szCs w:val="24"/>
        </w:rPr>
        <w:t>синкопальные</w:t>
      </w:r>
      <w:proofErr w:type="spellEnd"/>
      <w:r w:rsidRPr="002A6622">
        <w:rPr>
          <w:color w:val="000000" w:themeColor="text1"/>
          <w:szCs w:val="24"/>
        </w:rPr>
        <w:t xml:space="preserve"> состояния.</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 xml:space="preserve">Механизмы развития ортостатической гипотензии при БП и МСА могут отличаться: при МСА в основе нарушения лежит поражение вегетативных структур центральной нервной системы, при БП основную роль играет </w:t>
      </w:r>
      <w:proofErr w:type="spellStart"/>
      <w:r w:rsidRPr="002A6622">
        <w:rPr>
          <w:color w:val="000000" w:themeColor="text1"/>
          <w:szCs w:val="24"/>
        </w:rPr>
        <w:t>денервация</w:t>
      </w:r>
      <w:proofErr w:type="spellEnd"/>
      <w:r w:rsidRPr="002A6622">
        <w:rPr>
          <w:color w:val="000000" w:themeColor="text1"/>
          <w:szCs w:val="24"/>
        </w:rPr>
        <w:t xml:space="preserve"> периферических симпатических структур на поздних стадиях, что подтверждается многочисленными исследованиями с проведением </w:t>
      </w:r>
      <w:proofErr w:type="spellStart"/>
      <w:r w:rsidRPr="002A6622">
        <w:rPr>
          <w:color w:val="000000" w:themeColor="text1"/>
          <w:szCs w:val="24"/>
        </w:rPr>
        <w:t>сцинтиграфии</w:t>
      </w:r>
      <w:proofErr w:type="spellEnd"/>
      <w:r w:rsidRPr="002A6622">
        <w:rPr>
          <w:color w:val="000000" w:themeColor="text1"/>
          <w:szCs w:val="24"/>
        </w:rPr>
        <w:t xml:space="preserve"> миокарда с использованием МЙБГ (</w:t>
      </w:r>
      <w:proofErr w:type="spellStart"/>
      <w:r w:rsidRPr="002A6622">
        <w:rPr>
          <w:color w:val="000000" w:themeColor="text1"/>
          <w:szCs w:val="24"/>
        </w:rPr>
        <w:t>метайодбензилгуанидин</w:t>
      </w:r>
      <w:proofErr w:type="spellEnd"/>
      <w:r w:rsidRPr="002A6622">
        <w:rPr>
          <w:color w:val="000000" w:themeColor="text1"/>
          <w:szCs w:val="24"/>
        </w:rPr>
        <w:t>) при обоих заболеваниях.</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 xml:space="preserve">Вегетативные нарушения, в том числе ОГ, чаще встречаются у больных БП с деменцией и больных деменцией с тельцами Леви, что может указывать на связь с формированием телец Леви в структурах </w:t>
      </w:r>
      <w:proofErr w:type="spellStart"/>
      <w:r w:rsidRPr="002A6622">
        <w:rPr>
          <w:color w:val="000000" w:themeColor="text1"/>
          <w:szCs w:val="24"/>
        </w:rPr>
        <w:t>неокортекса</w:t>
      </w:r>
      <w:proofErr w:type="spellEnd"/>
      <w:r w:rsidRPr="002A6622">
        <w:rPr>
          <w:color w:val="000000" w:themeColor="text1"/>
          <w:szCs w:val="24"/>
        </w:rPr>
        <w:t xml:space="preserve"> и </w:t>
      </w:r>
      <w:proofErr w:type="spellStart"/>
      <w:r w:rsidRPr="002A6622">
        <w:rPr>
          <w:color w:val="000000" w:themeColor="text1"/>
          <w:szCs w:val="24"/>
        </w:rPr>
        <w:t>лимбической</w:t>
      </w:r>
      <w:proofErr w:type="spellEnd"/>
      <w:r w:rsidRPr="002A6622">
        <w:rPr>
          <w:color w:val="000000" w:themeColor="text1"/>
          <w:szCs w:val="24"/>
        </w:rPr>
        <w:t xml:space="preserve"> системы, а также в отделах периферической вегетативной нервной системы.</w:t>
      </w:r>
    </w:p>
    <w:p w:rsidR="001C65E8" w:rsidRPr="002A6622" w:rsidRDefault="00D82D60" w:rsidP="002A6622">
      <w:pPr>
        <w:spacing w:line="360" w:lineRule="auto"/>
        <w:ind w:left="0" w:firstLine="0"/>
        <w:jc w:val="left"/>
        <w:rPr>
          <w:color w:val="000000" w:themeColor="text1"/>
          <w:szCs w:val="24"/>
        </w:rPr>
      </w:pPr>
      <w:r w:rsidRPr="002A6622">
        <w:rPr>
          <w:color w:val="000000" w:themeColor="text1"/>
          <w:szCs w:val="24"/>
        </w:rPr>
        <w:sym w:font="Symbol" w:char="F0B7"/>
      </w:r>
      <w:proofErr w:type="spellStart"/>
      <w:r w:rsidR="001C65E8" w:rsidRPr="002A6622">
        <w:rPr>
          <w:color w:val="000000" w:themeColor="text1"/>
          <w:szCs w:val="24"/>
        </w:rPr>
        <w:t>Постпрандиальная</w:t>
      </w:r>
      <w:proofErr w:type="spellEnd"/>
      <w:r w:rsidR="001C65E8" w:rsidRPr="002A6622">
        <w:rPr>
          <w:color w:val="000000" w:themeColor="text1"/>
          <w:szCs w:val="24"/>
        </w:rPr>
        <w:t xml:space="preserve"> гипотензия развивается через 15–90 минут после приёма пищи.</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 xml:space="preserve">Природа </w:t>
      </w:r>
      <w:proofErr w:type="spellStart"/>
      <w:r w:rsidRPr="002A6622">
        <w:rPr>
          <w:color w:val="000000" w:themeColor="text1"/>
          <w:szCs w:val="24"/>
        </w:rPr>
        <w:t>постпрандиальной</w:t>
      </w:r>
      <w:proofErr w:type="spellEnd"/>
      <w:r w:rsidRPr="002A6622">
        <w:rPr>
          <w:color w:val="000000" w:themeColor="text1"/>
          <w:szCs w:val="24"/>
        </w:rPr>
        <w:t xml:space="preserve"> гипотензии окончательно не установлена. У пациентов не происходит адекватной симпатической компенсации при оттоке крови в органы пищеварительного тракта после приёма, что приводит к снижению сердечного выброса и периферического сосудистого сопротивления. Ещё одним механизмом может быть расширение сосудов в ответ на выброс инсулина и вазоактивного гастроинтестинального пептида.</w:t>
      </w:r>
    </w:p>
    <w:p w:rsidR="001C65E8" w:rsidRPr="002A6622" w:rsidRDefault="00D82D60" w:rsidP="002A6622">
      <w:pPr>
        <w:spacing w:line="360" w:lineRule="auto"/>
        <w:ind w:left="0" w:firstLine="0"/>
        <w:jc w:val="left"/>
        <w:rPr>
          <w:color w:val="000000" w:themeColor="text1"/>
          <w:szCs w:val="24"/>
        </w:rPr>
      </w:pPr>
      <w:r w:rsidRPr="002A6622">
        <w:rPr>
          <w:color w:val="000000" w:themeColor="text1"/>
          <w:szCs w:val="24"/>
        </w:rPr>
        <w:sym w:font="Symbol" w:char="F0B7"/>
      </w:r>
      <w:r w:rsidR="001C65E8" w:rsidRPr="002A6622">
        <w:rPr>
          <w:color w:val="000000" w:themeColor="text1"/>
          <w:szCs w:val="24"/>
        </w:rPr>
        <w:t>Умеренные когнитивные нарушения и деменция</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Когнитивные расстройства у больных БП встречаются чаще, чем в общей популяции. С течением времени деменция развивается у 75% больных БП (маркер поздней стадии заболевания), распространённость лёгких и умеренных когнитивных нарушений (</w:t>
      </w:r>
      <w:proofErr w:type="spellStart"/>
      <w:r w:rsidRPr="002A6622">
        <w:rPr>
          <w:color w:val="000000" w:themeColor="text1"/>
          <w:szCs w:val="24"/>
        </w:rPr>
        <w:t>mild</w:t>
      </w:r>
      <w:proofErr w:type="spellEnd"/>
      <w:r w:rsidRPr="002A6622">
        <w:rPr>
          <w:color w:val="000000" w:themeColor="text1"/>
          <w:szCs w:val="24"/>
        </w:rPr>
        <w:t xml:space="preserve"> </w:t>
      </w:r>
      <w:proofErr w:type="spellStart"/>
      <w:r w:rsidRPr="002A6622">
        <w:rPr>
          <w:color w:val="000000" w:themeColor="text1"/>
          <w:szCs w:val="24"/>
        </w:rPr>
        <w:t>neurocognitive</w:t>
      </w:r>
      <w:proofErr w:type="spellEnd"/>
      <w:r w:rsidRPr="002A6622">
        <w:rPr>
          <w:color w:val="000000" w:themeColor="text1"/>
          <w:szCs w:val="24"/>
        </w:rPr>
        <w:t xml:space="preserve"> </w:t>
      </w:r>
      <w:proofErr w:type="spellStart"/>
      <w:r w:rsidRPr="002A6622">
        <w:rPr>
          <w:color w:val="000000" w:themeColor="text1"/>
          <w:szCs w:val="24"/>
        </w:rPr>
        <w:t>disorder</w:t>
      </w:r>
      <w:proofErr w:type="spellEnd"/>
      <w:r w:rsidRPr="002A6622">
        <w:rPr>
          <w:color w:val="000000" w:themeColor="text1"/>
          <w:szCs w:val="24"/>
        </w:rPr>
        <w:t xml:space="preserve"> по DSM-5) у больных БП оценивается в 27% (большая доля пациентов с начальными стадиями в структуре больных объясняет относительно небольшую распространённость когн</w:t>
      </w:r>
      <w:r w:rsidR="00D82D60" w:rsidRPr="002A6622">
        <w:rPr>
          <w:color w:val="000000" w:themeColor="text1"/>
          <w:szCs w:val="24"/>
        </w:rPr>
        <w:t xml:space="preserve">итивных расстройств). </w:t>
      </w:r>
      <w:r w:rsidRPr="002A6622">
        <w:rPr>
          <w:color w:val="000000" w:themeColor="text1"/>
          <w:szCs w:val="24"/>
        </w:rPr>
        <w:t xml:space="preserve">Умеренные когнитивные нарушения могут </w:t>
      </w:r>
      <w:r w:rsidRPr="002A6622">
        <w:rPr>
          <w:color w:val="000000" w:themeColor="text1"/>
          <w:szCs w:val="24"/>
        </w:rPr>
        <w:lastRenderedPageBreak/>
        <w:t>предшествовать деменции или, чаще, протекать без существенного ухудшения до конца жизни пациента.</w:t>
      </w:r>
    </w:p>
    <w:p w:rsidR="001C65E8" w:rsidRPr="002A6622" w:rsidRDefault="001C65E8" w:rsidP="002A6622">
      <w:pPr>
        <w:spacing w:line="360" w:lineRule="auto"/>
        <w:ind w:left="0" w:firstLine="0"/>
        <w:jc w:val="left"/>
        <w:rPr>
          <w:color w:val="000000" w:themeColor="text1"/>
          <w:szCs w:val="24"/>
        </w:rPr>
      </w:pP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Развитие деменции оказывает значительное влияние на течение БП: сочетается с более быстрым прогрессированием функциональных нарушений, повышенным риском необходимости помещения в больницу сестринского ухода, увеличением смертности.</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 xml:space="preserve">Клинический профиль деменции при БП включает замедленность психомоторных процессов, апатию и </w:t>
      </w:r>
      <w:proofErr w:type="spellStart"/>
      <w:r w:rsidRPr="002A6622">
        <w:rPr>
          <w:color w:val="000000" w:themeColor="text1"/>
          <w:szCs w:val="24"/>
        </w:rPr>
        <w:t>брадифрению</w:t>
      </w:r>
      <w:proofErr w:type="spellEnd"/>
      <w:r w:rsidRPr="002A6622">
        <w:rPr>
          <w:color w:val="000000" w:themeColor="text1"/>
          <w:szCs w:val="24"/>
        </w:rPr>
        <w:t xml:space="preserve">, нарушения процесса извлечения информации из памяти, затруднения при переключении, нарушения способности к решению проблем, зрительно-пространственные нарушения, флуктуации нарушений внимания и когнитивных нарушений, а также выраженные расстройства личности и настроения, галлюцинации и психотические нарушения, при сравнительной сохранности речевых функций и </w:t>
      </w:r>
      <w:proofErr w:type="spellStart"/>
      <w:r w:rsidRPr="002A6622">
        <w:rPr>
          <w:color w:val="000000" w:themeColor="text1"/>
          <w:szCs w:val="24"/>
        </w:rPr>
        <w:t>праксиса</w:t>
      </w:r>
      <w:proofErr w:type="spellEnd"/>
      <w:r w:rsidRPr="002A6622">
        <w:rPr>
          <w:color w:val="000000" w:themeColor="text1"/>
          <w:szCs w:val="24"/>
        </w:rPr>
        <w:t>.</w:t>
      </w:r>
    </w:p>
    <w:p w:rsidR="001C65E8" w:rsidRPr="002A6622" w:rsidRDefault="001C65E8" w:rsidP="002A6622">
      <w:pPr>
        <w:spacing w:line="360" w:lineRule="auto"/>
        <w:ind w:left="0" w:firstLine="0"/>
        <w:jc w:val="left"/>
        <w:rPr>
          <w:i/>
          <w:color w:val="000000" w:themeColor="text1"/>
          <w:szCs w:val="24"/>
        </w:rPr>
      </w:pPr>
      <w:r w:rsidRPr="002A6622">
        <w:rPr>
          <w:i/>
          <w:color w:val="000000" w:themeColor="text1"/>
          <w:szCs w:val="24"/>
        </w:rPr>
        <w:t>Диагностические критерии когнитивных расстройств при БП</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А. Соответствие критериям лёгкого/умеренного когнитивного расстройства и деменции.</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B. Развитие нарушений у пациентов с установленным ранее диагнозом «болезнь Паркинсона».</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C. Постепенное начало и медленное прогрессирование нарушений.</w:t>
      </w:r>
    </w:p>
    <w:p w:rsidR="001C65E8" w:rsidRPr="002A6622" w:rsidRDefault="001C65E8" w:rsidP="002A6622">
      <w:pPr>
        <w:spacing w:line="360" w:lineRule="auto"/>
        <w:ind w:left="0" w:firstLine="0"/>
        <w:jc w:val="left"/>
        <w:rPr>
          <w:color w:val="000000" w:themeColor="text1"/>
          <w:szCs w:val="24"/>
        </w:rPr>
      </w:pPr>
      <w:r w:rsidRPr="002A6622">
        <w:rPr>
          <w:color w:val="000000" w:themeColor="text1"/>
          <w:szCs w:val="24"/>
        </w:rPr>
        <w:t xml:space="preserve">D. </w:t>
      </w:r>
      <w:proofErr w:type="spellStart"/>
      <w:r w:rsidRPr="002A6622">
        <w:rPr>
          <w:color w:val="000000" w:themeColor="text1"/>
          <w:szCs w:val="24"/>
        </w:rPr>
        <w:t>Нейрокогнитивное</w:t>
      </w:r>
      <w:proofErr w:type="spellEnd"/>
      <w:r w:rsidRPr="002A6622">
        <w:rPr>
          <w:color w:val="000000" w:themeColor="text1"/>
          <w:szCs w:val="24"/>
        </w:rPr>
        <w:t xml:space="preserve"> расстройство не связано с другим заболеванием и не имеет лучшего объяснения диагнозом психического заболевания.</w:t>
      </w:r>
    </w:p>
    <w:p w:rsidR="001C65E8" w:rsidRPr="002A6622" w:rsidRDefault="001C65E8" w:rsidP="002A6622">
      <w:pPr>
        <w:spacing w:line="360" w:lineRule="auto"/>
        <w:ind w:left="0" w:firstLine="0"/>
        <w:rPr>
          <w:b/>
          <w:color w:val="000000" w:themeColor="text1"/>
          <w:szCs w:val="24"/>
        </w:rPr>
      </w:pPr>
    </w:p>
    <w:p w:rsidR="00A647A1" w:rsidRPr="002A6622" w:rsidRDefault="000C0E9E" w:rsidP="002A6622">
      <w:pPr>
        <w:spacing w:after="167" w:line="360" w:lineRule="auto"/>
        <w:ind w:left="0" w:firstLine="0"/>
        <w:jc w:val="left"/>
        <w:rPr>
          <w:color w:val="000000" w:themeColor="text1"/>
          <w:szCs w:val="24"/>
        </w:rPr>
      </w:pPr>
      <w:r w:rsidRPr="002A6622">
        <w:rPr>
          <w:color w:val="000000" w:themeColor="text1"/>
          <w:szCs w:val="24"/>
        </w:rPr>
        <w:drawing>
          <wp:inline distT="0" distB="0" distL="0" distR="0" wp14:anchorId="1D20F95E" wp14:editId="150B5BB3">
            <wp:extent cx="5090160" cy="3431540"/>
            <wp:effectExtent l="0" t="0" r="0" b="0"/>
            <wp:docPr id="1" name="Рисунок 1" descr="Болезнь Паркинсона (паркинсонизм) - диагностика и лечение в Москве.  Консультация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езнь Паркинсона (паркинсонизм) - диагностика и лечение в Москве.  Консультация врач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3202" cy="3440332"/>
                    </a:xfrm>
                    <a:prstGeom prst="rect">
                      <a:avLst/>
                    </a:prstGeom>
                    <a:noFill/>
                    <a:ln>
                      <a:noFill/>
                    </a:ln>
                  </pic:spPr>
                </pic:pic>
              </a:graphicData>
            </a:graphic>
          </wp:inline>
        </w:drawing>
      </w:r>
    </w:p>
    <w:p w:rsidR="00D82D60" w:rsidRPr="002A6622" w:rsidRDefault="00D82D60" w:rsidP="002A6622">
      <w:pPr>
        <w:pStyle w:val="1"/>
        <w:spacing w:after="112" w:line="360" w:lineRule="auto"/>
        <w:ind w:left="706" w:right="0"/>
        <w:rPr>
          <w:color w:val="000000" w:themeColor="text1"/>
          <w:szCs w:val="24"/>
        </w:rPr>
      </w:pPr>
      <w:bookmarkStart w:id="5" w:name="_Toc7017"/>
    </w:p>
    <w:p w:rsidR="00A647A1" w:rsidRPr="002A6622" w:rsidRDefault="006511F8" w:rsidP="002A6622">
      <w:pPr>
        <w:pStyle w:val="1"/>
        <w:spacing w:after="112" w:line="360" w:lineRule="auto"/>
        <w:ind w:left="706" w:right="0"/>
        <w:rPr>
          <w:color w:val="000000" w:themeColor="text1"/>
          <w:szCs w:val="24"/>
        </w:rPr>
      </w:pPr>
      <w:r w:rsidRPr="002A6622">
        <w:rPr>
          <w:color w:val="000000" w:themeColor="text1"/>
          <w:szCs w:val="24"/>
        </w:rPr>
        <w:t xml:space="preserve">Диагностика. </w:t>
      </w:r>
      <w:bookmarkEnd w:id="5"/>
    </w:p>
    <w:p w:rsidR="009C19D8" w:rsidRPr="002A6622" w:rsidRDefault="009C19D8" w:rsidP="002A6622">
      <w:pPr>
        <w:spacing w:line="360" w:lineRule="auto"/>
        <w:ind w:firstLine="0"/>
        <w:rPr>
          <w:color w:val="000000" w:themeColor="text1"/>
          <w:szCs w:val="24"/>
        </w:rPr>
      </w:pPr>
      <w:r w:rsidRPr="002A6622">
        <w:rPr>
          <w:color w:val="000000" w:themeColor="text1"/>
          <w:szCs w:val="24"/>
        </w:rPr>
        <w:t>Диагноз болезни Паркинсона является клиническим. БП может быть заподозрена при наличии характерного одностороннего тремора покоя, обеднения движений, мышечной ригидности. Во время проведения пальценосовой пробы в исследуемой конечности тремор исчезает (или ослабляется).</w:t>
      </w:r>
    </w:p>
    <w:p w:rsidR="009C19D8" w:rsidRPr="002A6622" w:rsidRDefault="0091745E" w:rsidP="002A6622">
      <w:pPr>
        <w:spacing w:line="360" w:lineRule="auto"/>
        <w:rPr>
          <w:color w:val="000000" w:themeColor="text1"/>
          <w:szCs w:val="24"/>
        </w:rPr>
      </w:pPr>
      <w:r w:rsidRPr="002A6622">
        <w:rPr>
          <w:color w:val="000000" w:themeColor="text1"/>
          <w:szCs w:val="24"/>
        </w:rPr>
        <w:sym w:font="Symbol" w:char="F0D1"/>
      </w:r>
      <w:r w:rsidR="009C19D8" w:rsidRPr="002A6622">
        <w:rPr>
          <w:color w:val="000000" w:themeColor="text1"/>
          <w:szCs w:val="24"/>
        </w:rPr>
        <w:t>При неврологическом обследовании пациенты не могут хорошо выполнять быстро чередующиеся или быстрые последовательные движения. Чувствительность и сила мышц, как правило, не изменены. Рефлексы также изменяются, однако могут возникать трудности при попытке их вызвать вследствие выраженных тремора или мышечной ригидности.</w:t>
      </w:r>
    </w:p>
    <w:p w:rsidR="009C19D8" w:rsidRPr="002A6622" w:rsidRDefault="0091745E" w:rsidP="002A6622">
      <w:pPr>
        <w:spacing w:line="360" w:lineRule="auto"/>
        <w:rPr>
          <w:color w:val="000000" w:themeColor="text1"/>
          <w:szCs w:val="24"/>
        </w:rPr>
      </w:pPr>
      <w:r w:rsidRPr="002A6622">
        <w:rPr>
          <w:color w:val="000000" w:themeColor="text1"/>
          <w:szCs w:val="24"/>
        </w:rPr>
        <w:sym w:font="Symbol" w:char="F0D1"/>
      </w:r>
      <w:r w:rsidR="009C19D8" w:rsidRPr="002A6622">
        <w:rPr>
          <w:color w:val="000000" w:themeColor="text1"/>
          <w:szCs w:val="24"/>
        </w:rPr>
        <w:t xml:space="preserve">Необходимо отличать замедление и снижение амплитуды движений при БП от обеднения движений и </w:t>
      </w:r>
      <w:proofErr w:type="spellStart"/>
      <w:r w:rsidR="009C19D8" w:rsidRPr="002A6622">
        <w:rPr>
          <w:color w:val="000000" w:themeColor="text1"/>
          <w:szCs w:val="24"/>
        </w:rPr>
        <w:t>спастичности</w:t>
      </w:r>
      <w:proofErr w:type="spellEnd"/>
      <w:r w:rsidR="009C19D8" w:rsidRPr="002A6622">
        <w:rPr>
          <w:color w:val="000000" w:themeColor="text1"/>
          <w:szCs w:val="24"/>
        </w:rPr>
        <w:t xml:space="preserve"> при поражении кортикоспинальных трактов. В отличие от БП, поражения корковых путей вызывают</w:t>
      </w:r>
    </w:p>
    <w:p w:rsidR="009C19D8" w:rsidRPr="002A6622" w:rsidRDefault="009C19D8" w:rsidP="002A6622">
      <w:pPr>
        <w:numPr>
          <w:ilvl w:val="0"/>
          <w:numId w:val="8"/>
        </w:numPr>
        <w:spacing w:line="360" w:lineRule="auto"/>
        <w:rPr>
          <w:color w:val="000000" w:themeColor="text1"/>
          <w:szCs w:val="24"/>
        </w:rPr>
      </w:pPr>
      <w:r w:rsidRPr="002A6622">
        <w:rPr>
          <w:color w:val="000000" w:themeColor="text1"/>
          <w:szCs w:val="24"/>
        </w:rPr>
        <w:t xml:space="preserve">Парез (слабость или паралич), преимущественно </w:t>
      </w:r>
      <w:proofErr w:type="gramStart"/>
      <w:r w:rsidRPr="002A6622">
        <w:rPr>
          <w:color w:val="000000" w:themeColor="text1"/>
          <w:szCs w:val="24"/>
        </w:rPr>
        <w:t>в дистальных мышц</w:t>
      </w:r>
      <w:proofErr w:type="gramEnd"/>
      <w:r w:rsidRPr="002A6622">
        <w:rPr>
          <w:color w:val="000000" w:themeColor="text1"/>
          <w:szCs w:val="24"/>
        </w:rPr>
        <w:t>, обеспечивающих вертикальное положение тела</w:t>
      </w:r>
    </w:p>
    <w:p w:rsidR="009C19D8" w:rsidRPr="002A6622" w:rsidRDefault="009C19D8" w:rsidP="002A6622">
      <w:pPr>
        <w:numPr>
          <w:ilvl w:val="0"/>
          <w:numId w:val="8"/>
        </w:numPr>
        <w:spacing w:line="360" w:lineRule="auto"/>
        <w:rPr>
          <w:color w:val="000000" w:themeColor="text1"/>
          <w:szCs w:val="24"/>
        </w:rPr>
      </w:pPr>
      <w:proofErr w:type="spellStart"/>
      <w:r w:rsidRPr="002A6622">
        <w:rPr>
          <w:color w:val="000000" w:themeColor="text1"/>
          <w:szCs w:val="24"/>
        </w:rPr>
        <w:t>Гиперрефлексию</w:t>
      </w:r>
      <w:proofErr w:type="spellEnd"/>
    </w:p>
    <w:p w:rsidR="009C19D8" w:rsidRPr="002A6622" w:rsidRDefault="009C19D8" w:rsidP="002A6622">
      <w:pPr>
        <w:numPr>
          <w:ilvl w:val="0"/>
          <w:numId w:val="8"/>
        </w:numPr>
        <w:spacing w:line="360" w:lineRule="auto"/>
        <w:rPr>
          <w:color w:val="000000" w:themeColor="text1"/>
          <w:szCs w:val="24"/>
        </w:rPr>
      </w:pPr>
      <w:r w:rsidRPr="002A6622">
        <w:rPr>
          <w:color w:val="000000" w:themeColor="text1"/>
          <w:szCs w:val="24"/>
        </w:rPr>
        <w:t xml:space="preserve">Реакцию мышц-разгибателей на подошве (симптом </w:t>
      </w:r>
      <w:proofErr w:type="spellStart"/>
      <w:r w:rsidRPr="002A6622">
        <w:rPr>
          <w:color w:val="000000" w:themeColor="text1"/>
          <w:szCs w:val="24"/>
        </w:rPr>
        <w:t>Бабинского</w:t>
      </w:r>
      <w:proofErr w:type="spellEnd"/>
      <w:r w:rsidRPr="002A6622">
        <w:rPr>
          <w:color w:val="000000" w:themeColor="text1"/>
          <w:szCs w:val="24"/>
        </w:rPr>
        <w:t>)</w:t>
      </w:r>
    </w:p>
    <w:p w:rsidR="009C19D8" w:rsidRPr="002A6622" w:rsidRDefault="009C19D8" w:rsidP="002A6622">
      <w:pPr>
        <w:numPr>
          <w:ilvl w:val="0"/>
          <w:numId w:val="8"/>
        </w:numPr>
        <w:spacing w:line="360" w:lineRule="auto"/>
        <w:rPr>
          <w:color w:val="000000" w:themeColor="text1"/>
          <w:szCs w:val="24"/>
        </w:rPr>
      </w:pPr>
      <w:proofErr w:type="spellStart"/>
      <w:r w:rsidRPr="002A6622">
        <w:rPr>
          <w:color w:val="000000" w:themeColor="text1"/>
          <w:szCs w:val="24"/>
        </w:rPr>
        <w:t>Спастичность</w:t>
      </w:r>
      <w:proofErr w:type="spellEnd"/>
      <w:r w:rsidRPr="002A6622">
        <w:rPr>
          <w:color w:val="000000" w:themeColor="text1"/>
          <w:szCs w:val="24"/>
        </w:rPr>
        <w:t xml:space="preserve"> повышает мышечный тонус пропорционально частоте и степени растяжения мышцы, а затем ощущаемое мышечное сопротивление резко исчезает (симптом «складного ножа»)</w:t>
      </w:r>
    </w:p>
    <w:p w:rsidR="009C19D8" w:rsidRPr="002A6622" w:rsidRDefault="0091745E" w:rsidP="002A6622">
      <w:pPr>
        <w:spacing w:line="360" w:lineRule="auto"/>
        <w:rPr>
          <w:color w:val="000000" w:themeColor="text1"/>
          <w:szCs w:val="24"/>
        </w:rPr>
      </w:pPr>
      <w:r w:rsidRPr="002A6622">
        <w:rPr>
          <w:color w:val="000000" w:themeColor="text1"/>
          <w:szCs w:val="24"/>
        </w:rPr>
        <w:sym w:font="Symbol" w:char="F0D1"/>
      </w:r>
      <w:r w:rsidR="009C19D8" w:rsidRPr="002A6622">
        <w:rPr>
          <w:color w:val="000000" w:themeColor="text1"/>
          <w:szCs w:val="24"/>
        </w:rPr>
        <w:t>Диагноз БП подтверждает наличие прочих симптомов (например, редкого моргания, обеднения мимики, изменения походки). Также имеется постуральная нестабильность, однако, если она возникает на ранней стадии заболевания, врачи должны рассмотреть другие возможные варианты диагнозов.</w:t>
      </w:r>
    </w:p>
    <w:p w:rsidR="009C19D8" w:rsidRPr="002A6622" w:rsidRDefault="009C19D8" w:rsidP="002A6622">
      <w:pPr>
        <w:spacing w:line="360" w:lineRule="auto"/>
        <w:rPr>
          <w:color w:val="000000" w:themeColor="text1"/>
          <w:szCs w:val="24"/>
        </w:rPr>
      </w:pPr>
      <w:r w:rsidRPr="002A6622">
        <w:rPr>
          <w:color w:val="000000" w:themeColor="text1"/>
          <w:szCs w:val="24"/>
        </w:rPr>
        <w:t>У пожилых, до установления диагноза БП должны быть исключены другие возможные причины снижения выраженности спонтанных движений или походки с короткими шагами, такие как тяжелая депрессия, гипотиреоз, использования антипсихотических или некоторых противорвотных препаратов.</w:t>
      </w:r>
    </w:p>
    <w:p w:rsidR="009C19D8" w:rsidRPr="002A6622" w:rsidRDefault="009C19D8" w:rsidP="002A6622">
      <w:pPr>
        <w:spacing w:line="360" w:lineRule="auto"/>
        <w:rPr>
          <w:color w:val="000000" w:themeColor="text1"/>
          <w:szCs w:val="24"/>
        </w:rPr>
      </w:pPr>
      <w:r w:rsidRPr="002A6622">
        <w:rPr>
          <w:color w:val="000000" w:themeColor="text1"/>
          <w:szCs w:val="24"/>
        </w:rPr>
        <w:t>Чтобы отличить БП от вторичного или атипичного паркинсонизма, клиницисты часто проверяют реакцию на </w:t>
      </w:r>
      <w:proofErr w:type="spellStart"/>
      <w:r w:rsidRPr="002A6622">
        <w:rPr>
          <w:color w:val="000000" w:themeColor="text1"/>
          <w:szCs w:val="24"/>
        </w:rPr>
        <w:t>леводопу</w:t>
      </w:r>
      <w:proofErr w:type="spellEnd"/>
      <w:r w:rsidRPr="002A6622">
        <w:rPr>
          <w:color w:val="000000" w:themeColor="text1"/>
          <w:szCs w:val="24"/>
        </w:rPr>
        <w:t>. Выраженный стойкий ответ убедительно свидетельствует в поддержку диагноза БП. Умеренный ответ или отсутствие ответа на </w:t>
      </w:r>
      <w:proofErr w:type="spellStart"/>
      <w:r w:rsidRPr="002A6622">
        <w:rPr>
          <w:color w:val="000000" w:themeColor="text1"/>
          <w:szCs w:val="24"/>
        </w:rPr>
        <w:t>леводопу</w:t>
      </w:r>
      <w:proofErr w:type="spellEnd"/>
      <w:r w:rsidRPr="002A6622">
        <w:rPr>
          <w:color w:val="000000" w:themeColor="text1"/>
          <w:szCs w:val="24"/>
        </w:rPr>
        <w:t xml:space="preserve"> в дозах по крайней мере 1200 мг/день предполагает другую форму </w:t>
      </w:r>
      <w:r w:rsidRPr="002A6622">
        <w:rPr>
          <w:color w:val="000000" w:themeColor="text1"/>
          <w:szCs w:val="24"/>
        </w:rPr>
        <w:lastRenderedPageBreak/>
        <w:t>паркинсонизма. Чтобы выявить причины вторичного или атипичного паркинсонизма, следует</w:t>
      </w:r>
    </w:p>
    <w:p w:rsidR="009C19D8" w:rsidRPr="002A6622" w:rsidRDefault="009C19D8" w:rsidP="002A6622">
      <w:pPr>
        <w:numPr>
          <w:ilvl w:val="0"/>
          <w:numId w:val="9"/>
        </w:numPr>
        <w:spacing w:line="360" w:lineRule="auto"/>
        <w:rPr>
          <w:color w:val="000000" w:themeColor="text1"/>
          <w:szCs w:val="24"/>
        </w:rPr>
      </w:pPr>
      <w:r w:rsidRPr="002A6622">
        <w:rPr>
          <w:color w:val="000000" w:themeColor="text1"/>
          <w:szCs w:val="24"/>
        </w:rPr>
        <w:t>Тщательно собирать анамнез, включая информацию о профессиональной деятельности, приеме лекарственных препаратов, семейный анамнез</w:t>
      </w:r>
    </w:p>
    <w:p w:rsidR="009C19D8" w:rsidRPr="002A6622" w:rsidRDefault="009C19D8" w:rsidP="002A6622">
      <w:pPr>
        <w:numPr>
          <w:ilvl w:val="0"/>
          <w:numId w:val="9"/>
        </w:numPr>
        <w:spacing w:line="360" w:lineRule="auto"/>
        <w:rPr>
          <w:color w:val="000000" w:themeColor="text1"/>
          <w:szCs w:val="24"/>
        </w:rPr>
      </w:pPr>
      <w:r w:rsidRPr="002A6622">
        <w:rPr>
          <w:color w:val="000000" w:themeColor="text1"/>
          <w:szCs w:val="24"/>
        </w:rPr>
        <w:t xml:space="preserve">Проводить оценку для выявления неврологических </w:t>
      </w:r>
      <w:proofErr w:type="spellStart"/>
      <w:r w:rsidRPr="002A6622">
        <w:rPr>
          <w:color w:val="000000" w:themeColor="text1"/>
          <w:szCs w:val="24"/>
        </w:rPr>
        <w:t>дефицитарных</w:t>
      </w:r>
      <w:proofErr w:type="spellEnd"/>
      <w:r w:rsidRPr="002A6622">
        <w:rPr>
          <w:color w:val="000000" w:themeColor="text1"/>
          <w:szCs w:val="24"/>
        </w:rPr>
        <w:t xml:space="preserve"> симптомов, вызываемых другими, помимо БП, заболеваниями</w:t>
      </w:r>
    </w:p>
    <w:p w:rsidR="009C19D8" w:rsidRPr="002A6622" w:rsidRDefault="009C19D8" w:rsidP="002A6622">
      <w:pPr>
        <w:numPr>
          <w:ilvl w:val="0"/>
          <w:numId w:val="9"/>
        </w:numPr>
        <w:spacing w:line="360" w:lineRule="auto"/>
        <w:rPr>
          <w:color w:val="000000" w:themeColor="text1"/>
          <w:szCs w:val="24"/>
        </w:rPr>
      </w:pPr>
      <w:r w:rsidRPr="002A6622">
        <w:rPr>
          <w:color w:val="000000" w:themeColor="text1"/>
          <w:szCs w:val="24"/>
        </w:rPr>
        <w:t xml:space="preserve">Применять визуализирующие исследования нервной системы при наличии нетипичных особенностей (например, падения в начале заболевания, ранние когнитивные нарушения, идеомоторная апраксия [неспособность подражать жестам], </w:t>
      </w:r>
      <w:proofErr w:type="spellStart"/>
      <w:r w:rsidRPr="002A6622">
        <w:rPr>
          <w:color w:val="000000" w:themeColor="text1"/>
          <w:szCs w:val="24"/>
        </w:rPr>
        <w:t>гиперрефлексия</w:t>
      </w:r>
      <w:proofErr w:type="spellEnd"/>
      <w:r w:rsidRPr="002A6622">
        <w:rPr>
          <w:color w:val="000000" w:themeColor="text1"/>
          <w:szCs w:val="24"/>
        </w:rPr>
        <w:t>)</w:t>
      </w:r>
    </w:p>
    <w:p w:rsidR="009C19D8" w:rsidRPr="002A6622" w:rsidRDefault="009C19D8" w:rsidP="002A6622">
      <w:pPr>
        <w:spacing w:line="360" w:lineRule="auto"/>
        <w:ind w:left="709" w:firstLine="0"/>
        <w:rPr>
          <w:b/>
          <w:color w:val="000000" w:themeColor="text1"/>
          <w:szCs w:val="24"/>
        </w:rPr>
      </w:pPr>
      <w:r w:rsidRPr="002A6622">
        <w:rPr>
          <w:b/>
          <w:color w:val="000000" w:themeColor="text1"/>
          <w:szCs w:val="24"/>
        </w:rPr>
        <w:t>Клинические шкалы оценки тяжести БП</w:t>
      </w:r>
    </w:p>
    <w:p w:rsidR="009C19D8" w:rsidRPr="002A6622" w:rsidRDefault="0091745E" w:rsidP="002A6622">
      <w:pPr>
        <w:spacing w:line="360" w:lineRule="auto"/>
        <w:ind w:left="0" w:firstLine="0"/>
        <w:rPr>
          <w:color w:val="000000" w:themeColor="text1"/>
          <w:szCs w:val="24"/>
        </w:rPr>
      </w:pPr>
      <w:r w:rsidRPr="002A6622">
        <w:rPr>
          <w:color w:val="000000" w:themeColor="text1"/>
          <w:szCs w:val="24"/>
        </w:rPr>
        <w:t xml:space="preserve">           </w:t>
      </w:r>
      <w:r w:rsidR="009C19D8" w:rsidRPr="002A6622">
        <w:rPr>
          <w:color w:val="000000" w:themeColor="text1"/>
          <w:szCs w:val="24"/>
        </w:rPr>
        <w:t>Для оценки тяжести болезни используются</w:t>
      </w:r>
      <w:r w:rsidRPr="002A6622">
        <w:rPr>
          <w:color w:val="000000" w:themeColor="text1"/>
          <w:szCs w:val="24"/>
        </w:rPr>
        <w:t xml:space="preserve"> стандартные международные шкалы</w:t>
      </w:r>
    </w:p>
    <w:p w:rsidR="009C19D8" w:rsidRPr="002A6622" w:rsidRDefault="0091745E" w:rsidP="002A6622">
      <w:pPr>
        <w:spacing w:line="360" w:lineRule="auto"/>
        <w:ind w:left="0" w:firstLine="0"/>
        <w:rPr>
          <w:color w:val="000000" w:themeColor="text1"/>
          <w:szCs w:val="24"/>
        </w:rPr>
      </w:pPr>
      <w:r w:rsidRPr="002A6622">
        <w:rPr>
          <w:color w:val="000000" w:themeColor="text1"/>
          <w:szCs w:val="24"/>
        </w:rPr>
        <w:t xml:space="preserve">           </w:t>
      </w:r>
      <w:r w:rsidR="009C19D8" w:rsidRPr="002A6622">
        <w:rPr>
          <w:color w:val="000000" w:themeColor="text1"/>
          <w:szCs w:val="24"/>
        </w:rPr>
        <w:t>1. UPDRS, MDS-UPDRS.</w:t>
      </w:r>
      <w:r w:rsidRPr="002A6622">
        <w:rPr>
          <w:color w:val="000000" w:themeColor="text1"/>
          <w:szCs w:val="24"/>
        </w:rPr>
        <w:t xml:space="preserve"> Унифицирован</w:t>
      </w:r>
      <w:r w:rsidR="009C19D8" w:rsidRPr="002A6622">
        <w:rPr>
          <w:color w:val="000000" w:themeColor="text1"/>
          <w:szCs w:val="24"/>
        </w:rPr>
        <w:t>ная шкала оценки болезни Паркинсона (</w:t>
      </w:r>
      <w:proofErr w:type="spellStart"/>
      <w:r w:rsidR="009C19D8" w:rsidRPr="002A6622">
        <w:rPr>
          <w:color w:val="000000" w:themeColor="text1"/>
          <w:szCs w:val="24"/>
        </w:rPr>
        <w:t>Unified</w:t>
      </w:r>
      <w:proofErr w:type="spellEnd"/>
    </w:p>
    <w:p w:rsidR="009C19D8" w:rsidRPr="002A6622" w:rsidRDefault="0091745E" w:rsidP="002A6622">
      <w:pPr>
        <w:spacing w:line="360" w:lineRule="auto"/>
        <w:ind w:left="0" w:firstLine="0"/>
        <w:rPr>
          <w:color w:val="000000" w:themeColor="text1"/>
          <w:szCs w:val="24"/>
        </w:rPr>
      </w:pPr>
      <w:r w:rsidRPr="002A6622">
        <w:rPr>
          <w:color w:val="000000" w:themeColor="text1"/>
          <w:szCs w:val="24"/>
        </w:rPr>
        <w:t xml:space="preserve">               </w:t>
      </w:r>
      <w:r w:rsidR="009C19D8" w:rsidRPr="002A6622">
        <w:rPr>
          <w:color w:val="000000" w:themeColor="text1"/>
          <w:szCs w:val="24"/>
          <w:lang w:val="en-US"/>
        </w:rPr>
        <w:t>Parkinson</w:t>
      </w:r>
      <w:r w:rsidR="009C19D8" w:rsidRPr="002A6622">
        <w:rPr>
          <w:color w:val="000000" w:themeColor="text1"/>
          <w:szCs w:val="24"/>
        </w:rPr>
        <w:t>'</w:t>
      </w:r>
      <w:r w:rsidR="009C19D8" w:rsidRPr="002A6622">
        <w:rPr>
          <w:color w:val="000000" w:themeColor="text1"/>
          <w:szCs w:val="24"/>
          <w:lang w:val="en-US"/>
        </w:rPr>
        <w:t>s</w:t>
      </w:r>
      <w:r w:rsidR="009C19D8" w:rsidRPr="002A6622">
        <w:rPr>
          <w:color w:val="000000" w:themeColor="text1"/>
          <w:szCs w:val="24"/>
        </w:rPr>
        <w:t xml:space="preserve"> </w:t>
      </w:r>
      <w:r w:rsidR="009C19D8" w:rsidRPr="002A6622">
        <w:rPr>
          <w:color w:val="000000" w:themeColor="text1"/>
          <w:szCs w:val="24"/>
          <w:lang w:val="en-US"/>
        </w:rPr>
        <w:t>Disease</w:t>
      </w:r>
      <w:r w:rsidR="009C19D8" w:rsidRPr="002A6622">
        <w:rPr>
          <w:color w:val="000000" w:themeColor="text1"/>
          <w:szCs w:val="24"/>
        </w:rPr>
        <w:t xml:space="preserve"> </w:t>
      </w:r>
      <w:r w:rsidR="009C19D8" w:rsidRPr="002A6622">
        <w:rPr>
          <w:color w:val="000000" w:themeColor="text1"/>
          <w:szCs w:val="24"/>
          <w:lang w:val="en-US"/>
        </w:rPr>
        <w:t>Rating</w:t>
      </w:r>
      <w:r w:rsidR="009C19D8" w:rsidRPr="002A6622">
        <w:rPr>
          <w:color w:val="000000" w:themeColor="text1"/>
          <w:szCs w:val="24"/>
        </w:rPr>
        <w:t xml:space="preserve"> </w:t>
      </w:r>
      <w:r w:rsidR="009C19D8" w:rsidRPr="002A6622">
        <w:rPr>
          <w:color w:val="000000" w:themeColor="text1"/>
          <w:szCs w:val="24"/>
          <w:lang w:val="en-US"/>
        </w:rPr>
        <w:t>Scale</w:t>
      </w:r>
      <w:r w:rsidR="009C19D8" w:rsidRPr="002A6622">
        <w:rPr>
          <w:color w:val="000000" w:themeColor="text1"/>
          <w:szCs w:val="24"/>
        </w:rPr>
        <w:t xml:space="preserve"> - </w:t>
      </w:r>
      <w:r w:rsidR="009C19D8" w:rsidRPr="002A6622">
        <w:rPr>
          <w:color w:val="000000" w:themeColor="text1"/>
          <w:szCs w:val="24"/>
          <w:lang w:val="en-US"/>
        </w:rPr>
        <w:t>UPDRS</w:t>
      </w:r>
      <w:r w:rsidR="009C19D8" w:rsidRPr="002A6622">
        <w:rPr>
          <w:color w:val="000000" w:themeColor="text1"/>
          <w:szCs w:val="24"/>
        </w:rPr>
        <w:t xml:space="preserve">) применяется для оценки степени и </w:t>
      </w:r>
      <w:r w:rsidRPr="002A6622">
        <w:rPr>
          <w:color w:val="000000" w:themeColor="text1"/>
          <w:szCs w:val="24"/>
        </w:rPr>
        <w:t>динамики длительного течения БП</w:t>
      </w:r>
      <w:r w:rsidR="009C19D8" w:rsidRPr="002A6622">
        <w:rPr>
          <w:color w:val="000000" w:themeColor="text1"/>
          <w:szCs w:val="24"/>
        </w:rPr>
        <w:t>. С помощью этой шкалы можно проводить анали</w:t>
      </w:r>
      <w:r w:rsidRPr="002A6622">
        <w:rPr>
          <w:color w:val="000000" w:themeColor="text1"/>
          <w:szCs w:val="24"/>
        </w:rPr>
        <w:t>з следующих показателей мышле</w:t>
      </w:r>
      <w:r w:rsidR="009C19D8" w:rsidRPr="002A6622">
        <w:rPr>
          <w:color w:val="000000" w:themeColor="text1"/>
          <w:szCs w:val="24"/>
        </w:rPr>
        <w:t>ние, поведение, н</w:t>
      </w:r>
      <w:r w:rsidRPr="002A6622">
        <w:rPr>
          <w:color w:val="000000" w:themeColor="text1"/>
          <w:szCs w:val="24"/>
        </w:rPr>
        <w:t>астроение, повседневная деятель</w:t>
      </w:r>
      <w:r w:rsidR="009C19D8" w:rsidRPr="002A6622">
        <w:rPr>
          <w:color w:val="000000" w:themeColor="text1"/>
          <w:szCs w:val="24"/>
        </w:rPr>
        <w:t>ность, движение и осложнение лечения. Оценка данных показателей происходит во время общения врача с пациентом.</w:t>
      </w:r>
    </w:p>
    <w:p w:rsidR="009C19D8" w:rsidRPr="002A6622" w:rsidRDefault="0091745E" w:rsidP="002A6622">
      <w:pPr>
        <w:spacing w:line="360" w:lineRule="auto"/>
        <w:ind w:firstLine="0"/>
        <w:rPr>
          <w:color w:val="000000" w:themeColor="text1"/>
          <w:szCs w:val="24"/>
        </w:rPr>
      </w:pPr>
      <w:r w:rsidRPr="002A6622">
        <w:rPr>
          <w:color w:val="000000" w:themeColor="text1"/>
          <w:szCs w:val="24"/>
        </w:rPr>
        <w:t xml:space="preserve">   </w:t>
      </w:r>
      <w:r w:rsidR="009C19D8" w:rsidRPr="002A6622">
        <w:rPr>
          <w:color w:val="000000" w:themeColor="text1"/>
          <w:szCs w:val="24"/>
        </w:rPr>
        <w:t xml:space="preserve">2. Шкала повседневной жизненной актив-мости Шваба и </w:t>
      </w:r>
      <w:proofErr w:type="spellStart"/>
      <w:r w:rsidR="009C19D8" w:rsidRPr="002A6622">
        <w:rPr>
          <w:color w:val="000000" w:themeColor="text1"/>
          <w:szCs w:val="24"/>
        </w:rPr>
        <w:t>Ингланда</w:t>
      </w:r>
      <w:proofErr w:type="spellEnd"/>
      <w:r w:rsidR="009C19D8" w:rsidRPr="002A6622">
        <w:rPr>
          <w:color w:val="000000" w:themeColor="text1"/>
          <w:szCs w:val="24"/>
        </w:rPr>
        <w:t xml:space="preserve"> (</w:t>
      </w:r>
      <w:proofErr w:type="spellStart"/>
      <w:r w:rsidR="009C19D8" w:rsidRPr="002A6622">
        <w:rPr>
          <w:color w:val="000000" w:themeColor="text1"/>
          <w:szCs w:val="24"/>
        </w:rPr>
        <w:t>Schwab</w:t>
      </w:r>
      <w:proofErr w:type="spellEnd"/>
      <w:r w:rsidR="009C19D8" w:rsidRPr="002A6622">
        <w:rPr>
          <w:color w:val="000000" w:themeColor="text1"/>
          <w:szCs w:val="24"/>
        </w:rPr>
        <w:t xml:space="preserve"> </w:t>
      </w:r>
      <w:proofErr w:type="spellStart"/>
      <w:r w:rsidR="009C19D8" w:rsidRPr="002A6622">
        <w:rPr>
          <w:color w:val="000000" w:themeColor="text1"/>
          <w:szCs w:val="24"/>
        </w:rPr>
        <w:t>and</w:t>
      </w:r>
      <w:proofErr w:type="spellEnd"/>
      <w:r w:rsidR="009C19D8" w:rsidRPr="002A6622">
        <w:rPr>
          <w:color w:val="000000" w:themeColor="text1"/>
          <w:szCs w:val="24"/>
        </w:rPr>
        <w:t xml:space="preserve"> </w:t>
      </w:r>
      <w:proofErr w:type="spellStart"/>
      <w:r w:rsidR="009C19D8" w:rsidRPr="002A6622">
        <w:rPr>
          <w:color w:val="000000" w:themeColor="text1"/>
          <w:szCs w:val="24"/>
        </w:rPr>
        <w:t>England</w:t>
      </w:r>
      <w:proofErr w:type="spellEnd"/>
      <w:r w:rsidR="009C19D8" w:rsidRPr="002A6622">
        <w:rPr>
          <w:color w:val="000000" w:themeColor="text1"/>
          <w:szCs w:val="24"/>
        </w:rPr>
        <w:t>)</w:t>
      </w:r>
    </w:p>
    <w:p w:rsidR="009C19D8" w:rsidRPr="002A6622" w:rsidRDefault="009C19D8" w:rsidP="002A6622">
      <w:pPr>
        <w:spacing w:line="360" w:lineRule="auto"/>
        <w:rPr>
          <w:color w:val="000000" w:themeColor="text1"/>
          <w:szCs w:val="24"/>
        </w:rPr>
      </w:pPr>
    </w:p>
    <w:p w:rsidR="001C65E8" w:rsidRPr="002A6622" w:rsidRDefault="001C65E8" w:rsidP="002A6622">
      <w:pPr>
        <w:spacing w:line="360" w:lineRule="auto"/>
        <w:ind w:left="-15" w:right="464"/>
        <w:rPr>
          <w:color w:val="000000" w:themeColor="text1"/>
          <w:szCs w:val="24"/>
        </w:rPr>
      </w:pPr>
      <w:r w:rsidRPr="002A6622">
        <w:rPr>
          <w:noProof/>
          <w:color w:val="000000" w:themeColor="text1"/>
          <w:szCs w:val="24"/>
        </w:rPr>
        <w:drawing>
          <wp:inline distT="0" distB="0" distL="0" distR="0" wp14:anchorId="6FC99F9E" wp14:editId="24FD5614">
            <wp:extent cx="3810000" cy="3810000"/>
            <wp:effectExtent l="0" t="0" r="0" b="0"/>
            <wp:docPr id="3" name="Рисунок 3" descr="Болезнь Паркинсона на МРТ головного мозга - признаки, что покаж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олезнь Паркинсона на МРТ головного мозга - признаки, что покажет"/>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91745E" w:rsidRPr="002A6622" w:rsidRDefault="0091745E" w:rsidP="002A6622">
      <w:pPr>
        <w:spacing w:line="360" w:lineRule="auto"/>
        <w:ind w:left="-15" w:right="464"/>
        <w:rPr>
          <w:b/>
          <w:bCs/>
          <w:color w:val="000000" w:themeColor="text1"/>
          <w:szCs w:val="24"/>
        </w:rPr>
      </w:pPr>
    </w:p>
    <w:p w:rsidR="0091745E" w:rsidRPr="002A6622" w:rsidRDefault="0091745E" w:rsidP="002A6622">
      <w:pPr>
        <w:spacing w:line="360" w:lineRule="auto"/>
        <w:ind w:left="-15" w:right="464"/>
        <w:rPr>
          <w:b/>
          <w:bCs/>
          <w:color w:val="000000" w:themeColor="text1"/>
          <w:szCs w:val="24"/>
        </w:rPr>
      </w:pPr>
    </w:p>
    <w:p w:rsidR="0091745E" w:rsidRPr="002A6622" w:rsidRDefault="0091745E" w:rsidP="002A6622">
      <w:pPr>
        <w:spacing w:line="360" w:lineRule="auto"/>
        <w:ind w:left="-15" w:right="464"/>
        <w:rPr>
          <w:b/>
          <w:bCs/>
          <w:color w:val="000000" w:themeColor="text1"/>
          <w:szCs w:val="24"/>
        </w:rPr>
      </w:pPr>
    </w:p>
    <w:p w:rsidR="00D82D60" w:rsidRPr="002A6622" w:rsidRDefault="0091745E" w:rsidP="002A6622">
      <w:pPr>
        <w:spacing w:line="360" w:lineRule="auto"/>
        <w:ind w:left="-15" w:right="464"/>
        <w:rPr>
          <w:b/>
          <w:bCs/>
          <w:color w:val="000000" w:themeColor="text1"/>
          <w:szCs w:val="24"/>
        </w:rPr>
      </w:pPr>
      <w:r w:rsidRPr="002A6622">
        <w:rPr>
          <w:b/>
          <w:bCs/>
          <w:color w:val="000000" w:themeColor="text1"/>
          <w:szCs w:val="24"/>
        </w:rPr>
        <w:t>Шкала бальной оценки моторных симптомов паркинсонизма (</w:t>
      </w:r>
      <w:proofErr w:type="spellStart"/>
      <w:r w:rsidRPr="002A6622">
        <w:rPr>
          <w:b/>
          <w:bCs/>
          <w:color w:val="000000" w:themeColor="text1"/>
          <w:szCs w:val="24"/>
          <w:lang w:val="en-US"/>
        </w:rPr>
        <w:t>Papavasiliou</w:t>
      </w:r>
      <w:proofErr w:type="spellEnd"/>
      <w:r w:rsidRPr="002A6622">
        <w:rPr>
          <w:b/>
          <w:bCs/>
          <w:color w:val="000000" w:themeColor="text1"/>
          <w:szCs w:val="24"/>
        </w:rPr>
        <w:t>, 1982 в модификации Я.И. Левина, 1991)</w:t>
      </w:r>
    </w:p>
    <w:p w:rsidR="0091745E" w:rsidRPr="002A6622" w:rsidRDefault="0091745E" w:rsidP="002A6622">
      <w:pPr>
        <w:spacing w:line="360" w:lineRule="auto"/>
        <w:ind w:left="-15" w:right="464"/>
        <w:rPr>
          <w:b/>
          <w:bCs/>
          <w:color w:val="000000" w:themeColor="text1"/>
          <w:szCs w:val="24"/>
        </w:rPr>
      </w:pPr>
      <w:r w:rsidRPr="002A6622">
        <w:rPr>
          <w:b/>
          <w:bCs/>
          <w:color w:val="000000" w:themeColor="text1"/>
          <w:szCs w:val="24"/>
        </w:rPr>
        <w:drawing>
          <wp:inline distT="0" distB="0" distL="0" distR="0" wp14:anchorId="25DC037A" wp14:editId="047E1A5E">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pic:spPr>
                </pic:pic>
              </a:graphicData>
            </a:graphic>
          </wp:inline>
        </w:drawing>
      </w:r>
    </w:p>
    <w:p w:rsidR="0091745E" w:rsidRPr="002A6622" w:rsidRDefault="0091745E" w:rsidP="002A6622">
      <w:pPr>
        <w:spacing w:line="360" w:lineRule="auto"/>
        <w:ind w:left="0" w:right="464" w:firstLine="0"/>
        <w:rPr>
          <w:b/>
          <w:bCs/>
          <w:color w:val="000000" w:themeColor="text1"/>
          <w:szCs w:val="24"/>
        </w:rPr>
      </w:pPr>
    </w:p>
    <w:p w:rsidR="0091745E" w:rsidRPr="002A6622" w:rsidRDefault="0091745E" w:rsidP="002A6622">
      <w:pPr>
        <w:spacing w:line="360" w:lineRule="auto"/>
        <w:ind w:left="-15" w:right="464"/>
        <w:rPr>
          <w:b/>
          <w:bCs/>
          <w:color w:val="000000" w:themeColor="text1"/>
          <w:szCs w:val="24"/>
        </w:rPr>
      </w:pPr>
      <w:r w:rsidRPr="002A6622">
        <w:rPr>
          <w:b/>
          <w:bCs/>
          <w:noProof/>
          <w:color w:val="000000" w:themeColor="text1"/>
          <w:szCs w:val="24"/>
        </w:rPr>
        <w:drawing>
          <wp:inline distT="0" distB="0" distL="0" distR="0" wp14:anchorId="74C640B7" wp14:editId="74ADB200">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1745E" w:rsidRPr="002A6622" w:rsidRDefault="0091745E" w:rsidP="002A6622">
      <w:pPr>
        <w:spacing w:line="360" w:lineRule="auto"/>
        <w:ind w:left="-15" w:right="464"/>
        <w:rPr>
          <w:b/>
          <w:bCs/>
          <w:color w:val="000000" w:themeColor="text1"/>
          <w:szCs w:val="24"/>
        </w:rPr>
      </w:pPr>
    </w:p>
    <w:p w:rsidR="0091745E" w:rsidRPr="002A6622" w:rsidRDefault="0091745E" w:rsidP="002A6622">
      <w:pPr>
        <w:spacing w:line="360" w:lineRule="auto"/>
        <w:ind w:left="-15" w:right="464"/>
        <w:rPr>
          <w:b/>
          <w:bCs/>
          <w:color w:val="000000" w:themeColor="text1"/>
          <w:szCs w:val="24"/>
        </w:rPr>
      </w:pPr>
      <w:r w:rsidRPr="002A6622">
        <w:rPr>
          <w:b/>
          <w:bCs/>
          <w:noProof/>
          <w:color w:val="000000" w:themeColor="text1"/>
          <w:szCs w:val="24"/>
        </w:rPr>
        <w:lastRenderedPageBreak/>
        <w:drawing>
          <wp:inline distT="0" distB="0" distL="0" distR="0" wp14:anchorId="46929E37" wp14:editId="01CC7355">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1745E" w:rsidRPr="002A6622" w:rsidRDefault="0091745E" w:rsidP="002A6622">
      <w:pPr>
        <w:spacing w:line="360" w:lineRule="auto"/>
        <w:ind w:left="-15" w:right="464"/>
        <w:rPr>
          <w:b/>
          <w:bCs/>
          <w:color w:val="000000" w:themeColor="text1"/>
          <w:szCs w:val="24"/>
        </w:rPr>
      </w:pPr>
    </w:p>
    <w:p w:rsidR="0091745E" w:rsidRPr="002A6622" w:rsidRDefault="0091745E" w:rsidP="002A6622">
      <w:pPr>
        <w:spacing w:line="360" w:lineRule="auto"/>
        <w:ind w:left="-15" w:right="464"/>
        <w:rPr>
          <w:b/>
          <w:bCs/>
          <w:color w:val="000000" w:themeColor="text1"/>
          <w:szCs w:val="24"/>
        </w:rPr>
      </w:pPr>
      <w:r w:rsidRPr="002A6622">
        <w:rPr>
          <w:b/>
          <w:bCs/>
          <w:noProof/>
          <w:color w:val="000000" w:themeColor="text1"/>
          <w:szCs w:val="24"/>
        </w:rPr>
        <w:drawing>
          <wp:inline distT="0" distB="0" distL="0" distR="0" wp14:anchorId="1B714512" wp14:editId="63737810">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1745E" w:rsidRPr="002A6622" w:rsidRDefault="0091745E" w:rsidP="002A6622">
      <w:pPr>
        <w:spacing w:line="360" w:lineRule="auto"/>
        <w:ind w:left="-15" w:right="464"/>
        <w:rPr>
          <w:b/>
          <w:bCs/>
          <w:color w:val="000000" w:themeColor="text1"/>
          <w:szCs w:val="24"/>
        </w:rPr>
      </w:pPr>
    </w:p>
    <w:p w:rsidR="0091745E" w:rsidRPr="002A6622" w:rsidRDefault="0091745E" w:rsidP="002A6622">
      <w:pPr>
        <w:spacing w:line="360" w:lineRule="auto"/>
        <w:ind w:left="-15" w:right="464"/>
        <w:rPr>
          <w:b/>
          <w:bCs/>
          <w:color w:val="000000" w:themeColor="text1"/>
          <w:szCs w:val="24"/>
        </w:rPr>
      </w:pPr>
      <w:r w:rsidRPr="002A6622">
        <w:rPr>
          <w:b/>
          <w:bCs/>
          <w:noProof/>
          <w:color w:val="000000" w:themeColor="text1"/>
          <w:szCs w:val="24"/>
        </w:rPr>
        <w:lastRenderedPageBreak/>
        <w:drawing>
          <wp:inline distT="0" distB="0" distL="0" distR="0" wp14:anchorId="5FD1FB51" wp14:editId="15A335C9">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1745E" w:rsidRPr="002A6622" w:rsidRDefault="0091745E" w:rsidP="002A6622">
      <w:pPr>
        <w:spacing w:line="360" w:lineRule="auto"/>
        <w:ind w:left="-15" w:right="464"/>
        <w:rPr>
          <w:b/>
          <w:bCs/>
          <w:color w:val="000000" w:themeColor="text1"/>
          <w:szCs w:val="24"/>
        </w:rPr>
      </w:pPr>
    </w:p>
    <w:p w:rsidR="0091745E" w:rsidRPr="002A6622" w:rsidRDefault="0091745E" w:rsidP="002A6622">
      <w:pPr>
        <w:spacing w:line="360" w:lineRule="auto"/>
        <w:ind w:left="-15" w:right="464"/>
        <w:rPr>
          <w:b/>
          <w:bCs/>
          <w:color w:val="000000" w:themeColor="text1"/>
          <w:szCs w:val="24"/>
        </w:rPr>
      </w:pPr>
      <w:r w:rsidRPr="002A6622">
        <w:rPr>
          <w:b/>
          <w:bCs/>
          <w:color w:val="000000" w:themeColor="text1"/>
          <w:szCs w:val="24"/>
        </w:rPr>
        <w:t>Инструментальные методы исследования:</w:t>
      </w:r>
    </w:p>
    <w:p w:rsidR="0091745E" w:rsidRPr="002A6622" w:rsidRDefault="0091745E" w:rsidP="002A6622">
      <w:pPr>
        <w:spacing w:line="360" w:lineRule="auto"/>
        <w:ind w:left="709" w:right="464" w:firstLine="0"/>
        <w:rPr>
          <w:bCs/>
          <w:color w:val="000000" w:themeColor="text1"/>
          <w:szCs w:val="24"/>
        </w:rPr>
      </w:pPr>
      <w:r w:rsidRPr="002A6622">
        <w:rPr>
          <w:bCs/>
          <w:color w:val="000000" w:themeColor="text1"/>
          <w:szCs w:val="24"/>
        </w:rPr>
        <w:t>Инструментальные методы исследования включают магнитно-резонансную т</w:t>
      </w:r>
      <w:r w:rsidR="002A6622" w:rsidRPr="002A6622">
        <w:rPr>
          <w:bCs/>
          <w:color w:val="000000" w:themeColor="text1"/>
          <w:szCs w:val="24"/>
        </w:rPr>
        <w:t xml:space="preserve">    т</w:t>
      </w:r>
      <w:r w:rsidRPr="002A6622">
        <w:rPr>
          <w:bCs/>
          <w:color w:val="000000" w:themeColor="text1"/>
          <w:szCs w:val="24"/>
        </w:rPr>
        <w:t xml:space="preserve">омографию (МРТ) головного мозга, позитронно-эмиссионную томографию (ПЭТ), </w:t>
      </w:r>
      <w:proofErr w:type="spellStart"/>
      <w:r w:rsidRPr="002A6622">
        <w:rPr>
          <w:bCs/>
          <w:color w:val="000000" w:themeColor="text1"/>
          <w:szCs w:val="24"/>
        </w:rPr>
        <w:t>транскраниальное</w:t>
      </w:r>
      <w:proofErr w:type="spellEnd"/>
      <w:r w:rsidRPr="002A6622">
        <w:rPr>
          <w:bCs/>
          <w:color w:val="000000" w:themeColor="text1"/>
          <w:szCs w:val="24"/>
        </w:rPr>
        <w:t xml:space="preserve"> ультразвуковое сканирование головного мозга.</w:t>
      </w:r>
    </w:p>
    <w:p w:rsidR="001C65E8" w:rsidRPr="002A6622" w:rsidRDefault="00D82D60" w:rsidP="002A6622">
      <w:pPr>
        <w:spacing w:line="360" w:lineRule="auto"/>
        <w:ind w:left="-15" w:right="464"/>
        <w:rPr>
          <w:color w:val="000000" w:themeColor="text1"/>
          <w:szCs w:val="24"/>
        </w:rPr>
      </w:pPr>
      <w:r w:rsidRPr="002A6622">
        <w:rPr>
          <w:color w:val="000000" w:themeColor="text1"/>
          <w:szCs w:val="24"/>
        </w:rPr>
        <w:drawing>
          <wp:inline distT="0" distB="0" distL="0" distR="0" wp14:anchorId="31530DF4" wp14:editId="5A4B0A61">
            <wp:extent cx="5609477" cy="2719190"/>
            <wp:effectExtent l="0" t="0" r="0" b="5080"/>
            <wp:docPr id="4" name="Рисунок 4" descr="Болезнь Паркинсона на МРТ головного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олезнь Паркинсона на МРТ головного мозг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5246" cy="2721986"/>
                    </a:xfrm>
                    <a:prstGeom prst="rect">
                      <a:avLst/>
                    </a:prstGeom>
                    <a:noFill/>
                    <a:ln>
                      <a:noFill/>
                    </a:ln>
                  </pic:spPr>
                </pic:pic>
              </a:graphicData>
            </a:graphic>
          </wp:inline>
        </w:drawing>
      </w:r>
    </w:p>
    <w:p w:rsidR="009C19D8" w:rsidRDefault="009C19D8" w:rsidP="002A6622">
      <w:pPr>
        <w:spacing w:line="360" w:lineRule="auto"/>
        <w:ind w:left="-15" w:right="464"/>
        <w:rPr>
          <w:color w:val="000000" w:themeColor="text1"/>
          <w:szCs w:val="24"/>
        </w:rPr>
      </w:pPr>
    </w:p>
    <w:p w:rsidR="002A6622" w:rsidRDefault="002A6622" w:rsidP="002A6622">
      <w:pPr>
        <w:spacing w:line="360" w:lineRule="auto"/>
        <w:ind w:left="-15" w:right="464"/>
        <w:rPr>
          <w:color w:val="000000" w:themeColor="text1"/>
          <w:szCs w:val="24"/>
        </w:rPr>
      </w:pPr>
    </w:p>
    <w:p w:rsidR="002A6622" w:rsidRDefault="002A6622" w:rsidP="002A6622">
      <w:pPr>
        <w:spacing w:line="360" w:lineRule="auto"/>
        <w:ind w:left="-15" w:right="464"/>
        <w:rPr>
          <w:color w:val="000000" w:themeColor="text1"/>
          <w:szCs w:val="24"/>
        </w:rPr>
      </w:pPr>
    </w:p>
    <w:p w:rsidR="002A6622" w:rsidRPr="002A6622" w:rsidRDefault="002A6622" w:rsidP="002A6622">
      <w:pPr>
        <w:spacing w:line="360" w:lineRule="auto"/>
        <w:ind w:left="-15" w:right="464"/>
        <w:rPr>
          <w:color w:val="000000" w:themeColor="text1"/>
          <w:szCs w:val="24"/>
        </w:rPr>
      </w:pPr>
    </w:p>
    <w:p w:rsidR="00A647A1" w:rsidRPr="002A6622" w:rsidRDefault="006511F8" w:rsidP="002A6622">
      <w:pPr>
        <w:pStyle w:val="1"/>
        <w:spacing w:after="108" w:line="360" w:lineRule="auto"/>
        <w:ind w:left="706" w:right="0"/>
        <w:rPr>
          <w:color w:val="000000" w:themeColor="text1"/>
          <w:szCs w:val="24"/>
        </w:rPr>
      </w:pPr>
      <w:bookmarkStart w:id="6" w:name="_Toc7018"/>
      <w:r w:rsidRPr="002A6622">
        <w:rPr>
          <w:color w:val="000000" w:themeColor="text1"/>
          <w:szCs w:val="24"/>
        </w:rPr>
        <w:lastRenderedPageBreak/>
        <w:t xml:space="preserve">Лечение </w:t>
      </w:r>
      <w:bookmarkEnd w:id="6"/>
      <w:r w:rsidR="002A6622">
        <w:rPr>
          <w:color w:val="000000" w:themeColor="text1"/>
          <w:szCs w:val="24"/>
        </w:rPr>
        <w:t>БП</w:t>
      </w:r>
    </w:p>
    <w:p w:rsidR="00A647A1" w:rsidRPr="002A6622" w:rsidRDefault="00E03D6D" w:rsidP="002A6622">
      <w:pPr>
        <w:spacing w:after="166" w:line="360" w:lineRule="auto"/>
        <w:ind w:left="711" w:firstLine="0"/>
        <w:jc w:val="left"/>
        <w:rPr>
          <w:i/>
          <w:color w:val="000000" w:themeColor="text1"/>
          <w:szCs w:val="24"/>
        </w:rPr>
      </w:pPr>
      <w:r w:rsidRPr="002A6622">
        <w:rPr>
          <w:i/>
          <w:color w:val="000000" w:themeColor="text1"/>
          <w:szCs w:val="24"/>
        </w:rPr>
        <w:t xml:space="preserve">Лечение больных в возрасте до 40 лет, с 1-2 ст. по </w:t>
      </w:r>
      <w:proofErr w:type="spellStart"/>
      <w:r w:rsidRPr="002A6622">
        <w:rPr>
          <w:i/>
          <w:color w:val="000000" w:themeColor="text1"/>
          <w:szCs w:val="24"/>
        </w:rPr>
        <w:t>Хен</w:t>
      </w:r>
      <w:proofErr w:type="spellEnd"/>
      <w:r w:rsidRPr="002A6622">
        <w:rPr>
          <w:i/>
          <w:color w:val="000000" w:themeColor="text1"/>
          <w:szCs w:val="24"/>
        </w:rPr>
        <w:t xml:space="preserve"> и Яру</w:t>
      </w:r>
    </w:p>
    <w:p w:rsidR="00E03D6D" w:rsidRPr="002A6622" w:rsidRDefault="00E03D6D" w:rsidP="002A6622">
      <w:pPr>
        <w:spacing w:after="166" w:line="360" w:lineRule="auto"/>
        <w:ind w:left="711" w:firstLine="0"/>
        <w:jc w:val="left"/>
        <w:rPr>
          <w:color w:val="000000" w:themeColor="text1"/>
          <w:szCs w:val="24"/>
        </w:rPr>
      </w:pPr>
      <w:r w:rsidRPr="002A6622">
        <w:rPr>
          <w:color w:val="000000" w:themeColor="text1"/>
          <w:szCs w:val="24"/>
        </w:rPr>
        <w:t xml:space="preserve">1) Начинают с </w:t>
      </w:r>
      <w:proofErr w:type="spellStart"/>
      <w:r w:rsidRPr="002A6622">
        <w:rPr>
          <w:color w:val="000000" w:themeColor="text1"/>
          <w:szCs w:val="24"/>
        </w:rPr>
        <w:t>монотерпии</w:t>
      </w:r>
      <w:proofErr w:type="spellEnd"/>
      <w:r w:rsidRPr="002A6622">
        <w:rPr>
          <w:color w:val="000000" w:themeColor="text1"/>
          <w:szCs w:val="24"/>
        </w:rPr>
        <w:t xml:space="preserve"> или комбинации:</w:t>
      </w:r>
    </w:p>
    <w:p w:rsidR="00E03D6D" w:rsidRPr="002A6622" w:rsidRDefault="009C19D8" w:rsidP="002A6622">
      <w:pPr>
        <w:spacing w:after="166" w:line="360" w:lineRule="auto"/>
        <w:ind w:left="711" w:firstLine="0"/>
        <w:jc w:val="left"/>
        <w:rPr>
          <w:color w:val="000000" w:themeColor="text1"/>
          <w:szCs w:val="24"/>
        </w:rPr>
      </w:pPr>
      <w:r w:rsidRPr="002A6622">
        <w:rPr>
          <w:color w:val="000000" w:themeColor="text1"/>
          <w:szCs w:val="24"/>
        </w:rPr>
        <w:sym w:font="Symbol" w:char="F0DE"/>
      </w:r>
      <w:r w:rsidR="00E03D6D" w:rsidRPr="002A6622">
        <w:rPr>
          <w:color w:val="000000" w:themeColor="text1"/>
          <w:szCs w:val="24"/>
        </w:rPr>
        <w:t xml:space="preserve">Агонистов </w:t>
      </w:r>
      <w:proofErr w:type="spellStart"/>
      <w:r w:rsidR="00E03D6D" w:rsidRPr="002A6622">
        <w:rPr>
          <w:color w:val="000000" w:themeColor="text1"/>
          <w:szCs w:val="24"/>
        </w:rPr>
        <w:t>дофаминовых</w:t>
      </w:r>
      <w:proofErr w:type="spellEnd"/>
      <w:r w:rsidR="00E03D6D" w:rsidRPr="002A6622">
        <w:rPr>
          <w:color w:val="000000" w:themeColor="text1"/>
          <w:szCs w:val="24"/>
        </w:rPr>
        <w:t xml:space="preserve"> рецепторов (</w:t>
      </w:r>
      <w:proofErr w:type="spellStart"/>
      <w:r w:rsidR="00E03D6D" w:rsidRPr="002A6622">
        <w:rPr>
          <w:b/>
          <w:bCs/>
          <w:color w:val="000000" w:themeColor="text1"/>
          <w:szCs w:val="24"/>
        </w:rPr>
        <w:t>Прамипексол</w:t>
      </w:r>
      <w:proofErr w:type="spellEnd"/>
      <w:r w:rsidR="00E03D6D" w:rsidRPr="002A6622">
        <w:rPr>
          <w:b/>
          <w:bCs/>
          <w:color w:val="000000" w:themeColor="text1"/>
          <w:szCs w:val="24"/>
        </w:rPr>
        <w:t>=</w:t>
      </w:r>
      <w:proofErr w:type="spellStart"/>
      <w:r w:rsidR="00E03D6D" w:rsidRPr="002A6622">
        <w:rPr>
          <w:b/>
          <w:bCs/>
          <w:color w:val="000000" w:themeColor="text1"/>
          <w:szCs w:val="24"/>
        </w:rPr>
        <w:t>мирапекс</w:t>
      </w:r>
      <w:proofErr w:type="spellEnd"/>
      <w:r w:rsidR="00E03D6D" w:rsidRPr="002A6622">
        <w:rPr>
          <w:b/>
          <w:bCs/>
          <w:color w:val="000000" w:themeColor="text1"/>
          <w:szCs w:val="24"/>
        </w:rPr>
        <w:t>,</w:t>
      </w:r>
      <w:r w:rsidR="00E03D6D" w:rsidRPr="002A6622">
        <w:rPr>
          <w:color w:val="000000" w:themeColor="text1"/>
          <w:szCs w:val="24"/>
        </w:rPr>
        <w:t xml:space="preserve"> </w:t>
      </w:r>
      <w:proofErr w:type="spellStart"/>
      <w:r w:rsidR="00E03D6D" w:rsidRPr="002A6622">
        <w:rPr>
          <w:b/>
          <w:bCs/>
          <w:color w:val="000000" w:themeColor="text1"/>
          <w:szCs w:val="24"/>
        </w:rPr>
        <w:t>пирибедил</w:t>
      </w:r>
      <w:proofErr w:type="spellEnd"/>
      <w:r w:rsidR="00E03D6D" w:rsidRPr="002A6622">
        <w:rPr>
          <w:b/>
          <w:bCs/>
          <w:color w:val="000000" w:themeColor="text1"/>
          <w:szCs w:val="24"/>
        </w:rPr>
        <w:t>=</w:t>
      </w:r>
      <w:proofErr w:type="spellStart"/>
      <w:r w:rsidR="00E03D6D" w:rsidRPr="002A6622">
        <w:rPr>
          <w:b/>
          <w:bCs/>
          <w:color w:val="000000" w:themeColor="text1"/>
          <w:szCs w:val="24"/>
        </w:rPr>
        <w:t>проноран</w:t>
      </w:r>
      <w:proofErr w:type="spellEnd"/>
      <w:r w:rsidR="00E03D6D" w:rsidRPr="002A6622">
        <w:rPr>
          <w:color w:val="000000" w:themeColor="text1"/>
          <w:szCs w:val="24"/>
        </w:rPr>
        <w:t xml:space="preserve">, </w:t>
      </w:r>
      <w:proofErr w:type="spellStart"/>
      <w:r w:rsidR="00E03D6D" w:rsidRPr="002A6622">
        <w:rPr>
          <w:color w:val="000000" w:themeColor="text1"/>
          <w:szCs w:val="24"/>
        </w:rPr>
        <w:t>ротиготин</w:t>
      </w:r>
      <w:proofErr w:type="spellEnd"/>
      <w:r w:rsidR="00E03D6D" w:rsidRPr="002A6622">
        <w:rPr>
          <w:color w:val="000000" w:themeColor="text1"/>
          <w:szCs w:val="24"/>
        </w:rPr>
        <w:t>-пластырь)</w:t>
      </w:r>
    </w:p>
    <w:p w:rsidR="00E03D6D" w:rsidRPr="002A6622" w:rsidRDefault="009C19D8" w:rsidP="002A6622">
      <w:pPr>
        <w:spacing w:after="166" w:line="360" w:lineRule="auto"/>
        <w:ind w:left="711" w:firstLine="0"/>
        <w:jc w:val="left"/>
        <w:rPr>
          <w:color w:val="000000" w:themeColor="text1"/>
          <w:szCs w:val="24"/>
        </w:rPr>
      </w:pPr>
      <w:r w:rsidRPr="002A6622">
        <w:rPr>
          <w:color w:val="000000" w:themeColor="text1"/>
          <w:szCs w:val="24"/>
        </w:rPr>
        <w:sym w:font="Symbol" w:char="F0DE"/>
      </w:r>
      <w:proofErr w:type="spellStart"/>
      <w:r w:rsidR="00E03D6D" w:rsidRPr="002A6622">
        <w:rPr>
          <w:color w:val="000000" w:themeColor="text1"/>
          <w:szCs w:val="24"/>
        </w:rPr>
        <w:t>Амантадинов</w:t>
      </w:r>
      <w:proofErr w:type="spellEnd"/>
      <w:r w:rsidR="00E03D6D" w:rsidRPr="002A6622">
        <w:rPr>
          <w:color w:val="000000" w:themeColor="text1"/>
          <w:szCs w:val="24"/>
        </w:rPr>
        <w:t xml:space="preserve"> (ПК-</w:t>
      </w:r>
      <w:proofErr w:type="spellStart"/>
      <w:r w:rsidR="00E03D6D" w:rsidRPr="002A6622">
        <w:rPr>
          <w:color w:val="000000" w:themeColor="text1"/>
          <w:szCs w:val="24"/>
        </w:rPr>
        <w:t>Мерц</w:t>
      </w:r>
      <w:proofErr w:type="spellEnd"/>
      <w:r w:rsidR="00E03D6D" w:rsidRPr="002A6622">
        <w:rPr>
          <w:color w:val="000000" w:themeColor="text1"/>
          <w:szCs w:val="24"/>
        </w:rPr>
        <w:t>)</w:t>
      </w:r>
    </w:p>
    <w:p w:rsidR="00E03D6D" w:rsidRPr="002A6622" w:rsidRDefault="009C19D8" w:rsidP="002A6622">
      <w:pPr>
        <w:spacing w:after="166" w:line="360" w:lineRule="auto"/>
        <w:ind w:left="711" w:firstLine="0"/>
        <w:jc w:val="left"/>
        <w:rPr>
          <w:color w:val="000000" w:themeColor="text1"/>
          <w:szCs w:val="24"/>
        </w:rPr>
      </w:pPr>
      <w:r w:rsidRPr="002A6622">
        <w:rPr>
          <w:color w:val="000000" w:themeColor="text1"/>
          <w:szCs w:val="24"/>
        </w:rPr>
        <w:sym w:font="Symbol" w:char="F0DE"/>
      </w:r>
      <w:r w:rsidR="00E03D6D" w:rsidRPr="002A6622">
        <w:rPr>
          <w:color w:val="000000" w:themeColor="text1"/>
          <w:szCs w:val="24"/>
        </w:rPr>
        <w:t>Ингибиторов МАО-В (</w:t>
      </w:r>
      <w:proofErr w:type="spellStart"/>
      <w:r w:rsidR="00E03D6D" w:rsidRPr="002A6622">
        <w:rPr>
          <w:color w:val="000000" w:themeColor="text1"/>
          <w:szCs w:val="24"/>
          <w:lang w:val="en-US"/>
        </w:rPr>
        <w:t>Rasogilin</w:t>
      </w:r>
      <w:proofErr w:type="spellEnd"/>
      <w:r w:rsidR="00E03D6D" w:rsidRPr="002A6622">
        <w:rPr>
          <w:color w:val="000000" w:themeColor="text1"/>
          <w:szCs w:val="24"/>
        </w:rPr>
        <w:t>)</w:t>
      </w:r>
    </w:p>
    <w:p w:rsidR="00E03D6D" w:rsidRPr="002A6622" w:rsidRDefault="00E03D6D" w:rsidP="002A6622">
      <w:pPr>
        <w:spacing w:after="166" w:line="360" w:lineRule="auto"/>
        <w:ind w:left="711" w:firstLine="0"/>
        <w:jc w:val="left"/>
        <w:rPr>
          <w:color w:val="000000" w:themeColor="text1"/>
          <w:szCs w:val="24"/>
        </w:rPr>
      </w:pPr>
      <w:r w:rsidRPr="002A6622">
        <w:rPr>
          <w:color w:val="000000" w:themeColor="text1"/>
          <w:szCs w:val="24"/>
        </w:rPr>
        <w:t xml:space="preserve">2) При необходимости добавляют малые дозы </w:t>
      </w:r>
      <w:proofErr w:type="spellStart"/>
      <w:r w:rsidRPr="002A6622">
        <w:rPr>
          <w:color w:val="000000" w:themeColor="text1"/>
          <w:szCs w:val="24"/>
        </w:rPr>
        <w:t>леводопы</w:t>
      </w:r>
      <w:proofErr w:type="spellEnd"/>
    </w:p>
    <w:p w:rsidR="00E03D6D" w:rsidRPr="002A6622" w:rsidRDefault="009C19D8" w:rsidP="002A6622">
      <w:pPr>
        <w:spacing w:after="166" w:line="360" w:lineRule="auto"/>
        <w:ind w:left="0" w:firstLine="0"/>
        <w:jc w:val="left"/>
        <w:rPr>
          <w:i/>
          <w:color w:val="000000" w:themeColor="text1"/>
          <w:szCs w:val="24"/>
        </w:rPr>
      </w:pPr>
      <w:r w:rsidRPr="002A6622">
        <w:rPr>
          <w:i/>
          <w:color w:val="000000" w:themeColor="text1"/>
          <w:szCs w:val="24"/>
        </w:rPr>
        <w:t xml:space="preserve">            </w:t>
      </w:r>
      <w:r w:rsidR="00E03D6D" w:rsidRPr="002A6622">
        <w:rPr>
          <w:i/>
          <w:color w:val="000000" w:themeColor="text1"/>
          <w:szCs w:val="24"/>
        </w:rPr>
        <w:t xml:space="preserve">Больные в возрасте свыше 60 лет, либо с 2-3ст. по </w:t>
      </w:r>
      <w:proofErr w:type="spellStart"/>
      <w:r w:rsidR="00E03D6D" w:rsidRPr="002A6622">
        <w:rPr>
          <w:i/>
          <w:color w:val="000000" w:themeColor="text1"/>
          <w:szCs w:val="24"/>
        </w:rPr>
        <w:t>Хен</w:t>
      </w:r>
      <w:proofErr w:type="spellEnd"/>
      <w:r w:rsidR="00E03D6D" w:rsidRPr="002A6622">
        <w:rPr>
          <w:i/>
          <w:color w:val="000000" w:themeColor="text1"/>
          <w:szCs w:val="24"/>
        </w:rPr>
        <w:t xml:space="preserve"> и Яру</w:t>
      </w:r>
    </w:p>
    <w:p w:rsidR="00E03D6D" w:rsidRPr="002A6622" w:rsidRDefault="009C19D8" w:rsidP="002A6622">
      <w:pPr>
        <w:spacing w:after="166" w:line="360" w:lineRule="auto"/>
        <w:ind w:left="720" w:firstLine="0"/>
        <w:jc w:val="left"/>
        <w:rPr>
          <w:color w:val="000000" w:themeColor="text1"/>
          <w:szCs w:val="24"/>
        </w:rPr>
      </w:pPr>
      <w:r w:rsidRPr="002A6622">
        <w:rPr>
          <w:color w:val="000000" w:themeColor="text1"/>
          <w:szCs w:val="24"/>
        </w:rPr>
        <w:sym w:font="Symbol" w:char="F0DE"/>
      </w:r>
      <w:proofErr w:type="spellStart"/>
      <w:r w:rsidR="00AB17B7" w:rsidRPr="002A6622">
        <w:rPr>
          <w:color w:val="000000" w:themeColor="text1"/>
          <w:szCs w:val="24"/>
        </w:rPr>
        <w:t>Леводопосодержащие</w:t>
      </w:r>
      <w:proofErr w:type="spellEnd"/>
      <w:r w:rsidR="00AB17B7" w:rsidRPr="002A6622">
        <w:rPr>
          <w:color w:val="000000" w:themeColor="text1"/>
          <w:szCs w:val="24"/>
        </w:rPr>
        <w:t xml:space="preserve"> препараты </w:t>
      </w:r>
      <w:r w:rsidR="00AB17B7" w:rsidRPr="002A6622">
        <w:rPr>
          <w:b/>
          <w:bCs/>
          <w:color w:val="000000" w:themeColor="text1"/>
          <w:szCs w:val="24"/>
        </w:rPr>
        <w:t>(</w:t>
      </w:r>
      <w:proofErr w:type="spellStart"/>
      <w:r w:rsidR="00AB17B7" w:rsidRPr="002A6622">
        <w:rPr>
          <w:b/>
          <w:bCs/>
          <w:color w:val="000000" w:themeColor="text1"/>
          <w:szCs w:val="24"/>
        </w:rPr>
        <w:t>леводопа+бенсеразид</w:t>
      </w:r>
      <w:proofErr w:type="spellEnd"/>
      <w:r w:rsidR="00AB17B7" w:rsidRPr="002A6622">
        <w:rPr>
          <w:b/>
          <w:bCs/>
          <w:color w:val="000000" w:themeColor="text1"/>
          <w:szCs w:val="24"/>
        </w:rPr>
        <w:t xml:space="preserve"> в разных формах = </w:t>
      </w:r>
      <w:proofErr w:type="spellStart"/>
      <w:r w:rsidR="00AB17B7" w:rsidRPr="002A6622">
        <w:rPr>
          <w:b/>
          <w:bCs/>
          <w:color w:val="000000" w:themeColor="text1"/>
          <w:szCs w:val="24"/>
        </w:rPr>
        <w:t>Мадопар</w:t>
      </w:r>
      <w:proofErr w:type="spellEnd"/>
      <w:r w:rsidR="00AB17B7" w:rsidRPr="002A6622">
        <w:rPr>
          <w:color w:val="000000" w:themeColor="text1"/>
          <w:szCs w:val="24"/>
        </w:rPr>
        <w:t xml:space="preserve">; </w:t>
      </w:r>
      <w:proofErr w:type="spellStart"/>
      <w:r w:rsidR="00AB17B7" w:rsidRPr="002A6622">
        <w:rPr>
          <w:color w:val="000000" w:themeColor="text1"/>
          <w:szCs w:val="24"/>
        </w:rPr>
        <w:t>леводопа+карбидопа+энтокапон</w:t>
      </w:r>
      <w:proofErr w:type="spellEnd"/>
      <w:r w:rsidR="00AB17B7" w:rsidRPr="002A6622">
        <w:rPr>
          <w:color w:val="000000" w:themeColor="text1"/>
          <w:szCs w:val="24"/>
        </w:rPr>
        <w:t xml:space="preserve"> = </w:t>
      </w:r>
      <w:proofErr w:type="spellStart"/>
      <w:proofErr w:type="gramStart"/>
      <w:r w:rsidR="00AB17B7" w:rsidRPr="002A6622">
        <w:rPr>
          <w:color w:val="000000" w:themeColor="text1"/>
          <w:szCs w:val="24"/>
        </w:rPr>
        <w:t>Сталево</w:t>
      </w:r>
      <w:proofErr w:type="spellEnd"/>
      <w:r w:rsidR="00AB17B7" w:rsidRPr="002A6622">
        <w:rPr>
          <w:color w:val="000000" w:themeColor="text1"/>
          <w:szCs w:val="24"/>
        </w:rPr>
        <w:t>)  в</w:t>
      </w:r>
      <w:proofErr w:type="gramEnd"/>
      <w:r w:rsidR="00AB17B7" w:rsidRPr="002A6622">
        <w:rPr>
          <w:color w:val="000000" w:themeColor="text1"/>
          <w:szCs w:val="24"/>
        </w:rPr>
        <w:t xml:space="preserve"> качестве </w:t>
      </w:r>
      <w:proofErr w:type="spellStart"/>
      <w:r w:rsidR="00AB17B7" w:rsidRPr="002A6622">
        <w:rPr>
          <w:color w:val="000000" w:themeColor="text1"/>
          <w:szCs w:val="24"/>
        </w:rPr>
        <w:t>монотерапии</w:t>
      </w:r>
      <w:proofErr w:type="spellEnd"/>
      <w:r w:rsidR="00AB17B7" w:rsidRPr="002A6622">
        <w:rPr>
          <w:color w:val="000000" w:themeColor="text1"/>
          <w:szCs w:val="24"/>
        </w:rPr>
        <w:t xml:space="preserve"> или в сочетании</w:t>
      </w:r>
      <w:r w:rsidR="00AB17B7" w:rsidRPr="002A6622">
        <w:rPr>
          <w:color w:val="000000" w:themeColor="text1"/>
          <w:szCs w:val="24"/>
        </w:rPr>
        <w:t xml:space="preserve"> с агонистами, </w:t>
      </w:r>
      <w:proofErr w:type="spellStart"/>
      <w:r w:rsidR="00AB17B7" w:rsidRPr="002A6622">
        <w:rPr>
          <w:color w:val="000000" w:themeColor="text1"/>
          <w:szCs w:val="24"/>
        </w:rPr>
        <w:t>амантадинами</w:t>
      </w:r>
      <w:proofErr w:type="spellEnd"/>
      <w:r w:rsidR="00AB17B7" w:rsidRPr="002A6622">
        <w:rPr>
          <w:color w:val="000000" w:themeColor="text1"/>
          <w:szCs w:val="24"/>
        </w:rPr>
        <w:t>, ингибиторами МАО</w:t>
      </w:r>
    </w:p>
    <w:p w:rsidR="009C19D8" w:rsidRPr="002A6622" w:rsidRDefault="009C19D8" w:rsidP="002A6622">
      <w:pPr>
        <w:spacing w:after="166" w:line="360" w:lineRule="auto"/>
        <w:ind w:left="711" w:firstLine="0"/>
        <w:jc w:val="left"/>
        <w:rPr>
          <w:i/>
          <w:color w:val="000000" w:themeColor="text1"/>
          <w:szCs w:val="24"/>
        </w:rPr>
      </w:pPr>
      <w:r w:rsidRPr="002A6622">
        <w:rPr>
          <w:i/>
          <w:color w:val="000000" w:themeColor="text1"/>
          <w:szCs w:val="24"/>
        </w:rPr>
        <w:t xml:space="preserve">Больные с 4-5ст по </w:t>
      </w:r>
      <w:proofErr w:type="spellStart"/>
      <w:r w:rsidRPr="002A6622">
        <w:rPr>
          <w:i/>
          <w:color w:val="000000" w:themeColor="text1"/>
          <w:szCs w:val="24"/>
        </w:rPr>
        <w:t>Хен</w:t>
      </w:r>
      <w:proofErr w:type="spellEnd"/>
      <w:r w:rsidRPr="002A6622">
        <w:rPr>
          <w:i/>
          <w:color w:val="000000" w:themeColor="text1"/>
          <w:szCs w:val="24"/>
        </w:rPr>
        <w:t xml:space="preserve"> и Яру</w:t>
      </w:r>
    </w:p>
    <w:p w:rsidR="00000000" w:rsidRPr="002A6622" w:rsidRDefault="009C19D8" w:rsidP="002A6622">
      <w:pPr>
        <w:spacing w:after="166" w:line="360" w:lineRule="auto"/>
        <w:ind w:left="720" w:firstLine="0"/>
        <w:jc w:val="left"/>
        <w:rPr>
          <w:color w:val="000000" w:themeColor="text1"/>
          <w:szCs w:val="24"/>
        </w:rPr>
      </w:pPr>
      <w:r w:rsidRPr="002A6622">
        <w:rPr>
          <w:color w:val="000000" w:themeColor="text1"/>
          <w:szCs w:val="24"/>
        </w:rPr>
        <w:sym w:font="Symbol" w:char="F0DE"/>
      </w:r>
      <w:proofErr w:type="spellStart"/>
      <w:r w:rsidR="00AB17B7" w:rsidRPr="002A6622">
        <w:rPr>
          <w:color w:val="000000" w:themeColor="text1"/>
          <w:szCs w:val="24"/>
        </w:rPr>
        <w:t>Сталево</w:t>
      </w:r>
      <w:proofErr w:type="spellEnd"/>
      <w:r w:rsidR="00AB17B7" w:rsidRPr="002A6622">
        <w:rPr>
          <w:color w:val="000000" w:themeColor="text1"/>
          <w:szCs w:val="24"/>
        </w:rPr>
        <w:t xml:space="preserve"> либо </w:t>
      </w:r>
      <w:proofErr w:type="spellStart"/>
      <w:r w:rsidR="00AB17B7" w:rsidRPr="002A6622">
        <w:rPr>
          <w:color w:val="000000" w:themeColor="text1"/>
          <w:szCs w:val="24"/>
        </w:rPr>
        <w:t>пролонгированнные</w:t>
      </w:r>
      <w:proofErr w:type="spellEnd"/>
      <w:r w:rsidR="00AB17B7" w:rsidRPr="002A6622">
        <w:rPr>
          <w:color w:val="000000" w:themeColor="text1"/>
          <w:szCs w:val="24"/>
        </w:rPr>
        <w:t xml:space="preserve"> формы </w:t>
      </w:r>
      <w:proofErr w:type="spellStart"/>
      <w:r w:rsidR="00AB17B7" w:rsidRPr="002A6622">
        <w:rPr>
          <w:color w:val="000000" w:themeColor="text1"/>
          <w:szCs w:val="24"/>
        </w:rPr>
        <w:t>Мадопара</w:t>
      </w:r>
      <w:proofErr w:type="spellEnd"/>
    </w:p>
    <w:p w:rsidR="00000000" w:rsidRPr="002A6622" w:rsidRDefault="009C19D8" w:rsidP="002A6622">
      <w:pPr>
        <w:spacing w:after="166" w:line="360" w:lineRule="auto"/>
        <w:ind w:left="720" w:firstLine="0"/>
        <w:jc w:val="left"/>
        <w:rPr>
          <w:color w:val="000000" w:themeColor="text1"/>
          <w:szCs w:val="24"/>
        </w:rPr>
      </w:pPr>
      <w:r w:rsidRPr="002A6622">
        <w:rPr>
          <w:color w:val="000000" w:themeColor="text1"/>
          <w:szCs w:val="24"/>
        </w:rPr>
        <w:sym w:font="Symbol" w:char="F0DE"/>
      </w:r>
      <w:r w:rsidR="00AB17B7" w:rsidRPr="002A6622">
        <w:rPr>
          <w:color w:val="000000" w:themeColor="text1"/>
          <w:szCs w:val="24"/>
        </w:rPr>
        <w:t xml:space="preserve">При необходимости сочетание с агонистами, </w:t>
      </w:r>
      <w:proofErr w:type="spellStart"/>
      <w:r w:rsidR="00AB17B7" w:rsidRPr="002A6622">
        <w:rPr>
          <w:color w:val="000000" w:themeColor="text1"/>
          <w:szCs w:val="24"/>
        </w:rPr>
        <w:t>амантадинами</w:t>
      </w:r>
      <w:proofErr w:type="spellEnd"/>
      <w:r w:rsidR="00AB17B7" w:rsidRPr="002A6622">
        <w:rPr>
          <w:color w:val="000000" w:themeColor="text1"/>
          <w:szCs w:val="24"/>
        </w:rPr>
        <w:t>, ингибиторами МАО</w:t>
      </w:r>
    </w:p>
    <w:p w:rsidR="00000000" w:rsidRPr="002A6622" w:rsidRDefault="009C19D8" w:rsidP="002A6622">
      <w:pPr>
        <w:spacing w:after="166" w:line="360" w:lineRule="auto"/>
        <w:ind w:left="720" w:firstLine="0"/>
        <w:jc w:val="left"/>
        <w:rPr>
          <w:color w:val="000000" w:themeColor="text1"/>
          <w:szCs w:val="24"/>
        </w:rPr>
      </w:pPr>
      <w:r w:rsidRPr="002A6622">
        <w:rPr>
          <w:color w:val="000000" w:themeColor="text1"/>
          <w:szCs w:val="24"/>
        </w:rPr>
        <w:sym w:font="Symbol" w:char="F0DE"/>
      </w:r>
      <w:r w:rsidR="00AB17B7" w:rsidRPr="002A6622">
        <w:rPr>
          <w:color w:val="000000" w:themeColor="text1"/>
          <w:szCs w:val="24"/>
        </w:rPr>
        <w:t xml:space="preserve">При неэффективности – системы </w:t>
      </w:r>
      <w:proofErr w:type="spellStart"/>
      <w:r w:rsidR="00AB17B7" w:rsidRPr="002A6622">
        <w:rPr>
          <w:color w:val="000000" w:themeColor="text1"/>
          <w:szCs w:val="24"/>
        </w:rPr>
        <w:t>интестинального</w:t>
      </w:r>
      <w:proofErr w:type="spellEnd"/>
      <w:r w:rsidR="00AB17B7" w:rsidRPr="002A6622">
        <w:rPr>
          <w:color w:val="000000" w:themeColor="text1"/>
          <w:szCs w:val="24"/>
        </w:rPr>
        <w:t xml:space="preserve"> введения </w:t>
      </w:r>
      <w:proofErr w:type="spellStart"/>
      <w:r w:rsidR="00AB17B7" w:rsidRPr="002A6622">
        <w:rPr>
          <w:color w:val="000000" w:themeColor="text1"/>
          <w:szCs w:val="24"/>
        </w:rPr>
        <w:t>леводопы</w:t>
      </w:r>
      <w:proofErr w:type="spellEnd"/>
      <w:r w:rsidR="00AB17B7" w:rsidRPr="002A6622">
        <w:rPr>
          <w:color w:val="000000" w:themeColor="text1"/>
          <w:szCs w:val="24"/>
        </w:rPr>
        <w:t xml:space="preserve"> – </w:t>
      </w:r>
      <w:proofErr w:type="spellStart"/>
      <w:r w:rsidR="00AB17B7" w:rsidRPr="002A6622">
        <w:rPr>
          <w:color w:val="000000" w:themeColor="text1"/>
          <w:szCs w:val="24"/>
        </w:rPr>
        <w:t>Дуодопа</w:t>
      </w:r>
      <w:proofErr w:type="spellEnd"/>
    </w:p>
    <w:p w:rsidR="009C19D8" w:rsidRPr="002A6622" w:rsidRDefault="009C19D8" w:rsidP="002A6622">
      <w:pPr>
        <w:spacing w:after="166" w:line="360" w:lineRule="auto"/>
        <w:ind w:left="720" w:firstLine="0"/>
        <w:jc w:val="left"/>
        <w:rPr>
          <w:color w:val="000000" w:themeColor="text1"/>
          <w:szCs w:val="24"/>
        </w:rPr>
      </w:pPr>
      <w:r w:rsidRPr="002A6622">
        <w:rPr>
          <w:color w:val="000000" w:themeColor="text1"/>
          <w:szCs w:val="24"/>
        </w:rPr>
        <w:sym w:font="Symbol" w:char="F0DE"/>
      </w:r>
      <w:r w:rsidR="00AB17B7" w:rsidRPr="002A6622">
        <w:rPr>
          <w:color w:val="000000" w:themeColor="text1"/>
          <w:szCs w:val="24"/>
        </w:rPr>
        <w:t xml:space="preserve">При полной неэффективности и молодом возрасте больных – </w:t>
      </w:r>
      <w:proofErr w:type="gramStart"/>
      <w:r w:rsidR="00AB17B7" w:rsidRPr="002A6622">
        <w:rPr>
          <w:color w:val="000000" w:themeColor="text1"/>
          <w:szCs w:val="24"/>
        </w:rPr>
        <w:t>тера</w:t>
      </w:r>
      <w:r w:rsidR="00AB17B7" w:rsidRPr="002A6622">
        <w:rPr>
          <w:color w:val="000000" w:themeColor="text1"/>
          <w:szCs w:val="24"/>
        </w:rPr>
        <w:t>пия  отчаяния</w:t>
      </w:r>
      <w:proofErr w:type="gramEnd"/>
      <w:r w:rsidR="00AB17B7" w:rsidRPr="002A6622">
        <w:rPr>
          <w:color w:val="000000" w:themeColor="text1"/>
          <w:szCs w:val="24"/>
        </w:rPr>
        <w:t xml:space="preserve"> – глубокая мозговая стимуляция</w:t>
      </w:r>
    </w:p>
    <w:p w:rsidR="009C19D8" w:rsidRPr="002A6622" w:rsidRDefault="009C19D8" w:rsidP="002A6622">
      <w:pPr>
        <w:spacing w:after="166" w:line="360" w:lineRule="auto"/>
        <w:ind w:left="711" w:firstLine="0"/>
        <w:jc w:val="left"/>
        <w:rPr>
          <w:b/>
          <w:color w:val="000000" w:themeColor="text1"/>
          <w:szCs w:val="24"/>
        </w:rPr>
      </w:pPr>
      <w:r w:rsidRPr="002A6622">
        <w:rPr>
          <w:b/>
          <w:color w:val="000000" w:themeColor="text1"/>
          <w:szCs w:val="24"/>
        </w:rPr>
        <w:t xml:space="preserve">В дополнение к медикаментозной терапии на 2-4 </w:t>
      </w:r>
      <w:proofErr w:type="spellStart"/>
      <w:proofErr w:type="gramStart"/>
      <w:r w:rsidRPr="002A6622">
        <w:rPr>
          <w:b/>
          <w:color w:val="000000" w:themeColor="text1"/>
          <w:szCs w:val="24"/>
        </w:rPr>
        <w:t>ст</w:t>
      </w:r>
      <w:proofErr w:type="spellEnd"/>
      <w:r w:rsidRPr="002A6622">
        <w:rPr>
          <w:b/>
          <w:color w:val="000000" w:themeColor="text1"/>
          <w:szCs w:val="24"/>
        </w:rPr>
        <w:t xml:space="preserve">  заболевания</w:t>
      </w:r>
      <w:proofErr w:type="gramEnd"/>
      <w:r w:rsidRPr="002A6622">
        <w:rPr>
          <w:b/>
          <w:color w:val="000000" w:themeColor="text1"/>
          <w:szCs w:val="24"/>
        </w:rPr>
        <w:t xml:space="preserve"> для улучшения ходьбы целесообразно применение темпо-</w:t>
      </w:r>
      <w:proofErr w:type="spellStart"/>
      <w:r w:rsidRPr="002A6622">
        <w:rPr>
          <w:b/>
          <w:color w:val="000000" w:themeColor="text1"/>
          <w:szCs w:val="24"/>
        </w:rPr>
        <w:t>ритмовой</w:t>
      </w:r>
      <w:proofErr w:type="spellEnd"/>
      <w:r w:rsidRPr="002A6622">
        <w:rPr>
          <w:b/>
          <w:color w:val="000000" w:themeColor="text1"/>
          <w:szCs w:val="24"/>
        </w:rPr>
        <w:t xml:space="preserve"> коррекции ходьбы</w:t>
      </w:r>
    </w:p>
    <w:p w:rsidR="009C19D8" w:rsidRPr="002A6622" w:rsidRDefault="009C19D8" w:rsidP="002A6622">
      <w:pPr>
        <w:spacing w:after="166" w:line="360" w:lineRule="auto"/>
        <w:ind w:left="711" w:firstLine="0"/>
        <w:jc w:val="left"/>
        <w:rPr>
          <w:i/>
          <w:color w:val="000000" w:themeColor="text1"/>
          <w:szCs w:val="24"/>
        </w:rPr>
      </w:pPr>
      <w:r w:rsidRPr="002A6622">
        <w:rPr>
          <w:i/>
          <w:color w:val="000000" w:themeColor="text1"/>
          <w:szCs w:val="24"/>
        </w:rPr>
        <w:t>Терапия когнитивных нарушений у больных БП</w:t>
      </w:r>
    </w:p>
    <w:p w:rsidR="00000000" w:rsidRPr="002A6622" w:rsidRDefault="009C19D8" w:rsidP="002A6622">
      <w:pPr>
        <w:spacing w:after="166" w:line="360" w:lineRule="auto"/>
        <w:ind w:left="720" w:firstLine="0"/>
        <w:jc w:val="left"/>
        <w:rPr>
          <w:color w:val="000000" w:themeColor="text1"/>
          <w:szCs w:val="24"/>
        </w:rPr>
      </w:pPr>
      <w:r w:rsidRPr="002A6622">
        <w:rPr>
          <w:color w:val="000000" w:themeColor="text1"/>
          <w:szCs w:val="24"/>
        </w:rPr>
        <w:sym w:font="Symbol" w:char="F0DE"/>
      </w:r>
      <w:proofErr w:type="spellStart"/>
      <w:r w:rsidR="00AB17B7" w:rsidRPr="002A6622">
        <w:rPr>
          <w:color w:val="000000" w:themeColor="text1"/>
          <w:szCs w:val="24"/>
        </w:rPr>
        <w:t>Дофаминэргические</w:t>
      </w:r>
      <w:proofErr w:type="spellEnd"/>
      <w:r w:rsidR="00AB17B7" w:rsidRPr="002A6622">
        <w:rPr>
          <w:color w:val="000000" w:themeColor="text1"/>
          <w:szCs w:val="24"/>
        </w:rPr>
        <w:t xml:space="preserve"> препараты</w:t>
      </w:r>
    </w:p>
    <w:p w:rsidR="00000000" w:rsidRPr="002A6622" w:rsidRDefault="009C19D8" w:rsidP="002A6622">
      <w:pPr>
        <w:spacing w:after="166" w:line="360" w:lineRule="auto"/>
        <w:ind w:left="720" w:firstLine="0"/>
        <w:jc w:val="left"/>
        <w:rPr>
          <w:color w:val="000000" w:themeColor="text1"/>
          <w:szCs w:val="24"/>
        </w:rPr>
      </w:pPr>
      <w:r w:rsidRPr="002A6622">
        <w:rPr>
          <w:color w:val="000000" w:themeColor="text1"/>
          <w:szCs w:val="24"/>
        </w:rPr>
        <w:sym w:font="Symbol" w:char="F0DE"/>
      </w:r>
      <w:proofErr w:type="spellStart"/>
      <w:r w:rsidR="00AB17B7" w:rsidRPr="002A6622">
        <w:rPr>
          <w:color w:val="000000" w:themeColor="text1"/>
          <w:szCs w:val="24"/>
        </w:rPr>
        <w:t>Глутаматэргические</w:t>
      </w:r>
      <w:proofErr w:type="spellEnd"/>
      <w:r w:rsidR="00AB17B7" w:rsidRPr="002A6622">
        <w:rPr>
          <w:color w:val="000000" w:themeColor="text1"/>
          <w:szCs w:val="24"/>
        </w:rPr>
        <w:t xml:space="preserve"> средства (</w:t>
      </w:r>
      <w:proofErr w:type="spellStart"/>
      <w:r w:rsidR="00AB17B7" w:rsidRPr="002A6622">
        <w:rPr>
          <w:color w:val="000000" w:themeColor="text1"/>
          <w:szCs w:val="24"/>
        </w:rPr>
        <w:t>Акатинола</w:t>
      </w:r>
      <w:proofErr w:type="spellEnd"/>
      <w:r w:rsidR="00AB17B7" w:rsidRPr="002A6622">
        <w:rPr>
          <w:color w:val="000000" w:themeColor="text1"/>
          <w:szCs w:val="24"/>
        </w:rPr>
        <w:t xml:space="preserve"> </w:t>
      </w:r>
      <w:proofErr w:type="spellStart"/>
      <w:r w:rsidR="00AB17B7" w:rsidRPr="002A6622">
        <w:rPr>
          <w:color w:val="000000" w:themeColor="text1"/>
          <w:szCs w:val="24"/>
        </w:rPr>
        <w:t>Мемантин</w:t>
      </w:r>
      <w:proofErr w:type="spellEnd"/>
      <w:r w:rsidR="00AB17B7" w:rsidRPr="002A6622">
        <w:rPr>
          <w:color w:val="000000" w:themeColor="text1"/>
          <w:szCs w:val="24"/>
        </w:rPr>
        <w:t>)</w:t>
      </w:r>
    </w:p>
    <w:p w:rsidR="009C19D8" w:rsidRPr="002A6622" w:rsidRDefault="009C19D8" w:rsidP="002A6622">
      <w:pPr>
        <w:spacing w:after="166" w:line="360" w:lineRule="auto"/>
        <w:ind w:left="720" w:firstLine="0"/>
        <w:jc w:val="left"/>
        <w:rPr>
          <w:color w:val="000000" w:themeColor="text1"/>
          <w:szCs w:val="24"/>
        </w:rPr>
      </w:pPr>
      <w:r w:rsidRPr="002A6622">
        <w:rPr>
          <w:color w:val="000000" w:themeColor="text1"/>
          <w:szCs w:val="24"/>
        </w:rPr>
        <w:sym w:font="Symbol" w:char="F0DE"/>
      </w:r>
      <w:r w:rsidR="00AB17B7" w:rsidRPr="002A6622">
        <w:rPr>
          <w:color w:val="000000" w:themeColor="text1"/>
          <w:szCs w:val="24"/>
        </w:rPr>
        <w:t>Холинэргические средства (</w:t>
      </w:r>
      <w:proofErr w:type="spellStart"/>
      <w:r w:rsidR="00AB17B7" w:rsidRPr="002A6622">
        <w:rPr>
          <w:b/>
          <w:bCs/>
          <w:color w:val="000000" w:themeColor="text1"/>
          <w:szCs w:val="24"/>
        </w:rPr>
        <w:t>галантамин</w:t>
      </w:r>
      <w:proofErr w:type="spellEnd"/>
      <w:r w:rsidR="00AB17B7" w:rsidRPr="002A6622">
        <w:rPr>
          <w:b/>
          <w:bCs/>
          <w:color w:val="000000" w:themeColor="text1"/>
          <w:szCs w:val="24"/>
        </w:rPr>
        <w:t>=</w:t>
      </w:r>
      <w:proofErr w:type="spellStart"/>
      <w:r w:rsidR="00AB17B7" w:rsidRPr="002A6622">
        <w:rPr>
          <w:b/>
          <w:bCs/>
          <w:color w:val="000000" w:themeColor="text1"/>
          <w:szCs w:val="24"/>
        </w:rPr>
        <w:t>реминил</w:t>
      </w:r>
      <w:proofErr w:type="spellEnd"/>
      <w:r w:rsidR="00AB17B7" w:rsidRPr="002A6622">
        <w:rPr>
          <w:color w:val="000000" w:themeColor="text1"/>
          <w:szCs w:val="24"/>
        </w:rPr>
        <w:t xml:space="preserve">, </w:t>
      </w:r>
      <w:proofErr w:type="spellStart"/>
      <w:r w:rsidR="00AB17B7" w:rsidRPr="002A6622">
        <w:rPr>
          <w:color w:val="000000" w:themeColor="text1"/>
          <w:szCs w:val="24"/>
        </w:rPr>
        <w:t>ривастинмин</w:t>
      </w:r>
      <w:proofErr w:type="spellEnd"/>
      <w:r w:rsidR="00AB17B7" w:rsidRPr="002A6622">
        <w:rPr>
          <w:color w:val="000000" w:themeColor="text1"/>
          <w:szCs w:val="24"/>
        </w:rPr>
        <w:t>=</w:t>
      </w:r>
      <w:proofErr w:type="spellStart"/>
      <w:r w:rsidR="00AB17B7" w:rsidRPr="002A6622">
        <w:rPr>
          <w:color w:val="000000" w:themeColor="text1"/>
          <w:szCs w:val="24"/>
        </w:rPr>
        <w:t>экселон</w:t>
      </w:r>
      <w:proofErr w:type="spellEnd"/>
      <w:r w:rsidR="00AB17B7" w:rsidRPr="002A6622">
        <w:rPr>
          <w:color w:val="000000" w:themeColor="text1"/>
          <w:szCs w:val="24"/>
        </w:rPr>
        <w:t>)</w:t>
      </w:r>
    </w:p>
    <w:p w:rsidR="00A647A1" w:rsidRPr="002A6622" w:rsidRDefault="006511F8" w:rsidP="002A6622">
      <w:pPr>
        <w:pStyle w:val="1"/>
        <w:spacing w:line="360" w:lineRule="auto"/>
        <w:ind w:left="706" w:right="0"/>
        <w:rPr>
          <w:color w:val="000000" w:themeColor="text1"/>
          <w:szCs w:val="24"/>
        </w:rPr>
      </w:pPr>
      <w:bookmarkStart w:id="7" w:name="_Toc7019"/>
      <w:r w:rsidRPr="002A6622">
        <w:rPr>
          <w:color w:val="000000" w:themeColor="text1"/>
          <w:szCs w:val="24"/>
        </w:rPr>
        <w:lastRenderedPageBreak/>
        <w:t xml:space="preserve">Прогноз. </w:t>
      </w:r>
      <w:bookmarkEnd w:id="7"/>
    </w:p>
    <w:p w:rsidR="00D82D60" w:rsidRPr="002A6622" w:rsidRDefault="00E03D6D" w:rsidP="002A6622">
      <w:pPr>
        <w:spacing w:after="160" w:line="360" w:lineRule="auto"/>
        <w:ind w:left="709" w:firstLine="0"/>
        <w:jc w:val="left"/>
        <w:rPr>
          <w:color w:val="000000" w:themeColor="text1"/>
          <w:szCs w:val="24"/>
        </w:rPr>
      </w:pPr>
      <w:r w:rsidRPr="002A6622">
        <w:rPr>
          <w:rFonts w:ascii="Montserrat" w:hAnsi="Montserrat"/>
          <w:color w:val="000000" w:themeColor="text1"/>
          <w:szCs w:val="24"/>
          <w:shd w:val="clear" w:color="auto" w:fill="FFFFFF"/>
        </w:rPr>
        <w:t>Б</w:t>
      </w:r>
      <w:r w:rsidRPr="002A6622">
        <w:rPr>
          <w:rFonts w:ascii="Montserrat" w:hAnsi="Montserrat"/>
          <w:color w:val="000000" w:themeColor="text1"/>
          <w:szCs w:val="24"/>
          <w:shd w:val="clear" w:color="auto" w:fill="FFFFFF"/>
        </w:rPr>
        <w:t>олезнь Паркинсона является неизлечимым и постоянно прогрессирующим заболеванием. Без лечения люди полностью теряют возможность обслуживать себя через 8 лет, а спустя 10 лет оказываются прикованы к постели. Однако большинство пациентов сегодня успешно лечатся. Тем, кто принимает лекарства, серьезная помощь близких в быту требуется в среднем через 15 лет. Трудоспособность серьезно страдает примерно через 10 лет. При выраженных невротических нарушениях назначается группа инвалидности. Стоит помнить, что у всех людей болезнь развивается по разным сценариям, поэтому ответ на вопрос «сколько с ней живут» также всегда индивидуален.  </w:t>
      </w:r>
      <w:bookmarkStart w:id="8" w:name="_Toc7020"/>
    </w:p>
    <w:p w:rsidR="00A647A1" w:rsidRPr="002A6622" w:rsidRDefault="006511F8" w:rsidP="002A6622">
      <w:pPr>
        <w:pStyle w:val="1"/>
        <w:spacing w:line="360" w:lineRule="auto"/>
        <w:ind w:left="706" w:right="0"/>
        <w:rPr>
          <w:color w:val="000000" w:themeColor="text1"/>
          <w:szCs w:val="24"/>
        </w:rPr>
      </w:pPr>
      <w:r w:rsidRPr="002A6622">
        <w:rPr>
          <w:color w:val="000000" w:themeColor="text1"/>
          <w:szCs w:val="24"/>
        </w:rPr>
        <w:t xml:space="preserve">Список литературы:  </w:t>
      </w:r>
      <w:bookmarkEnd w:id="8"/>
    </w:p>
    <w:p w:rsidR="00E1373A" w:rsidRPr="002A6622" w:rsidRDefault="00E1373A" w:rsidP="002A6622">
      <w:pPr>
        <w:numPr>
          <w:ilvl w:val="0"/>
          <w:numId w:val="2"/>
        </w:numPr>
        <w:spacing w:line="360" w:lineRule="auto"/>
        <w:ind w:right="464"/>
        <w:rPr>
          <w:color w:val="000000" w:themeColor="text1"/>
          <w:szCs w:val="24"/>
        </w:rPr>
      </w:pPr>
      <w:r w:rsidRPr="002A6622">
        <w:rPr>
          <w:color w:val="000000" w:themeColor="text1"/>
          <w:szCs w:val="24"/>
        </w:rPr>
        <w:t xml:space="preserve">Колмакова Т.С., Гончарова З.А., Тараканов В., </w:t>
      </w:r>
      <w:proofErr w:type="spellStart"/>
      <w:r w:rsidRPr="002A6622">
        <w:rPr>
          <w:color w:val="000000" w:themeColor="text1"/>
          <w:szCs w:val="24"/>
        </w:rPr>
        <w:t>Исачкина</w:t>
      </w:r>
      <w:proofErr w:type="spellEnd"/>
      <w:r w:rsidRPr="002A6622">
        <w:rPr>
          <w:color w:val="000000" w:themeColor="text1"/>
          <w:szCs w:val="24"/>
        </w:rPr>
        <w:t xml:space="preserve"> Н.С., </w:t>
      </w:r>
      <w:proofErr w:type="spellStart"/>
      <w:r w:rsidRPr="002A6622">
        <w:rPr>
          <w:color w:val="000000" w:themeColor="text1"/>
          <w:szCs w:val="24"/>
        </w:rPr>
        <w:t>Гельпей</w:t>
      </w:r>
      <w:proofErr w:type="spellEnd"/>
      <w:r w:rsidRPr="002A6622">
        <w:rPr>
          <w:color w:val="000000" w:themeColor="text1"/>
          <w:szCs w:val="24"/>
        </w:rPr>
        <w:t xml:space="preserve"> М.А. статическая </w:t>
      </w:r>
      <w:proofErr w:type="spellStart"/>
      <w:r w:rsidRPr="002A6622">
        <w:rPr>
          <w:color w:val="000000" w:themeColor="text1"/>
          <w:szCs w:val="24"/>
        </w:rPr>
        <w:t>стабилометрия</w:t>
      </w:r>
      <w:proofErr w:type="spellEnd"/>
      <w:r w:rsidRPr="002A6622">
        <w:rPr>
          <w:color w:val="000000" w:themeColor="text1"/>
          <w:szCs w:val="24"/>
        </w:rPr>
        <w:t xml:space="preserve"> как метод оценки постуральных нарушений у пациентов, страдающих болезнью Паркинсона</w:t>
      </w:r>
      <w:r w:rsidRPr="002A6622">
        <w:rPr>
          <w:color w:val="000000" w:themeColor="text1"/>
          <w:szCs w:val="24"/>
          <w:lang w:val="en-US"/>
        </w:rPr>
        <w:t xml:space="preserve"> //</w:t>
      </w:r>
      <w:r w:rsidRPr="002A6622">
        <w:rPr>
          <w:color w:val="000000" w:themeColor="text1"/>
          <w:szCs w:val="24"/>
        </w:rPr>
        <w:t xml:space="preserve"> Евразийский союз ученых.2018. №7-</w:t>
      </w:r>
      <w:proofErr w:type="gramStart"/>
      <w:r w:rsidRPr="002A6622">
        <w:rPr>
          <w:color w:val="000000" w:themeColor="text1"/>
          <w:szCs w:val="24"/>
        </w:rPr>
        <w:t>2.С.</w:t>
      </w:r>
      <w:proofErr w:type="gramEnd"/>
      <w:r w:rsidRPr="002A6622">
        <w:rPr>
          <w:color w:val="000000" w:themeColor="text1"/>
          <w:szCs w:val="24"/>
        </w:rPr>
        <w:t>22-25.</w:t>
      </w:r>
    </w:p>
    <w:p w:rsidR="0072509A" w:rsidRPr="002A6622" w:rsidRDefault="0072509A" w:rsidP="002A6622">
      <w:pPr>
        <w:numPr>
          <w:ilvl w:val="0"/>
          <w:numId w:val="2"/>
        </w:numPr>
        <w:spacing w:line="360" w:lineRule="auto"/>
        <w:ind w:right="464"/>
        <w:rPr>
          <w:color w:val="000000" w:themeColor="text1"/>
          <w:szCs w:val="24"/>
        </w:rPr>
      </w:pPr>
      <w:r w:rsidRPr="002A6622">
        <w:rPr>
          <w:color w:val="000000" w:themeColor="text1"/>
          <w:szCs w:val="24"/>
        </w:rPr>
        <w:t xml:space="preserve">Киселева А.В. Болезнь Паркинсона. Современные представления о причинах возникновения заболевания // Наука </w:t>
      </w:r>
      <w:r w:rsidRPr="002A6622">
        <w:rPr>
          <w:color w:val="000000" w:themeColor="text1"/>
          <w:szCs w:val="24"/>
          <w:lang w:val="en-US"/>
        </w:rPr>
        <w:t>XXI</w:t>
      </w:r>
      <w:r w:rsidRPr="002A6622">
        <w:rPr>
          <w:color w:val="000000" w:themeColor="text1"/>
          <w:szCs w:val="24"/>
        </w:rPr>
        <w:t xml:space="preserve"> века: теория, практика, перспективы развития.2018. С.198-203.</w:t>
      </w:r>
    </w:p>
    <w:p w:rsidR="0072509A" w:rsidRPr="002A6622" w:rsidRDefault="0072509A" w:rsidP="002A6622">
      <w:pPr>
        <w:numPr>
          <w:ilvl w:val="0"/>
          <w:numId w:val="2"/>
        </w:numPr>
        <w:spacing w:line="360" w:lineRule="auto"/>
        <w:ind w:right="464"/>
        <w:rPr>
          <w:color w:val="000000" w:themeColor="text1"/>
          <w:szCs w:val="24"/>
        </w:rPr>
      </w:pPr>
      <w:proofErr w:type="spellStart"/>
      <w:r w:rsidRPr="002A6622">
        <w:rPr>
          <w:color w:val="000000" w:themeColor="text1"/>
          <w:szCs w:val="24"/>
        </w:rPr>
        <w:t>Зальялова</w:t>
      </w:r>
      <w:proofErr w:type="spellEnd"/>
      <w:r w:rsidRPr="002A6622">
        <w:rPr>
          <w:color w:val="000000" w:themeColor="text1"/>
          <w:szCs w:val="24"/>
        </w:rPr>
        <w:t xml:space="preserve"> З.А. </w:t>
      </w:r>
      <w:proofErr w:type="spellStart"/>
      <w:r w:rsidRPr="002A6622">
        <w:rPr>
          <w:color w:val="000000" w:themeColor="text1"/>
          <w:szCs w:val="24"/>
        </w:rPr>
        <w:t>Немоторные</w:t>
      </w:r>
      <w:proofErr w:type="spellEnd"/>
      <w:r w:rsidRPr="002A6622">
        <w:rPr>
          <w:color w:val="000000" w:themeColor="text1"/>
          <w:szCs w:val="24"/>
        </w:rPr>
        <w:t xml:space="preserve"> проявления болезни Паркинсона: метод. пособие для постдипломного образования. – Казань, 2010.</w:t>
      </w:r>
    </w:p>
    <w:p w:rsidR="0072509A" w:rsidRPr="002A6622" w:rsidRDefault="0081069D" w:rsidP="002A6622">
      <w:pPr>
        <w:numPr>
          <w:ilvl w:val="0"/>
          <w:numId w:val="2"/>
        </w:numPr>
        <w:spacing w:line="360" w:lineRule="auto"/>
        <w:ind w:right="464"/>
        <w:rPr>
          <w:color w:val="000000" w:themeColor="text1"/>
          <w:szCs w:val="24"/>
          <w:lang w:val="en-US"/>
        </w:rPr>
      </w:pPr>
      <w:proofErr w:type="spellStart"/>
      <w:r w:rsidRPr="002A6622">
        <w:rPr>
          <w:iCs/>
          <w:color w:val="000000" w:themeColor="text1"/>
          <w:szCs w:val="24"/>
          <w:lang w:val="en-US"/>
        </w:rPr>
        <w:t>García</w:t>
      </w:r>
      <w:proofErr w:type="spellEnd"/>
      <w:r w:rsidRPr="002A6622">
        <w:rPr>
          <w:iCs/>
          <w:color w:val="000000" w:themeColor="text1"/>
          <w:szCs w:val="24"/>
          <w:lang w:val="en-US"/>
        </w:rPr>
        <w:t xml:space="preserve"> Ruiz PJ.</w:t>
      </w:r>
      <w:r w:rsidRPr="002A6622">
        <w:rPr>
          <w:color w:val="000000" w:themeColor="text1"/>
          <w:szCs w:val="24"/>
          <w:lang w:val="en-US"/>
        </w:rPr>
        <w:t xml:space="preserve"> Prehistory of Parkinson's disease // </w:t>
      </w:r>
      <w:proofErr w:type="spellStart"/>
      <w:r w:rsidRPr="002A6622">
        <w:rPr>
          <w:color w:val="000000" w:themeColor="text1"/>
          <w:szCs w:val="24"/>
          <w:lang w:val="en-US"/>
        </w:rPr>
        <w:t>Neurologia</w:t>
      </w:r>
      <w:proofErr w:type="spellEnd"/>
      <w:r w:rsidRPr="002A6622">
        <w:rPr>
          <w:color w:val="000000" w:themeColor="text1"/>
          <w:szCs w:val="24"/>
          <w:lang w:val="en-US"/>
        </w:rPr>
        <w:t>. 2004. V. 19.  P. 735-737. </w:t>
      </w:r>
      <w:hyperlink r:id="rId42" w:history="1">
        <w:r w:rsidRPr="002A6622">
          <w:rPr>
            <w:rStyle w:val="a3"/>
            <w:color w:val="000000" w:themeColor="text1"/>
            <w:szCs w:val="24"/>
            <w:u w:val="none"/>
            <w:lang w:val="en-US"/>
          </w:rPr>
          <w:t>PMID 15568171</w:t>
        </w:r>
      </w:hyperlink>
      <w:r w:rsidRPr="002A6622">
        <w:rPr>
          <w:color w:val="000000" w:themeColor="text1"/>
          <w:szCs w:val="24"/>
          <w:lang w:val="en-US"/>
        </w:rPr>
        <w:t>.</w:t>
      </w:r>
    </w:p>
    <w:p w:rsidR="0081069D" w:rsidRPr="002A6622" w:rsidRDefault="0081069D" w:rsidP="002A6622">
      <w:pPr>
        <w:numPr>
          <w:ilvl w:val="0"/>
          <w:numId w:val="2"/>
        </w:numPr>
        <w:spacing w:line="360" w:lineRule="auto"/>
        <w:ind w:right="464"/>
        <w:rPr>
          <w:color w:val="000000" w:themeColor="text1"/>
          <w:szCs w:val="24"/>
        </w:rPr>
      </w:pPr>
      <w:proofErr w:type="spellStart"/>
      <w:r w:rsidRPr="002A6622">
        <w:rPr>
          <w:iCs/>
          <w:color w:val="000000" w:themeColor="text1"/>
          <w:szCs w:val="24"/>
        </w:rPr>
        <w:t>Яхно</w:t>
      </w:r>
      <w:proofErr w:type="spellEnd"/>
      <w:r w:rsidRPr="002A6622">
        <w:rPr>
          <w:iCs/>
          <w:color w:val="000000" w:themeColor="text1"/>
          <w:szCs w:val="24"/>
        </w:rPr>
        <w:t xml:space="preserve"> Н. Н., </w:t>
      </w:r>
      <w:proofErr w:type="spellStart"/>
      <w:r w:rsidRPr="002A6622">
        <w:rPr>
          <w:iCs/>
          <w:color w:val="000000" w:themeColor="text1"/>
          <w:szCs w:val="24"/>
        </w:rPr>
        <w:t>Штульман</w:t>
      </w:r>
      <w:proofErr w:type="spellEnd"/>
      <w:r w:rsidRPr="002A6622">
        <w:rPr>
          <w:iCs/>
          <w:color w:val="000000" w:themeColor="text1"/>
          <w:szCs w:val="24"/>
        </w:rPr>
        <w:t xml:space="preserve"> Д. Р.</w:t>
      </w:r>
      <w:r w:rsidRPr="002A6622">
        <w:rPr>
          <w:color w:val="000000" w:themeColor="text1"/>
          <w:szCs w:val="24"/>
        </w:rPr>
        <w:t> Болезни нервной системы.  М.: Медицина, 2001. 744 с. </w:t>
      </w:r>
    </w:p>
    <w:p w:rsidR="0081069D" w:rsidRPr="002A6622" w:rsidRDefault="0081069D" w:rsidP="002A6622">
      <w:pPr>
        <w:numPr>
          <w:ilvl w:val="0"/>
          <w:numId w:val="2"/>
        </w:numPr>
        <w:spacing w:line="360" w:lineRule="auto"/>
        <w:ind w:right="464"/>
        <w:rPr>
          <w:color w:val="000000" w:themeColor="text1"/>
          <w:szCs w:val="24"/>
          <w:lang w:val="en-US"/>
        </w:rPr>
      </w:pPr>
      <w:r w:rsidRPr="002A6622">
        <w:rPr>
          <w:iCs/>
          <w:color w:val="000000" w:themeColor="text1"/>
          <w:szCs w:val="24"/>
          <w:lang w:val="en-US"/>
        </w:rPr>
        <w:t>Nutt J. G., Ransom B. R.</w:t>
      </w:r>
      <w:r w:rsidRPr="002A6622">
        <w:rPr>
          <w:color w:val="000000" w:themeColor="text1"/>
          <w:szCs w:val="24"/>
          <w:lang w:val="en-US"/>
        </w:rPr>
        <w:t> Parkinson’s disease // </w:t>
      </w:r>
      <w:hyperlink r:id="rId43" w:history="1">
        <w:r w:rsidRPr="002A6622">
          <w:rPr>
            <w:rStyle w:val="a3"/>
            <w:color w:val="000000" w:themeColor="text1"/>
            <w:szCs w:val="24"/>
            <w:u w:val="none"/>
            <w:lang w:val="en-US"/>
          </w:rPr>
          <w:t>The Lancet</w:t>
        </w:r>
      </w:hyperlink>
      <w:r w:rsidR="002A6622">
        <w:rPr>
          <w:color w:val="000000" w:themeColor="text1"/>
          <w:szCs w:val="24"/>
          <w:lang w:val="en-US"/>
        </w:rPr>
        <w:t>. </w:t>
      </w:r>
      <w:hyperlink r:id="rId44" w:tooltip="Elsevier" w:history="1">
        <w:r w:rsidRPr="002A6622">
          <w:rPr>
            <w:rStyle w:val="a3"/>
            <w:color w:val="000000" w:themeColor="text1"/>
            <w:szCs w:val="24"/>
            <w:u w:val="none"/>
            <w:lang w:val="en-US"/>
          </w:rPr>
          <w:t>Elsevier</w:t>
        </w:r>
      </w:hyperlink>
      <w:r w:rsidR="002A6622">
        <w:rPr>
          <w:color w:val="000000" w:themeColor="text1"/>
          <w:szCs w:val="24"/>
          <w:lang w:val="en-US"/>
        </w:rPr>
        <w:t xml:space="preserve">, 2004. </w:t>
      </w:r>
      <w:r w:rsidRPr="002A6622">
        <w:rPr>
          <w:color w:val="000000" w:themeColor="text1"/>
          <w:szCs w:val="24"/>
          <w:lang w:val="en-US"/>
        </w:rPr>
        <w:t>Vol. 363.  P. 1783-1793. </w:t>
      </w:r>
      <w:hyperlink r:id="rId45" w:history="1">
        <w:r w:rsidRPr="002A6622">
          <w:rPr>
            <w:rStyle w:val="a3"/>
            <w:color w:val="000000" w:themeColor="text1"/>
            <w:szCs w:val="24"/>
            <w:u w:val="none"/>
            <w:lang w:val="en-US"/>
          </w:rPr>
          <w:t>PMID 15172778</w:t>
        </w:r>
      </w:hyperlink>
      <w:r w:rsidRPr="002A6622">
        <w:rPr>
          <w:color w:val="000000" w:themeColor="text1"/>
          <w:szCs w:val="24"/>
          <w:lang w:val="en-US"/>
        </w:rPr>
        <w:t>.</w:t>
      </w:r>
    </w:p>
    <w:p w:rsidR="0081069D" w:rsidRPr="002A6622" w:rsidRDefault="000C0E9E" w:rsidP="002A6622">
      <w:pPr>
        <w:numPr>
          <w:ilvl w:val="0"/>
          <w:numId w:val="2"/>
        </w:numPr>
        <w:spacing w:line="360" w:lineRule="auto"/>
        <w:ind w:right="464"/>
        <w:rPr>
          <w:color w:val="000000" w:themeColor="text1"/>
          <w:szCs w:val="24"/>
        </w:rPr>
      </w:pPr>
      <w:proofErr w:type="gramStart"/>
      <w:r w:rsidRPr="002A6622">
        <w:rPr>
          <w:color w:val="000000" w:themeColor="text1"/>
          <w:szCs w:val="24"/>
        </w:rPr>
        <w:t>.Сахаров</w:t>
      </w:r>
      <w:proofErr w:type="gramEnd"/>
      <w:r w:rsidRPr="002A6622">
        <w:rPr>
          <w:color w:val="000000" w:themeColor="text1"/>
          <w:szCs w:val="24"/>
        </w:rPr>
        <w:t xml:space="preserve">, Е.В. Нестабильность </w:t>
      </w:r>
      <w:proofErr w:type="spellStart"/>
      <w:r w:rsidRPr="002A6622">
        <w:rPr>
          <w:color w:val="000000" w:themeColor="text1"/>
          <w:szCs w:val="24"/>
        </w:rPr>
        <w:t>конформации</w:t>
      </w:r>
      <w:proofErr w:type="spellEnd"/>
      <w:r w:rsidRPr="002A6622">
        <w:rPr>
          <w:color w:val="000000" w:themeColor="text1"/>
          <w:szCs w:val="24"/>
        </w:rPr>
        <w:t xml:space="preserve"> белка – общий компонент </w:t>
      </w:r>
      <w:r w:rsidR="002A6622">
        <w:rPr>
          <w:color w:val="000000" w:themeColor="text1"/>
          <w:szCs w:val="24"/>
        </w:rPr>
        <w:t xml:space="preserve">патогенеза болезней человека </w:t>
      </w:r>
      <w:r w:rsidRPr="002A6622">
        <w:rPr>
          <w:color w:val="000000" w:themeColor="text1"/>
          <w:szCs w:val="24"/>
        </w:rPr>
        <w:t xml:space="preserve"> // Вестник Российской академии </w:t>
      </w:r>
      <w:proofErr w:type="spellStart"/>
      <w:r w:rsidRPr="002A6622">
        <w:rPr>
          <w:color w:val="000000" w:themeColor="text1"/>
          <w:szCs w:val="24"/>
        </w:rPr>
        <w:t>медиц</w:t>
      </w:r>
      <w:r w:rsidR="002A6622">
        <w:rPr>
          <w:color w:val="000000" w:themeColor="text1"/>
          <w:szCs w:val="24"/>
        </w:rPr>
        <w:t>иских</w:t>
      </w:r>
      <w:proofErr w:type="spellEnd"/>
      <w:r w:rsidR="002A6622">
        <w:rPr>
          <w:color w:val="000000" w:themeColor="text1"/>
          <w:szCs w:val="24"/>
        </w:rPr>
        <w:t xml:space="preserve"> наук. 2016. Т.71. №1. </w:t>
      </w:r>
      <w:r w:rsidRPr="002A6622">
        <w:rPr>
          <w:color w:val="000000" w:themeColor="text1"/>
          <w:szCs w:val="24"/>
        </w:rPr>
        <w:t>С. 45-51</w:t>
      </w:r>
    </w:p>
    <w:p w:rsidR="000C0E9E" w:rsidRPr="002A6622" w:rsidRDefault="000C0E9E" w:rsidP="002A6622">
      <w:pPr>
        <w:numPr>
          <w:ilvl w:val="0"/>
          <w:numId w:val="2"/>
        </w:numPr>
        <w:spacing w:line="360" w:lineRule="auto"/>
        <w:ind w:right="464"/>
        <w:rPr>
          <w:color w:val="000000" w:themeColor="text1"/>
          <w:szCs w:val="24"/>
        </w:rPr>
      </w:pPr>
      <w:r w:rsidRPr="002A6622">
        <w:rPr>
          <w:color w:val="000000" w:themeColor="text1"/>
          <w:szCs w:val="24"/>
        </w:rPr>
        <w:t>Пчелина С.Н. Альфа-</w:t>
      </w:r>
      <w:proofErr w:type="spellStart"/>
      <w:r w:rsidRPr="002A6622">
        <w:rPr>
          <w:color w:val="000000" w:themeColor="text1"/>
          <w:szCs w:val="24"/>
        </w:rPr>
        <w:t>синуклеин</w:t>
      </w:r>
      <w:proofErr w:type="spellEnd"/>
      <w:r w:rsidRPr="002A6622">
        <w:rPr>
          <w:color w:val="000000" w:themeColor="text1"/>
          <w:szCs w:val="24"/>
        </w:rPr>
        <w:t xml:space="preserve"> как </w:t>
      </w:r>
      <w:proofErr w:type="spellStart"/>
      <w:r w:rsidRPr="002A6622">
        <w:rPr>
          <w:color w:val="000000" w:themeColor="text1"/>
          <w:szCs w:val="24"/>
        </w:rPr>
        <w:t>биомаркер</w:t>
      </w:r>
      <w:proofErr w:type="spellEnd"/>
      <w:r w:rsidRPr="002A6622">
        <w:rPr>
          <w:color w:val="000000" w:themeColor="text1"/>
          <w:szCs w:val="24"/>
        </w:rPr>
        <w:t xml:space="preserve"> болезни Паркинсона // Анналы клинической и экспериментал</w:t>
      </w:r>
      <w:r w:rsidR="002A6622">
        <w:rPr>
          <w:color w:val="000000" w:themeColor="text1"/>
          <w:szCs w:val="24"/>
        </w:rPr>
        <w:t>ьной неврологии. –2011, №</w:t>
      </w:r>
      <w:proofErr w:type="gramStart"/>
      <w:r w:rsidR="002A6622">
        <w:rPr>
          <w:color w:val="000000" w:themeColor="text1"/>
          <w:szCs w:val="24"/>
        </w:rPr>
        <w:t>4.</w:t>
      </w:r>
      <w:r w:rsidRPr="002A6622">
        <w:rPr>
          <w:color w:val="000000" w:themeColor="text1"/>
          <w:szCs w:val="24"/>
        </w:rPr>
        <w:t>С.</w:t>
      </w:r>
      <w:proofErr w:type="gramEnd"/>
      <w:r w:rsidRPr="002A6622">
        <w:rPr>
          <w:color w:val="000000" w:themeColor="text1"/>
          <w:szCs w:val="24"/>
        </w:rPr>
        <w:t>46-47.</w:t>
      </w:r>
    </w:p>
    <w:p w:rsidR="000C0E9E" w:rsidRPr="002A6622" w:rsidRDefault="000C0E9E" w:rsidP="002A6622">
      <w:pPr>
        <w:numPr>
          <w:ilvl w:val="0"/>
          <w:numId w:val="2"/>
        </w:numPr>
        <w:spacing w:line="360" w:lineRule="auto"/>
        <w:ind w:right="464"/>
        <w:rPr>
          <w:color w:val="000000" w:themeColor="text1"/>
          <w:szCs w:val="24"/>
        </w:rPr>
      </w:pPr>
      <w:proofErr w:type="spellStart"/>
      <w:r w:rsidRPr="002A6622">
        <w:rPr>
          <w:color w:val="000000" w:themeColor="text1"/>
          <w:szCs w:val="24"/>
        </w:rPr>
        <w:t>Слободин</w:t>
      </w:r>
      <w:proofErr w:type="spellEnd"/>
      <w:r w:rsidRPr="002A6622">
        <w:rPr>
          <w:color w:val="000000" w:themeColor="text1"/>
          <w:szCs w:val="24"/>
        </w:rPr>
        <w:t xml:space="preserve"> Т.Н. Современные представления о п</w:t>
      </w:r>
      <w:r w:rsidR="002A6622">
        <w:rPr>
          <w:color w:val="000000" w:themeColor="text1"/>
          <w:szCs w:val="24"/>
        </w:rPr>
        <w:t xml:space="preserve">атогенезе болезни </w:t>
      </w:r>
      <w:proofErr w:type="gramStart"/>
      <w:r w:rsidR="002A6622">
        <w:rPr>
          <w:color w:val="000000" w:themeColor="text1"/>
          <w:szCs w:val="24"/>
        </w:rPr>
        <w:t>Паркинсона  /</w:t>
      </w:r>
      <w:proofErr w:type="gramEnd"/>
      <w:r w:rsidR="002A6622">
        <w:rPr>
          <w:color w:val="000000" w:themeColor="text1"/>
          <w:szCs w:val="24"/>
        </w:rPr>
        <w:t xml:space="preserve">/ НЕЙРОNEWS. 2011.  №7(34). </w:t>
      </w:r>
      <w:r w:rsidRPr="002A6622">
        <w:rPr>
          <w:color w:val="000000" w:themeColor="text1"/>
          <w:szCs w:val="24"/>
        </w:rPr>
        <w:t>С. 22–27.</w:t>
      </w:r>
    </w:p>
    <w:p w:rsidR="000C0E9E" w:rsidRPr="002A6622" w:rsidRDefault="000C0E9E" w:rsidP="002A6622">
      <w:pPr>
        <w:numPr>
          <w:ilvl w:val="0"/>
          <w:numId w:val="2"/>
        </w:numPr>
        <w:spacing w:line="360" w:lineRule="auto"/>
        <w:ind w:right="464"/>
        <w:rPr>
          <w:color w:val="000000" w:themeColor="text1"/>
          <w:szCs w:val="24"/>
          <w:lang w:val="en-US"/>
        </w:rPr>
      </w:pPr>
      <w:proofErr w:type="spellStart"/>
      <w:r w:rsidRPr="002A6622">
        <w:rPr>
          <w:color w:val="000000" w:themeColor="text1"/>
          <w:szCs w:val="24"/>
          <w:lang w:val="en-US"/>
        </w:rPr>
        <w:lastRenderedPageBreak/>
        <w:t>Brundin</w:t>
      </w:r>
      <w:proofErr w:type="spellEnd"/>
      <w:r w:rsidRPr="002A6622">
        <w:rPr>
          <w:color w:val="000000" w:themeColor="text1"/>
          <w:szCs w:val="24"/>
          <w:lang w:val="en-US"/>
        </w:rPr>
        <w:t>, P. Therapeutic approaches to target alpha-</w:t>
      </w:r>
      <w:proofErr w:type="spellStart"/>
      <w:r w:rsidRPr="002A6622">
        <w:rPr>
          <w:color w:val="000000" w:themeColor="text1"/>
          <w:szCs w:val="24"/>
          <w:lang w:val="en-US"/>
        </w:rPr>
        <w:t>synuclein</w:t>
      </w:r>
      <w:proofErr w:type="spellEnd"/>
      <w:r w:rsidRPr="002A6622">
        <w:rPr>
          <w:color w:val="000000" w:themeColor="text1"/>
          <w:szCs w:val="24"/>
          <w:lang w:val="en-US"/>
        </w:rPr>
        <w:t xml:space="preserve"> pathology </w:t>
      </w:r>
      <w:r w:rsidR="002A6622">
        <w:rPr>
          <w:color w:val="000000" w:themeColor="text1"/>
          <w:szCs w:val="24"/>
          <w:lang w:val="en-US"/>
        </w:rPr>
        <w:t xml:space="preserve">// </w:t>
      </w:r>
      <w:proofErr w:type="spellStart"/>
      <w:r w:rsidR="002A6622">
        <w:rPr>
          <w:color w:val="000000" w:themeColor="text1"/>
          <w:szCs w:val="24"/>
          <w:lang w:val="en-US"/>
        </w:rPr>
        <w:t>Exp</w:t>
      </w:r>
      <w:proofErr w:type="spellEnd"/>
      <w:r w:rsidR="002A6622">
        <w:rPr>
          <w:color w:val="000000" w:themeColor="text1"/>
          <w:szCs w:val="24"/>
          <w:lang w:val="en-US"/>
        </w:rPr>
        <w:t xml:space="preserve"> Neurol.</w:t>
      </w:r>
      <w:proofErr w:type="gramStart"/>
      <w:r w:rsidRPr="002A6622">
        <w:rPr>
          <w:color w:val="000000" w:themeColor="text1"/>
          <w:szCs w:val="24"/>
          <w:lang w:val="en-US"/>
        </w:rPr>
        <w:t>2017</w:t>
      </w:r>
      <w:r w:rsidR="002A6622">
        <w:rPr>
          <w:color w:val="000000" w:themeColor="text1"/>
          <w:szCs w:val="24"/>
          <w:lang w:val="en-US"/>
        </w:rPr>
        <w:t>.</w:t>
      </w:r>
      <w:r w:rsidRPr="002A6622">
        <w:rPr>
          <w:color w:val="000000" w:themeColor="text1"/>
          <w:szCs w:val="24"/>
          <w:lang w:val="en-US"/>
        </w:rPr>
        <w:t>P.</w:t>
      </w:r>
      <w:proofErr w:type="gramEnd"/>
      <w:r w:rsidRPr="002A6622">
        <w:rPr>
          <w:color w:val="000000" w:themeColor="text1"/>
          <w:szCs w:val="24"/>
          <w:lang w:val="en-US"/>
        </w:rPr>
        <w:t xml:space="preserve"> 225-235. </w:t>
      </w:r>
      <w:proofErr w:type="spellStart"/>
      <w:r w:rsidRPr="002A6622">
        <w:rPr>
          <w:color w:val="000000" w:themeColor="text1"/>
          <w:szCs w:val="24"/>
          <w:lang w:val="en-US"/>
        </w:rPr>
        <w:t>doi</w:t>
      </w:r>
      <w:proofErr w:type="spellEnd"/>
      <w:r w:rsidRPr="002A6622">
        <w:rPr>
          <w:color w:val="000000" w:themeColor="text1"/>
          <w:szCs w:val="24"/>
          <w:lang w:val="en-US"/>
        </w:rPr>
        <w:t>: 10.1016/j.expneurol.2017.10.003</w:t>
      </w:r>
    </w:p>
    <w:p w:rsidR="000C0E9E" w:rsidRPr="002A6622" w:rsidRDefault="000C0E9E" w:rsidP="002A6622">
      <w:pPr>
        <w:numPr>
          <w:ilvl w:val="0"/>
          <w:numId w:val="2"/>
        </w:numPr>
        <w:spacing w:line="360" w:lineRule="auto"/>
        <w:ind w:right="464"/>
        <w:rPr>
          <w:color w:val="000000" w:themeColor="text1"/>
          <w:szCs w:val="24"/>
          <w:lang w:val="en-US"/>
        </w:rPr>
      </w:pPr>
      <w:r w:rsidRPr="002A6622">
        <w:rPr>
          <w:color w:val="000000" w:themeColor="text1"/>
          <w:szCs w:val="24"/>
          <w:lang w:val="en-US"/>
        </w:rPr>
        <w:t>Halliday, G. The progression of pa</w:t>
      </w:r>
      <w:r w:rsidR="002A6622">
        <w:rPr>
          <w:color w:val="000000" w:themeColor="text1"/>
          <w:szCs w:val="24"/>
          <w:lang w:val="en-US"/>
        </w:rPr>
        <w:t xml:space="preserve">thology in Parkinson’s </w:t>
      </w:r>
      <w:proofErr w:type="gramStart"/>
      <w:r w:rsidR="002A6622">
        <w:rPr>
          <w:color w:val="000000" w:themeColor="text1"/>
          <w:szCs w:val="24"/>
          <w:lang w:val="en-US"/>
        </w:rPr>
        <w:t xml:space="preserve">disease </w:t>
      </w:r>
      <w:r w:rsidRPr="002A6622">
        <w:rPr>
          <w:color w:val="000000" w:themeColor="text1"/>
          <w:szCs w:val="24"/>
          <w:lang w:val="en-US"/>
        </w:rPr>
        <w:t xml:space="preserve"> /</w:t>
      </w:r>
      <w:proofErr w:type="gramEnd"/>
      <w:r w:rsidRPr="002A6622">
        <w:rPr>
          <w:color w:val="000000" w:themeColor="text1"/>
          <w:szCs w:val="24"/>
          <w:lang w:val="en-US"/>
        </w:rPr>
        <w:t>/ Aca. Sc</w:t>
      </w:r>
      <w:r w:rsidR="002A6622">
        <w:rPr>
          <w:color w:val="000000" w:themeColor="text1"/>
          <w:szCs w:val="24"/>
          <w:lang w:val="en-US"/>
        </w:rPr>
        <w:t>i. 2010 Vol. 1184.</w:t>
      </w:r>
      <w:r w:rsidRPr="002A6622">
        <w:rPr>
          <w:color w:val="000000" w:themeColor="text1"/>
          <w:szCs w:val="24"/>
          <w:lang w:val="en-US"/>
        </w:rPr>
        <w:t>P.188-195</w:t>
      </w:r>
    </w:p>
    <w:p w:rsidR="002A6622" w:rsidRPr="002A6622" w:rsidRDefault="00D82D60" w:rsidP="00A22EE5">
      <w:pPr>
        <w:numPr>
          <w:ilvl w:val="0"/>
          <w:numId w:val="2"/>
        </w:numPr>
        <w:spacing w:line="360" w:lineRule="auto"/>
        <w:ind w:right="464"/>
        <w:rPr>
          <w:color w:val="000000" w:themeColor="text1"/>
          <w:szCs w:val="24"/>
          <w:lang w:val="en-US"/>
        </w:rPr>
      </w:pPr>
      <w:r w:rsidRPr="002A6622">
        <w:rPr>
          <w:color w:val="000000" w:themeColor="text1"/>
          <w:szCs w:val="24"/>
        </w:rPr>
        <w:t>Пастухов</w:t>
      </w:r>
      <w:r w:rsidRPr="002A6622">
        <w:rPr>
          <w:color w:val="000000" w:themeColor="text1"/>
          <w:szCs w:val="24"/>
          <w:lang w:val="en-US"/>
        </w:rPr>
        <w:t xml:space="preserve"> </w:t>
      </w:r>
      <w:r w:rsidRPr="002A6622">
        <w:rPr>
          <w:color w:val="000000" w:themeColor="text1"/>
          <w:szCs w:val="24"/>
        </w:rPr>
        <w:t>Ю</w:t>
      </w:r>
      <w:r w:rsidRPr="002A6622">
        <w:rPr>
          <w:color w:val="000000" w:themeColor="text1"/>
          <w:szCs w:val="24"/>
          <w:lang w:val="en-US"/>
        </w:rPr>
        <w:t>.</w:t>
      </w:r>
      <w:r w:rsidRPr="002A6622">
        <w:rPr>
          <w:color w:val="000000" w:themeColor="text1"/>
          <w:szCs w:val="24"/>
        </w:rPr>
        <w:t>Ф</w:t>
      </w:r>
      <w:r w:rsidRPr="002A6622">
        <w:rPr>
          <w:color w:val="000000" w:themeColor="text1"/>
          <w:szCs w:val="24"/>
          <w:lang w:val="en-US"/>
        </w:rPr>
        <w:t xml:space="preserve">., </w:t>
      </w:r>
      <w:r w:rsidRPr="002A6622">
        <w:rPr>
          <w:color w:val="000000" w:themeColor="text1"/>
          <w:szCs w:val="24"/>
        </w:rPr>
        <w:t xml:space="preserve">Екимова И.В., </w:t>
      </w:r>
      <w:proofErr w:type="spellStart"/>
      <w:r w:rsidRPr="002A6622">
        <w:rPr>
          <w:color w:val="000000" w:themeColor="text1"/>
          <w:szCs w:val="24"/>
        </w:rPr>
        <w:t>Чеснокова</w:t>
      </w:r>
      <w:proofErr w:type="spellEnd"/>
      <w:r w:rsidRPr="002A6622">
        <w:rPr>
          <w:color w:val="000000" w:themeColor="text1"/>
          <w:szCs w:val="24"/>
        </w:rPr>
        <w:t xml:space="preserve"> А.Ю. Молекулярные механизмы патогенеза болезни Паркинсона и перспективы превентивной терапии. В кн.: Угрюмов М.В. (ред.). </w:t>
      </w:r>
      <w:proofErr w:type="spellStart"/>
      <w:r w:rsidRPr="002A6622">
        <w:rPr>
          <w:color w:val="000000" w:themeColor="text1"/>
          <w:szCs w:val="24"/>
        </w:rPr>
        <w:t>Нейродегенеративные</w:t>
      </w:r>
      <w:proofErr w:type="spellEnd"/>
      <w:r w:rsidRPr="002A6622">
        <w:rPr>
          <w:color w:val="000000" w:themeColor="text1"/>
          <w:szCs w:val="24"/>
        </w:rPr>
        <w:t xml:space="preserve"> заболевания: от генома до целостного организма. Т. 1. М.: Наука; 2014;309-348. </w:t>
      </w:r>
    </w:p>
    <w:p w:rsidR="0091745E" w:rsidRPr="002A6622" w:rsidRDefault="0091745E" w:rsidP="00A22EE5">
      <w:pPr>
        <w:numPr>
          <w:ilvl w:val="0"/>
          <w:numId w:val="2"/>
        </w:numPr>
        <w:spacing w:line="360" w:lineRule="auto"/>
        <w:ind w:right="464"/>
        <w:rPr>
          <w:color w:val="000000" w:themeColor="text1"/>
          <w:szCs w:val="24"/>
          <w:lang w:val="en-US"/>
        </w:rPr>
      </w:pPr>
      <w:r w:rsidRPr="002A6622">
        <w:rPr>
          <w:color w:val="000000" w:themeColor="text1"/>
          <w:szCs w:val="24"/>
          <w:lang w:val="en-US"/>
        </w:rPr>
        <w:t>Lees</w:t>
      </w:r>
      <w:r w:rsidR="002A6622" w:rsidRPr="002A6622">
        <w:rPr>
          <w:color w:val="000000" w:themeColor="text1"/>
          <w:szCs w:val="24"/>
          <w:lang w:val="en-US"/>
        </w:rPr>
        <w:t xml:space="preserve"> G.</w:t>
      </w:r>
      <w:proofErr w:type="gramStart"/>
      <w:r w:rsidR="002A6622" w:rsidRPr="002A6622">
        <w:rPr>
          <w:color w:val="000000" w:themeColor="text1"/>
          <w:szCs w:val="24"/>
          <w:lang w:val="en-US"/>
        </w:rPr>
        <w:t xml:space="preserve">, </w:t>
      </w:r>
      <w:r w:rsidRPr="002A6622">
        <w:rPr>
          <w:color w:val="000000" w:themeColor="text1"/>
          <w:szCs w:val="24"/>
          <w:lang w:val="en-US"/>
        </w:rPr>
        <w:t xml:space="preserve"> </w:t>
      </w:r>
      <w:proofErr w:type="spellStart"/>
      <w:r w:rsidRPr="002A6622">
        <w:rPr>
          <w:color w:val="000000" w:themeColor="text1"/>
          <w:szCs w:val="24"/>
          <w:lang w:val="en-US"/>
        </w:rPr>
        <w:t>AJet</w:t>
      </w:r>
      <w:proofErr w:type="spellEnd"/>
      <w:proofErr w:type="gramEnd"/>
      <w:r w:rsidRPr="002A6622">
        <w:rPr>
          <w:color w:val="000000" w:themeColor="text1"/>
          <w:szCs w:val="24"/>
          <w:lang w:val="en-US"/>
        </w:rPr>
        <w:t xml:space="preserve"> </w:t>
      </w:r>
      <w:r w:rsidR="002A6622" w:rsidRPr="002A6622">
        <w:rPr>
          <w:color w:val="000000" w:themeColor="text1"/>
          <w:szCs w:val="24"/>
          <w:lang w:val="en-US"/>
        </w:rPr>
        <w:t>H</w:t>
      </w:r>
      <w:r w:rsidRPr="002A6622">
        <w:rPr>
          <w:color w:val="000000" w:themeColor="text1"/>
          <w:szCs w:val="24"/>
          <w:lang w:val="en-US"/>
        </w:rPr>
        <w:t xml:space="preserve">. UK Parkinson's Disease Society Brain Bank Clinical Diagnostic Criteria // </w:t>
      </w:r>
      <w:proofErr w:type="spellStart"/>
      <w:r w:rsidRPr="002A6622">
        <w:rPr>
          <w:color w:val="000000" w:themeColor="text1"/>
          <w:szCs w:val="24"/>
          <w:lang w:val="en-US"/>
        </w:rPr>
        <w:t>I.N</w:t>
      </w:r>
      <w:r w:rsidR="002A6622" w:rsidRPr="002A6622">
        <w:rPr>
          <w:color w:val="000000" w:themeColor="text1"/>
          <w:szCs w:val="24"/>
          <w:lang w:val="en-US"/>
        </w:rPr>
        <w:t>eurol</w:t>
      </w:r>
      <w:proofErr w:type="spellEnd"/>
      <w:r w:rsidR="002A6622" w:rsidRPr="002A6622">
        <w:rPr>
          <w:color w:val="000000" w:themeColor="text1"/>
          <w:szCs w:val="24"/>
          <w:lang w:val="en-US"/>
        </w:rPr>
        <w:t xml:space="preserve">. </w:t>
      </w:r>
      <w:proofErr w:type="spellStart"/>
      <w:r w:rsidR="002A6622" w:rsidRPr="002A6622">
        <w:rPr>
          <w:color w:val="000000" w:themeColor="text1"/>
          <w:szCs w:val="24"/>
          <w:lang w:val="en-US"/>
        </w:rPr>
        <w:t>Neurosurg</w:t>
      </w:r>
      <w:proofErr w:type="spellEnd"/>
      <w:r w:rsidR="002A6622" w:rsidRPr="002A6622">
        <w:rPr>
          <w:color w:val="000000" w:themeColor="text1"/>
          <w:szCs w:val="24"/>
          <w:lang w:val="en-US"/>
        </w:rPr>
        <w:t xml:space="preserve">. Psychiatry, 1992. Vol.55. </w:t>
      </w:r>
      <w:r w:rsidRPr="002A6622">
        <w:rPr>
          <w:color w:val="000000" w:themeColor="text1"/>
          <w:szCs w:val="24"/>
          <w:lang w:val="en-US"/>
        </w:rPr>
        <w:t>P181-184.</w:t>
      </w:r>
    </w:p>
    <w:p w:rsidR="00D82D60" w:rsidRPr="000C0E9E" w:rsidRDefault="00D82D60" w:rsidP="009C19D8">
      <w:pPr>
        <w:ind w:left="0" w:right="464" w:firstLine="0"/>
        <w:rPr>
          <w:color w:val="000000" w:themeColor="text1"/>
          <w:lang w:val="en-US"/>
        </w:rPr>
      </w:pPr>
    </w:p>
    <w:p w:rsidR="00A647A1" w:rsidRPr="000C0E9E" w:rsidRDefault="00A647A1">
      <w:pPr>
        <w:spacing w:line="259" w:lineRule="auto"/>
        <w:ind w:left="-15" w:right="464" w:firstLine="0"/>
        <w:rPr>
          <w:color w:val="000000" w:themeColor="text1"/>
          <w:lang w:val="en-US"/>
        </w:rPr>
      </w:pPr>
    </w:p>
    <w:sectPr w:rsidR="00A647A1" w:rsidRPr="000C0E9E">
      <w:pgSz w:w="11904" w:h="16838"/>
      <w:pgMar w:top="1183" w:right="374" w:bottom="1254" w:left="17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7B7" w:rsidRDefault="00AB17B7" w:rsidP="002A6622">
      <w:pPr>
        <w:spacing w:after="0" w:line="240" w:lineRule="auto"/>
      </w:pPr>
      <w:r>
        <w:separator/>
      </w:r>
    </w:p>
  </w:endnote>
  <w:endnote w:type="continuationSeparator" w:id="0">
    <w:p w:rsidR="00AB17B7" w:rsidRDefault="00AB17B7" w:rsidP="002A6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tserra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7B7" w:rsidRDefault="00AB17B7" w:rsidP="002A6622">
      <w:pPr>
        <w:spacing w:after="0" w:line="240" w:lineRule="auto"/>
      </w:pPr>
      <w:r>
        <w:separator/>
      </w:r>
    </w:p>
  </w:footnote>
  <w:footnote w:type="continuationSeparator" w:id="0">
    <w:p w:rsidR="00AB17B7" w:rsidRDefault="00AB17B7" w:rsidP="002A66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62848"/>
    <w:multiLevelType w:val="multilevel"/>
    <w:tmpl w:val="0602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344BB8"/>
    <w:multiLevelType w:val="multilevel"/>
    <w:tmpl w:val="3F04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A0543"/>
    <w:multiLevelType w:val="hybridMultilevel"/>
    <w:tmpl w:val="0902FF3E"/>
    <w:lvl w:ilvl="0" w:tplc="9932BFD8">
      <w:start w:val="1"/>
      <w:numFmt w:val="bullet"/>
      <w:lvlText w:val="•"/>
      <w:lvlJc w:val="left"/>
      <w:pPr>
        <w:tabs>
          <w:tab w:val="num" w:pos="720"/>
        </w:tabs>
        <w:ind w:left="720" w:hanging="360"/>
      </w:pPr>
      <w:rPr>
        <w:rFonts w:ascii="Times New Roman" w:hAnsi="Times New Roman" w:hint="default"/>
      </w:rPr>
    </w:lvl>
    <w:lvl w:ilvl="1" w:tplc="3B0A5986" w:tentative="1">
      <w:start w:val="1"/>
      <w:numFmt w:val="bullet"/>
      <w:lvlText w:val="•"/>
      <w:lvlJc w:val="left"/>
      <w:pPr>
        <w:tabs>
          <w:tab w:val="num" w:pos="1440"/>
        </w:tabs>
        <w:ind w:left="1440" w:hanging="360"/>
      </w:pPr>
      <w:rPr>
        <w:rFonts w:ascii="Times New Roman" w:hAnsi="Times New Roman" w:hint="default"/>
      </w:rPr>
    </w:lvl>
    <w:lvl w:ilvl="2" w:tplc="F4866DD4" w:tentative="1">
      <w:start w:val="1"/>
      <w:numFmt w:val="bullet"/>
      <w:lvlText w:val="•"/>
      <w:lvlJc w:val="left"/>
      <w:pPr>
        <w:tabs>
          <w:tab w:val="num" w:pos="2160"/>
        </w:tabs>
        <w:ind w:left="2160" w:hanging="360"/>
      </w:pPr>
      <w:rPr>
        <w:rFonts w:ascii="Times New Roman" w:hAnsi="Times New Roman" w:hint="default"/>
      </w:rPr>
    </w:lvl>
    <w:lvl w:ilvl="3" w:tplc="E17E2092" w:tentative="1">
      <w:start w:val="1"/>
      <w:numFmt w:val="bullet"/>
      <w:lvlText w:val="•"/>
      <w:lvlJc w:val="left"/>
      <w:pPr>
        <w:tabs>
          <w:tab w:val="num" w:pos="2880"/>
        </w:tabs>
        <w:ind w:left="2880" w:hanging="360"/>
      </w:pPr>
      <w:rPr>
        <w:rFonts w:ascii="Times New Roman" w:hAnsi="Times New Roman" w:hint="default"/>
      </w:rPr>
    </w:lvl>
    <w:lvl w:ilvl="4" w:tplc="D602971E" w:tentative="1">
      <w:start w:val="1"/>
      <w:numFmt w:val="bullet"/>
      <w:lvlText w:val="•"/>
      <w:lvlJc w:val="left"/>
      <w:pPr>
        <w:tabs>
          <w:tab w:val="num" w:pos="3600"/>
        </w:tabs>
        <w:ind w:left="3600" w:hanging="360"/>
      </w:pPr>
      <w:rPr>
        <w:rFonts w:ascii="Times New Roman" w:hAnsi="Times New Roman" w:hint="default"/>
      </w:rPr>
    </w:lvl>
    <w:lvl w:ilvl="5" w:tplc="CAA0CFB2" w:tentative="1">
      <w:start w:val="1"/>
      <w:numFmt w:val="bullet"/>
      <w:lvlText w:val="•"/>
      <w:lvlJc w:val="left"/>
      <w:pPr>
        <w:tabs>
          <w:tab w:val="num" w:pos="4320"/>
        </w:tabs>
        <w:ind w:left="4320" w:hanging="360"/>
      </w:pPr>
      <w:rPr>
        <w:rFonts w:ascii="Times New Roman" w:hAnsi="Times New Roman" w:hint="default"/>
      </w:rPr>
    </w:lvl>
    <w:lvl w:ilvl="6" w:tplc="7E3067A8" w:tentative="1">
      <w:start w:val="1"/>
      <w:numFmt w:val="bullet"/>
      <w:lvlText w:val="•"/>
      <w:lvlJc w:val="left"/>
      <w:pPr>
        <w:tabs>
          <w:tab w:val="num" w:pos="5040"/>
        </w:tabs>
        <w:ind w:left="5040" w:hanging="360"/>
      </w:pPr>
      <w:rPr>
        <w:rFonts w:ascii="Times New Roman" w:hAnsi="Times New Roman" w:hint="default"/>
      </w:rPr>
    </w:lvl>
    <w:lvl w:ilvl="7" w:tplc="39B08F40" w:tentative="1">
      <w:start w:val="1"/>
      <w:numFmt w:val="bullet"/>
      <w:lvlText w:val="•"/>
      <w:lvlJc w:val="left"/>
      <w:pPr>
        <w:tabs>
          <w:tab w:val="num" w:pos="5760"/>
        </w:tabs>
        <w:ind w:left="5760" w:hanging="360"/>
      </w:pPr>
      <w:rPr>
        <w:rFonts w:ascii="Times New Roman" w:hAnsi="Times New Roman" w:hint="default"/>
      </w:rPr>
    </w:lvl>
    <w:lvl w:ilvl="8" w:tplc="FDC8997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2977D5D"/>
    <w:multiLevelType w:val="hybridMultilevel"/>
    <w:tmpl w:val="3A30A22C"/>
    <w:lvl w:ilvl="0" w:tplc="06F2D44C">
      <w:start w:val="1"/>
      <w:numFmt w:val="bullet"/>
      <w:lvlText w:val="•"/>
      <w:lvlJc w:val="left"/>
      <w:pPr>
        <w:tabs>
          <w:tab w:val="num" w:pos="720"/>
        </w:tabs>
        <w:ind w:left="720" w:hanging="360"/>
      </w:pPr>
      <w:rPr>
        <w:rFonts w:ascii="Times New Roman" w:hAnsi="Times New Roman" w:hint="default"/>
      </w:rPr>
    </w:lvl>
    <w:lvl w:ilvl="1" w:tplc="FA449F8C" w:tentative="1">
      <w:start w:val="1"/>
      <w:numFmt w:val="bullet"/>
      <w:lvlText w:val="•"/>
      <w:lvlJc w:val="left"/>
      <w:pPr>
        <w:tabs>
          <w:tab w:val="num" w:pos="1440"/>
        </w:tabs>
        <w:ind w:left="1440" w:hanging="360"/>
      </w:pPr>
      <w:rPr>
        <w:rFonts w:ascii="Times New Roman" w:hAnsi="Times New Roman" w:hint="default"/>
      </w:rPr>
    </w:lvl>
    <w:lvl w:ilvl="2" w:tplc="321A9DD4" w:tentative="1">
      <w:start w:val="1"/>
      <w:numFmt w:val="bullet"/>
      <w:lvlText w:val="•"/>
      <w:lvlJc w:val="left"/>
      <w:pPr>
        <w:tabs>
          <w:tab w:val="num" w:pos="2160"/>
        </w:tabs>
        <w:ind w:left="2160" w:hanging="360"/>
      </w:pPr>
      <w:rPr>
        <w:rFonts w:ascii="Times New Roman" w:hAnsi="Times New Roman" w:hint="default"/>
      </w:rPr>
    </w:lvl>
    <w:lvl w:ilvl="3" w:tplc="55725F3E" w:tentative="1">
      <w:start w:val="1"/>
      <w:numFmt w:val="bullet"/>
      <w:lvlText w:val="•"/>
      <w:lvlJc w:val="left"/>
      <w:pPr>
        <w:tabs>
          <w:tab w:val="num" w:pos="2880"/>
        </w:tabs>
        <w:ind w:left="2880" w:hanging="360"/>
      </w:pPr>
      <w:rPr>
        <w:rFonts w:ascii="Times New Roman" w:hAnsi="Times New Roman" w:hint="default"/>
      </w:rPr>
    </w:lvl>
    <w:lvl w:ilvl="4" w:tplc="3274128C" w:tentative="1">
      <w:start w:val="1"/>
      <w:numFmt w:val="bullet"/>
      <w:lvlText w:val="•"/>
      <w:lvlJc w:val="left"/>
      <w:pPr>
        <w:tabs>
          <w:tab w:val="num" w:pos="3600"/>
        </w:tabs>
        <w:ind w:left="3600" w:hanging="360"/>
      </w:pPr>
      <w:rPr>
        <w:rFonts w:ascii="Times New Roman" w:hAnsi="Times New Roman" w:hint="default"/>
      </w:rPr>
    </w:lvl>
    <w:lvl w:ilvl="5" w:tplc="EFECB6A8" w:tentative="1">
      <w:start w:val="1"/>
      <w:numFmt w:val="bullet"/>
      <w:lvlText w:val="•"/>
      <w:lvlJc w:val="left"/>
      <w:pPr>
        <w:tabs>
          <w:tab w:val="num" w:pos="4320"/>
        </w:tabs>
        <w:ind w:left="4320" w:hanging="360"/>
      </w:pPr>
      <w:rPr>
        <w:rFonts w:ascii="Times New Roman" w:hAnsi="Times New Roman" w:hint="default"/>
      </w:rPr>
    </w:lvl>
    <w:lvl w:ilvl="6" w:tplc="F7A63740" w:tentative="1">
      <w:start w:val="1"/>
      <w:numFmt w:val="bullet"/>
      <w:lvlText w:val="•"/>
      <w:lvlJc w:val="left"/>
      <w:pPr>
        <w:tabs>
          <w:tab w:val="num" w:pos="5040"/>
        </w:tabs>
        <w:ind w:left="5040" w:hanging="360"/>
      </w:pPr>
      <w:rPr>
        <w:rFonts w:ascii="Times New Roman" w:hAnsi="Times New Roman" w:hint="default"/>
      </w:rPr>
    </w:lvl>
    <w:lvl w:ilvl="7" w:tplc="12FCA8D2" w:tentative="1">
      <w:start w:val="1"/>
      <w:numFmt w:val="bullet"/>
      <w:lvlText w:val="•"/>
      <w:lvlJc w:val="left"/>
      <w:pPr>
        <w:tabs>
          <w:tab w:val="num" w:pos="5760"/>
        </w:tabs>
        <w:ind w:left="5760" w:hanging="360"/>
      </w:pPr>
      <w:rPr>
        <w:rFonts w:ascii="Times New Roman" w:hAnsi="Times New Roman" w:hint="default"/>
      </w:rPr>
    </w:lvl>
    <w:lvl w:ilvl="8" w:tplc="F716898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AD128BD"/>
    <w:multiLevelType w:val="multilevel"/>
    <w:tmpl w:val="1F36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627D86"/>
    <w:multiLevelType w:val="hybridMultilevel"/>
    <w:tmpl w:val="8E0E29FA"/>
    <w:lvl w:ilvl="0" w:tplc="BD969280">
      <w:start w:val="1"/>
      <w:numFmt w:val="bullet"/>
      <w:lvlText w:val="•"/>
      <w:lvlJc w:val="left"/>
      <w:pPr>
        <w:tabs>
          <w:tab w:val="num" w:pos="720"/>
        </w:tabs>
        <w:ind w:left="720" w:hanging="360"/>
      </w:pPr>
      <w:rPr>
        <w:rFonts w:ascii="Times New Roman" w:hAnsi="Times New Roman" w:hint="default"/>
      </w:rPr>
    </w:lvl>
    <w:lvl w:ilvl="1" w:tplc="B1547696" w:tentative="1">
      <w:start w:val="1"/>
      <w:numFmt w:val="bullet"/>
      <w:lvlText w:val="•"/>
      <w:lvlJc w:val="left"/>
      <w:pPr>
        <w:tabs>
          <w:tab w:val="num" w:pos="1440"/>
        </w:tabs>
        <w:ind w:left="1440" w:hanging="360"/>
      </w:pPr>
      <w:rPr>
        <w:rFonts w:ascii="Times New Roman" w:hAnsi="Times New Roman" w:hint="default"/>
      </w:rPr>
    </w:lvl>
    <w:lvl w:ilvl="2" w:tplc="C206EB8E" w:tentative="1">
      <w:start w:val="1"/>
      <w:numFmt w:val="bullet"/>
      <w:lvlText w:val="•"/>
      <w:lvlJc w:val="left"/>
      <w:pPr>
        <w:tabs>
          <w:tab w:val="num" w:pos="2160"/>
        </w:tabs>
        <w:ind w:left="2160" w:hanging="360"/>
      </w:pPr>
      <w:rPr>
        <w:rFonts w:ascii="Times New Roman" w:hAnsi="Times New Roman" w:hint="default"/>
      </w:rPr>
    </w:lvl>
    <w:lvl w:ilvl="3" w:tplc="307E9A30" w:tentative="1">
      <w:start w:val="1"/>
      <w:numFmt w:val="bullet"/>
      <w:lvlText w:val="•"/>
      <w:lvlJc w:val="left"/>
      <w:pPr>
        <w:tabs>
          <w:tab w:val="num" w:pos="2880"/>
        </w:tabs>
        <w:ind w:left="2880" w:hanging="360"/>
      </w:pPr>
      <w:rPr>
        <w:rFonts w:ascii="Times New Roman" w:hAnsi="Times New Roman" w:hint="default"/>
      </w:rPr>
    </w:lvl>
    <w:lvl w:ilvl="4" w:tplc="98C2CA0A" w:tentative="1">
      <w:start w:val="1"/>
      <w:numFmt w:val="bullet"/>
      <w:lvlText w:val="•"/>
      <w:lvlJc w:val="left"/>
      <w:pPr>
        <w:tabs>
          <w:tab w:val="num" w:pos="3600"/>
        </w:tabs>
        <w:ind w:left="3600" w:hanging="360"/>
      </w:pPr>
      <w:rPr>
        <w:rFonts w:ascii="Times New Roman" w:hAnsi="Times New Roman" w:hint="default"/>
      </w:rPr>
    </w:lvl>
    <w:lvl w:ilvl="5" w:tplc="7DDA9970" w:tentative="1">
      <w:start w:val="1"/>
      <w:numFmt w:val="bullet"/>
      <w:lvlText w:val="•"/>
      <w:lvlJc w:val="left"/>
      <w:pPr>
        <w:tabs>
          <w:tab w:val="num" w:pos="4320"/>
        </w:tabs>
        <w:ind w:left="4320" w:hanging="360"/>
      </w:pPr>
      <w:rPr>
        <w:rFonts w:ascii="Times New Roman" w:hAnsi="Times New Roman" w:hint="default"/>
      </w:rPr>
    </w:lvl>
    <w:lvl w:ilvl="6" w:tplc="F196975E" w:tentative="1">
      <w:start w:val="1"/>
      <w:numFmt w:val="bullet"/>
      <w:lvlText w:val="•"/>
      <w:lvlJc w:val="left"/>
      <w:pPr>
        <w:tabs>
          <w:tab w:val="num" w:pos="5040"/>
        </w:tabs>
        <w:ind w:left="5040" w:hanging="360"/>
      </w:pPr>
      <w:rPr>
        <w:rFonts w:ascii="Times New Roman" w:hAnsi="Times New Roman" w:hint="default"/>
      </w:rPr>
    </w:lvl>
    <w:lvl w:ilvl="7" w:tplc="6DB67E00" w:tentative="1">
      <w:start w:val="1"/>
      <w:numFmt w:val="bullet"/>
      <w:lvlText w:val="•"/>
      <w:lvlJc w:val="left"/>
      <w:pPr>
        <w:tabs>
          <w:tab w:val="num" w:pos="5760"/>
        </w:tabs>
        <w:ind w:left="5760" w:hanging="360"/>
      </w:pPr>
      <w:rPr>
        <w:rFonts w:ascii="Times New Roman" w:hAnsi="Times New Roman" w:hint="default"/>
      </w:rPr>
    </w:lvl>
    <w:lvl w:ilvl="8" w:tplc="35F0C58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1E47CE8"/>
    <w:multiLevelType w:val="hybridMultilevel"/>
    <w:tmpl w:val="389623B2"/>
    <w:lvl w:ilvl="0" w:tplc="AD2A8FF4">
      <w:start w:val="1"/>
      <w:numFmt w:val="decimal"/>
      <w:lvlText w:val="%1."/>
      <w:lvlJc w:val="left"/>
      <w:pPr>
        <w:ind w:left="2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E948A">
      <w:start w:val="1"/>
      <w:numFmt w:val="lowerLetter"/>
      <w:lvlText w:val="%2"/>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DE1EEC">
      <w:start w:val="1"/>
      <w:numFmt w:val="lowerRoman"/>
      <w:lvlText w:val="%3"/>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5C4658">
      <w:start w:val="1"/>
      <w:numFmt w:val="decimal"/>
      <w:lvlText w:val="%4"/>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C7C6C">
      <w:start w:val="1"/>
      <w:numFmt w:val="lowerLetter"/>
      <w:lvlText w:val="%5"/>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0AA18">
      <w:start w:val="1"/>
      <w:numFmt w:val="lowerRoman"/>
      <w:lvlText w:val="%6"/>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903932">
      <w:start w:val="1"/>
      <w:numFmt w:val="decimal"/>
      <w:lvlText w:val="%7"/>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2D42A">
      <w:start w:val="1"/>
      <w:numFmt w:val="lowerLetter"/>
      <w:lvlText w:val="%8"/>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2C180">
      <w:start w:val="1"/>
      <w:numFmt w:val="lowerRoman"/>
      <w:lvlText w:val="%9"/>
      <w:lvlJc w:val="left"/>
      <w:pPr>
        <w:ind w:left="7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CD45E0B"/>
    <w:multiLevelType w:val="hybridMultilevel"/>
    <w:tmpl w:val="17126CC0"/>
    <w:lvl w:ilvl="0" w:tplc="6AEC81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86748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F042E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74862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864DD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66637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AB68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50923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48EC2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17605B9"/>
    <w:multiLevelType w:val="hybridMultilevel"/>
    <w:tmpl w:val="988234B8"/>
    <w:lvl w:ilvl="0" w:tplc="EABE23A6">
      <w:start w:val="1"/>
      <w:numFmt w:val="bullet"/>
      <w:lvlText w:val="•"/>
      <w:lvlJc w:val="left"/>
      <w:pPr>
        <w:tabs>
          <w:tab w:val="num" w:pos="720"/>
        </w:tabs>
        <w:ind w:left="720" w:hanging="360"/>
      </w:pPr>
      <w:rPr>
        <w:rFonts w:ascii="Times New Roman" w:hAnsi="Times New Roman" w:hint="default"/>
      </w:rPr>
    </w:lvl>
    <w:lvl w:ilvl="1" w:tplc="00507E22" w:tentative="1">
      <w:start w:val="1"/>
      <w:numFmt w:val="bullet"/>
      <w:lvlText w:val="•"/>
      <w:lvlJc w:val="left"/>
      <w:pPr>
        <w:tabs>
          <w:tab w:val="num" w:pos="1440"/>
        </w:tabs>
        <w:ind w:left="1440" w:hanging="360"/>
      </w:pPr>
      <w:rPr>
        <w:rFonts w:ascii="Times New Roman" w:hAnsi="Times New Roman" w:hint="default"/>
      </w:rPr>
    </w:lvl>
    <w:lvl w:ilvl="2" w:tplc="7B5043D0" w:tentative="1">
      <w:start w:val="1"/>
      <w:numFmt w:val="bullet"/>
      <w:lvlText w:val="•"/>
      <w:lvlJc w:val="left"/>
      <w:pPr>
        <w:tabs>
          <w:tab w:val="num" w:pos="2160"/>
        </w:tabs>
        <w:ind w:left="2160" w:hanging="360"/>
      </w:pPr>
      <w:rPr>
        <w:rFonts w:ascii="Times New Roman" w:hAnsi="Times New Roman" w:hint="default"/>
      </w:rPr>
    </w:lvl>
    <w:lvl w:ilvl="3" w:tplc="F39419E0" w:tentative="1">
      <w:start w:val="1"/>
      <w:numFmt w:val="bullet"/>
      <w:lvlText w:val="•"/>
      <w:lvlJc w:val="left"/>
      <w:pPr>
        <w:tabs>
          <w:tab w:val="num" w:pos="2880"/>
        </w:tabs>
        <w:ind w:left="2880" w:hanging="360"/>
      </w:pPr>
      <w:rPr>
        <w:rFonts w:ascii="Times New Roman" w:hAnsi="Times New Roman" w:hint="default"/>
      </w:rPr>
    </w:lvl>
    <w:lvl w:ilvl="4" w:tplc="205E15F6" w:tentative="1">
      <w:start w:val="1"/>
      <w:numFmt w:val="bullet"/>
      <w:lvlText w:val="•"/>
      <w:lvlJc w:val="left"/>
      <w:pPr>
        <w:tabs>
          <w:tab w:val="num" w:pos="3600"/>
        </w:tabs>
        <w:ind w:left="3600" w:hanging="360"/>
      </w:pPr>
      <w:rPr>
        <w:rFonts w:ascii="Times New Roman" w:hAnsi="Times New Roman" w:hint="default"/>
      </w:rPr>
    </w:lvl>
    <w:lvl w:ilvl="5" w:tplc="EFEE3E82" w:tentative="1">
      <w:start w:val="1"/>
      <w:numFmt w:val="bullet"/>
      <w:lvlText w:val="•"/>
      <w:lvlJc w:val="left"/>
      <w:pPr>
        <w:tabs>
          <w:tab w:val="num" w:pos="4320"/>
        </w:tabs>
        <w:ind w:left="4320" w:hanging="360"/>
      </w:pPr>
      <w:rPr>
        <w:rFonts w:ascii="Times New Roman" w:hAnsi="Times New Roman" w:hint="default"/>
      </w:rPr>
    </w:lvl>
    <w:lvl w:ilvl="6" w:tplc="6C04566A" w:tentative="1">
      <w:start w:val="1"/>
      <w:numFmt w:val="bullet"/>
      <w:lvlText w:val="•"/>
      <w:lvlJc w:val="left"/>
      <w:pPr>
        <w:tabs>
          <w:tab w:val="num" w:pos="5040"/>
        </w:tabs>
        <w:ind w:left="5040" w:hanging="360"/>
      </w:pPr>
      <w:rPr>
        <w:rFonts w:ascii="Times New Roman" w:hAnsi="Times New Roman" w:hint="default"/>
      </w:rPr>
    </w:lvl>
    <w:lvl w:ilvl="7" w:tplc="BB98376C" w:tentative="1">
      <w:start w:val="1"/>
      <w:numFmt w:val="bullet"/>
      <w:lvlText w:val="•"/>
      <w:lvlJc w:val="left"/>
      <w:pPr>
        <w:tabs>
          <w:tab w:val="num" w:pos="5760"/>
        </w:tabs>
        <w:ind w:left="5760" w:hanging="360"/>
      </w:pPr>
      <w:rPr>
        <w:rFonts w:ascii="Times New Roman" w:hAnsi="Times New Roman" w:hint="default"/>
      </w:rPr>
    </w:lvl>
    <w:lvl w:ilvl="8" w:tplc="A9D253F8"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7"/>
  </w:num>
  <w:num w:numId="3">
    <w:abstractNumId w:val="2"/>
  </w:num>
  <w:num w:numId="4">
    <w:abstractNumId w:val="8"/>
  </w:num>
  <w:num w:numId="5">
    <w:abstractNumId w:val="3"/>
  </w:num>
  <w:num w:numId="6">
    <w:abstractNumId w:val="5"/>
  </w:num>
  <w:num w:numId="7">
    <w:abstractNumId w:val="4"/>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7A1"/>
    <w:rsid w:val="000C0E9E"/>
    <w:rsid w:val="001C65E8"/>
    <w:rsid w:val="00200695"/>
    <w:rsid w:val="002612E9"/>
    <w:rsid w:val="002A6622"/>
    <w:rsid w:val="006511F8"/>
    <w:rsid w:val="0072509A"/>
    <w:rsid w:val="0081069D"/>
    <w:rsid w:val="0091745E"/>
    <w:rsid w:val="009C19D8"/>
    <w:rsid w:val="00A647A1"/>
    <w:rsid w:val="00AB17B7"/>
    <w:rsid w:val="00D82D60"/>
    <w:rsid w:val="00E03D6D"/>
    <w:rsid w:val="00E137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B8058"/>
  <w15:docId w15:val="{8D37D8EB-DB4E-466E-9711-903DDA25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3" w:line="367" w:lineRule="auto"/>
      <w:ind w:left="519" w:firstLine="701"/>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56"/>
      <w:ind w:left="10" w:right="475" w:hanging="10"/>
      <w:outlineLvl w:val="0"/>
    </w:pPr>
    <w:rPr>
      <w:rFonts w:ascii="Times New Roman" w:eastAsia="Times New Roman" w:hAnsi="Times New Roman" w:cs="Times New Roman"/>
      <w:b/>
      <w:color w:val="00000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styleId="11">
    <w:name w:val="toc 1"/>
    <w:hidden/>
    <w:pPr>
      <w:spacing w:after="105"/>
      <w:ind w:left="25" w:right="479" w:hanging="10"/>
    </w:pPr>
    <w:rPr>
      <w:rFonts w:ascii="Calibri" w:eastAsia="Calibri" w:hAnsi="Calibri" w:cs="Calibri"/>
      <w:color w:val="000000"/>
      <w:sz w:val="24"/>
    </w:rPr>
  </w:style>
  <w:style w:type="character" w:styleId="a3">
    <w:name w:val="Hyperlink"/>
    <w:basedOn w:val="a0"/>
    <w:uiPriority w:val="99"/>
    <w:unhideWhenUsed/>
    <w:rsid w:val="0072509A"/>
    <w:rPr>
      <w:color w:val="0563C1" w:themeColor="hyperlink"/>
      <w:u w:val="single"/>
    </w:rPr>
  </w:style>
  <w:style w:type="paragraph" w:styleId="a4">
    <w:name w:val="header"/>
    <w:basedOn w:val="a"/>
    <w:link w:val="a5"/>
    <w:uiPriority w:val="99"/>
    <w:unhideWhenUsed/>
    <w:rsid w:val="002A662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A6622"/>
    <w:rPr>
      <w:rFonts w:ascii="Times New Roman" w:eastAsia="Times New Roman" w:hAnsi="Times New Roman" w:cs="Times New Roman"/>
      <w:color w:val="000000"/>
      <w:sz w:val="24"/>
    </w:rPr>
  </w:style>
  <w:style w:type="paragraph" w:styleId="a6">
    <w:name w:val="footer"/>
    <w:basedOn w:val="a"/>
    <w:link w:val="a7"/>
    <w:uiPriority w:val="99"/>
    <w:unhideWhenUsed/>
    <w:rsid w:val="002A662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A6622"/>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9788">
      <w:bodyDiv w:val="1"/>
      <w:marLeft w:val="0"/>
      <w:marRight w:val="0"/>
      <w:marTop w:val="0"/>
      <w:marBottom w:val="0"/>
      <w:divBdr>
        <w:top w:val="none" w:sz="0" w:space="0" w:color="auto"/>
        <w:left w:val="none" w:sz="0" w:space="0" w:color="auto"/>
        <w:bottom w:val="none" w:sz="0" w:space="0" w:color="auto"/>
        <w:right w:val="none" w:sz="0" w:space="0" w:color="auto"/>
      </w:divBdr>
    </w:div>
    <w:div w:id="386998426">
      <w:bodyDiv w:val="1"/>
      <w:marLeft w:val="0"/>
      <w:marRight w:val="0"/>
      <w:marTop w:val="0"/>
      <w:marBottom w:val="0"/>
      <w:divBdr>
        <w:top w:val="none" w:sz="0" w:space="0" w:color="auto"/>
        <w:left w:val="none" w:sz="0" w:space="0" w:color="auto"/>
        <w:bottom w:val="none" w:sz="0" w:space="0" w:color="auto"/>
        <w:right w:val="none" w:sz="0" w:space="0" w:color="auto"/>
      </w:divBdr>
      <w:divsChild>
        <w:div w:id="556553084">
          <w:marLeft w:val="547"/>
          <w:marRight w:val="0"/>
          <w:marTop w:val="154"/>
          <w:marBottom w:val="0"/>
          <w:divBdr>
            <w:top w:val="none" w:sz="0" w:space="0" w:color="auto"/>
            <w:left w:val="none" w:sz="0" w:space="0" w:color="auto"/>
            <w:bottom w:val="none" w:sz="0" w:space="0" w:color="auto"/>
            <w:right w:val="none" w:sz="0" w:space="0" w:color="auto"/>
          </w:divBdr>
        </w:div>
        <w:div w:id="2006929141">
          <w:marLeft w:val="547"/>
          <w:marRight w:val="0"/>
          <w:marTop w:val="154"/>
          <w:marBottom w:val="0"/>
          <w:divBdr>
            <w:top w:val="none" w:sz="0" w:space="0" w:color="auto"/>
            <w:left w:val="none" w:sz="0" w:space="0" w:color="auto"/>
            <w:bottom w:val="none" w:sz="0" w:space="0" w:color="auto"/>
            <w:right w:val="none" w:sz="0" w:space="0" w:color="auto"/>
          </w:divBdr>
        </w:div>
        <w:div w:id="961885595">
          <w:marLeft w:val="547"/>
          <w:marRight w:val="0"/>
          <w:marTop w:val="154"/>
          <w:marBottom w:val="0"/>
          <w:divBdr>
            <w:top w:val="none" w:sz="0" w:space="0" w:color="auto"/>
            <w:left w:val="none" w:sz="0" w:space="0" w:color="auto"/>
            <w:bottom w:val="none" w:sz="0" w:space="0" w:color="auto"/>
            <w:right w:val="none" w:sz="0" w:space="0" w:color="auto"/>
          </w:divBdr>
        </w:div>
      </w:divsChild>
    </w:div>
    <w:div w:id="403066583">
      <w:bodyDiv w:val="1"/>
      <w:marLeft w:val="0"/>
      <w:marRight w:val="0"/>
      <w:marTop w:val="0"/>
      <w:marBottom w:val="0"/>
      <w:divBdr>
        <w:top w:val="none" w:sz="0" w:space="0" w:color="auto"/>
        <w:left w:val="none" w:sz="0" w:space="0" w:color="auto"/>
        <w:bottom w:val="none" w:sz="0" w:space="0" w:color="auto"/>
        <w:right w:val="none" w:sz="0" w:space="0" w:color="auto"/>
      </w:divBdr>
      <w:divsChild>
        <w:div w:id="968126110">
          <w:marLeft w:val="0"/>
          <w:marRight w:val="0"/>
          <w:marTop w:val="0"/>
          <w:marBottom w:val="0"/>
          <w:divBdr>
            <w:top w:val="none" w:sz="0" w:space="0" w:color="auto"/>
            <w:left w:val="none" w:sz="0" w:space="0" w:color="auto"/>
            <w:bottom w:val="none" w:sz="0" w:space="0" w:color="auto"/>
            <w:right w:val="none" w:sz="0" w:space="0" w:color="auto"/>
          </w:divBdr>
          <w:divsChild>
            <w:div w:id="1645771266">
              <w:marLeft w:val="0"/>
              <w:marRight w:val="0"/>
              <w:marTop w:val="0"/>
              <w:marBottom w:val="0"/>
              <w:divBdr>
                <w:top w:val="none" w:sz="0" w:space="0" w:color="auto"/>
                <w:left w:val="none" w:sz="0" w:space="0" w:color="auto"/>
                <w:bottom w:val="none" w:sz="0" w:space="0" w:color="auto"/>
                <w:right w:val="none" w:sz="0" w:space="0" w:color="auto"/>
              </w:divBdr>
            </w:div>
          </w:divsChild>
        </w:div>
        <w:div w:id="1439717404">
          <w:marLeft w:val="0"/>
          <w:marRight w:val="0"/>
          <w:marTop w:val="0"/>
          <w:marBottom w:val="0"/>
          <w:divBdr>
            <w:top w:val="none" w:sz="0" w:space="0" w:color="auto"/>
            <w:left w:val="none" w:sz="0" w:space="0" w:color="auto"/>
            <w:bottom w:val="none" w:sz="0" w:space="0" w:color="auto"/>
            <w:right w:val="none" w:sz="0" w:space="0" w:color="auto"/>
          </w:divBdr>
        </w:div>
        <w:div w:id="1083185459">
          <w:marLeft w:val="0"/>
          <w:marRight w:val="0"/>
          <w:marTop w:val="0"/>
          <w:marBottom w:val="0"/>
          <w:divBdr>
            <w:top w:val="none" w:sz="0" w:space="0" w:color="auto"/>
            <w:left w:val="none" w:sz="0" w:space="0" w:color="auto"/>
            <w:bottom w:val="none" w:sz="0" w:space="0" w:color="auto"/>
            <w:right w:val="none" w:sz="0" w:space="0" w:color="auto"/>
          </w:divBdr>
        </w:div>
        <w:div w:id="1398362685">
          <w:marLeft w:val="0"/>
          <w:marRight w:val="0"/>
          <w:marTop w:val="0"/>
          <w:marBottom w:val="0"/>
          <w:divBdr>
            <w:top w:val="none" w:sz="0" w:space="0" w:color="auto"/>
            <w:left w:val="none" w:sz="0" w:space="0" w:color="auto"/>
            <w:bottom w:val="none" w:sz="0" w:space="0" w:color="auto"/>
            <w:right w:val="none" w:sz="0" w:space="0" w:color="auto"/>
          </w:divBdr>
        </w:div>
        <w:div w:id="1948150445">
          <w:marLeft w:val="0"/>
          <w:marRight w:val="0"/>
          <w:marTop w:val="0"/>
          <w:marBottom w:val="0"/>
          <w:divBdr>
            <w:top w:val="none" w:sz="0" w:space="0" w:color="auto"/>
            <w:left w:val="none" w:sz="0" w:space="0" w:color="auto"/>
            <w:bottom w:val="none" w:sz="0" w:space="0" w:color="auto"/>
            <w:right w:val="none" w:sz="0" w:space="0" w:color="auto"/>
          </w:divBdr>
          <w:divsChild>
            <w:div w:id="435488374">
              <w:marLeft w:val="0"/>
              <w:marRight w:val="0"/>
              <w:marTop w:val="0"/>
              <w:marBottom w:val="0"/>
              <w:divBdr>
                <w:top w:val="none" w:sz="0" w:space="0" w:color="auto"/>
                <w:left w:val="none" w:sz="0" w:space="0" w:color="auto"/>
                <w:bottom w:val="none" w:sz="0" w:space="0" w:color="auto"/>
                <w:right w:val="none" w:sz="0" w:space="0" w:color="auto"/>
              </w:divBdr>
            </w:div>
            <w:div w:id="1924341468">
              <w:marLeft w:val="0"/>
              <w:marRight w:val="0"/>
              <w:marTop w:val="0"/>
              <w:marBottom w:val="0"/>
              <w:divBdr>
                <w:top w:val="none" w:sz="0" w:space="0" w:color="auto"/>
                <w:left w:val="none" w:sz="0" w:space="0" w:color="auto"/>
                <w:bottom w:val="none" w:sz="0" w:space="0" w:color="auto"/>
                <w:right w:val="none" w:sz="0" w:space="0" w:color="auto"/>
              </w:divBdr>
            </w:div>
            <w:div w:id="2018652392">
              <w:marLeft w:val="0"/>
              <w:marRight w:val="0"/>
              <w:marTop w:val="0"/>
              <w:marBottom w:val="0"/>
              <w:divBdr>
                <w:top w:val="none" w:sz="0" w:space="0" w:color="auto"/>
                <w:left w:val="none" w:sz="0" w:space="0" w:color="auto"/>
                <w:bottom w:val="none" w:sz="0" w:space="0" w:color="auto"/>
                <w:right w:val="none" w:sz="0" w:space="0" w:color="auto"/>
              </w:divBdr>
            </w:div>
            <w:div w:id="1177501343">
              <w:marLeft w:val="0"/>
              <w:marRight w:val="0"/>
              <w:marTop w:val="0"/>
              <w:marBottom w:val="0"/>
              <w:divBdr>
                <w:top w:val="none" w:sz="0" w:space="0" w:color="auto"/>
                <w:left w:val="none" w:sz="0" w:space="0" w:color="auto"/>
                <w:bottom w:val="none" w:sz="0" w:space="0" w:color="auto"/>
                <w:right w:val="none" w:sz="0" w:space="0" w:color="auto"/>
              </w:divBdr>
            </w:div>
          </w:divsChild>
        </w:div>
        <w:div w:id="537855927">
          <w:marLeft w:val="0"/>
          <w:marRight w:val="0"/>
          <w:marTop w:val="0"/>
          <w:marBottom w:val="0"/>
          <w:divBdr>
            <w:top w:val="none" w:sz="0" w:space="0" w:color="auto"/>
            <w:left w:val="none" w:sz="0" w:space="0" w:color="auto"/>
            <w:bottom w:val="none" w:sz="0" w:space="0" w:color="auto"/>
            <w:right w:val="none" w:sz="0" w:space="0" w:color="auto"/>
          </w:divBdr>
        </w:div>
        <w:div w:id="276720391">
          <w:marLeft w:val="0"/>
          <w:marRight w:val="0"/>
          <w:marTop w:val="0"/>
          <w:marBottom w:val="0"/>
          <w:divBdr>
            <w:top w:val="none" w:sz="0" w:space="0" w:color="auto"/>
            <w:left w:val="none" w:sz="0" w:space="0" w:color="auto"/>
            <w:bottom w:val="none" w:sz="0" w:space="0" w:color="auto"/>
            <w:right w:val="none" w:sz="0" w:space="0" w:color="auto"/>
          </w:divBdr>
        </w:div>
        <w:div w:id="415395858">
          <w:marLeft w:val="0"/>
          <w:marRight w:val="0"/>
          <w:marTop w:val="0"/>
          <w:marBottom w:val="0"/>
          <w:divBdr>
            <w:top w:val="none" w:sz="0" w:space="0" w:color="auto"/>
            <w:left w:val="none" w:sz="0" w:space="0" w:color="auto"/>
            <w:bottom w:val="none" w:sz="0" w:space="0" w:color="auto"/>
            <w:right w:val="none" w:sz="0" w:space="0" w:color="auto"/>
          </w:divBdr>
        </w:div>
        <w:div w:id="544561659">
          <w:marLeft w:val="0"/>
          <w:marRight w:val="0"/>
          <w:marTop w:val="0"/>
          <w:marBottom w:val="0"/>
          <w:divBdr>
            <w:top w:val="none" w:sz="0" w:space="0" w:color="auto"/>
            <w:left w:val="none" w:sz="0" w:space="0" w:color="auto"/>
            <w:bottom w:val="none" w:sz="0" w:space="0" w:color="auto"/>
            <w:right w:val="none" w:sz="0" w:space="0" w:color="auto"/>
          </w:divBdr>
          <w:divsChild>
            <w:div w:id="1334380078">
              <w:marLeft w:val="0"/>
              <w:marRight w:val="0"/>
              <w:marTop w:val="0"/>
              <w:marBottom w:val="0"/>
              <w:divBdr>
                <w:top w:val="none" w:sz="0" w:space="0" w:color="auto"/>
                <w:left w:val="none" w:sz="0" w:space="0" w:color="auto"/>
                <w:bottom w:val="none" w:sz="0" w:space="0" w:color="auto"/>
                <w:right w:val="none" w:sz="0" w:space="0" w:color="auto"/>
              </w:divBdr>
            </w:div>
            <w:div w:id="333924702">
              <w:marLeft w:val="0"/>
              <w:marRight w:val="0"/>
              <w:marTop w:val="0"/>
              <w:marBottom w:val="0"/>
              <w:divBdr>
                <w:top w:val="none" w:sz="0" w:space="0" w:color="auto"/>
                <w:left w:val="none" w:sz="0" w:space="0" w:color="auto"/>
                <w:bottom w:val="none" w:sz="0" w:space="0" w:color="auto"/>
                <w:right w:val="none" w:sz="0" w:space="0" w:color="auto"/>
              </w:divBdr>
            </w:div>
            <w:div w:id="96674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6225">
      <w:bodyDiv w:val="1"/>
      <w:marLeft w:val="0"/>
      <w:marRight w:val="0"/>
      <w:marTop w:val="0"/>
      <w:marBottom w:val="0"/>
      <w:divBdr>
        <w:top w:val="none" w:sz="0" w:space="0" w:color="auto"/>
        <w:left w:val="none" w:sz="0" w:space="0" w:color="auto"/>
        <w:bottom w:val="none" w:sz="0" w:space="0" w:color="auto"/>
        <w:right w:val="none" w:sz="0" w:space="0" w:color="auto"/>
      </w:divBdr>
    </w:div>
    <w:div w:id="1011950618">
      <w:bodyDiv w:val="1"/>
      <w:marLeft w:val="0"/>
      <w:marRight w:val="0"/>
      <w:marTop w:val="0"/>
      <w:marBottom w:val="0"/>
      <w:divBdr>
        <w:top w:val="none" w:sz="0" w:space="0" w:color="auto"/>
        <w:left w:val="none" w:sz="0" w:space="0" w:color="auto"/>
        <w:bottom w:val="none" w:sz="0" w:space="0" w:color="auto"/>
        <w:right w:val="none" w:sz="0" w:space="0" w:color="auto"/>
      </w:divBdr>
    </w:div>
    <w:div w:id="1146048146">
      <w:bodyDiv w:val="1"/>
      <w:marLeft w:val="0"/>
      <w:marRight w:val="0"/>
      <w:marTop w:val="0"/>
      <w:marBottom w:val="0"/>
      <w:divBdr>
        <w:top w:val="none" w:sz="0" w:space="0" w:color="auto"/>
        <w:left w:val="none" w:sz="0" w:space="0" w:color="auto"/>
        <w:bottom w:val="none" w:sz="0" w:space="0" w:color="auto"/>
        <w:right w:val="none" w:sz="0" w:space="0" w:color="auto"/>
      </w:divBdr>
      <w:divsChild>
        <w:div w:id="1958365281">
          <w:marLeft w:val="547"/>
          <w:marRight w:val="0"/>
          <w:marTop w:val="154"/>
          <w:marBottom w:val="0"/>
          <w:divBdr>
            <w:top w:val="none" w:sz="0" w:space="0" w:color="auto"/>
            <w:left w:val="none" w:sz="0" w:space="0" w:color="auto"/>
            <w:bottom w:val="none" w:sz="0" w:space="0" w:color="auto"/>
            <w:right w:val="none" w:sz="0" w:space="0" w:color="auto"/>
          </w:divBdr>
        </w:div>
        <w:div w:id="700474074">
          <w:marLeft w:val="547"/>
          <w:marRight w:val="0"/>
          <w:marTop w:val="154"/>
          <w:marBottom w:val="0"/>
          <w:divBdr>
            <w:top w:val="none" w:sz="0" w:space="0" w:color="auto"/>
            <w:left w:val="none" w:sz="0" w:space="0" w:color="auto"/>
            <w:bottom w:val="none" w:sz="0" w:space="0" w:color="auto"/>
            <w:right w:val="none" w:sz="0" w:space="0" w:color="auto"/>
          </w:divBdr>
        </w:div>
        <w:div w:id="1705641796">
          <w:marLeft w:val="547"/>
          <w:marRight w:val="0"/>
          <w:marTop w:val="154"/>
          <w:marBottom w:val="0"/>
          <w:divBdr>
            <w:top w:val="none" w:sz="0" w:space="0" w:color="auto"/>
            <w:left w:val="none" w:sz="0" w:space="0" w:color="auto"/>
            <w:bottom w:val="none" w:sz="0" w:space="0" w:color="auto"/>
            <w:right w:val="none" w:sz="0" w:space="0" w:color="auto"/>
          </w:divBdr>
        </w:div>
      </w:divsChild>
    </w:div>
    <w:div w:id="1354771548">
      <w:bodyDiv w:val="1"/>
      <w:marLeft w:val="0"/>
      <w:marRight w:val="0"/>
      <w:marTop w:val="0"/>
      <w:marBottom w:val="0"/>
      <w:divBdr>
        <w:top w:val="none" w:sz="0" w:space="0" w:color="auto"/>
        <w:left w:val="none" w:sz="0" w:space="0" w:color="auto"/>
        <w:bottom w:val="none" w:sz="0" w:space="0" w:color="auto"/>
        <w:right w:val="none" w:sz="0" w:space="0" w:color="auto"/>
      </w:divBdr>
    </w:div>
    <w:div w:id="1502817682">
      <w:bodyDiv w:val="1"/>
      <w:marLeft w:val="0"/>
      <w:marRight w:val="0"/>
      <w:marTop w:val="0"/>
      <w:marBottom w:val="0"/>
      <w:divBdr>
        <w:top w:val="none" w:sz="0" w:space="0" w:color="auto"/>
        <w:left w:val="none" w:sz="0" w:space="0" w:color="auto"/>
        <w:bottom w:val="none" w:sz="0" w:space="0" w:color="auto"/>
        <w:right w:val="none" w:sz="0" w:space="0" w:color="auto"/>
      </w:divBdr>
      <w:divsChild>
        <w:div w:id="1251083631">
          <w:marLeft w:val="547"/>
          <w:marRight w:val="0"/>
          <w:marTop w:val="154"/>
          <w:marBottom w:val="0"/>
          <w:divBdr>
            <w:top w:val="none" w:sz="0" w:space="0" w:color="auto"/>
            <w:left w:val="none" w:sz="0" w:space="0" w:color="auto"/>
            <w:bottom w:val="none" w:sz="0" w:space="0" w:color="auto"/>
            <w:right w:val="none" w:sz="0" w:space="0" w:color="auto"/>
          </w:divBdr>
        </w:div>
        <w:div w:id="990986403">
          <w:marLeft w:val="547"/>
          <w:marRight w:val="0"/>
          <w:marTop w:val="154"/>
          <w:marBottom w:val="0"/>
          <w:divBdr>
            <w:top w:val="none" w:sz="0" w:space="0" w:color="auto"/>
            <w:left w:val="none" w:sz="0" w:space="0" w:color="auto"/>
            <w:bottom w:val="none" w:sz="0" w:space="0" w:color="auto"/>
            <w:right w:val="none" w:sz="0" w:space="0" w:color="auto"/>
          </w:divBdr>
        </w:div>
        <w:div w:id="1736314833">
          <w:marLeft w:val="547"/>
          <w:marRight w:val="0"/>
          <w:marTop w:val="154"/>
          <w:marBottom w:val="0"/>
          <w:divBdr>
            <w:top w:val="none" w:sz="0" w:space="0" w:color="auto"/>
            <w:left w:val="none" w:sz="0" w:space="0" w:color="auto"/>
            <w:bottom w:val="none" w:sz="0" w:space="0" w:color="auto"/>
            <w:right w:val="none" w:sz="0" w:space="0" w:color="auto"/>
          </w:divBdr>
        </w:div>
      </w:divsChild>
    </w:div>
    <w:div w:id="1718554312">
      <w:bodyDiv w:val="1"/>
      <w:marLeft w:val="0"/>
      <w:marRight w:val="0"/>
      <w:marTop w:val="0"/>
      <w:marBottom w:val="0"/>
      <w:divBdr>
        <w:top w:val="none" w:sz="0" w:space="0" w:color="auto"/>
        <w:left w:val="none" w:sz="0" w:space="0" w:color="auto"/>
        <w:bottom w:val="none" w:sz="0" w:space="0" w:color="auto"/>
        <w:right w:val="none" w:sz="0" w:space="0" w:color="auto"/>
      </w:divBdr>
    </w:div>
    <w:div w:id="1880773164">
      <w:bodyDiv w:val="1"/>
      <w:marLeft w:val="0"/>
      <w:marRight w:val="0"/>
      <w:marTop w:val="0"/>
      <w:marBottom w:val="0"/>
      <w:divBdr>
        <w:top w:val="none" w:sz="0" w:space="0" w:color="auto"/>
        <w:left w:val="none" w:sz="0" w:space="0" w:color="auto"/>
        <w:bottom w:val="none" w:sz="0" w:space="0" w:color="auto"/>
        <w:right w:val="none" w:sz="0" w:space="0" w:color="auto"/>
      </w:divBdr>
      <w:divsChild>
        <w:div w:id="692607662">
          <w:marLeft w:val="547"/>
          <w:marRight w:val="0"/>
          <w:marTop w:val="154"/>
          <w:marBottom w:val="0"/>
          <w:divBdr>
            <w:top w:val="none" w:sz="0" w:space="0" w:color="auto"/>
            <w:left w:val="none" w:sz="0" w:space="0" w:color="auto"/>
            <w:bottom w:val="none" w:sz="0" w:space="0" w:color="auto"/>
            <w:right w:val="none" w:sz="0" w:space="0" w:color="auto"/>
          </w:divBdr>
        </w:div>
      </w:divsChild>
    </w:div>
    <w:div w:id="1901162239">
      <w:bodyDiv w:val="1"/>
      <w:marLeft w:val="0"/>
      <w:marRight w:val="0"/>
      <w:marTop w:val="0"/>
      <w:marBottom w:val="0"/>
      <w:divBdr>
        <w:top w:val="none" w:sz="0" w:space="0" w:color="auto"/>
        <w:left w:val="none" w:sz="0" w:space="0" w:color="auto"/>
        <w:bottom w:val="none" w:sz="0" w:space="0" w:color="auto"/>
        <w:right w:val="none" w:sz="0" w:space="0" w:color="auto"/>
      </w:divBdr>
    </w:div>
    <w:div w:id="2079479273">
      <w:bodyDiv w:val="1"/>
      <w:marLeft w:val="0"/>
      <w:marRight w:val="0"/>
      <w:marTop w:val="0"/>
      <w:marBottom w:val="0"/>
      <w:divBdr>
        <w:top w:val="none" w:sz="0" w:space="0" w:color="auto"/>
        <w:left w:val="none" w:sz="0" w:space="0" w:color="auto"/>
        <w:bottom w:val="none" w:sz="0" w:space="0" w:color="auto"/>
        <w:right w:val="none" w:sz="0" w:space="0" w:color="auto"/>
      </w:divBdr>
      <w:divsChild>
        <w:div w:id="619065889">
          <w:marLeft w:val="547"/>
          <w:marRight w:val="0"/>
          <w:marTop w:val="134"/>
          <w:marBottom w:val="0"/>
          <w:divBdr>
            <w:top w:val="none" w:sz="0" w:space="0" w:color="auto"/>
            <w:left w:val="none" w:sz="0" w:space="0" w:color="auto"/>
            <w:bottom w:val="none" w:sz="0" w:space="0" w:color="auto"/>
            <w:right w:val="none" w:sz="0" w:space="0" w:color="auto"/>
          </w:divBdr>
        </w:div>
        <w:div w:id="912203208">
          <w:marLeft w:val="547"/>
          <w:marRight w:val="0"/>
          <w:marTop w:val="134"/>
          <w:marBottom w:val="0"/>
          <w:divBdr>
            <w:top w:val="none" w:sz="0" w:space="0" w:color="auto"/>
            <w:left w:val="none" w:sz="0" w:space="0" w:color="auto"/>
            <w:bottom w:val="none" w:sz="0" w:space="0" w:color="auto"/>
            <w:right w:val="none" w:sz="0" w:space="0" w:color="auto"/>
          </w:divBdr>
        </w:div>
        <w:div w:id="1873037255">
          <w:marLeft w:val="547"/>
          <w:marRight w:val="0"/>
          <w:marTop w:val="134"/>
          <w:marBottom w:val="0"/>
          <w:divBdr>
            <w:top w:val="none" w:sz="0" w:space="0" w:color="auto"/>
            <w:left w:val="none" w:sz="0" w:space="0" w:color="auto"/>
            <w:bottom w:val="none" w:sz="0" w:space="0" w:color="auto"/>
            <w:right w:val="none" w:sz="0" w:space="0" w:color="auto"/>
          </w:divBdr>
        </w:div>
        <w:div w:id="469907620">
          <w:marLeft w:val="547"/>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0%D0%BD%D0%B3%D0%BB%D0%B8%D0%B9%D1%81%D0%BA%D0%B8%D0%B9_%D1%8F%D0%B7%D1%8B%D0%BA" TargetMode="External"/><Relationship Id="rId13" Type="http://schemas.openxmlformats.org/officeDocument/2006/relationships/hyperlink" Target="https://ru.wikipedia.org/wiki/%D0%A1%D0%B8%D0%BB%D1%8C%D0%B2%D0%B8%D0%B9,_%D0%A4%D1%80%D0%B0%D0%BD%D1%86%D0%B8%D1%81%D0%BA" TargetMode="External"/><Relationship Id="rId18" Type="http://schemas.openxmlformats.org/officeDocument/2006/relationships/hyperlink" Target="https://ru.wikipedia.org/wiki/%D0%AD%D1%80%D0%B1,_%D0%92%D0%B8%D0%BB%D1%8C%D0%B3%D0%B5%D0%BB%D1%8C%D0%BC" TargetMode="External"/><Relationship Id="rId26" Type="http://schemas.openxmlformats.org/officeDocument/2006/relationships/hyperlink" Target="https://ru.wikipedia.org/wiki/%D0%94%D0%BE%D1%84%D0%B0%D0%BC%D0%B8%D0%BD"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ru.wikipedia.org/wiki/%D0%A1%D1%80%D0%B5%D0%B4%D0%BD%D0%B8%D0%B9_%D0%BC%D0%BE%D0%B7%D0%B3" TargetMode="External"/><Relationship Id="rId34" Type="http://schemas.openxmlformats.org/officeDocument/2006/relationships/image" Target="media/image2.jpeg"/><Relationship Id="rId42" Type="http://schemas.openxmlformats.org/officeDocument/2006/relationships/hyperlink" Target="https://www.ncbi.nlm.nih.gov/pubmed/15568171?dopt=Abstract" TargetMode="External"/><Relationship Id="rId47" Type="http://schemas.openxmlformats.org/officeDocument/2006/relationships/theme" Target="theme/theme1.xml"/><Relationship Id="rId7" Type="http://schemas.openxmlformats.org/officeDocument/2006/relationships/hyperlink" Target="https://ru.wikipedia.org/wiki/%D0%9F%D0%B0%D1%80%D0%BA%D0%B8%D0%BD%D1%81%D0%BE%D0%BD,_%D0%94%D0%B6%D0%B5%D0%B9%D0%BC%D1%81" TargetMode="External"/><Relationship Id="rId12" Type="http://schemas.openxmlformats.org/officeDocument/2006/relationships/hyperlink" Target="https://ru.wikipedia.org/wiki/%D0%A2%D1%80%D0%B5%D0%BC%D0%BE%D1%80_%D0%BF%D0%BE%D0%BA%D0%BE%D1%8F" TargetMode="External"/><Relationship Id="rId17" Type="http://schemas.openxmlformats.org/officeDocument/2006/relationships/hyperlink" Target="https://ru.wikipedia.org/wiki/%D0%92%D0%B8%D0%BB%D1%8C%D1%81%D0%BE%D0%BD,_%D0%A1%D1%8D%D0%BC%D1%8E%D0%B5%D0%BB%D1%8C" TargetMode="External"/><Relationship Id="rId25" Type="http://schemas.openxmlformats.org/officeDocument/2006/relationships/hyperlink" Target="https://ru.wikipedia.org/wiki/%D0%A2%D1%80%D0%B5%D1%82%D1%8C%D1%8F%D0%BA%D0%BE%D0%B2,_%D0%9A%D0%BE%D0%BD%D1%81%D1%82%D0%B0%D0%BD%D1%82%D0%B8%D0%BD_%D0%9D%D0%B8%D0%BA%D0%BE%D0%BB%D0%B0%D0%B5%D0%B2%D0%B8%D1%87" TargetMode="External"/><Relationship Id="rId33" Type="http://schemas.openxmlformats.org/officeDocument/2006/relationships/image" Target="media/image1.jpg"/><Relationship Id="rId38" Type="http://schemas.openxmlformats.org/officeDocument/2006/relationships/image" Target="media/image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3%D0%BE%D0%B2%D0%B5%D1%80%D1%81,_%D0%A3%D0%B8%D0%BB%D1%8C%D1%8F%D0%BC" TargetMode="External"/><Relationship Id="rId20" Type="http://schemas.openxmlformats.org/officeDocument/2006/relationships/hyperlink" Target="https://ru.wikipedia.org/wiki/%D0%91%D1%80%D0%B8%D1%81%D1%81%D0%BE,_%D0%AD%D0%B4%D1%83%D0%B0%D1%80%D0%B4" TargetMode="External"/><Relationship Id="rId29" Type="http://schemas.openxmlformats.org/officeDocument/2006/relationships/hyperlink" Target="https://ru.wikipedia.org/wiki/%D0%90%D1%82%D1%80%D0%BE%D0%BF%D0%B8%D0%BD" TargetMode="External"/><Relationship Id="rId41"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3%D0%B0%D0%BB%D0%B5%D0%BD" TargetMode="External"/><Relationship Id="rId24" Type="http://schemas.openxmlformats.org/officeDocument/2006/relationships/hyperlink" Target="https://ru.wikipedia.org/wiki/%D0%A2%D0%B5%D0%BB%D1%8C%D1%86%D0%B0_%D0%9B%D0%B5%D0%B2%D0%B8" TargetMode="External"/><Relationship Id="rId32" Type="http://schemas.openxmlformats.org/officeDocument/2006/relationships/hyperlink" Target="https://ru.wikipedia.org/wiki/%D0%90%D0%BD%D1%82%D0%B8%D1%85%D0%BE%D0%BB%D0%B8%D0%BD%D0%B5%D1%80%D0%B3%D0%B8%D1%87%D0%B5%D1%81%D0%BA%D0%B8%D0%B5_%D0%B3%D0%B0%D0%BB%D0%BB%D1%8E%D1%86%D0%B8%D0%BD%D0%BE%D0%B3%D0%B5%D0%BD%D1%8B"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www.ncbi.nlm.nih.gov/pubmed/15172778?dopt=Abstract" TargetMode="External"/><Relationship Id="rId5" Type="http://schemas.openxmlformats.org/officeDocument/2006/relationships/footnotes" Target="footnotes.xml"/><Relationship Id="rId15" Type="http://schemas.openxmlformats.org/officeDocument/2006/relationships/hyperlink" Target="https://ru.wikipedia.org/wiki/%D0%A5%D0%B0%D0%BD%D1%82%D0%B5%D1%80,_%D0%94%D0%B6%D0%BE%D0%BD_(%D1%85%D0%B8%D1%80%D1%83%D1%80%D0%B3)" TargetMode="External"/><Relationship Id="rId23" Type="http://schemas.openxmlformats.org/officeDocument/2006/relationships/hyperlink" Target="https://ru.wikipedia.org/wiki/%D0%9C%D0%BE%D0%B7%D0%B3%D0%BE%D0%B2%D0%BE%D0%B9_%D1%81%D1%82%D0%B2%D0%BE%D0%BB" TargetMode="External"/><Relationship Id="rId28" Type="http://schemas.openxmlformats.org/officeDocument/2006/relationships/hyperlink" Target="https://ru.wikipedia.org/wiki/%D0%90%D0%BB%D0%BA%D0%B0%D0%BB%D0%BE%D0%B8%D0%B4%D1%8B" TargetMode="External"/><Relationship Id="rId36" Type="http://schemas.openxmlformats.org/officeDocument/2006/relationships/image" Target="media/image4.png"/><Relationship Id="rId10" Type="http://schemas.openxmlformats.org/officeDocument/2006/relationships/hyperlink" Target="https://ru.wikipedia.org/wiki/%D0%9C%D1%83%D0%BA%D1%83%D0%BD%D0%B0" TargetMode="External"/><Relationship Id="rId19" Type="http://schemas.openxmlformats.org/officeDocument/2006/relationships/hyperlink" Target="https://ru.wikipedia.org/wiki/%D0%A8%D0%B0%D1%80%D0%BA%D0%BE,_%D0%96%D0%B0%D0%BD_%D0%9C%D0%B0%D1%80%D1%82%D0%B5%D0%BD" TargetMode="External"/><Relationship Id="rId31" Type="http://schemas.openxmlformats.org/officeDocument/2006/relationships/hyperlink" Target="https://ru.wikipedia.org/wiki/%D0%91%D0%B0%D0%B7%D0%B0%D0%BB%D1%8C%D0%BD%D1%8B%D0%B5_%D0%B3%D0%B0%D0%BD%D0%B3%D0%BB%D0%B8%D0%B8" TargetMode="External"/><Relationship Id="rId44" Type="http://schemas.openxmlformats.org/officeDocument/2006/relationships/hyperlink" Target="https://ru.wikipedia.org/wiki/Elsevier" TargetMode="External"/><Relationship Id="rId4" Type="http://schemas.openxmlformats.org/officeDocument/2006/relationships/webSettings" Target="webSettings.xml"/><Relationship Id="rId9" Type="http://schemas.openxmlformats.org/officeDocument/2006/relationships/hyperlink" Target="https://ru.wikipedia.org/wiki/%D0%A2%D1%80%D0%B5%D0%BC%D0%BE%D1%80" TargetMode="External"/><Relationship Id="rId14" Type="http://schemas.openxmlformats.org/officeDocument/2006/relationships/hyperlink" Target="https://ru.wikipedia.org/w/index.php?title=%D0%93%D0%BE%D0%B1%D0%B8%D0%B9,_%D0%98%D0%B5%D1%80%D0%BE%D0%BD%D0%B8%D0%BC&amp;action=edit&amp;redlink=1" TargetMode="External"/><Relationship Id="rId22" Type="http://schemas.openxmlformats.org/officeDocument/2006/relationships/hyperlink" Target="https://ru.wikipedia.org/wiki/%D0%9B%D0%B5%D0%B2%D0%B8,_%D0%A4%D1%80%D0%B5%D0%B4%D0%B5%D1%80%D0%B8%D0%BA_%D0%93%D0%B5%D0%BD%D1%80%D0%B8" TargetMode="External"/><Relationship Id="rId27" Type="http://schemas.openxmlformats.org/officeDocument/2006/relationships/hyperlink" Target="https://ru.wikipedia.org/wiki/%D0%A1%D0%BF%D0%B8%D1%81%D0%BE%D0%BA_%D0%BB%D0%B0%D1%83%D1%80%D0%B5%D0%B0%D1%82%D0%BE%D0%B2_%D0%9D%D0%BE%D0%B1%D0%B5%D0%BB%D0%B5%D0%B2%D1%81%D0%BA%D0%BE%D0%B9_%D0%BF%D1%80%D0%B5%D0%BC%D0%B8%D0%B8_%D0%BF%D0%BE_%D1%84%D0%B8%D0%B7%D0%B8%D0%BE%D0%BB%D0%BE%D0%B3%D0%B8%D0%B8_%D0%B8%D0%BB%D0%B8_%D0%BC%D0%B5%D0%B4%D0%B8%D1%86%D0%B8%D0%BD%D0%B5" TargetMode="External"/><Relationship Id="rId30" Type="http://schemas.openxmlformats.org/officeDocument/2006/relationships/hyperlink" Target="https://ru.wikipedia.org/wiki/%D0%91%D0%B5%D0%BB%D0%BB%D0%B0%D0%B4%D0%BE%D0%BD%D0%BD%D0%B0" TargetMode="External"/><Relationship Id="rId35" Type="http://schemas.openxmlformats.org/officeDocument/2006/relationships/image" Target="media/image3.jpeg"/><Relationship Id="rId43" Type="http://schemas.openxmlformats.org/officeDocument/2006/relationships/hyperlink" Target="https://ru.wikipedia.org/wiki/The_Lanc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4973</Words>
  <Characters>28351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cp:lastModifiedBy>User</cp:lastModifiedBy>
  <cp:revision>2</cp:revision>
  <dcterms:created xsi:type="dcterms:W3CDTF">2023-09-23T09:41:00Z</dcterms:created>
  <dcterms:modified xsi:type="dcterms:W3CDTF">2023-09-23T09:41:00Z</dcterms:modified>
</cp:coreProperties>
</file>