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«КРАСНОЯРСКИЙ ГОСУДАРСТВЕННЫЙ МЕДИЦИНСКИЙ УНИВЕРСИТЕТ 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ИМЕНИ ПРОФЕССОРА В.Ф.ВОЙНО-ЯСЕНЕЦКОГО»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МИНИСТЕРСТВА ЗДРАВООХРАНЕНИЯ  РОССИЙСКОЙ ФЕДЕРАЦИИ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РЕФЕРАТ 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кафедра   __кафедра общей хирургии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им.проф</w:t>
      </w:r>
      <w:proofErr w:type="gramStart"/>
      <w:r w:rsidRPr="00A2644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2644F">
        <w:rPr>
          <w:rFonts w:ascii="Times New Roman" w:hAnsi="Times New Roman" w:cs="Times New Roman"/>
          <w:sz w:val="28"/>
          <w:szCs w:val="28"/>
        </w:rPr>
        <w:t>ульмана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>________________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44F">
        <w:rPr>
          <w:rFonts w:ascii="Times New Roman" w:hAnsi="Times New Roman" w:cs="Times New Roman"/>
          <w:sz w:val="28"/>
          <w:szCs w:val="28"/>
        </w:rPr>
        <w:t>специальность_________пластическая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хирургия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Фамилия_________________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Имя________________Анна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Отчество_______________Владимировна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Тема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 Морщины шеи. Эстетическая коррекция колец Венеры.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Красноярск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2019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Содержание.</w:t>
      </w:r>
    </w:p>
    <w:p w:rsidR="00A2644F" w:rsidRPr="00A2644F" w:rsidRDefault="00A2644F" w:rsidP="00A2644F">
      <w:pPr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A2644F">
        <w:rPr>
          <w:rFonts w:ascii="Times New Roman" w:hAnsi="Times New Roman" w:cs="Times New Roman"/>
          <w:b/>
          <w:sz w:val="28"/>
          <w:szCs w:val="28"/>
        </w:rPr>
        <w:t>Анатомия шеи</w:t>
      </w:r>
    </w:p>
    <w:p w:rsidR="00A2644F" w:rsidRPr="00A2644F" w:rsidRDefault="00A2644F" w:rsidP="00A2644F">
      <w:pPr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A2644F">
        <w:rPr>
          <w:rFonts w:ascii="Times New Roman" w:hAnsi="Times New Roman" w:cs="Times New Roman"/>
          <w:b/>
          <w:sz w:val="28"/>
          <w:szCs w:val="28"/>
        </w:rPr>
        <w:t>ВОЗРАСТНЫЕ ИЗМЕНЕНИЯ ШЕИ И В ОБЛАСТИ ДЕКОЛЬТЕ</w:t>
      </w:r>
    </w:p>
    <w:p w:rsidR="00A2644F" w:rsidRPr="00A2644F" w:rsidRDefault="00A2644F" w:rsidP="00A2644F">
      <w:pPr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A2644F">
        <w:rPr>
          <w:rFonts w:ascii="Times New Roman" w:hAnsi="Times New Roman" w:cs="Times New Roman"/>
          <w:b/>
          <w:sz w:val="28"/>
          <w:szCs w:val="28"/>
        </w:rPr>
        <w:t>ЗАПОЛНЕНИЕ КОЛЕЦ ВЕНЕРЫ ФИЛЛЕРОМ ГИАЛУРОНОВОЙ КИСЛОТЫ</w:t>
      </w:r>
    </w:p>
    <w:p w:rsidR="00A2644F" w:rsidRPr="00A2644F" w:rsidRDefault="00A2644F" w:rsidP="00A2644F">
      <w:pPr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A2644F">
        <w:rPr>
          <w:rFonts w:ascii="Times New Roman" w:hAnsi="Times New Roman" w:cs="Times New Roman"/>
          <w:b/>
          <w:sz w:val="28"/>
          <w:szCs w:val="28"/>
        </w:rPr>
        <w:t>Источники.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Шея является одной из наиболее сложных частей человеческого тела. В ней расположены жизненно важные органы и артерии, снабжающие кровью головной мозг, позвоночные кости, несколько групп мышц и фасций, разъединяющих нервные пучки и кровеносные сосуды, а также лимфатические узлы.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Анатомические особенности или «шейные треугольники»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Строение шеи человека одинаковое у всех, </w:t>
      </w:r>
      <w:proofErr w:type="gramStart"/>
      <w:r w:rsidRPr="00A2644F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A2644F">
        <w:rPr>
          <w:rFonts w:ascii="Times New Roman" w:hAnsi="Times New Roman" w:cs="Times New Roman"/>
          <w:sz w:val="28"/>
          <w:szCs w:val="28"/>
        </w:rPr>
        <w:t xml:space="preserve"> визуально эта часть тела порой кардинально отличается – у одних шея длинная и тонкая, а у других – короткая и толстая. Такое различие абсолютно не оказывает влияния на функционирование внутренних органов, зато прекрасно отражает физические характеристики обладателя – пол, возраст и, в большинстве случаев, состояние здоровья.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Топографическая анатомия шеи включает несколько треугольников, которые позволяют четко определить расположение кровеносных сосудов, нервных корешков и лимфатических узлов. Эти треугольники представляют собой участки, ограниченные мышцами.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Шея условно подразделяется на 4 сегмента – передний, задний, латеральный и грудинно-ключично-сосковый. Топографические треугольники находятся в </w:t>
      </w:r>
      <w:r w:rsidRPr="00A2644F">
        <w:rPr>
          <w:rFonts w:ascii="Times New Roman" w:hAnsi="Times New Roman" w:cs="Times New Roman"/>
          <w:sz w:val="28"/>
          <w:szCs w:val="28"/>
        </w:rPr>
        <w:lastRenderedPageBreak/>
        <w:t>пределах этих сегментов, и в случае оперативного вмешательства служат основными ориентирами для хирургов.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Срединная линия делит шею на две области – переднюю и заднюю. Эта линия проходит от подбородка до начала яремной впадины. Передний треугольник шеи находится спереди, и ограничен сверху нижним краем нижней челюсти, по бокам – грудинно-ключично-сосцевидными мышцами, а снизу – яремной ямкой в месте схождения ключиц.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bCs/>
          <w:sz w:val="28"/>
          <w:szCs w:val="28"/>
        </w:rPr>
        <w:t>Передний треугольник состоит из нескольких, более мелких треугольников:</w:t>
      </w:r>
    </w:p>
    <w:p w:rsidR="00A2644F" w:rsidRPr="00A2644F" w:rsidRDefault="00A2644F" w:rsidP="00A264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сонного;</w:t>
      </w:r>
    </w:p>
    <w:p w:rsidR="00A2644F" w:rsidRPr="00A2644F" w:rsidRDefault="00A2644F" w:rsidP="00A264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лопаточно-трахеального;</w:t>
      </w:r>
    </w:p>
    <w:p w:rsidR="00A2644F" w:rsidRPr="00A2644F" w:rsidRDefault="00A2644F" w:rsidP="00A264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поднижнечелюстного;</w:t>
      </w:r>
    </w:p>
    <w:p w:rsidR="00A2644F" w:rsidRPr="00A2644F" w:rsidRDefault="00A2644F" w:rsidP="00A264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треугольника Пирогова;</w:t>
      </w:r>
    </w:p>
    <w:p w:rsidR="00A2644F" w:rsidRPr="00A2644F" w:rsidRDefault="00A2644F" w:rsidP="00A264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внечелюстной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ямки.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Сонный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В области сонного треугольника расположены внутренняя и внешняя сонные артерии, блуждающий нерв и внутренняя яремная вена. Здесь же пролегает шейная ветвь лицевого и верхняя часть поперечного шейного нерва. Несколько глубже находятся лимфатические узлы.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Внешняя сонная артерия имеет несколько ответвлений:</w:t>
      </w:r>
    </w:p>
    <w:p w:rsidR="00A2644F" w:rsidRPr="00A2644F" w:rsidRDefault="00A2644F" w:rsidP="00A264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щитовидное;</w:t>
      </w:r>
    </w:p>
    <w:p w:rsidR="00A2644F" w:rsidRPr="00A2644F" w:rsidRDefault="00A2644F" w:rsidP="00A264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языковое;</w:t>
      </w:r>
    </w:p>
    <w:p w:rsidR="00A2644F" w:rsidRPr="00A2644F" w:rsidRDefault="00A2644F" w:rsidP="00A264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лицевое;</w:t>
      </w:r>
    </w:p>
    <w:p w:rsidR="00A2644F" w:rsidRPr="00A2644F" w:rsidRDefault="00A2644F" w:rsidP="00A264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мозговое;</w:t>
      </w:r>
    </w:p>
    <w:p w:rsidR="00A2644F" w:rsidRPr="00A2644F" w:rsidRDefault="00A2644F" w:rsidP="00A264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ушное;</w:t>
      </w:r>
    </w:p>
    <w:p w:rsidR="00A2644F" w:rsidRPr="00A2644F" w:rsidRDefault="00A2644F" w:rsidP="00A264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глоточное;</w:t>
      </w:r>
    </w:p>
    <w:p w:rsidR="00A2644F" w:rsidRPr="00A2644F" w:rsidRDefault="00A2644F" w:rsidP="00A264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глазное,</w:t>
      </w:r>
    </w:p>
    <w:p w:rsidR="00A2644F" w:rsidRPr="00A2644F" w:rsidRDefault="00A2644F" w:rsidP="00A2644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зубное.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Все отходящие артерии обеспечивают подачу крови соответствующим органам – щитовидной железе, ушам, мозговой оболочке, глазным яблокам, </w:t>
      </w:r>
      <w:r w:rsidRPr="00A2644F">
        <w:rPr>
          <w:rFonts w:ascii="Times New Roman" w:hAnsi="Times New Roman" w:cs="Times New Roman"/>
          <w:sz w:val="28"/>
          <w:szCs w:val="28"/>
        </w:rPr>
        <w:lastRenderedPageBreak/>
        <w:t xml:space="preserve">большей части лица, коже, корням зубов и пр. В границах сонного треугольника, рядом с сосудисто-нервным сплетением, расположена верхняя часть подъязычного нерва. Немного дальше и ниже находится одна из ветвей блуждающего нерва – гортанный нерв. В глубине шеи, на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фасционной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предпозвоночной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пластинке – симпатический ствол, называемый также симпатической цепочкой.</w:t>
      </w:r>
    </w:p>
    <w:p w:rsidR="00A2644F" w:rsidRPr="00A2644F" w:rsidRDefault="00A2644F" w:rsidP="00A2644F">
      <w:pPr>
        <w:rPr>
          <w:rFonts w:ascii="Times New Roman" w:hAnsi="Times New Roman" w:cs="Times New Roman"/>
          <w:iCs/>
          <w:sz w:val="28"/>
          <w:szCs w:val="28"/>
        </w:rPr>
      </w:pPr>
      <w:r w:rsidRPr="00A2644F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 wp14:anchorId="2FC65DD7" wp14:editId="680ACC1B">
            <wp:extent cx="4762500" cy="3568700"/>
            <wp:effectExtent l="0" t="0" r="12700" b="12700"/>
            <wp:docPr id="25" name="Изображение 25" descr="раницы ше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аницы ше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Лопаточно-трахеальный (мышечный)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В границах мышечного треугольника находятся жизненно важные для человека органы – гортань, глотка, трахея, пищевод и щитовидная железа. В области яремной впадины трахея прикрыта только кожным покровом и сходящимися здесь фасциальными пластинками – поверхностной и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предтрахеальной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>. Совсем рядом, на расстоянии сантиметра от срединной линии, проходит внешняя яремная вена, которая направляется в пространство над грудиной, заполненное клетчаткой.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Поднижнечелюстной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В этом треугольнике расположена одна из нескольких слюнных желез – поднижнечелюстная. Сюда доходит шейная ветвь лицевого и корешки разветвленного поперечного шейного нерва. Здесь находятся также лицевая артерия и вена, а под нижней челюстью – поднижнечелюстные лимфоузлы.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Треугольник Пирогова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lastRenderedPageBreak/>
        <w:t>Этот участок располагается под нижней челюстью, его границами являются подъязычный нерв сверху и подъязычно-язычная мышца снизу. По боковой поверхности подъязычно-язычной мышцы проходит нить подъязычного нерва, а ниже – язычная вена. Глубоко в мышечных волокнах находится язычная артерия. Стоит отметить, что треугольник Пирогова может вовсе отсутствовать или иметь очень малые размеры.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Внечелюстная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ямка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На этом участке проходит ушно-височный и лицевой нерв,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зачелюстная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вена, наружная сонная артерия. Между лестничными мышцами располагается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переднелестничное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межлестничное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пространство.</w:t>
      </w:r>
    </w:p>
    <w:p w:rsidR="00A2644F" w:rsidRPr="00A2644F" w:rsidRDefault="00A2644F" w:rsidP="00A2644F">
      <w:pPr>
        <w:rPr>
          <w:rFonts w:ascii="Times New Roman" w:hAnsi="Times New Roman" w:cs="Times New Roman"/>
          <w:iCs/>
          <w:sz w:val="28"/>
          <w:szCs w:val="28"/>
        </w:rPr>
      </w:pPr>
      <w:r w:rsidRPr="00A2644F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 wp14:anchorId="01452132" wp14:editId="54173888">
            <wp:extent cx="4762500" cy="3568700"/>
            <wp:effectExtent l="0" t="0" r="12700" b="12700"/>
            <wp:docPr id="24" name="Изображение 24" descr="ейные треугольни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ейные треугольни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4F">
        <w:rPr>
          <w:rFonts w:ascii="Times New Roman" w:hAnsi="Times New Roman" w:cs="Times New Roman"/>
          <w:iCs/>
          <w:sz w:val="28"/>
          <w:szCs w:val="28"/>
        </w:rPr>
        <w:br/>
        <w:t>Анатомия треугольников задней области представлена лопаточно-ключичным и лопаточно-трапециевидным сегментами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Лопаточно-ключичный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Лопаточно-ключичный треугольник расположен непосредственно над ключицей, в этой зоне находится крайняя часть подключичной артерии и одноименная (подключичная) область плечевого нервного сплетения, а между ними располагается поперечная шейная артерия. Над спинномозговыми нервами проходит надлопаточная и поверхностная артерии. Рядом с подключичной артерией, перед лестничной мышцей, пролегает подключичная вена. Она срастается с шейной и подключичной фасциями.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lastRenderedPageBreak/>
        <w:t>Лопаточно-трапециевидный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Данный треугольник ограничен внешним краем трапециевидной мышцы, задней частью грудино-ключично-сосцевидной мышцы и нижним краем лопаточно-подъязычной мышцы. В этой области расположен добавочный нерв, отвечающий за двигательную активность головы и плеча. В промежутке между лестничными мышцами образовано плечевое и шейное сплетение, от которого отходит несколько нервных ветвей – малый затылочный, большой ушной, шейный поперечный и надключичные нервы.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Мышечный каркас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Органы и позвонки, расположенные в шее, надежно защищает прочный корсет из мышц, фасций, сухожилий и подкожной клетчатки. Сверху вся эта сложная конструкция закрыта кожной оболочкой. Анатомия мышц шеи такова, что обеспечивает данной части тела необходимую подвижность и гибкость.</w:t>
      </w:r>
    </w:p>
    <w:p w:rsidR="00A2644F" w:rsidRPr="00A2644F" w:rsidRDefault="00A2644F" w:rsidP="00A2644F">
      <w:pPr>
        <w:rPr>
          <w:rFonts w:ascii="Times New Roman" w:hAnsi="Times New Roman" w:cs="Times New Roman"/>
          <w:iCs/>
          <w:sz w:val="28"/>
          <w:szCs w:val="28"/>
        </w:rPr>
      </w:pPr>
      <w:r w:rsidRPr="00A2644F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 wp14:anchorId="19E08A2F" wp14:editId="5621E4AC">
            <wp:extent cx="4762500" cy="2844800"/>
            <wp:effectExtent l="0" t="0" r="12700" b="0"/>
            <wp:docPr id="21" name="Изображение 21" descr="ышцы ш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ышцы ше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Мышцы шейного отдела представлены несколькими слоями: поверхностным, срединным и глубоким. К поверхностным мышцам относятся:</w:t>
      </w:r>
    </w:p>
    <w:p w:rsidR="00A2644F" w:rsidRPr="00A2644F" w:rsidRDefault="00A2644F" w:rsidP="00A2644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подкожная – тонкая мышечная пластинка, сращенная с кожным покровом. Она начинается вверху грудной клетки, на уровне второго ребра, и закрепляется с краю нижней челюсти. Мышечные волокна переходят на лицевую область, где переплетаются с жевательной и околоушной фасциями. Подкожная мышца выполняет защитную функцию для подкожных вен лица и шеи, отвечает за мимику благодаря способности оттягивать угол губ книзу;</w:t>
      </w:r>
    </w:p>
    <w:p w:rsidR="00A2644F" w:rsidRPr="00A2644F" w:rsidRDefault="00A2644F" w:rsidP="00A2644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lastRenderedPageBreak/>
        <w:t>грудино-ключично-сосцевидная мышца расположена сзади подкожной и представляет собой довольно мощный тяж, волнообразно пересекающий шейную область от сосцевидного отростка до места соединения грудины с ключицами. Данная мышца может сокращаться с одной стороны, обеспечивая наклон головы. Сокращение обеих сторон дает возможность держать череп в вертикальном положении, сгибать позвоночник в шейном отделе и в то же время поднимать голову, а также грудную клетку во время вдоха. Таким образом, грудино-ключично-сосцевидная мышца участвует еще и в процессе дыхания.</w:t>
      </w:r>
    </w:p>
    <w:p w:rsidR="00A2644F" w:rsidRPr="00A2644F" w:rsidRDefault="00A2644F" w:rsidP="00A2644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644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2644F">
        <w:rPr>
          <w:rFonts w:ascii="Times New Roman" w:hAnsi="Times New Roman" w:cs="Times New Roman"/>
          <w:sz w:val="28"/>
          <w:szCs w:val="28"/>
        </w:rPr>
        <w:t xml:space="preserve">вубрюшная. Топография этой мышцы такова, что она делит передний треугольник шеи на несколько меньших – поднижнечелюстной, сонный и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надподъязычный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>. Расположена двубрюшная мышца под нижней челюстью, и названа так потому, что имеет два разделенных сухожилием брюшка. Функцией этого мышечного образования является опускание нижней челюсти, то есть с его помощью человек открывает рот;</w:t>
      </w:r>
    </w:p>
    <w:p w:rsidR="00A2644F" w:rsidRPr="00A2644F" w:rsidRDefault="00A2644F" w:rsidP="00A2644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шилоподъязычная. Начинается от шиловидного отростка кости виска, проходит рядом с поверхностью заднего брюшка двубрюшной мышцы, и далее прикрепляется к выступу подъязычной кости;</w:t>
      </w:r>
    </w:p>
    <w:p w:rsidR="00A2644F" w:rsidRPr="00A2644F" w:rsidRDefault="00A2644F" w:rsidP="00A2644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челюстно-подъязычная. </w:t>
      </w:r>
      <w:proofErr w:type="gramStart"/>
      <w:r w:rsidRPr="00A2644F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A2644F">
        <w:rPr>
          <w:rFonts w:ascii="Times New Roman" w:hAnsi="Times New Roman" w:cs="Times New Roman"/>
          <w:sz w:val="28"/>
          <w:szCs w:val="28"/>
        </w:rPr>
        <w:t xml:space="preserve"> в форме неправильного треугольника, и является двусторонней. Соединение этих двух сторон образует дно ротовой полости, поэтому челюстно-подъязычные мышцы называют диафрагмой рта. Данное мышечное образование входит в состав сложного механизма, обеспечивающего работу нижней челюсти, подъязычной кости, гортани и трахеи. Сокращаясь в момент глотания, челюстно-подъязычная мышца приподнимает язык и прижимает его к небу. Благодаря этому пищевой комок проталкивается в глотку. Кроме того, мышца принимает активное участие в воспроизведении членораздельной речи;</w:t>
      </w:r>
    </w:p>
    <w:p w:rsidR="00A2644F" w:rsidRPr="00A2644F" w:rsidRDefault="00A2644F" w:rsidP="00A2644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подбородочно-подъязычная. Находится в непосредственной близости с предыдущей, челюстно-подъязычной мышцей, только немного выше. Функции этих двух мышц идентичны, они фактически дополняют работу друг друга.</w:t>
      </w:r>
    </w:p>
    <w:p w:rsidR="00A2644F" w:rsidRPr="00A2644F" w:rsidRDefault="00A2644F" w:rsidP="00A2644F">
      <w:pPr>
        <w:rPr>
          <w:rFonts w:ascii="Times New Roman" w:hAnsi="Times New Roman" w:cs="Times New Roman"/>
          <w:iCs/>
          <w:sz w:val="28"/>
          <w:szCs w:val="28"/>
        </w:rPr>
      </w:pPr>
      <w:r w:rsidRPr="00A2644F">
        <w:rPr>
          <w:rFonts w:ascii="Times New Roman" w:hAnsi="Times New Roman" w:cs="Times New Roman"/>
          <w:iCs/>
          <w:sz w:val="28"/>
          <w:szCs w:val="28"/>
        </w:rPr>
        <w:lastRenderedPageBreak/>
        <w:drawing>
          <wp:inline distT="0" distB="0" distL="0" distR="0" wp14:anchorId="39B157EF" wp14:editId="63873793">
            <wp:extent cx="4762500" cy="2844800"/>
            <wp:effectExtent l="0" t="0" r="12700" b="0"/>
            <wp:docPr id="20" name="Изображение 20" descr="ышцы ше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ышцы ше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Вторая группа подъязычных мышц –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подподъязычная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>, которая включает:</w:t>
      </w:r>
    </w:p>
    <w:p w:rsidR="00A2644F" w:rsidRPr="00A2644F" w:rsidRDefault="00A2644F" w:rsidP="00A2644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лопаточно-подъязычную. Удлиненная и плоская парная мышца разделена сухожилием на две части (брюшки). Ее назначение – натяжение шейной фасции и тяга подъязычной кости вниз;</w:t>
      </w:r>
    </w:p>
    <w:p w:rsidR="00A2644F" w:rsidRPr="00A2644F" w:rsidRDefault="00A2644F" w:rsidP="00A2644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грудино-подъязычную. Тонкая и уплощенная мышца, начинающаяся от задней поверхности ключицы и закрепленная противоположным концом к подъязычной кости. В момент сокращения перемещает подъязычную кость книзу;</w:t>
      </w:r>
    </w:p>
    <w:p w:rsidR="00A2644F" w:rsidRPr="00A2644F" w:rsidRDefault="00A2644F" w:rsidP="00A2644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грудино-щитовидную. Простирается от рукоятки грудины до щитовидного хряща гортани. Основная функция мышцы – тянуть гортань книзу;</w:t>
      </w:r>
    </w:p>
    <w:p w:rsidR="00A2644F" w:rsidRPr="00A2644F" w:rsidRDefault="00A2644F" w:rsidP="00A2644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щитовидно-подъязычную. Данное образование представляет собой продолжение предыдущей, грудино-щитовидной мышцы. Двигает подъязычную кость к гортани, а при фиксации кости тянет гортань вверх.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Глубокие мышцы шеи являются латеральными, то есть боковыми, и носят название </w:t>
      </w:r>
      <w:proofErr w:type="gramStart"/>
      <w:r w:rsidRPr="00A2644F">
        <w:rPr>
          <w:rFonts w:ascii="Times New Roman" w:hAnsi="Times New Roman" w:cs="Times New Roman"/>
          <w:sz w:val="28"/>
          <w:szCs w:val="28"/>
        </w:rPr>
        <w:t>лестничных</w:t>
      </w:r>
      <w:proofErr w:type="gramEnd"/>
      <w:r w:rsidRPr="00A2644F">
        <w:rPr>
          <w:rFonts w:ascii="Times New Roman" w:hAnsi="Times New Roman" w:cs="Times New Roman"/>
          <w:sz w:val="28"/>
          <w:szCs w:val="28"/>
        </w:rPr>
        <w:t>. Анатомия шеи человека включает лестничные мышцы трех основных типов:</w:t>
      </w:r>
    </w:p>
    <w:p w:rsidR="00A2644F" w:rsidRPr="00A2644F" w:rsidRDefault="00A2644F" w:rsidP="00A2644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передние. Начало - в области поверхности III-VI шейных позвонков, затем мышцы опускаются вниз и крепятся к выступу первого ребра. При активности этих мышц поднимается верхнее ребро в момент вдоха и сгибания шеи вперед, а при одностороннем сокращении наклон и </w:t>
      </w:r>
      <w:r w:rsidRPr="00A2644F">
        <w:rPr>
          <w:rFonts w:ascii="Times New Roman" w:hAnsi="Times New Roman" w:cs="Times New Roman"/>
          <w:sz w:val="28"/>
          <w:szCs w:val="28"/>
        </w:rPr>
        <w:lastRenderedPageBreak/>
        <w:t>поворот шейного отдела в соответствующую сокращенной мышце сторону;</w:t>
      </w:r>
    </w:p>
    <w:p w:rsidR="00A2644F" w:rsidRPr="00A2644F" w:rsidRDefault="00A2644F" w:rsidP="00A2644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средние. Находятся следом за передними лестничными мышцами, но немного глубже. Начало - задняя поверхность шести последних позвонков, конец - верхняя часть первого ребра, за нитью подключичной артерии. Средняя лестничная мышца работает как мышца вдоха, поднимая первое по счету ребро. При одностороннем напряжении позволяет наклонять и поворачивать шейный отдел в нужную сторону, а двойное сокращение обеспечивает сгибание шеи к груди;</w:t>
      </w:r>
    </w:p>
    <w:p w:rsidR="00A2644F" w:rsidRPr="00A2644F" w:rsidRDefault="00A2644F" w:rsidP="00A2644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задние. Находятся позади средних лестничных мышц, начинаясь от поперечных отростков III-VI шейных позвонков и прикрепляясь другим концом к внешней поверхности второго ребра. Задняя мышца функционирует аналогично </w:t>
      </w:r>
      <w:proofErr w:type="gramStart"/>
      <w:r w:rsidRPr="00A2644F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A2644F">
        <w:rPr>
          <w:rFonts w:ascii="Times New Roman" w:hAnsi="Times New Roman" w:cs="Times New Roman"/>
          <w:sz w:val="28"/>
          <w:szCs w:val="28"/>
        </w:rPr>
        <w:t>, но поднимает не первое, а второе ребро, работает при вдохе.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Мышцы разгибатели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Классификация шейных мышц не ограничивается описанием поверхностных, срединных и глубоких мышц. В этой сложно устроенной системе находятся также и мышцы, отвечающие за разгибание шеи.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A2644F" w:rsidRPr="00A2644F" w:rsidRDefault="00A2644F" w:rsidP="00A2644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трапециевидная мышца. Одним концом крепится к ключице, а другим – к лопаточной оси. Трапеция располагается в задней части шеи и верхнем отделе спины, имеет форму треугольника. Две мышцы образуют форму трапеции. Двустороннее сокращение обеспечивает разгибание шеи и головы, а при сокращении только одной из двух мышц голова будет поворачиваться в противоположном направлении;</w:t>
      </w:r>
    </w:p>
    <w:p w:rsidR="00A2644F" w:rsidRPr="00A2644F" w:rsidRDefault="00A2644F" w:rsidP="00A2644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пластырная мышца. </w:t>
      </w:r>
      <w:proofErr w:type="gramStart"/>
      <w:r w:rsidRPr="00A2644F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A2644F">
        <w:rPr>
          <w:rFonts w:ascii="Times New Roman" w:hAnsi="Times New Roman" w:cs="Times New Roman"/>
          <w:sz w:val="28"/>
          <w:szCs w:val="28"/>
        </w:rPr>
        <w:t xml:space="preserve"> немного ниже трапециевидной мышцы, сокращение обеих сторон дает разгибание шеи и отклонение головы назад. Одностороннее напряжение способствует повороту шеи и головы в ту же сторону;</w:t>
      </w:r>
    </w:p>
    <w:p w:rsidR="00A2644F" w:rsidRPr="00A2644F" w:rsidRDefault="00A2644F" w:rsidP="00A2644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выпрямляющая позвоночник мышца. Проходит от крестца до затылка вдоль позвоночного столба и является разгибателем, помогающим отклонять голову назад.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Шейный отдел позвоночника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lastRenderedPageBreak/>
        <w:t>В шейной области насчитывается семь позвонков, которые соединяются межпозвоночными дисками. Позвоночник в этом сегменте особенно подвижный, поскольку здесь нет дополнительных креплений крупных костей. Кроме того, гибкость и мобильность данной области обеспечивают структурные особенности позвонков и окружающих их мягких тканей.</w:t>
      </w:r>
    </w:p>
    <w:p w:rsidR="00A2644F" w:rsidRPr="00A2644F" w:rsidRDefault="00A2644F" w:rsidP="00A2644F">
      <w:pPr>
        <w:rPr>
          <w:rFonts w:ascii="Times New Roman" w:hAnsi="Times New Roman" w:cs="Times New Roman"/>
          <w:iCs/>
          <w:sz w:val="28"/>
          <w:szCs w:val="28"/>
        </w:rPr>
      </w:pPr>
      <w:r w:rsidRPr="00A2644F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 wp14:anchorId="4D5E0DE0" wp14:editId="2C471FF2">
            <wp:extent cx="4762500" cy="2857500"/>
            <wp:effectExtent l="0" t="0" r="12700" b="12700"/>
            <wp:docPr id="19" name="Изображение 19" descr="ейный отдел позвоноч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ейный отдел позвоночни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Шейный отдел подразделяется на 2 части – верхнюю, состоящую из двух позвонков, и нижнюю, включающую оставшиеся 5. Два первых позвонка, расположенных вверху, в затылочной части головы, обеспечивают подвижность черепа. Первым идет атлант, который крепится к костям черепа и исполняет роль стержня. С его помощью можно делать вертикальные наклоны головы вперед и назад.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Второй шейный позвонок называется «аксис», он расположен ниже первого, и отвечает за повороты головы в левую и правую стороны. В отличие от атланта и аксиса, каждый из пяти остальных позвонков имеет тело и дугу. Тело соединяется с дугой посредством ножек, а между ними (телом и дугой) остается отверстие. Совокупность отверстий позвонков составляет позвоночный канал, в котором проходит спинной мозг. От дуг отходят остистые и суставные отростки.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Все позвонки окружают мышцы, связки, фасции, сосуды и нервы, а межпозвонковые диски служат позвоночному столбу в качестве амортизаторов. Благодаря своему строению, шейный отдел позвоночника успешно выполняет функцию опоры верхней части тела и придает гибкость шее.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Органы шеи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lastRenderedPageBreak/>
        <w:t>Органы расположены внутри шеи таким образом, что никакие движения шеей и головой не могут их повредить.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bCs/>
          <w:sz w:val="28"/>
          <w:szCs w:val="28"/>
        </w:rPr>
        <w:t>В перечень жизненно важных органов шеи входят следующие:</w:t>
      </w:r>
    </w:p>
    <w:p w:rsidR="00A2644F" w:rsidRPr="00A2644F" w:rsidRDefault="00A2644F" w:rsidP="00A2644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гортань;</w:t>
      </w:r>
    </w:p>
    <w:p w:rsidR="00A2644F" w:rsidRPr="00A2644F" w:rsidRDefault="00A2644F" w:rsidP="00A2644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глотка;</w:t>
      </w:r>
    </w:p>
    <w:p w:rsidR="00A2644F" w:rsidRPr="00A2644F" w:rsidRDefault="00A2644F" w:rsidP="00A2644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трахея;</w:t>
      </w:r>
    </w:p>
    <w:p w:rsidR="00A2644F" w:rsidRPr="00A2644F" w:rsidRDefault="00A2644F" w:rsidP="00A2644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пищевод;</w:t>
      </w:r>
    </w:p>
    <w:p w:rsidR="00A2644F" w:rsidRPr="00A2644F" w:rsidRDefault="00A2644F" w:rsidP="00A2644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щитовидная железа;</w:t>
      </w:r>
    </w:p>
    <w:p w:rsidR="00A2644F" w:rsidRPr="00A2644F" w:rsidRDefault="00A2644F" w:rsidP="00A2644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спинной мозг.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Гортань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Гортань человека представляет собой участок дыхательной системы, соединяющий глотку с трахеей и содержащий голосовой механизм. Гортань состоит из хрящей, три из которых являются парными:</w:t>
      </w:r>
    </w:p>
    <w:p w:rsidR="00A2644F" w:rsidRPr="00A2644F" w:rsidRDefault="00A2644F" w:rsidP="00A2644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клиновидного;</w:t>
      </w:r>
    </w:p>
    <w:p w:rsidR="00A2644F" w:rsidRPr="00A2644F" w:rsidRDefault="00A2644F" w:rsidP="00A2644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черпаловидного;</w:t>
      </w:r>
    </w:p>
    <w:p w:rsidR="00A2644F" w:rsidRPr="00A2644F" w:rsidRDefault="00A2644F" w:rsidP="00A2644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рожковидного;</w:t>
      </w:r>
    </w:p>
    <w:p w:rsidR="00A2644F" w:rsidRPr="00A2644F" w:rsidRDefault="00A2644F" w:rsidP="00A2644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двух надгортанных;</w:t>
      </w:r>
    </w:p>
    <w:p w:rsidR="00A2644F" w:rsidRPr="00A2644F" w:rsidRDefault="00A2644F" w:rsidP="00A2644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двух щитовидных;</w:t>
      </w:r>
    </w:p>
    <w:p w:rsidR="00A2644F" w:rsidRPr="00A2644F" w:rsidRDefault="00A2644F" w:rsidP="00A2644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двух перстневидных.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Хрящи соединены между собой посредством суставов и связок. Наиболее крупный хрящ, щитовидный, образуют две пластины. У женщин эти пластины сходятся под тупым углом, а у мужчин – под острым. Благодаря такому строению на мужской шее есть кадык, или адамово яблоко.</w:t>
      </w:r>
    </w:p>
    <w:p w:rsidR="00A2644F" w:rsidRPr="00A2644F" w:rsidRDefault="00A2644F" w:rsidP="00A2644F">
      <w:pPr>
        <w:rPr>
          <w:rFonts w:ascii="Times New Roman" w:hAnsi="Times New Roman" w:cs="Times New Roman"/>
          <w:iCs/>
          <w:sz w:val="28"/>
          <w:szCs w:val="28"/>
        </w:rPr>
      </w:pPr>
      <w:r w:rsidRPr="00A2644F">
        <w:rPr>
          <w:rFonts w:ascii="Times New Roman" w:hAnsi="Times New Roman" w:cs="Times New Roman"/>
          <w:iCs/>
          <w:sz w:val="28"/>
          <w:szCs w:val="28"/>
        </w:rPr>
        <w:lastRenderedPageBreak/>
        <w:drawing>
          <wp:inline distT="0" distB="0" distL="0" distR="0" wp14:anchorId="0B81AC70" wp14:editId="08C105A7">
            <wp:extent cx="4762500" cy="5511800"/>
            <wp:effectExtent l="0" t="0" r="12700" b="0"/>
            <wp:docPr id="18" name="Изображение 18" descr="ортань, вид сзад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ртань, вид сзад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Сверху гортань плотно прилегает к подъязычной кости, внизу сходится с трахеей. С обеих сторон и на внешней части гортани расположена щитовидная железа, а позади – гортаноглотка. Внутреннюю часть органа выстилает слизистая оболочка. Голосовые связки крепятся к </w:t>
      </w:r>
      <w:proofErr w:type="gramStart"/>
      <w:r w:rsidRPr="00A2644F">
        <w:rPr>
          <w:rFonts w:ascii="Times New Roman" w:hAnsi="Times New Roman" w:cs="Times New Roman"/>
          <w:sz w:val="28"/>
          <w:szCs w:val="28"/>
        </w:rPr>
        <w:t>черпаловидному</w:t>
      </w:r>
      <w:proofErr w:type="gramEnd"/>
      <w:r w:rsidRPr="00A2644F">
        <w:rPr>
          <w:rFonts w:ascii="Times New Roman" w:hAnsi="Times New Roman" w:cs="Times New Roman"/>
          <w:sz w:val="28"/>
          <w:szCs w:val="28"/>
        </w:rPr>
        <w:t xml:space="preserve"> и двум щитовидным хрящам, образовывая голосовую щель.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Напряженные мышцы заставляют гортань сжиматься, вследствие чего изменяется ее объем и форма, щель между связками при этом может расшириться либо сузиться. В результате натяжения связок воздух на выдохе преобразуется в звук.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Глотка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Глотка – это канал воронкообразной формы до 12 см в длину, расположенный широким концом кверху. Верхняя поверхность органа сращивается с костью основания черепа, задняя часть крепится к выступу </w:t>
      </w:r>
      <w:r w:rsidRPr="00A2644F">
        <w:rPr>
          <w:rFonts w:ascii="Times New Roman" w:hAnsi="Times New Roman" w:cs="Times New Roman"/>
          <w:sz w:val="28"/>
          <w:szCs w:val="28"/>
        </w:rPr>
        <w:lastRenderedPageBreak/>
        <w:t>затылочной кости. По бокам глоточный канал прикреплен к височным костям. На высоте VI-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позвонка глотка сужается и переходит в пищевод.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bCs/>
          <w:sz w:val="28"/>
          <w:szCs w:val="28"/>
        </w:rPr>
        <w:t>Советуем вам прочитать:</w:t>
      </w:r>
      <w:hyperlink r:id="rId16" w:history="1">
        <w:r w:rsidRPr="00A2644F">
          <w:rPr>
            <w:rStyle w:val="a3"/>
            <w:rFonts w:ascii="Times New Roman" w:hAnsi="Times New Roman" w:cs="Times New Roman"/>
            <w:sz w:val="28"/>
            <w:szCs w:val="28"/>
          </w:rPr>
          <w:drawing>
            <wp:inline distT="0" distB="0" distL="0" distR="0" wp14:anchorId="70029DA6" wp14:editId="2F66DC2C">
              <wp:extent cx="1905000" cy="1435100"/>
              <wp:effectExtent l="0" t="0" r="0" b="12700"/>
              <wp:docPr id="17" name="Изображение 17" descr="ащемление нерва шеи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ащемление нерва шеи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3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644F">
          <w:rPr>
            <w:rStyle w:val="a3"/>
            <w:rFonts w:ascii="Times New Roman" w:hAnsi="Times New Roman" w:cs="Times New Roman"/>
            <w:sz w:val="28"/>
            <w:szCs w:val="28"/>
          </w:rPr>
          <w:t>Лечение защемления нерва в шейном отделе</w:t>
        </w:r>
      </w:hyperlink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bCs/>
          <w:sz w:val="28"/>
          <w:szCs w:val="28"/>
        </w:rPr>
        <w:t>Функции глотки:</w:t>
      </w:r>
    </w:p>
    <w:p w:rsidR="00A2644F" w:rsidRPr="00A2644F" w:rsidRDefault="00A2644F" w:rsidP="00A2644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с помощью сократительных движений органа пища, измельченная во рту, проталкивается в пищевод;</w:t>
      </w:r>
    </w:p>
    <w:p w:rsidR="00A2644F" w:rsidRPr="00A2644F" w:rsidRDefault="00A2644F" w:rsidP="00A2644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через канал глотки проходит вдыхаемый людьми воздух;</w:t>
      </w:r>
    </w:p>
    <w:p w:rsidR="00A2644F" w:rsidRPr="00A2644F" w:rsidRDefault="00A2644F" w:rsidP="00A2644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тембр, высота и громкость звуков речи напрямую зависят от функции глотки. При изменении формы и объема голос может звучать по-разному, а при заболеваниях глотки звучание голоса искажается, и иногда человек даже не может говорить;</w:t>
      </w:r>
    </w:p>
    <w:p w:rsidR="00A2644F" w:rsidRPr="00A2644F" w:rsidRDefault="00A2644F" w:rsidP="00A2644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внутренняя поверхность, выстланная слизистой оболочкой, имеет множество ресничек, которые защищают организм от патологических микроорганизмов и бактерий.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Трахея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Трахея – это дыхательный орган, расположенный между гортанью и бронхами. Длина трахеи варьируется от 11 до 13 см. В буквальном переводе название этого органа звучит как «дыхательное горло».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Трахейная трубка состоит из хрящевых полуколец, которых может быть от 16 до 20. Соединяются эти полукольца соединительной тканью, внутреннюю поверхность трахеи выстилает слизистая оболочка.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Дыхательная функция трахеи заключается не только в прохождении через нее вдыхаемого воздуха, но и в защите организма от инородных частиц. С помощью ресничек слизистой нежелательные элементы выталкиваются к гортани и выводятся с помощью кашля.</w:t>
      </w:r>
    </w:p>
    <w:p w:rsidR="00A2644F" w:rsidRPr="00A2644F" w:rsidRDefault="00A2644F" w:rsidP="00A2644F">
      <w:pPr>
        <w:rPr>
          <w:rFonts w:ascii="Times New Roman" w:hAnsi="Times New Roman" w:cs="Times New Roman"/>
          <w:iCs/>
          <w:sz w:val="28"/>
          <w:szCs w:val="28"/>
        </w:rPr>
      </w:pPr>
      <w:r w:rsidRPr="00A2644F">
        <w:rPr>
          <w:rFonts w:ascii="Times New Roman" w:hAnsi="Times New Roman" w:cs="Times New Roman"/>
          <w:iCs/>
          <w:sz w:val="28"/>
          <w:szCs w:val="28"/>
        </w:rPr>
        <w:lastRenderedPageBreak/>
        <w:drawing>
          <wp:inline distT="0" distB="0" distL="0" distR="0" wp14:anchorId="5749F142" wp14:editId="4AB95EBF">
            <wp:extent cx="4762500" cy="3568700"/>
            <wp:effectExtent l="0" t="0" r="12700" b="12700"/>
            <wp:docPr id="16" name="Изображение 16" descr="рах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ахе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Щитовидная железа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Одна из важнейших желез организма – щитовидная,- расположена на передней и боковой частях трахеи, и состоит из двух долей, соединенных перешейком. Этот небольшой орган в форме бабочки настолько мал, что обнаружить его методом пальпации не удастся. Основным предназначением железы является выработка гормонов – тироксина,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трийодтиранина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кальцитонина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>. Количество продуцируемых гормонов регулирует другая железа – гипофиз. В случае нарушения работы гипофиза возникают проблемы со щитовидной железой.</w:t>
      </w:r>
    </w:p>
    <w:p w:rsidR="00A2644F" w:rsidRPr="00A2644F" w:rsidRDefault="00A2644F" w:rsidP="00A2644F">
      <w:pPr>
        <w:rPr>
          <w:rFonts w:ascii="Times New Roman" w:hAnsi="Times New Roman" w:cs="Times New Roman"/>
          <w:iCs/>
          <w:sz w:val="28"/>
          <w:szCs w:val="28"/>
        </w:rPr>
      </w:pPr>
      <w:r w:rsidRPr="00A2644F">
        <w:rPr>
          <w:rFonts w:ascii="Times New Roman" w:hAnsi="Times New Roman" w:cs="Times New Roman"/>
          <w:iCs/>
          <w:sz w:val="28"/>
          <w:szCs w:val="28"/>
        </w:rPr>
        <w:lastRenderedPageBreak/>
        <w:drawing>
          <wp:inline distT="0" distB="0" distL="0" distR="0" wp14:anchorId="4474A332" wp14:editId="49A59EE3">
            <wp:extent cx="4762500" cy="3263900"/>
            <wp:effectExtent l="0" t="0" r="12700" b="12700"/>
            <wp:docPr id="15" name="Изображение 15" descr="итовидная желез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итовидная желез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Пищевод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В шее находится одна третья часть пищевода, тогда как остальные две трети расположены ниже. Пищевод является частью пищеварительного тракта и представляет собой полый канал из мышечных волокон, предназначенный для продвижения пищи сверху вниз, в желудок.</w:t>
      </w:r>
    </w:p>
    <w:p w:rsidR="00A2644F" w:rsidRPr="00A2644F" w:rsidRDefault="00A2644F" w:rsidP="00A2644F">
      <w:pPr>
        <w:rPr>
          <w:rFonts w:ascii="Times New Roman" w:hAnsi="Times New Roman" w:cs="Times New Roman"/>
          <w:iCs/>
          <w:sz w:val="28"/>
          <w:szCs w:val="28"/>
        </w:rPr>
      </w:pPr>
      <w:r w:rsidRPr="00A2644F">
        <w:rPr>
          <w:rFonts w:ascii="Times New Roman" w:hAnsi="Times New Roman" w:cs="Times New Roman"/>
          <w:iCs/>
          <w:sz w:val="28"/>
          <w:szCs w:val="28"/>
        </w:rPr>
        <w:lastRenderedPageBreak/>
        <w:drawing>
          <wp:inline distT="0" distB="0" distL="0" distR="0" wp14:anchorId="71CD4F9E" wp14:editId="6C74427A">
            <wp:extent cx="3810000" cy="4432300"/>
            <wp:effectExtent l="0" t="0" r="0" b="12700"/>
            <wp:docPr id="14" name="Изображение 14" descr="ище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ищевод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Длина пищевода взрослых людей может достигать 30 см. Сверху и снизу находятся сфинктеры, служащие клапанами, обеспечивающими транзит пищи только в одном направлении и препятствующими попаданию содержимого в гортань и ротовую полость.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Спинной мозг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Значимость спинного мозга для человеческого организма трудно переоценить, поскольку с его помощью осуществляется двигательная активность, регулируется сердечная деятельность, поддерживается дыхательная и пищеварительная функции.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Расположен спинной мозг в канале позвоночника, в шейном отделе он переходит без резкой границы в задний отдел головного мозга – продолговатый мозг. В шейном отделе диаметр спинного мозга увеличен в месте выхода нервных пучков, направленных к верхним конечностям. Участок наибольшей ширины находится на уровне 5-6 позвонка.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Таким образом, в сравнительно небольшой части тела сосредоточено множество органов и систем – нервные ветви и кровеносные сосуды, вены и артерии, лимфатические узлы и железы, мускулы и связки, спинной мозг, а </w:t>
      </w:r>
      <w:r w:rsidRPr="00A2644F">
        <w:rPr>
          <w:rFonts w:ascii="Times New Roman" w:hAnsi="Times New Roman" w:cs="Times New Roman"/>
          <w:sz w:val="28"/>
          <w:szCs w:val="28"/>
        </w:rPr>
        <w:lastRenderedPageBreak/>
        <w:t>также самый подвижный и гибкий отдел позвоночника. Природой предусмотрено все до мелочей, чтобы человек мог жить комфортно и долго. Берегите шею, и будьте всегда здоровы!</w:t>
      </w:r>
      <w:r w:rsidRPr="00A2644F">
        <w:rPr>
          <w:rFonts w:ascii="Times New Roman" w:hAnsi="Times New Roman" w:cs="Times New Roman"/>
          <w:sz w:val="28"/>
          <w:szCs w:val="28"/>
        </w:rPr>
        <w:br/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ВОЗРАСТНЫЕ ИЗМЕНЕНИЯ ШЕИ И В ОБЛАСТИ ДЕКОЛЬТЕ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lastRenderedPageBreak/>
        <w:t>Уделяя внимание уходу за кожей лица, большинство женщин забывают об области шеи и зоне декольте. Между тем первые признаки увядания дермы здесь становятся заметными в первую очередь — уже после 30 лет. Появляются так называемые «кольца Венеры» — горизонтальные складки на коже, формирующиеся вследствие двигательной активности шейного отдела позвоночника, вертикальные морщины, связанные с общим снижением тургора кожи, а также небольшие пигментные пятна.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Безусловно, такие эстетические недостатки лишь подчеркивают возраст, прибавляя к нему несколько лишних лет, и если мелкие морщины на лице можно замаскировать умелым макияжем, то скрыть возрастные изменения шеи и зоны декольте косметикой вряд ли получится. Стилисты советуют дамам, столкнувшимся с такой проблемой, носить закрытые наряды и драпировать недостатки при помощи элегантных шарфов. Однако современные достижения эстетической медицины позволяют не отказываться от привычного стиля одежды и оставаться молодой и привлекательной в любом возрасте!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«Кольца Венеры»: причины и следствия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Раннее появление возрастных изменений в области шеи и декольте обусловлено особенностью строения кожи. Тонкая и нежная, она практически не имеет сальных желез и зачастую склонна к сухости. Практически полное отсутствие липидного слоя, который выполняет защитные функции, напрямую связано с низким количеством эластина и коллагена в эпидермисе на данном участке. Эти белковые соединения, формирующие естественный каркас дермы, отвечают за тургор кожи — уровень ее упругости и эластичности, а также способности быстро принимать первоначальную форму после деформации. Мышечный каркас шеи отделен от эпидермиса тонким слоем подкожно-жировой клетчатки, поэтому любое движение — будь то глотание или поворот головы — заставляет сокращаться кожу этой области, а излишняя мышечная активность не может не оставлять на ее поверхности следов, которые становятся все заметнее.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С годами в организме каждого человека происходит множество изменений: сокращается скорость метаболизма, меняется количество вырабатываемых гормонов, снижается уровень регенерации клеток. Все это влияет на </w:t>
      </w:r>
      <w:r w:rsidRPr="00A2644F">
        <w:rPr>
          <w:rFonts w:ascii="Times New Roman" w:hAnsi="Times New Roman" w:cs="Times New Roman"/>
          <w:sz w:val="28"/>
          <w:szCs w:val="28"/>
        </w:rPr>
        <w:lastRenderedPageBreak/>
        <w:t>состояние кожи, которая постепенно теряет свой тонус, становится тусклой и склонной к появлению морщин.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Кроме того, провоцируют появление возрастных изменений в области шеи и в зоне декольте следующие факторы: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неправильная осанка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неудобное положение головы во время сна, формирующее заломы на данных участках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гравитационный птоз, вызывающий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обвисание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кожи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резкое снижение или набор веса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избыточная инсоляция, провоцирующая фотостарение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вредные привычки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агрессивное воздействие окружающей среды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Специалисты используют самые современные и эффективные методики борьбы с возрастными изменениями. Безопасность каждой процедуры и рекомендуемых препаратов подтверждена многочисленными клиническими испытаниями, лабораторными исследованиями и инструментальными тестами, а профессионализм врачей, выполняющих манипуляции, позволяет достигать результата, который превосходит даже самые смелые ожидания.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Дерматокосметологи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клиники тщательно подбирают комплексную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- программу для каждого клиента, ориентируясь на индивидуальные особенности его организма, возраст и состояние кожи. Большинство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антивозрастных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процедур направлено не только на коррекцию конкретного эстетического дефекта, но и на улучшение общего состояния дермы. Для устранения возрастных изменений в области декольте и шеи в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Estetic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>® активно применяются: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Биоревитализация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. Данная методика предусматривает инъекционное введение в корректируемые зоны специальных коктейлей —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биоревитализантов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, содержащих высокоочищенную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гиалуроновую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кислоту и </w:t>
      </w:r>
      <w:r w:rsidRPr="00A2644F">
        <w:rPr>
          <w:rFonts w:ascii="Times New Roman" w:hAnsi="Times New Roman" w:cs="Times New Roman"/>
          <w:sz w:val="28"/>
          <w:szCs w:val="28"/>
        </w:rPr>
        <w:lastRenderedPageBreak/>
        <w:t>множество полезных компонентов, органично дополняющих друг друга. Тщательно подобранный состав позволяет решить целый ряд проблем: инъекции стимулируют выработку коллагена и эластина, возвращают коже упругость и эластичность, увлажняют ее изнутри и способствуют ускорению процесса регенерации клеток. Благодаря такому комплексному воздействию кожа выглядит обновленной, свежей и сияющей.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Мезотерапия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. Процедура предусматривает инъекционное введение в корректируемую зону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мезотерапевтических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коктейлей, в состав которых входят аминокислоты, витамины, минералы и другие полезные вещества. Множественные уколы ускоряют процесс регенерации; полезные компоненты нормализуют процесс клеточного дыхания, способствуют улучшению общего состояния кожи, борются с мелкими морщинами и пигментными пятнами. Конкретный препарат для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мезотерапии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подбирается в соответствии с индивидуальными особенностями пациента.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Пилинги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>. Использование специальных составов позволяет удалить ороговевший слой кожи, повысить ее тонус, избавиться от мелких морщин и укорить процесс регенерации клеток. В результате такой процедуры корректируемая зона выглядит отдохнувшей.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44F">
        <w:rPr>
          <w:rFonts w:ascii="Times New Roman" w:hAnsi="Times New Roman" w:cs="Times New Roman"/>
          <w:sz w:val="28"/>
          <w:szCs w:val="28"/>
        </w:rPr>
        <w:t>Фотоомоложение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. Данная аппаратная методика основана на использовании широкополосного импульсного света, лишенного ультрафиолетового спектра излучения (IPL). Вспышки световых волн активно поглощаются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хроморфами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эпидермиса, что способствует денатурации старых волокон коллагена и эластина и формированию новых белковых соединений, устранению пигментных пятен, активации фибробластов, участвующих в процессе генеза клетками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кислоты. В результате такого воздействия кожа заметно осветляется, улучшается ее общее состояние, исчезают мелкие морщины.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Микрофракционная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терапия. Процедура предусматривает обработку корректируемого участка кожи специальным прибором, оборудованным микроиглами. Такие уколы являются абсолютно безболезненными, в то же время наносимые микротравмы способствуют ускорению регенерации, запускают процесс формирования новых коллагеновых и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эластиновых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волокон и капилляров.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Микрофракционная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терапия выравнивает рельеф, повышает тонус и упругость, значительно улучшает общее состояние кожных покровов в корректируемой зоне. Происходит </w:t>
      </w:r>
      <w:proofErr w:type="gramStart"/>
      <w:r w:rsidRPr="00A2644F">
        <w:rPr>
          <w:rFonts w:ascii="Times New Roman" w:hAnsi="Times New Roman" w:cs="Times New Roman"/>
          <w:sz w:val="28"/>
          <w:szCs w:val="28"/>
        </w:rPr>
        <w:t>заметный</w:t>
      </w:r>
      <w:proofErr w:type="gramEnd"/>
      <w:r w:rsidRPr="00A2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лифтинг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кожи.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44F">
        <w:rPr>
          <w:rFonts w:ascii="Times New Roman" w:hAnsi="Times New Roman" w:cs="Times New Roman"/>
          <w:sz w:val="28"/>
          <w:szCs w:val="28"/>
        </w:rPr>
        <w:lastRenderedPageBreak/>
        <w:t>Биоармирование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с применением филлеров с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кислотой. Инъекционная методика предусматривает введение в средние и глубинные слои кожи специальных препаратов на основе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кислоты. Их пластичная,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текстура позволяет вернуть тканям утраченный объем, эффективно заполнить морщины и разгладить заломы на коже («кольца Венеры»), выровняв ее рельеф. Благодаря высокому содержанию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кислоты филлеры обеспечивают увлажнение кожи изнутри и активируют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коллагеногенез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— процесс выработки новых волокон коллагена и эластина, отвечающих за упругость кожи. В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Estetic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® для коррекции морщин в области шеи применяются мягкие филлеры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Juviderm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Ultra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Surgiderm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18 и 24, состав и текстура которых позволяет достичь максимального эффекта. Эти препараты идеально подходят для тонкой, сухой кожи.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Ботулинотерапия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. Инъекционное введение в мышечную мускулатуру шеи препаратов на основе высокоочищенного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ботулотоксина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типа</w:t>
      </w:r>
      <w:proofErr w:type="gramStart"/>
      <w:r w:rsidRPr="00A2644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264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Ботокс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Ксеомин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Диспорт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) позволяет избавиться от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мышц, а значит — значительно сократить нагрузку на кожные покровы данного участка. Блокируя нервные импульсы, передаваемые мышцами в мозг, препараты способствуют разглаживанию морщин, складок и заломов в проблемных зонах.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644F">
        <w:rPr>
          <w:rFonts w:ascii="Times New Roman" w:hAnsi="Times New Roman" w:cs="Times New Roman"/>
          <w:sz w:val="28"/>
          <w:szCs w:val="28"/>
        </w:rPr>
        <w:t>Векторный</w:t>
      </w:r>
      <w:proofErr w:type="gramEnd"/>
      <w:r w:rsidRPr="00A2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лифтинг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препаратом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Radiesse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. Данная процедура, предусматривающая инъекционное введение филлера на основе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гидроксиопатита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кальция — вещества, являющегося естественным компонентом костной ткани человека, — направлена на укрепление и подтяжку кожи в особенно деликатных зонах шеи и декольте. Мезо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Radiesse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вводится по специальным линиям — векторам, что обеспечивает мгновенную подтяжку кожи и заполнение морщин. Стимулируя выработку новых волокон коллагена,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гидроксиопатит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кальция совместно с белковыми волокнами формирует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дермальный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матрикс — ткань, которая позволяет коже оставаться гладкой и ровной, обеспечивая ее оптимальную поддержку.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 xml:space="preserve">Большинство инъекционных и аппаратных процедур современной эстетической косметологии прекрасно сочетаются между собой, усиливая положительный эффект друг друга. Это позволяет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дерматокосметологам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клиники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Estetic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® подобрать для каждого пациента максимально эффективную индивидуальную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антивозрастную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программу, направленную на коррекцию целого ряда недостатков. Поверьте: Ваша кожа способна оставаться молодой в любом возрасте!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ЗАПОЛНЕНИЕ КОЛЕЦ ВЕНЕРЫ ФИЛЛЕРОМ ГИАЛУРОНОВОЙ КИСЛОТЫ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Формироваться кольца начинают в молодости, со временем выдавая ваш возраст с головой, а порой и вовсе прибавляя к нему несколько. Их появление напрямую связано с возрастными изменениями и особенностями строения шеи, а именно: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MS Gothic" w:eastAsia="MS Gothic" w:hAnsi="MS Gothic" w:cs="MS Gothic" w:hint="eastAsia"/>
          <w:sz w:val="28"/>
          <w:szCs w:val="28"/>
        </w:rPr>
        <w:t>✔</w:t>
      </w:r>
      <w:r w:rsidRPr="00A2644F">
        <w:rPr>
          <w:rFonts w:ascii="Times New Roman" w:hAnsi="Times New Roman" w:cs="Times New Roman"/>
          <w:sz w:val="28"/>
          <w:szCs w:val="28"/>
        </w:rPr>
        <w:t>с особенностью положения вашей подъязычной кости;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MS Gothic" w:eastAsia="MS Gothic" w:hAnsi="MS Gothic" w:cs="MS Gothic" w:hint="eastAsia"/>
          <w:sz w:val="28"/>
          <w:szCs w:val="28"/>
        </w:rPr>
        <w:t>✔</w:t>
      </w:r>
      <w:r w:rsidRPr="00A2644F">
        <w:rPr>
          <w:rFonts w:ascii="Times New Roman" w:hAnsi="Times New Roman" w:cs="Times New Roman"/>
          <w:sz w:val="28"/>
          <w:szCs w:val="28"/>
        </w:rPr>
        <w:t>с наследственной предрасположенностью;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MS Gothic" w:eastAsia="MS Gothic" w:hAnsi="MS Gothic" w:cs="MS Gothic" w:hint="eastAsia"/>
          <w:sz w:val="28"/>
          <w:szCs w:val="28"/>
        </w:rPr>
        <w:t>✔</w:t>
      </w:r>
      <w:r w:rsidRPr="00A2644F">
        <w:rPr>
          <w:rFonts w:ascii="Times New Roman" w:hAnsi="Times New Roman" w:cs="Times New Roman"/>
          <w:sz w:val="28"/>
          <w:szCs w:val="28"/>
        </w:rPr>
        <w:t>с тонким слоем жировой клетчатки, расположенной под кожей и его постепенной атрофией (преимущественно, у худощавых людей);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с остеохондрозом шейного отдела позвоночника;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644F">
        <w:rPr>
          <w:rFonts w:ascii="MS Gothic" w:eastAsia="MS Gothic" w:hAnsi="MS Gothic" w:cs="MS Gothic" w:hint="eastAsia"/>
          <w:sz w:val="28"/>
          <w:szCs w:val="28"/>
        </w:rPr>
        <w:t>✔</w:t>
      </w:r>
      <w:r w:rsidRPr="00A2644F">
        <w:rPr>
          <w:rFonts w:ascii="Times New Roman" w:hAnsi="Times New Roman" w:cs="Times New Roman"/>
          <w:sz w:val="28"/>
          <w:szCs w:val="28"/>
        </w:rPr>
        <w:t>с сухостью и снижением тонуса, замедлением клеточного метаболизма и т.д.</w:t>
      </w:r>
      <w:proofErr w:type="gramEnd"/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📌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Биоармирование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с применением филлеров с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кислотой. Инъекционная методика предусматривает введение в средние и глубинные </w:t>
      </w:r>
      <w:r w:rsidRPr="00A2644F">
        <w:rPr>
          <w:rFonts w:ascii="Times New Roman" w:hAnsi="Times New Roman" w:cs="Times New Roman"/>
          <w:sz w:val="28"/>
          <w:szCs w:val="28"/>
        </w:rPr>
        <w:lastRenderedPageBreak/>
        <w:t xml:space="preserve">слои кожи специальных препаратов на основе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кислоты. Их пластичная,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текстура позволяет вернуть тканям утраченный объем, эффективно заполнить морщины и разгладить заломы на коже («кольца Венеры»), выровняв ее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рельеф</w:t>
      </w:r>
      <w:proofErr w:type="gramStart"/>
      <w:r w:rsidRPr="00A2644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2644F">
        <w:rPr>
          <w:rFonts w:ascii="Times New Roman" w:hAnsi="Times New Roman" w:cs="Times New Roman"/>
          <w:sz w:val="28"/>
          <w:szCs w:val="28"/>
        </w:rPr>
        <w:t>лагодаря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высокому содержанию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кислоты филлеры обеспечивают увлажнение кожи изнутри и активируют 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коллагеногенез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 xml:space="preserve"> — процесс выработки новых волокон коллагена и эластина, отвечающих за упругость кожи.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Источники:</w:t>
      </w:r>
    </w:p>
    <w:p w:rsidR="00A2644F" w:rsidRPr="00A2644F" w:rsidRDefault="00A2644F" w:rsidP="00A2644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 </w:t>
      </w:r>
      <w:hyperlink r:id="rId22" w:history="1">
        <w:r w:rsidRPr="00A2644F">
          <w:rPr>
            <w:rStyle w:val="a3"/>
            <w:rFonts w:ascii="Times New Roman" w:hAnsi="Times New Roman" w:cs="Times New Roman"/>
            <w:sz w:val="28"/>
            <w:szCs w:val="28"/>
          </w:rPr>
          <w:t>http://moyaspina.ru/info/anatomiya-shei-cheloveka</w:t>
        </w:r>
      </w:hyperlink>
    </w:p>
    <w:p w:rsidR="00A2644F" w:rsidRPr="00A2644F" w:rsidRDefault="00A2644F" w:rsidP="00A2644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A2644F">
          <w:rPr>
            <w:rStyle w:val="a3"/>
            <w:rFonts w:ascii="Times New Roman" w:hAnsi="Times New Roman" w:cs="Times New Roman"/>
            <w:sz w:val="28"/>
            <w:szCs w:val="28"/>
          </w:rPr>
          <w:t>http://www.ego-estetic.ru/i-can</w:t>
        </w:r>
      </w:hyperlink>
    </w:p>
    <w:p w:rsidR="00A2644F" w:rsidRPr="00A2644F" w:rsidRDefault="00A2644F" w:rsidP="00A2644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264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top-body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644F">
        <w:rPr>
          <w:rFonts w:ascii="Times New Roman" w:hAnsi="Times New Roman" w:cs="Times New Roman"/>
          <w:sz w:val="28"/>
          <w:szCs w:val="28"/>
        </w:rPr>
        <w:t>kolca-venery</w:t>
      </w:r>
      <w:proofErr w:type="spellEnd"/>
      <w:r w:rsidRPr="00A2644F">
        <w:rPr>
          <w:rFonts w:ascii="Times New Roman" w:hAnsi="Times New Roman" w:cs="Times New Roman"/>
          <w:sz w:val="28"/>
          <w:szCs w:val="28"/>
        </w:rPr>
        <w:t>/</w:t>
      </w: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A2644F" w:rsidRPr="00A2644F" w:rsidRDefault="00A2644F" w:rsidP="00A2644F">
      <w:pPr>
        <w:rPr>
          <w:rFonts w:ascii="Times New Roman" w:hAnsi="Times New Roman" w:cs="Times New Roman"/>
          <w:sz w:val="28"/>
          <w:szCs w:val="28"/>
        </w:rPr>
      </w:pPr>
    </w:p>
    <w:p w:rsidR="003562CC" w:rsidRPr="00A2644F" w:rsidRDefault="003562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62CC" w:rsidRPr="00A2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A50"/>
    <w:multiLevelType w:val="multilevel"/>
    <w:tmpl w:val="F11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0721C"/>
    <w:multiLevelType w:val="multilevel"/>
    <w:tmpl w:val="C8E0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91378E"/>
    <w:multiLevelType w:val="multilevel"/>
    <w:tmpl w:val="00B8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333C0F"/>
    <w:multiLevelType w:val="multilevel"/>
    <w:tmpl w:val="AF0E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6D49D2"/>
    <w:multiLevelType w:val="multilevel"/>
    <w:tmpl w:val="8B28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FE1FB6"/>
    <w:multiLevelType w:val="multilevel"/>
    <w:tmpl w:val="6E32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544D65"/>
    <w:multiLevelType w:val="hybridMultilevel"/>
    <w:tmpl w:val="B072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025A"/>
    <w:multiLevelType w:val="multilevel"/>
    <w:tmpl w:val="C3F4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035B57"/>
    <w:multiLevelType w:val="hybridMultilevel"/>
    <w:tmpl w:val="D270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072C3"/>
    <w:multiLevelType w:val="multilevel"/>
    <w:tmpl w:val="D78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03580E"/>
    <w:multiLevelType w:val="multilevel"/>
    <w:tmpl w:val="A56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9565AB"/>
    <w:multiLevelType w:val="multilevel"/>
    <w:tmpl w:val="1D18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0D"/>
    <w:rsid w:val="001B6B0D"/>
    <w:rsid w:val="003562CC"/>
    <w:rsid w:val="00A2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aspina.ru/files/2017/stroenie-shchel-2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yaspina.ru/raznoe/zashchemlenie-nerva-sheynom-otdele-pozvonochnika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moyaspina.ru/files/2017/stroenie-shchel-1.jpg" TargetMode="External"/><Relationship Id="rId11" Type="http://schemas.openxmlformats.org/officeDocument/2006/relationships/hyperlink" Target="http://moyaspina.ru/files/2017/stroenie-shchel-4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ego-estetic.ru/i-can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moyaspina.ru/files/2017/stroenie-shchel-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yaspina.ru/files/2017/stroenie-shchel-6.jpg" TargetMode="External"/><Relationship Id="rId22" Type="http://schemas.openxmlformats.org/officeDocument/2006/relationships/hyperlink" Target="http://moyaspina.ru/info/anatomiya-shei-chelo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2019-04-10T15:52:00Z</dcterms:created>
  <dcterms:modified xsi:type="dcterms:W3CDTF">2019-04-10T15:53:00Z</dcterms:modified>
</cp:coreProperties>
</file>