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Рекомендации пациенту по реабилитации при бронхиальной астме.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300" w:line="240" w:lineRule="auto"/>
        <w:ind w:left="0" w:right="0" w:firstLine="0"/>
        <w:jc w:val="both"/>
        <w:rPr>
          <w:rFonts w:ascii="Times New Roman" w:cs="Times New Roman" w:eastAsia="Times New Roman" w:hAnsi="Times New Roman"/>
          <w:color w:val="222426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22426"/>
          <w:sz w:val="28"/>
          <w:szCs w:val="28"/>
          <w:u w:val="none"/>
          <w:shd w:fill="auto" w:val="clear"/>
          <w:vertAlign w:val="baseline"/>
          <w:rtl w:val="0"/>
        </w:rPr>
        <w:t xml:space="preserve">Бронхиальная астма (БА) 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22426"/>
          <w:sz w:val="28"/>
          <w:szCs w:val="28"/>
          <w:u w:val="none"/>
          <w:shd w:fill="auto" w:val="clear"/>
          <w:vertAlign w:val="baseline"/>
          <w:rtl w:val="0"/>
        </w:rPr>
        <w:t xml:space="preserve">— это хроническое аллергическое заболевание дыхательных путей, для которого характерны периоды обострения с явлениями обструкции бронхов и периоды ремиссии, т.е. полного отсутствия симптомов.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-95249</wp:posOffset>
            </wp:positionH>
            <wp:positionV relativeFrom="paragraph">
              <wp:posOffset>19050</wp:posOffset>
            </wp:positionV>
            <wp:extent cx="3066894" cy="2315404"/>
            <wp:effectExtent b="0" l="0" r="0" t="0"/>
            <wp:wrapSquare wrapText="bothSides" distB="0" distT="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6894" cy="23154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spacing w:line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Реабилитационные мероприятия при бронхиальной астме направлены на поддержание ремиссии болезни, восстановление функциональной активности и адаптационных возможностей дыхательного аппарата и других органов и систем, обеспечивающих последующее нормальное развитие жизнеобеспечения организма.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этой целью используется комплекс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лечебно-восстановительных мер, включающий: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физические упражнения;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60" w:line="240" w:lineRule="auto"/>
        <w:ind w:left="72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массаж;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60" w:line="240" w:lineRule="auto"/>
        <w:ind w:left="72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дыхательные упражнения;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60" w:line="240" w:lineRule="auto"/>
        <w:ind w:left="72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укрепление иммунитета;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60" w:line="240" w:lineRule="auto"/>
        <w:ind w:left="72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медикаментозную терапию;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60" w:line="240" w:lineRule="auto"/>
        <w:ind w:left="72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климатотерапию.</w:t>
      </w:r>
    </w:p>
    <w:p w:rsidR="00000000" w:rsidDel="00000000" w:rsidP="00000000" w:rsidRDefault="00000000" w:rsidRPr="00000000" w14:paraId="0000000B">
      <w:pPr>
        <w:spacing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Для восстановления здоровья усилия должны приложить врачи и сам больной, иначе не будет эффекта от лечения, поэтому большую роль играет то, как больной выполняет указания врача и занимается самостоятельно. </w:t>
      </w:r>
    </w:p>
    <w:p w:rsidR="00000000" w:rsidDel="00000000" w:rsidP="00000000" w:rsidRDefault="00000000" w:rsidRPr="00000000" w14:paraId="0000000C">
      <w:pPr>
        <w:spacing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Важное значение имеют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дыхательные упражнения, направленные на устранение патологических изменений со стороны бронхолегочного аппарата. Регулярные занятия дыхательными упражнениями способствуют развитию дыхательных мышц, улучшают подвижность грудной клетки, расслабляют гладкую мускулатуру бронхов.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</w:rPr>
        <w:drawing>
          <wp:inline distB="114300" distT="114300" distL="114300" distR="114300">
            <wp:extent cx="2781300" cy="1975066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9750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Физиотерапия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уменьшения воспаления применяют ультрафиолетовое облучение (УФО) с разной  длиной волны, электрофорез.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18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Облучение лазером рефлекторных зон и биологически активных точек снижает интенсивность воспаления.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устранения бронхоспазмов и улучшения вентиляции легких применяют ультразвуковую терапию,электрофорез, воздействие постоянным током.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2"/>
        <w:shd w:fill="ffffff" w:val="clear"/>
        <w:spacing w:before="360" w:line="24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Диета в реабилитации при бронхиальной астме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стма в основном имеет аллергическую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форму, рекомендована – гипоаллергенная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диета.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180" w:line="240" w:lineRule="auto"/>
        <w:ind w:left="0" w:right="0" w:firstLine="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Гипоаллергенная диета, снижа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ет риск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возникновения приступов,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подбирается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индивидуально, с учетом реакции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организма пациента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 конкретные продукты.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180" w:line="240" w:lineRule="auto"/>
        <w:ind w:left="0" w:right="0" w:firstLine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Питание должно быть низкокалорийным, небольшими порциями, 5-6 раз в день. При пищевой аллергии нужно исключить те продукты, на которые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114300" distT="114300" distL="114300" distR="114300">
            <wp:extent cx="2705100" cy="1570038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570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возникает аллергическая реакция.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3"/>
        <w:shd w:fill="ffffff" w:val="clear"/>
        <w:spacing w:before="42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Массаж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 бронхиальной астме назначают курсами по 5-15 сеансов и повторяют от 3 до 6 раз в год. Продолжительность сеанса 15-20 минут. Курс массажа проводят только в период вне приступов и при хорошем самочувствии.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180" w:line="240" w:lineRule="auto"/>
        <w:ind w:left="0" w:right="0" w:firstLine="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Проводится массаж со стороны спины и грудной клетки. Основные принципы: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18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Движения должны быть от ребер до затылка.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60" w:line="240" w:lineRule="auto"/>
        <w:ind w:left="72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Необходимо разминать все мышцы спины и плечевого пояса.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60" w:line="240" w:lineRule="auto"/>
        <w:ind w:left="72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 грудной клетке в области сердца работать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аккуратно.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180" w:line="240" w:lineRule="auto"/>
        <w:ind w:left="0" w:right="0" w:firstLine="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970848" cy="2066925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0848" cy="2066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Необходимо проводить приемы: поглаживания; разминания; вибрации; растирание. В заключении проводить поглаживание. Можно делать похлопывание. На область спины и грудной клетки выделять по 7-10 минут.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Выполнила: Шатских Виктория Игоревна 212 гр. 2022г.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tl w:val="0"/>
        </w:rPr>
      </w:r>
    </w:p>
    <w:sectPr>
      <w:footerReference r:id="rId10" w:type="default"/>
      <w:pgSz w:h="11906" w:w="16838" w:orient="landscape"/>
      <w:pgMar w:bottom="1701" w:top="850" w:left="1134" w:right="1134" w:header="708" w:footer="708"/>
      <w:pgNumType w:start="1"/>
      <w:cols w:equalWidth="0" w:num="3">
        <w:col w:space="720" w:w="4376.58"/>
        <w:col w:space="720" w:w="4376.58"/>
        <w:col w:space="0" w:w="4376.58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f3863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