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01" w:rsidRPr="006A1F01" w:rsidRDefault="006A1F01" w:rsidP="006A1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6A1F01">
        <w:rPr>
          <w:rFonts w:ascii="Times New Roman" w:hAnsi="Times New Roman" w:cs="Times New Roman"/>
          <w:sz w:val="32"/>
          <w:szCs w:val="32"/>
        </w:rPr>
        <w:t>‘Скорость оседания эритроцитов’: своевременный показатель</w:t>
      </w:r>
    </w:p>
    <w:p w:rsidR="00876175" w:rsidRDefault="006A1F01" w:rsidP="006A1F0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6A1F01">
        <w:rPr>
          <w:rFonts w:ascii="Times New Roman" w:hAnsi="Times New Roman" w:cs="Times New Roman"/>
          <w:sz w:val="32"/>
          <w:szCs w:val="32"/>
        </w:rPr>
        <w:t>клинической ценности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hAnsi="Times New Roman" w:cs="Times New Roman"/>
          <w:sz w:val="24"/>
          <w:szCs w:val="24"/>
        </w:rPr>
        <w:t>‘скорости оседания эритроцитов’</w:t>
      </w:r>
      <w:r w:rsidRPr="006A1F01">
        <w:rPr>
          <w:rFonts w:ascii="Times New Roman" w:hAnsi="Times New Roman" w:cs="Times New Roman"/>
          <w:sz w:val="24"/>
          <w:szCs w:val="24"/>
        </w:rPr>
        <w:t>((СОЭ) - это обычно выполняемый лабораторный тест с традиционной ролью. Это чувствительный неспецифический маркер воспаления. СОЭ используется в качес</w:t>
      </w:r>
      <w:r>
        <w:rPr>
          <w:rFonts w:ascii="Times New Roman" w:hAnsi="Times New Roman" w:cs="Times New Roman"/>
          <w:sz w:val="24"/>
          <w:szCs w:val="24"/>
        </w:rPr>
        <w:t xml:space="preserve">тве маркера "общего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физическогосостояния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6A1F01">
        <w:rPr>
          <w:rFonts w:ascii="Times New Roman" w:hAnsi="Times New Roman" w:cs="Times New Roman"/>
          <w:sz w:val="24"/>
          <w:szCs w:val="24"/>
        </w:rPr>
        <w:t xml:space="preserve"> в сочетании с клинической историей пациента и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физикальным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обследованием и может помочь в диагностике, лечении и последующем наблюде</w:t>
      </w:r>
      <w:r>
        <w:rPr>
          <w:rFonts w:ascii="Times New Roman" w:hAnsi="Times New Roman" w:cs="Times New Roman"/>
          <w:sz w:val="24"/>
          <w:szCs w:val="24"/>
        </w:rPr>
        <w:t>нии за различными аутоиммунными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заболеваниями, острыми и хроническими инфекциями и опухолями</w:t>
      </w:r>
      <w:r w:rsidRPr="006A1F01">
        <w:rPr>
          <w:rFonts w:ascii="Times New Roman" w:hAnsi="Times New Roman" w:cs="Times New Roman"/>
          <w:sz w:val="24"/>
          <w:szCs w:val="24"/>
        </w:rPr>
        <w:t>.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9670" cy="3519805"/>
            <wp:effectExtent l="0" t="0" r="5080" b="4445"/>
            <wp:docPr id="1" name="Рисунок 1" descr="C:\Users\koordinato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ordinato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F01">
        <w:rPr>
          <w:rFonts w:ascii="Times New Roman" w:hAnsi="Times New Roman" w:cs="Times New Roman"/>
          <w:sz w:val="24"/>
          <w:szCs w:val="24"/>
        </w:rPr>
        <w:t>СОЭ измеряет расстояние, н</w:t>
      </w:r>
      <w:r>
        <w:rPr>
          <w:rFonts w:ascii="Times New Roman" w:hAnsi="Times New Roman" w:cs="Times New Roman"/>
          <w:sz w:val="24"/>
          <w:szCs w:val="24"/>
        </w:rPr>
        <w:t>а которое опустились эритроциты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 xml:space="preserve">за определенный промежуток </w:t>
      </w:r>
      <w:r>
        <w:rPr>
          <w:rFonts w:ascii="Times New Roman" w:hAnsi="Times New Roman" w:cs="Times New Roman"/>
          <w:sz w:val="24"/>
          <w:szCs w:val="24"/>
        </w:rPr>
        <w:t>времени в вертикальном столбике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разбавле</w:t>
      </w:r>
      <w:r>
        <w:rPr>
          <w:rFonts w:ascii="Times New Roman" w:hAnsi="Times New Roman" w:cs="Times New Roman"/>
          <w:sz w:val="24"/>
          <w:szCs w:val="24"/>
        </w:rPr>
        <w:t xml:space="preserve">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антикоагулянтной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крови под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действием силы тяжести</w:t>
      </w:r>
      <w:r w:rsidRPr="006A1F01">
        <w:rPr>
          <w:rFonts w:ascii="Times New Roman" w:hAnsi="Times New Roman" w:cs="Times New Roman"/>
          <w:sz w:val="24"/>
          <w:szCs w:val="24"/>
        </w:rPr>
        <w:t>, как показано на рис. 1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Первое открытие СОЭ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F01">
        <w:rPr>
          <w:rFonts w:ascii="Times New Roman" w:hAnsi="Times New Roman" w:cs="Times New Roman"/>
          <w:sz w:val="24"/>
          <w:szCs w:val="24"/>
        </w:rPr>
        <w:t>Первооткрывател</w:t>
      </w:r>
      <w:r>
        <w:rPr>
          <w:rFonts w:ascii="Times New Roman" w:hAnsi="Times New Roman" w:cs="Times New Roman"/>
          <w:sz w:val="24"/>
          <w:szCs w:val="24"/>
        </w:rPr>
        <w:t>ем СОЭ был польский врач Эдмунд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Фаустин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Бирнацкий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, и он </w:t>
      </w:r>
      <w:r>
        <w:rPr>
          <w:rFonts w:ascii="Times New Roman" w:hAnsi="Times New Roman" w:cs="Times New Roman"/>
          <w:sz w:val="24"/>
          <w:szCs w:val="24"/>
        </w:rPr>
        <w:t>объявил об открытии в 1897 году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в двух статьях одновремен</w:t>
      </w:r>
      <w:r>
        <w:rPr>
          <w:rFonts w:ascii="Times New Roman" w:hAnsi="Times New Roman" w:cs="Times New Roman"/>
          <w:sz w:val="24"/>
          <w:szCs w:val="24"/>
        </w:rPr>
        <w:t>но (на польском языке в ‘Газете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Лекарска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>’ и на немецком языке в ‘</w:t>
      </w:r>
      <w:r w:rsidRPr="006A1F01">
        <w:rPr>
          <w:rFonts w:ascii="Times New Roman" w:hAnsi="Times New Roman" w:cs="Times New Roman"/>
          <w:sz w:val="24"/>
          <w:szCs w:val="24"/>
          <w:lang w:val="en-US"/>
        </w:rPr>
        <w:t>Deutsche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  <w:lang w:val="en-US"/>
        </w:rPr>
        <w:t>Medizinische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  <w:lang w:val="en-US"/>
        </w:rPr>
        <w:t>Wochenschrift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’). В июне 1897 года (во время заседания Варшавского медицинского общества)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Би</w:t>
      </w:r>
      <w:r>
        <w:rPr>
          <w:rFonts w:ascii="Times New Roman" w:hAnsi="Times New Roman" w:cs="Times New Roman"/>
          <w:sz w:val="24"/>
          <w:szCs w:val="24"/>
        </w:rPr>
        <w:t>рнацки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 пять наиболее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важных выводов из</w:t>
      </w:r>
      <w:r>
        <w:rPr>
          <w:rFonts w:ascii="Times New Roman" w:hAnsi="Times New Roman" w:cs="Times New Roman"/>
          <w:sz w:val="24"/>
          <w:szCs w:val="24"/>
        </w:rPr>
        <w:t xml:space="preserve"> своих наблюдений, которые ясно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показали клиническую значимость СО</w:t>
      </w:r>
      <w:r>
        <w:rPr>
          <w:rFonts w:ascii="Times New Roman" w:hAnsi="Times New Roman" w:cs="Times New Roman"/>
          <w:sz w:val="24"/>
          <w:szCs w:val="24"/>
        </w:rPr>
        <w:t xml:space="preserve">Э. 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Этими пятью выводами были</w:t>
      </w:r>
      <w:r w:rsidRPr="006A1F01">
        <w:rPr>
          <w:rFonts w:ascii="Times New Roman" w:hAnsi="Times New Roman" w:cs="Times New Roman"/>
          <w:sz w:val="24"/>
          <w:szCs w:val="24"/>
        </w:rPr>
        <w:t>: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1. Скорость оседания в крови различна у разных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людей.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2. Кровь с небольшим количеством кровяных телец оседает быстрее.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3. Скорость оседания крови зависит от уровня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фибриногена в плазме.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4. При лихорадочных заболеваниях (включая ревматическую лихорадку) с высоким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уровнем фибриногена в плазме повышается СОЭ.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5. В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дефибринированной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крови процесс осаждения происходит медленнее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В 1906 году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Бирнацки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модифицировал св</w:t>
      </w:r>
      <w:r>
        <w:rPr>
          <w:rFonts w:ascii="Times New Roman" w:hAnsi="Times New Roman" w:cs="Times New Roman"/>
          <w:sz w:val="24"/>
          <w:szCs w:val="24"/>
        </w:rPr>
        <w:t>ой метод, используя капиллярную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пипетку собственной конструкции,</w:t>
      </w:r>
      <w:r>
        <w:rPr>
          <w:rFonts w:ascii="Times New Roman" w:hAnsi="Times New Roman" w:cs="Times New Roman"/>
          <w:sz w:val="24"/>
          <w:szCs w:val="24"/>
        </w:rPr>
        <w:t xml:space="preserve"> названную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микроседиментатор</w:t>
      </w:r>
      <w:proofErr w:type="spellEnd"/>
      <w:r>
        <w:rPr>
          <w:rFonts w:ascii="Times New Roman" w:hAnsi="Times New Roman" w:cs="Times New Roman"/>
          <w:sz w:val="24"/>
          <w:szCs w:val="24"/>
        </w:rPr>
        <w:t>",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 xml:space="preserve">вместо первоначально использовавшегося цилиндра высотой </w:t>
      </w:r>
      <w:r>
        <w:rPr>
          <w:rFonts w:ascii="Times New Roman" w:hAnsi="Times New Roman" w:cs="Times New Roman"/>
          <w:sz w:val="24"/>
          <w:szCs w:val="24"/>
        </w:rPr>
        <w:t>20 мм. Этот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метод позволял определять СОЭ после взятия пробы капиллярной крови с кончика па</w:t>
      </w:r>
      <w:r>
        <w:rPr>
          <w:rFonts w:ascii="Times New Roman" w:hAnsi="Times New Roman" w:cs="Times New Roman"/>
          <w:sz w:val="24"/>
          <w:szCs w:val="24"/>
        </w:rPr>
        <w:t>льца. В качестве антикоагулянта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он использовал раствор о</w:t>
      </w:r>
      <w:r>
        <w:rPr>
          <w:rFonts w:ascii="Times New Roman" w:hAnsi="Times New Roman" w:cs="Times New Roman"/>
          <w:sz w:val="24"/>
          <w:szCs w:val="24"/>
        </w:rPr>
        <w:t>ксалата натрия. Семь лет спустя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 xml:space="preserve">После смерти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Бирнацки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Ферреус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исполь</w:t>
      </w:r>
      <w:r>
        <w:rPr>
          <w:rFonts w:ascii="Times New Roman" w:hAnsi="Times New Roman" w:cs="Times New Roman"/>
          <w:sz w:val="24"/>
          <w:szCs w:val="24"/>
        </w:rPr>
        <w:t>зовал СОЭ в качестве возможного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теста на беременность, поскольку он про</w:t>
      </w:r>
      <w:r>
        <w:rPr>
          <w:rFonts w:ascii="Times New Roman" w:hAnsi="Times New Roman" w:cs="Times New Roman"/>
          <w:sz w:val="24"/>
          <w:szCs w:val="24"/>
        </w:rPr>
        <w:t>анализировал разницу во времени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оседания эри</w:t>
      </w:r>
      <w:r>
        <w:rPr>
          <w:rFonts w:ascii="Times New Roman" w:hAnsi="Times New Roman" w:cs="Times New Roman"/>
          <w:sz w:val="24"/>
          <w:szCs w:val="24"/>
        </w:rPr>
        <w:t>троцитов в двух группах женщин: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беременных и небеременных.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Другим ученым, участвовавшим в ЭПР, был шведский ученый-международник Альф Вильгельм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Альбертссон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Вестергрен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>. Основываясь на наблюдениях за оседанием крови, полученной от пациентов с туберкулезо</w:t>
      </w:r>
      <w:r>
        <w:rPr>
          <w:rFonts w:ascii="Times New Roman" w:hAnsi="Times New Roman" w:cs="Times New Roman"/>
          <w:sz w:val="24"/>
          <w:szCs w:val="24"/>
        </w:rPr>
        <w:t xml:space="preserve">м легких,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Вестергрен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представил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описание феномена оседания эр</w:t>
      </w:r>
      <w:r>
        <w:rPr>
          <w:rFonts w:ascii="Times New Roman" w:hAnsi="Times New Roman" w:cs="Times New Roman"/>
          <w:sz w:val="24"/>
          <w:szCs w:val="24"/>
        </w:rPr>
        <w:t>итроцитов, аналогичное описанию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данному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Бирнацки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Ферреусом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Вестергрен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применил метод взятия крови для определен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СОЭ с использованием цитрата натрия в каче</w:t>
      </w:r>
      <w:r>
        <w:rPr>
          <w:rFonts w:ascii="Times New Roman" w:hAnsi="Times New Roman" w:cs="Times New Roman"/>
          <w:sz w:val="24"/>
          <w:szCs w:val="24"/>
        </w:rPr>
        <w:t xml:space="preserve">стве антикоагулянта.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Вестергрен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также определил стандарты для определения СОЭ</w:t>
      </w:r>
      <w:r w:rsidRPr="006A1F01">
        <w:rPr>
          <w:rFonts w:ascii="Times New Roman" w:hAnsi="Times New Roman" w:cs="Times New Roman"/>
          <w:sz w:val="24"/>
          <w:szCs w:val="24"/>
        </w:rPr>
        <w:t>.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F01" w:rsidRPr="006A1F01" w:rsidRDefault="006A1F01" w:rsidP="006A1F01">
      <w:pPr>
        <w:rPr>
          <w:rFonts w:ascii="Times New Roman" w:hAnsi="Times New Roman" w:cs="Times New Roman"/>
          <w:sz w:val="32"/>
          <w:szCs w:val="32"/>
        </w:rPr>
      </w:pPr>
      <w:r w:rsidRPr="006A1F01">
        <w:rPr>
          <w:rFonts w:ascii="Times New Roman" w:hAnsi="Times New Roman" w:cs="Times New Roman"/>
          <w:sz w:val="32"/>
          <w:szCs w:val="32"/>
        </w:rPr>
        <w:t>Механизм а</w:t>
      </w:r>
      <w:r w:rsidRPr="006A1F01">
        <w:rPr>
          <w:rFonts w:ascii="Times New Roman" w:hAnsi="Times New Roman" w:cs="Times New Roman"/>
          <w:sz w:val="32"/>
          <w:szCs w:val="32"/>
        </w:rPr>
        <w:t>грегации и оседания эритроцитов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Оседание эритроцитов регулируется факторами, которые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1F01">
        <w:rPr>
          <w:rFonts w:ascii="Times New Roman" w:hAnsi="Times New Roman" w:cs="Times New Roman"/>
          <w:sz w:val="24"/>
          <w:szCs w:val="24"/>
        </w:rPr>
        <w:t>стимулируют или ингибируют агрегацию и оседание эритроцитов. Нормальные эритро</w:t>
      </w:r>
      <w:r>
        <w:rPr>
          <w:rFonts w:ascii="Times New Roman" w:hAnsi="Times New Roman" w:cs="Times New Roman"/>
          <w:sz w:val="24"/>
          <w:szCs w:val="24"/>
        </w:rPr>
        <w:t>циты заряжены отрицательно, как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показано на фиг. 2 и отталкиваются друг от друга, что ограничивает скорость осаждения. Крупные комк</w:t>
      </w:r>
      <w:r>
        <w:rPr>
          <w:rFonts w:ascii="Times New Roman" w:hAnsi="Times New Roman" w:cs="Times New Roman"/>
          <w:sz w:val="24"/>
          <w:szCs w:val="24"/>
        </w:rPr>
        <w:t>и выпадают быстрее, чем мелкие,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поэтому факторы, повышающие агрегацию, увеличивают осаждение. Эритр</w:t>
      </w:r>
      <w:r>
        <w:rPr>
          <w:rFonts w:ascii="Times New Roman" w:hAnsi="Times New Roman" w:cs="Times New Roman"/>
          <w:sz w:val="24"/>
          <w:szCs w:val="24"/>
        </w:rPr>
        <w:t>оциты обычно собираются в комки</w:t>
      </w:r>
      <w:r w:rsidRPr="006A1F01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, напоминающие</w:t>
      </w:r>
      <w:r>
        <w:rPr>
          <w:rFonts w:ascii="Times New Roman" w:hAnsi="Times New Roman" w:cs="Times New Roman"/>
          <w:sz w:val="24"/>
          <w:szCs w:val="24"/>
        </w:rPr>
        <w:t xml:space="preserve"> стопку монет, что называется ‘</w:t>
      </w:r>
      <w:r w:rsidRPr="006A1F01">
        <w:rPr>
          <w:rFonts w:ascii="Times New Roman" w:hAnsi="Times New Roman" w:cs="Times New Roman"/>
          <w:sz w:val="24"/>
          <w:szCs w:val="24"/>
        </w:rPr>
        <w:t>формированием руло’</w:t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691890" cy="3114040"/>
            <wp:effectExtent l="0" t="0" r="3810" b="0"/>
            <wp:docPr id="2" name="Рисунок 2" descr="C:\Users\koordinato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ordinato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01" w:rsidRDefault="006A1F01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Процесс осаждени</w:t>
      </w:r>
      <w:r w:rsidR="00CA0B93">
        <w:rPr>
          <w:rFonts w:ascii="Times New Roman" w:hAnsi="Times New Roman" w:cs="Times New Roman"/>
          <w:sz w:val="24"/>
          <w:szCs w:val="24"/>
        </w:rPr>
        <w:t>я можно разделить на три стадии</w:t>
      </w:r>
      <w:r w:rsidR="00CA0B93"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6A1F01">
        <w:rPr>
          <w:rFonts w:ascii="Times New Roman" w:hAnsi="Times New Roman" w:cs="Times New Roman"/>
          <w:sz w:val="24"/>
          <w:szCs w:val="24"/>
        </w:rPr>
        <w:t>, как показано на рис. 3 :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1F01">
        <w:rPr>
          <w:rFonts w:ascii="Times New Roman" w:hAnsi="Times New Roman" w:cs="Times New Roman"/>
          <w:sz w:val="24"/>
          <w:szCs w:val="24"/>
        </w:rPr>
        <w:t>. Стадия задержки – образование руло (0-20 мин)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 xml:space="preserve">Эритроциты начинают </w:t>
      </w:r>
      <w:proofErr w:type="spellStart"/>
      <w:r w:rsidRPr="006A1F01">
        <w:rPr>
          <w:rFonts w:ascii="Times New Roman" w:hAnsi="Times New Roman" w:cs="Times New Roman"/>
          <w:sz w:val="24"/>
          <w:szCs w:val="24"/>
        </w:rPr>
        <w:t>агрегироваться</w:t>
      </w:r>
      <w:proofErr w:type="spellEnd"/>
      <w:r w:rsidRPr="006A1F01">
        <w:rPr>
          <w:rFonts w:ascii="Times New Roman" w:hAnsi="Times New Roman" w:cs="Times New Roman"/>
          <w:sz w:val="24"/>
          <w:szCs w:val="24"/>
        </w:rPr>
        <w:t xml:space="preserve"> и образуют руло.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Присутствие белков острой фазы способствует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образованию руло. Во время этой фазы осаждения не происходит.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A1F01">
        <w:rPr>
          <w:rFonts w:ascii="Times New Roman" w:hAnsi="Times New Roman" w:cs="Times New Roman"/>
          <w:sz w:val="24"/>
          <w:szCs w:val="24"/>
        </w:rPr>
        <w:t>. Стадия декантации – осаждение (15-30 мин)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Агрегаты эритроцитов опускаются на дно под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действием силы тяжести с постоянной скоростью. Крупные агрегаты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падают быстрее, чем мелкие агрегаты или отдельные клетки. Падающие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агрегаты индуцируют восходящий ток плазмы, который замедляет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замедление осаждения.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A1F01">
        <w:rPr>
          <w:rFonts w:ascii="Times New Roman" w:hAnsi="Times New Roman" w:cs="Times New Roman"/>
          <w:sz w:val="24"/>
          <w:szCs w:val="24"/>
        </w:rPr>
        <w:t>. Стадия упаковки (25 – 60 мин)</w:t>
      </w:r>
    </w:p>
    <w:p w:rsidR="00CA0B93" w:rsidRPr="00CA0B93" w:rsidRDefault="006A1F01" w:rsidP="006A1F01">
      <w:pPr>
        <w:rPr>
          <w:rFonts w:ascii="Times New Roman" w:hAnsi="Times New Roman" w:cs="Times New Roman"/>
          <w:sz w:val="24"/>
          <w:szCs w:val="24"/>
        </w:rPr>
      </w:pPr>
      <w:r w:rsidRPr="006A1F01">
        <w:rPr>
          <w:rFonts w:ascii="Times New Roman" w:hAnsi="Times New Roman" w:cs="Times New Roman"/>
          <w:sz w:val="24"/>
          <w:szCs w:val="24"/>
        </w:rPr>
        <w:t>Скорость осаждени</w:t>
      </w:r>
      <w:r w:rsidR="00CA0B93">
        <w:rPr>
          <w:rFonts w:ascii="Times New Roman" w:hAnsi="Times New Roman" w:cs="Times New Roman"/>
          <w:sz w:val="24"/>
          <w:szCs w:val="24"/>
        </w:rPr>
        <w:t>я замедляется до нуля, и клетки</w:t>
      </w:r>
      <w:r w:rsidR="00CA0B93"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начинают скапливаться на дне пробирки</w:t>
      </w:r>
      <w:r w:rsidR="00CA0B93" w:rsidRPr="00CA0B93">
        <w:rPr>
          <w:rFonts w:ascii="Times New Roman" w:hAnsi="Times New Roman" w:cs="Times New Roman"/>
          <w:sz w:val="24"/>
          <w:szCs w:val="24"/>
        </w:rPr>
        <w:t>.</w:t>
      </w:r>
    </w:p>
    <w:p w:rsidR="00CA0B93" w:rsidRDefault="00CA0B93" w:rsidP="006A1F0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485640" cy="2734310"/>
            <wp:effectExtent l="0" t="0" r="0" b="8890"/>
            <wp:docPr id="3" name="Рисунок 3" descr="C:\Users\koordinato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ordinato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B93" w:rsidRDefault="00CA0B93" w:rsidP="006A1F0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Для определения СОЭ требуется с</w:t>
      </w:r>
      <w:r>
        <w:rPr>
          <w:rFonts w:ascii="Times New Roman" w:hAnsi="Times New Roman" w:cs="Times New Roman"/>
          <w:sz w:val="24"/>
          <w:szCs w:val="24"/>
        </w:rPr>
        <w:t xml:space="preserve">тандартизированная процедура 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■Забор крови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Возьмите образец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негемолизированной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крови с помощью венепункции.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Немедленно тщательно перемешайте с антикоагулянтом ЭДТА. Проверьте образец на наличие не</w:t>
      </w:r>
      <w:r>
        <w:rPr>
          <w:rFonts w:ascii="Times New Roman" w:hAnsi="Times New Roman" w:cs="Times New Roman"/>
          <w:sz w:val="24"/>
          <w:szCs w:val="24"/>
        </w:rPr>
        <w:t>больших сгустков, которые могут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аннулировать результаты теста и привести к отбраковке образца.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■Когда проводить тестирование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Сообщалось о стабильных результатах теста СОЭ после сбора и 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до 24 часов при температуре 4°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Там, где это возможно,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тестирование следует начинать в те</w:t>
      </w:r>
      <w:r>
        <w:rPr>
          <w:rFonts w:ascii="Times New Roman" w:hAnsi="Times New Roman" w:cs="Times New Roman"/>
          <w:sz w:val="24"/>
          <w:szCs w:val="24"/>
        </w:rPr>
        <w:t>чение четырех часов после сбора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, если образец хранился при ком</w:t>
      </w:r>
      <w:r>
        <w:rPr>
          <w:rFonts w:ascii="Times New Roman" w:hAnsi="Times New Roman" w:cs="Times New Roman"/>
          <w:sz w:val="24"/>
          <w:szCs w:val="24"/>
        </w:rPr>
        <w:t>натной температуре. Если дольше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требуется хранение, тестирование может быть начато на срок до 24 часо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позже, если образцы </w:t>
      </w:r>
      <w:r>
        <w:rPr>
          <w:rFonts w:ascii="Times New Roman" w:hAnsi="Times New Roman" w:cs="Times New Roman"/>
          <w:sz w:val="24"/>
          <w:szCs w:val="24"/>
        </w:rPr>
        <w:t>хранятся в холодильнике и снова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охлаждаются до комнатной температуры в течение 15 минут перед тестированием.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 Подготовка образцов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Смешивание обра</w:t>
      </w:r>
      <w:r>
        <w:rPr>
          <w:rFonts w:ascii="Times New Roman" w:hAnsi="Times New Roman" w:cs="Times New Roman"/>
          <w:sz w:val="24"/>
          <w:szCs w:val="24"/>
        </w:rPr>
        <w:t>зцов крови критически важно для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получения воспроизводимых результатов. Для стандартных</w:t>
      </w:r>
      <w:r>
        <w:rPr>
          <w:rFonts w:ascii="Times New Roman" w:hAnsi="Times New Roman" w:cs="Times New Roman"/>
          <w:sz w:val="24"/>
          <w:szCs w:val="24"/>
        </w:rPr>
        <w:t xml:space="preserve"> пробирок (10-13 х 75 мм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, содержащих 5 мл крови, и с воздушным пузырьком, составляющим не менее 2</w:t>
      </w:r>
      <w:r>
        <w:rPr>
          <w:rFonts w:ascii="Times New Roman" w:hAnsi="Times New Roman" w:cs="Times New Roman"/>
          <w:sz w:val="24"/>
          <w:szCs w:val="24"/>
        </w:rPr>
        <w:t>0% объема пробирки) должно быть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выполнено минимум 12 полных переворачив</w:t>
      </w:r>
      <w:r>
        <w:rPr>
          <w:rFonts w:ascii="Times New Roman" w:hAnsi="Times New Roman" w:cs="Times New Roman"/>
          <w:sz w:val="24"/>
          <w:szCs w:val="24"/>
        </w:rPr>
        <w:t>аний, при этом воздушный пузырь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перемещается из конца в конец пробирки. Нестандартные трубки,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особенно, когда </w:t>
      </w:r>
      <w:r w:rsidRPr="00CA0B93">
        <w:rPr>
          <w:rFonts w:ascii="Times New Roman" w:hAnsi="Times New Roman" w:cs="Times New Roman"/>
          <w:sz w:val="24"/>
          <w:szCs w:val="24"/>
        </w:rPr>
        <w:t xml:space="preserve">уже, может потребовать более 12 </w:t>
      </w:r>
      <w:r w:rsidRPr="00CA0B93">
        <w:rPr>
          <w:rFonts w:ascii="Times New Roman" w:hAnsi="Times New Roman" w:cs="Times New Roman"/>
          <w:sz w:val="24"/>
          <w:szCs w:val="24"/>
        </w:rPr>
        <w:t>инверсии; необходи</w:t>
      </w:r>
      <w:r>
        <w:rPr>
          <w:rFonts w:ascii="Times New Roman" w:hAnsi="Times New Roman" w:cs="Times New Roman"/>
          <w:sz w:val="24"/>
          <w:szCs w:val="24"/>
        </w:rPr>
        <w:t>мое количество инверсий следует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определено. Смешивания должны быть </w:t>
      </w:r>
      <w:r>
        <w:rPr>
          <w:rFonts w:ascii="Times New Roman" w:hAnsi="Times New Roman" w:cs="Times New Roman"/>
          <w:sz w:val="24"/>
          <w:szCs w:val="24"/>
        </w:rPr>
        <w:t>завершены непосредственно перед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ESR</w:t>
      </w:r>
      <w:r w:rsidRPr="00CA0B93">
        <w:rPr>
          <w:rFonts w:ascii="Times New Roman" w:hAnsi="Times New Roman" w:cs="Times New Roman"/>
          <w:sz w:val="24"/>
          <w:szCs w:val="24"/>
        </w:rPr>
        <w:t xml:space="preserve"> дозатор заполнен, чтобы на</w:t>
      </w:r>
      <w:r>
        <w:rPr>
          <w:rFonts w:ascii="Times New Roman" w:hAnsi="Times New Roman" w:cs="Times New Roman"/>
          <w:sz w:val="24"/>
          <w:szCs w:val="24"/>
        </w:rPr>
        <w:t>чать тест. Образцам, хранящимся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в холодильнике, следует</w:t>
      </w:r>
      <w:r>
        <w:rPr>
          <w:rFonts w:ascii="Times New Roman" w:hAnsi="Times New Roman" w:cs="Times New Roman"/>
          <w:sz w:val="24"/>
          <w:szCs w:val="24"/>
        </w:rPr>
        <w:t xml:space="preserve"> дать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остыть до комнатной температуры не менее</w:t>
      </w:r>
      <w:r>
        <w:rPr>
          <w:rFonts w:ascii="Times New Roman" w:hAnsi="Times New Roman" w:cs="Times New Roman"/>
          <w:sz w:val="24"/>
          <w:szCs w:val="24"/>
        </w:rPr>
        <w:t xml:space="preserve"> 15 минут, прежде чем смешивать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и начинать тест.</w:t>
      </w:r>
    </w:p>
    <w:p w:rsidR="00CA0B93" w:rsidRDefault="00CA0B93" w:rsidP="00CA0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lastRenderedPageBreak/>
        <w:t>■ ■Приготовление суспензии клеток крови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Перед переливанием крови в пипетку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Вестергрена</w:t>
      </w:r>
      <w:proofErr w:type="spellEnd"/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разбавьте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аликвоту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образца ЭДТА в соотношении 4:1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стерильным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дегидратом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тринатрийцитрата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(разбавителем крови), который имеет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концентрация от 100 до 136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>/л. Физиологический раствор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также является приемлемым разбавителем при использовании того же соотношения 4:1.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■Обращение с пипеткой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Используя механическое всасывающее устройство, отсосите разбавленный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образец без пузырьков в чистую и сухую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пипетку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Вестергрена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>, наполнив ее точно до отметки "0". Поместите наполненную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пипетку в вертикальное положение при температуре от 18 до 25°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B93">
        <w:rPr>
          <w:rFonts w:ascii="Times New Roman" w:hAnsi="Times New Roman" w:cs="Times New Roman"/>
          <w:sz w:val="24"/>
          <w:szCs w:val="24"/>
        </w:rPr>
        <w:t xml:space="preserve"> в месте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, защищенном от вибрации, сквозняков и прямых солнечных лучей.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■Показания теста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Через 60 ± 1 минуту измерьте расстояние в миллиметрах от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нижней части плазменного мениска до верхней части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колонка осажденны</w:t>
      </w:r>
      <w:r>
        <w:rPr>
          <w:rFonts w:ascii="Times New Roman" w:hAnsi="Times New Roman" w:cs="Times New Roman"/>
          <w:sz w:val="24"/>
          <w:szCs w:val="24"/>
        </w:rPr>
        <w:t>х эритроцитов. Будьте осторожны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, чтобы в колонку эритроцитов не попали лейкоциты (охристый налет)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. Запиш</w:t>
      </w:r>
      <w:r>
        <w:rPr>
          <w:rFonts w:ascii="Times New Roman" w:hAnsi="Times New Roman" w:cs="Times New Roman"/>
          <w:sz w:val="24"/>
          <w:szCs w:val="24"/>
        </w:rPr>
        <w:t>ите числовое значение. (Нечасто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граница раздела плазма/эритроциты настолько размыта, что ее невозможно прочитать. Причина этого неизвестна).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■Отчет о результатах теста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Результаты выражаются в виде расстояния (в ми</w:t>
      </w:r>
      <w:r>
        <w:rPr>
          <w:rFonts w:ascii="Times New Roman" w:hAnsi="Times New Roman" w:cs="Times New Roman"/>
          <w:sz w:val="24"/>
          <w:szCs w:val="24"/>
        </w:rPr>
        <w:t>ллиметрах</w:t>
      </w:r>
      <w:r w:rsidRPr="00CA0B93">
        <w:rPr>
          <w:rFonts w:ascii="Times New Roman" w:hAnsi="Times New Roman" w:cs="Times New Roman"/>
          <w:sz w:val="24"/>
          <w:szCs w:val="24"/>
        </w:rPr>
        <w:t>), на которое столбик эритроцитов опустился/опустился сверху по истечении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одного часа. Приемлемы только результаты, полученные за промежуток времени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в 60 минут. Запишите результаты теста в виде СОЭ,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1 час = х мм. Обратите внимание, что сообщение о результатах СОЭ таким</w:t>
      </w:r>
    </w:p>
    <w:p w:rsidR="00CA0B93" w:rsidRDefault="00CA0B93" w:rsidP="00CA0B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B93">
        <w:rPr>
          <w:rFonts w:ascii="Times New Roman" w:hAnsi="Times New Roman" w:cs="Times New Roman"/>
          <w:sz w:val="24"/>
          <w:szCs w:val="24"/>
        </w:rPr>
        <w:t>образом подчеркивает тот факт, что этот тест измеряет расстояние по истечении определенного интервала времени.</w:t>
      </w:r>
    </w:p>
    <w:p w:rsidR="00CA0B93" w:rsidRDefault="00CA0B93" w:rsidP="00CA0B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A0B93" w:rsidRDefault="00CA0B93" w:rsidP="00CA0B9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40"/>
          <w:szCs w:val="40"/>
        </w:rPr>
      </w:pPr>
      <w:r w:rsidRPr="00CA0B93">
        <w:rPr>
          <w:rFonts w:ascii="Times New Roman" w:hAnsi="Times New Roman" w:cs="Times New Roman"/>
          <w:sz w:val="40"/>
          <w:szCs w:val="40"/>
        </w:rPr>
        <w:lastRenderedPageBreak/>
        <w:t xml:space="preserve">Тест </w:t>
      </w:r>
      <w:r w:rsidRPr="00CA0B93">
        <w:rPr>
          <w:rFonts w:ascii="Times New Roman" w:hAnsi="Times New Roman" w:cs="Times New Roman"/>
          <w:sz w:val="40"/>
          <w:szCs w:val="40"/>
          <w:lang w:val="en-US"/>
        </w:rPr>
        <w:t>ESR</w:t>
      </w:r>
      <w:r w:rsidRPr="00CA0B93">
        <w:rPr>
          <w:rFonts w:ascii="Times New Roman" w:hAnsi="Times New Roman" w:cs="Times New Roman"/>
          <w:sz w:val="40"/>
          <w:szCs w:val="40"/>
        </w:rPr>
        <w:t xml:space="preserve">: требования к материалам 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Пипетка (тюбик) должна быть бесцветной и достаточной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длины, чтобы обеспечить расстояние осаждения эритроцитов не менее 200 мм, как это предусмотрено в оригинальных стеклянных пипетках типа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Вестергрена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диаметром 300 мм. Шкал</w:t>
      </w:r>
      <w:r>
        <w:rPr>
          <w:rFonts w:ascii="Times New Roman" w:hAnsi="Times New Roman" w:cs="Times New Roman"/>
          <w:sz w:val="24"/>
          <w:szCs w:val="24"/>
        </w:rPr>
        <w:t>а осаждения может быть нанесена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на пипетку или рядом с</w:t>
      </w:r>
      <w:r>
        <w:rPr>
          <w:rFonts w:ascii="Times New Roman" w:hAnsi="Times New Roman" w:cs="Times New Roman"/>
          <w:sz w:val="24"/>
          <w:szCs w:val="24"/>
        </w:rPr>
        <w:t xml:space="preserve"> ней и должна состоять из четко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обозначенных линий с делениями от 1 мм до 200 мм от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дна п</w:t>
      </w:r>
      <w:r>
        <w:rPr>
          <w:rFonts w:ascii="Times New Roman" w:hAnsi="Times New Roman" w:cs="Times New Roman"/>
          <w:sz w:val="24"/>
          <w:szCs w:val="24"/>
        </w:rPr>
        <w:t>ипетки. Если накипь отделена от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пипетки, то она должна быть частью у</w:t>
      </w:r>
      <w:r>
        <w:rPr>
          <w:rFonts w:ascii="Times New Roman" w:hAnsi="Times New Roman" w:cs="Times New Roman"/>
          <w:sz w:val="24"/>
          <w:szCs w:val="24"/>
        </w:rPr>
        <w:t>стройства для удержания пипетки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это обеспечивает точное и воспроизводимое выравнивание пипетки и шкалы. Если показания пипетки оптоэлектронные, а не визуальные, маркировка шкалы не требуется.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Диаметр пипеток для осаждения для </w:t>
      </w:r>
      <w:proofErr w:type="spellStart"/>
      <w:r w:rsidRPr="00CA0B93">
        <w:rPr>
          <w:rFonts w:ascii="Times New Roman" w:hAnsi="Times New Roman" w:cs="Times New Roman"/>
          <w:sz w:val="24"/>
          <w:szCs w:val="24"/>
          <w:lang w:val="en-US"/>
        </w:rPr>
        <w:t>Westergren</w:t>
      </w:r>
      <w:proofErr w:type="spellEnd"/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Рекомендуется, чтобы СОЭ было не менее 2,55 мм (верхний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предел не указан, за исключением того, что необходимый объем крови должен быть сведен к минимуму). Диаметр должен быть постоянным (в пределах</w:t>
      </w:r>
      <w:r>
        <w:rPr>
          <w:rFonts w:ascii="Times New Roman" w:hAnsi="Times New Roman" w:cs="Times New Roman"/>
          <w:sz w:val="24"/>
          <w:szCs w:val="24"/>
        </w:rPr>
        <w:t xml:space="preserve"> 5%) по всей длине пипетки, при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этом ее внутренняя часть должна быть цилиндрической (абсолютное изменение диам</w:t>
      </w:r>
      <w:r>
        <w:rPr>
          <w:rFonts w:ascii="Times New Roman" w:hAnsi="Times New Roman" w:cs="Times New Roman"/>
          <w:sz w:val="24"/>
          <w:szCs w:val="24"/>
        </w:rPr>
        <w:t>етра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не более 0,1 мм). Можно использовать стеклянные (многор</w:t>
      </w:r>
      <w:r>
        <w:rPr>
          <w:rFonts w:ascii="Times New Roman" w:hAnsi="Times New Roman" w:cs="Times New Roman"/>
          <w:sz w:val="24"/>
          <w:szCs w:val="24"/>
        </w:rPr>
        <w:t>азовые) или пластиковые пипетки</w:t>
      </w:r>
      <w:r w:rsidRPr="00CA0B93">
        <w:rPr>
          <w:rFonts w:ascii="Times New Roman" w:hAnsi="Times New Roman" w:cs="Times New Roman"/>
          <w:sz w:val="24"/>
          <w:szCs w:val="24"/>
        </w:rPr>
        <w:t>. Пластиковые пипетки не должны обладать адгезивными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свойствами по отношению к клеткам крови и не должны выделять пластификаторы, которые изменяют осаждение. После </w:t>
      </w:r>
      <w:r>
        <w:rPr>
          <w:rFonts w:ascii="Times New Roman" w:hAnsi="Times New Roman" w:cs="Times New Roman"/>
          <w:sz w:val="24"/>
          <w:szCs w:val="24"/>
        </w:rPr>
        <w:t>использования многоразовые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пипетки необходимо промыть от к</w:t>
      </w:r>
      <w:r>
        <w:rPr>
          <w:rFonts w:ascii="Times New Roman" w:hAnsi="Times New Roman" w:cs="Times New Roman"/>
          <w:sz w:val="24"/>
          <w:szCs w:val="24"/>
        </w:rPr>
        <w:t>рови в проточной холодной воде,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замочить в дезинфицирующем средстве на один час, тщательно промыть в дистиллированной воде и высушить в инкубаторе при температуре 37°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A0B93">
        <w:rPr>
          <w:rFonts w:ascii="Times New Roman" w:hAnsi="Times New Roman" w:cs="Times New Roman"/>
          <w:sz w:val="24"/>
          <w:szCs w:val="24"/>
        </w:rPr>
        <w:t xml:space="preserve"> в течение одного часа.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Во время теста пипетки должны находиться неподвижно в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вертикальном положении. Этого можно достичь с помощью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стойка или стенд, оснащенный у</w:t>
      </w:r>
      <w:r>
        <w:rPr>
          <w:rFonts w:ascii="Times New Roman" w:hAnsi="Times New Roman" w:cs="Times New Roman"/>
          <w:sz w:val="24"/>
          <w:szCs w:val="24"/>
        </w:rPr>
        <w:t>стройством точного выравнивания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, гарантирующим, что трубки оста</w:t>
      </w:r>
      <w:r>
        <w:rPr>
          <w:rFonts w:ascii="Times New Roman" w:hAnsi="Times New Roman" w:cs="Times New Roman"/>
          <w:sz w:val="24"/>
          <w:szCs w:val="24"/>
        </w:rPr>
        <w:t>ются в пределах ± 2 градусов от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вертикали.</w:t>
      </w:r>
    </w:p>
    <w:p w:rsidR="00CA0B93" w:rsidRPr="00CA0B93" w:rsidRDefault="00CA0B93" w:rsidP="00CA0B93">
      <w:pPr>
        <w:rPr>
          <w:rFonts w:ascii="Times New Roman" w:hAnsi="Times New Roman" w:cs="Times New Roman"/>
          <w:sz w:val="28"/>
          <w:szCs w:val="28"/>
        </w:rPr>
      </w:pPr>
      <w:r w:rsidRPr="00CA0B93">
        <w:rPr>
          <w:rFonts w:ascii="Times New Roman" w:hAnsi="Times New Roman" w:cs="Times New Roman"/>
          <w:sz w:val="28"/>
          <w:szCs w:val="28"/>
        </w:rPr>
        <w:t>Испытание на СОЭ: выбранный рутинный метод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В настоящее время рекомендуемый метод работы совпадает</w:t>
      </w:r>
    </w:p>
    <w:p w:rsidR="00CA0B93" w:rsidRDefault="00CA0B93" w:rsidP="00CA0B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A0B93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стандартизированным методом. Однако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в качестве рабочих методов приемлемы другие процедуры, в том числе основанные </w:t>
      </w:r>
      <w:r>
        <w:rPr>
          <w:rFonts w:ascii="Times New Roman" w:hAnsi="Times New Roman" w:cs="Times New Roman"/>
          <w:sz w:val="24"/>
          <w:szCs w:val="24"/>
        </w:rPr>
        <w:t>на автоматических анализаторах.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>Клиническая интерпретация СОЭ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СОЭ является чувствительным несп</w:t>
      </w:r>
      <w:r>
        <w:rPr>
          <w:rFonts w:ascii="Times New Roman" w:hAnsi="Times New Roman" w:cs="Times New Roman"/>
          <w:sz w:val="24"/>
          <w:szCs w:val="24"/>
        </w:rPr>
        <w:t>ецифическим маркером воспаления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и в сочетании с анамнезом и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физикальным</w:t>
      </w:r>
      <w:proofErr w:type="spellEnd"/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lastRenderedPageBreak/>
        <w:t>обследованием используется в качестве маркера "общего физического состояния".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состояние’</w:t>
      </w:r>
      <w:r w:rsidRPr="00CA0B93">
        <w:rPr>
          <w:rFonts w:ascii="Times New Roman" w:hAnsi="Times New Roman" w:cs="Times New Roman"/>
          <w:sz w:val="24"/>
          <w:szCs w:val="24"/>
        </w:rPr>
        <w:t>. Существует линейная корреляция между уровнем фибриногена в крови и показателям</w:t>
      </w:r>
      <w:r>
        <w:rPr>
          <w:rFonts w:ascii="Times New Roman" w:hAnsi="Times New Roman" w:cs="Times New Roman"/>
          <w:sz w:val="24"/>
          <w:szCs w:val="24"/>
        </w:rPr>
        <w:t>и СОЭ, поэтому любое состояние,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повышающее уровень фибриногена, увеличивает СОЭ</w:t>
      </w:r>
      <w:r w:rsidRPr="00CA0B93">
        <w:rPr>
          <w:rFonts w:ascii="Times New Roman" w:hAnsi="Times New Roman" w:cs="Times New Roman"/>
          <w:sz w:val="24"/>
          <w:szCs w:val="24"/>
        </w:rPr>
        <w:t>.</w:t>
      </w: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>Ревматоидный ар</w:t>
      </w:r>
      <w:r w:rsidRPr="00CA0B93">
        <w:rPr>
          <w:rFonts w:ascii="Times New Roman" w:hAnsi="Times New Roman" w:cs="Times New Roman"/>
          <w:sz w:val="32"/>
          <w:szCs w:val="32"/>
        </w:rPr>
        <w:t xml:space="preserve">трит (РА) и другие </w:t>
      </w:r>
      <w:proofErr w:type="spellStart"/>
      <w:r w:rsidRPr="00CA0B93">
        <w:rPr>
          <w:rFonts w:ascii="Times New Roman" w:hAnsi="Times New Roman" w:cs="Times New Roman"/>
          <w:sz w:val="32"/>
          <w:szCs w:val="32"/>
        </w:rPr>
        <w:t>аутоиммунные</w:t>
      </w:r>
      <w:r w:rsidRPr="00CA0B93">
        <w:rPr>
          <w:rFonts w:ascii="Times New Roman" w:hAnsi="Times New Roman" w:cs="Times New Roman"/>
          <w:sz w:val="32"/>
          <w:szCs w:val="32"/>
        </w:rPr>
        <w:t>заболевания</w:t>
      </w:r>
      <w:proofErr w:type="spellEnd"/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Ревматоидный артрит - это хроническое воспалительное заболевание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неизвестной этиологии, при котором аутоиммунное разрушение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суставов обычно проис</w:t>
      </w:r>
      <w:r>
        <w:rPr>
          <w:rFonts w:ascii="Times New Roman" w:hAnsi="Times New Roman" w:cs="Times New Roman"/>
          <w:sz w:val="24"/>
          <w:szCs w:val="24"/>
        </w:rPr>
        <w:t>ходит симметрично. Американский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Колледж ревматоло</w:t>
      </w:r>
      <w:r>
        <w:rPr>
          <w:rFonts w:ascii="Times New Roman" w:hAnsi="Times New Roman" w:cs="Times New Roman"/>
          <w:sz w:val="24"/>
          <w:szCs w:val="24"/>
        </w:rPr>
        <w:t>гии (ACR) установил критерии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для диагностики РА. СОЭ может помочь в диагностике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РА, но его нельзя использовать исключительно для диагностики РА. Он очень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полезен при использовании с другими параметрами, описанными в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Рекомендации ACR по диагностике и последующему наблюдению за пациентами с РА.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СОЭ также поле</w:t>
      </w:r>
      <w:r>
        <w:rPr>
          <w:rFonts w:ascii="Times New Roman" w:hAnsi="Times New Roman" w:cs="Times New Roman"/>
          <w:sz w:val="24"/>
          <w:szCs w:val="24"/>
        </w:rPr>
        <w:t>зно при наблюдении за системной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красной волчанкой (СКВ), но сомнительная ценн</w:t>
      </w:r>
      <w:r>
        <w:rPr>
          <w:rFonts w:ascii="Times New Roman" w:hAnsi="Times New Roman" w:cs="Times New Roman"/>
          <w:sz w:val="24"/>
          <w:szCs w:val="24"/>
        </w:rPr>
        <w:t>ость, если таковая имеется, при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воспалительной миопатии или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спондилоартропатии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>.</w:t>
      </w:r>
    </w:p>
    <w:p w:rsidR="00CA0B93" w:rsidRDefault="00CA0B93" w:rsidP="00CA0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 xml:space="preserve">Височный артериит и ревматическая </w:t>
      </w:r>
      <w:proofErr w:type="spellStart"/>
      <w:r w:rsidRPr="00CA0B93">
        <w:rPr>
          <w:rFonts w:ascii="Times New Roman" w:hAnsi="Times New Roman" w:cs="Times New Roman"/>
          <w:sz w:val="32"/>
          <w:szCs w:val="32"/>
        </w:rPr>
        <w:t>полимиалгия</w:t>
      </w:r>
      <w:proofErr w:type="spellEnd"/>
      <w:r w:rsidRPr="00CA0B93">
        <w:rPr>
          <w:rFonts w:ascii="Times New Roman" w:hAnsi="Times New Roman" w:cs="Times New Roman"/>
          <w:sz w:val="32"/>
          <w:szCs w:val="32"/>
        </w:rPr>
        <w:t xml:space="preserve"> (ПМР)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Традиционно СОЭ почти всегда повышена как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при височном артериите, так и при ревматической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полимиалгии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>. При височном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артериите она может превышать 100 мм/час. Однако было подчеркнуто, что нормальная СОЭ у пациентов с симптомами, указывающими либо на височный артериит, ли</w:t>
      </w:r>
      <w:r>
        <w:rPr>
          <w:rFonts w:ascii="Times New Roman" w:hAnsi="Times New Roman" w:cs="Times New Roman"/>
          <w:sz w:val="24"/>
          <w:szCs w:val="24"/>
        </w:rPr>
        <w:t xml:space="preserve">бо на ревматическую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полимиалгию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, либо на то и другое вместе, не должна исключать диагноз. К счастью, толь</w:t>
      </w:r>
      <w:r>
        <w:rPr>
          <w:rFonts w:ascii="Times New Roman" w:hAnsi="Times New Roman" w:cs="Times New Roman"/>
          <w:sz w:val="24"/>
          <w:szCs w:val="24"/>
        </w:rPr>
        <w:t>ко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у меньшинства п</w:t>
      </w:r>
      <w:r>
        <w:rPr>
          <w:rFonts w:ascii="Times New Roman" w:hAnsi="Times New Roman" w:cs="Times New Roman"/>
          <w:sz w:val="24"/>
          <w:szCs w:val="24"/>
        </w:rPr>
        <w:t>ациентов нормальная СОЭ. Это не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умаляет значения СОЭ в диагностике и последующем наблюдении за этими пациент</w:t>
      </w:r>
      <w:r>
        <w:rPr>
          <w:rFonts w:ascii="Times New Roman" w:hAnsi="Times New Roman" w:cs="Times New Roman"/>
          <w:sz w:val="24"/>
          <w:szCs w:val="24"/>
        </w:rPr>
        <w:t>ами. Важно, однако, подчеркнуть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что при наличии клинических признаков височного артериита,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таких как головная боль с хромотой челюсти,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настоятельно рекомендуется биопсия височной артерии, даже если СОЭ не повышена.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Множественная миелома и другие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состояния с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парапротеинемией</w:t>
      </w:r>
      <w:proofErr w:type="spellEnd"/>
    </w:p>
    <w:p w:rsidR="00CA0B93" w:rsidRPr="00CA0B93" w:rsidRDefault="00CA0B93" w:rsidP="00CA0B93">
      <w:pPr>
        <w:rPr>
          <w:rFonts w:ascii="Times New Roman" w:hAnsi="Times New Roman" w:cs="Times New Roman"/>
          <w:sz w:val="28"/>
          <w:szCs w:val="28"/>
        </w:rPr>
      </w:pPr>
      <w:r w:rsidRPr="00CA0B93">
        <w:rPr>
          <w:rFonts w:ascii="Times New Roman" w:hAnsi="Times New Roman" w:cs="Times New Roman"/>
          <w:sz w:val="28"/>
          <w:szCs w:val="28"/>
        </w:rPr>
        <w:t>Важность ЭПР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B93">
        <w:rPr>
          <w:rFonts w:ascii="Times New Roman" w:hAnsi="Times New Roman" w:cs="Times New Roman"/>
          <w:sz w:val="24"/>
          <w:szCs w:val="24"/>
        </w:rPr>
        <w:t xml:space="preserve"> этих условиях аналогична важности вязкости плазмы. Хотя повышенная СОЭ помогает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заподозрить эти состояния, диагноз зависит от таких критериев, как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моноклональный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спайк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>и электрофорез сыворотки крови,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плазмацитоз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костного мозга и литич</w:t>
      </w:r>
      <w:r>
        <w:rPr>
          <w:rFonts w:ascii="Times New Roman" w:hAnsi="Times New Roman" w:cs="Times New Roman"/>
          <w:sz w:val="24"/>
          <w:szCs w:val="24"/>
        </w:rPr>
        <w:t>еские поражения костей. Однако,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основным отличительным признаком должна быть не СОЭ, а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доля плазматических клеток в костном мозге.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Плазмацитоз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костного мозга, составляющий 20% или более, является более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lastRenderedPageBreak/>
        <w:t>достоверным показателем множественной миеломы, чем СОЭ.</w:t>
      </w: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>Другие виды применения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Клинические исследования, часто небольшие, показали возможную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значимость уровней СОЭ при различных состояниях, например, при бактериальном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среднем отите, остром гематогенном остеомиелите у детей, серповидно-клеточной анемии, воспалительных заболеваниях органов малого таза, при внутривенном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введении наркотиков с лихорадкой, раке предстательной железы, ишемической болезни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сердца и инсульте.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Экстремальное повышение СОЭ, определяемое как &gt; 100 мм/ч,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указывает на серьезное основное заболевание, в первую очередь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инфекцию, коллагеноз сосудов, метастатические злокачественные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опухоли или заболевание почек. В большинстве случаев основное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заболевание клиническ</w:t>
      </w:r>
      <w:r>
        <w:rPr>
          <w:rFonts w:ascii="Times New Roman" w:hAnsi="Times New Roman" w:cs="Times New Roman"/>
          <w:sz w:val="24"/>
          <w:szCs w:val="24"/>
        </w:rPr>
        <w:t>и очевидно. У &lt; 2 % пациентов с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чрезвычайно повышенной СОЭ очевидная</w:t>
      </w:r>
      <w:r>
        <w:rPr>
          <w:rFonts w:ascii="Times New Roman" w:hAnsi="Times New Roman" w:cs="Times New Roman"/>
          <w:sz w:val="24"/>
          <w:szCs w:val="24"/>
        </w:rPr>
        <w:t xml:space="preserve"> причина не может быть найдена,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но основную причину обычно можно выявить в сочетании с анамнезом,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физикал</w:t>
      </w:r>
      <w:r>
        <w:rPr>
          <w:rFonts w:ascii="Times New Roman" w:hAnsi="Times New Roman" w:cs="Times New Roman"/>
          <w:sz w:val="24"/>
          <w:szCs w:val="24"/>
        </w:rPr>
        <w:t>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обследованием 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другими стандартными лабораторными тестами</w:t>
      </w:r>
      <w:r w:rsidRPr="00CA0B93">
        <w:rPr>
          <w:rFonts w:ascii="Times New Roman" w:hAnsi="Times New Roman" w:cs="Times New Roman"/>
          <w:sz w:val="24"/>
          <w:szCs w:val="24"/>
        </w:rPr>
        <w:t>.</w:t>
      </w:r>
    </w:p>
    <w:p w:rsidR="00CA0B93" w:rsidRDefault="00CA0B93" w:rsidP="00CA0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>Физиологические и</w:t>
      </w:r>
      <w:r w:rsidRPr="00CA0B93">
        <w:rPr>
          <w:rFonts w:ascii="Times New Roman" w:hAnsi="Times New Roman" w:cs="Times New Roman"/>
          <w:sz w:val="32"/>
          <w:szCs w:val="32"/>
        </w:rPr>
        <w:t xml:space="preserve"> клинические факторы, снижающие СОЭ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Полицитемия х</w:t>
      </w:r>
      <w:r>
        <w:rPr>
          <w:rFonts w:ascii="Times New Roman" w:hAnsi="Times New Roman" w:cs="Times New Roman"/>
          <w:sz w:val="24"/>
          <w:szCs w:val="24"/>
        </w:rPr>
        <w:t>арактеризуется увеличением доли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эритроцитов в </w:t>
      </w:r>
      <w:r>
        <w:rPr>
          <w:rFonts w:ascii="Times New Roman" w:hAnsi="Times New Roman" w:cs="Times New Roman"/>
          <w:sz w:val="24"/>
          <w:szCs w:val="24"/>
        </w:rPr>
        <w:t>крови, что искусственно снижает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СОЭ. Полицитемия может быть вызвана увеличение</w:t>
      </w:r>
      <w:r>
        <w:rPr>
          <w:rFonts w:ascii="Times New Roman" w:hAnsi="Times New Roman" w:cs="Times New Roman"/>
          <w:sz w:val="24"/>
          <w:szCs w:val="24"/>
        </w:rPr>
        <w:t>м количества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эритроцитов в крови или уменьшением объема плазмы.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Аномалии эритроц</w:t>
      </w:r>
      <w:r>
        <w:rPr>
          <w:rFonts w:ascii="Times New Roman" w:hAnsi="Times New Roman" w:cs="Times New Roman"/>
          <w:sz w:val="24"/>
          <w:szCs w:val="24"/>
        </w:rPr>
        <w:t>итов могут влиять на агрегацию,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образование рулонов </w:t>
      </w:r>
      <w:r>
        <w:rPr>
          <w:rFonts w:ascii="Times New Roman" w:hAnsi="Times New Roman" w:cs="Times New Roman"/>
          <w:sz w:val="24"/>
          <w:szCs w:val="24"/>
        </w:rPr>
        <w:t>и скорость оседания. Эритроциты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неправильной или мелкой формы, как правило, оседают медленнее и снижают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СОЭ. Снижение содержания белков плазмы, особенно фибриногена и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парапротеинов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>, снижает СОЭ.</w:t>
      </w: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 xml:space="preserve">Физиологические и </w:t>
      </w:r>
      <w:r w:rsidRPr="00CA0B93">
        <w:rPr>
          <w:rFonts w:ascii="Times New Roman" w:hAnsi="Times New Roman" w:cs="Times New Roman"/>
          <w:sz w:val="32"/>
          <w:szCs w:val="32"/>
        </w:rPr>
        <w:t xml:space="preserve">клинические факторы, повышающие </w:t>
      </w:r>
      <w:r w:rsidRPr="00CA0B93">
        <w:rPr>
          <w:rFonts w:ascii="Times New Roman" w:hAnsi="Times New Roman" w:cs="Times New Roman"/>
          <w:sz w:val="32"/>
          <w:szCs w:val="32"/>
        </w:rPr>
        <w:t>СОЭ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Значения СОЭ</w:t>
      </w:r>
      <w:r>
        <w:rPr>
          <w:rFonts w:ascii="Times New Roman" w:hAnsi="Times New Roman" w:cs="Times New Roman"/>
          <w:sz w:val="24"/>
          <w:szCs w:val="24"/>
        </w:rPr>
        <w:t xml:space="preserve"> у женщин выше, чем у мужчин, 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постепен</w:t>
      </w:r>
      <w:r>
        <w:rPr>
          <w:rFonts w:ascii="Times New Roman" w:hAnsi="Times New Roman" w:cs="Times New Roman"/>
          <w:sz w:val="24"/>
          <w:szCs w:val="24"/>
        </w:rPr>
        <w:t>но увеличиваются с возрастом</w:t>
      </w:r>
      <w:r w:rsidRPr="00CA0B93">
        <w:rPr>
          <w:rFonts w:ascii="Times New Roman" w:hAnsi="Times New Roman" w:cs="Times New Roman"/>
          <w:sz w:val="24"/>
          <w:szCs w:val="24"/>
        </w:rPr>
        <w:t>. Беременность также увеличивает СОЭ.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Во время острой фазы реакций вырабатываются макромолекулярные белки плазмы, в частност</w:t>
      </w:r>
      <w:r>
        <w:rPr>
          <w:rFonts w:ascii="Times New Roman" w:hAnsi="Times New Roman" w:cs="Times New Roman"/>
          <w:sz w:val="24"/>
          <w:szCs w:val="24"/>
        </w:rPr>
        <w:t>и фибриноген, которые уменьшают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отрицательные заряды красных кровяных телец и отталкивание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между ними, тем самым способствуя образованию сгустков.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B93">
        <w:rPr>
          <w:rFonts w:ascii="Times New Roman" w:hAnsi="Times New Roman" w:cs="Times New Roman"/>
          <w:sz w:val="24"/>
          <w:szCs w:val="24"/>
        </w:rPr>
        <w:lastRenderedPageBreak/>
        <w:t>Парапротеины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- это по</w:t>
      </w:r>
      <w:r>
        <w:rPr>
          <w:rFonts w:ascii="Times New Roman" w:hAnsi="Times New Roman" w:cs="Times New Roman"/>
          <w:sz w:val="24"/>
          <w:szCs w:val="24"/>
        </w:rPr>
        <w:t>ложительно заряженные молекулы,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которые в изобилии присутствуют у пацие</w:t>
      </w:r>
      <w:r>
        <w:rPr>
          <w:rFonts w:ascii="Times New Roman" w:hAnsi="Times New Roman" w:cs="Times New Roman"/>
          <w:sz w:val="24"/>
          <w:szCs w:val="24"/>
        </w:rPr>
        <w:t>нтов с множественной миеломой и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Макроглобулинемия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Вальденстрема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. Подобно фибриногену,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парабелки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уменьшают о</w:t>
      </w:r>
      <w:r>
        <w:rPr>
          <w:rFonts w:ascii="Times New Roman" w:hAnsi="Times New Roman" w:cs="Times New Roman"/>
          <w:sz w:val="24"/>
          <w:szCs w:val="24"/>
        </w:rPr>
        <w:t>трицательные заряды эритроцитов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и отталкивание между ними</w:t>
      </w:r>
      <w:r>
        <w:rPr>
          <w:rFonts w:ascii="Times New Roman" w:hAnsi="Times New Roman" w:cs="Times New Roman"/>
          <w:sz w:val="24"/>
          <w:szCs w:val="24"/>
        </w:rPr>
        <w:t>, что увеличивает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образование сгустков.</w:t>
      </w:r>
    </w:p>
    <w:p w:rsidR="00CA0B93" w:rsidRDefault="00CA0B93" w:rsidP="00CA0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Высокие концентрации </w:t>
      </w:r>
      <w:r>
        <w:rPr>
          <w:rFonts w:ascii="Times New Roman" w:hAnsi="Times New Roman" w:cs="Times New Roman"/>
          <w:sz w:val="24"/>
          <w:szCs w:val="24"/>
        </w:rPr>
        <w:t>белка повышают вязкость плазмы,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что замедляет скорость </w:t>
      </w:r>
      <w:r>
        <w:rPr>
          <w:rFonts w:ascii="Times New Roman" w:hAnsi="Times New Roman" w:cs="Times New Roman"/>
          <w:sz w:val="24"/>
          <w:szCs w:val="24"/>
        </w:rPr>
        <w:t>оседания и, следовательно, СОЭ.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Однако воздействие фибриногена и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парапротеинов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отрицательные заряды эритр</w:t>
      </w:r>
      <w:r>
        <w:rPr>
          <w:rFonts w:ascii="Times New Roman" w:hAnsi="Times New Roman" w:cs="Times New Roman"/>
          <w:sz w:val="24"/>
          <w:szCs w:val="24"/>
        </w:rPr>
        <w:t>оцитов, снижающее отталкивающую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способность между ними и способствующее образованию сгустков, намного перевешивает эффект повышенно</w:t>
      </w:r>
      <w:r>
        <w:rPr>
          <w:rFonts w:ascii="Times New Roman" w:hAnsi="Times New Roman" w:cs="Times New Roman"/>
          <w:sz w:val="24"/>
          <w:szCs w:val="24"/>
        </w:rPr>
        <w:t>й вязкости плазмы, приводящий к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значитель</w:t>
      </w:r>
      <w:r>
        <w:rPr>
          <w:rFonts w:ascii="Times New Roman" w:hAnsi="Times New Roman" w:cs="Times New Roman"/>
          <w:sz w:val="24"/>
          <w:szCs w:val="24"/>
        </w:rPr>
        <w:t>ному суммарному увеличению СОЭ.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При анемии количе</w:t>
      </w:r>
      <w:r>
        <w:rPr>
          <w:rFonts w:ascii="Times New Roman" w:hAnsi="Times New Roman" w:cs="Times New Roman"/>
          <w:sz w:val="24"/>
          <w:szCs w:val="24"/>
        </w:rPr>
        <w:t>ство эритроцитов снижается, что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увеличивает образование тромбоцитов. Кроме того, пониженный гематокрит (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HCT</w:t>
      </w:r>
      <w:r w:rsidRPr="00CA0B93">
        <w:rPr>
          <w:rFonts w:ascii="Times New Roman" w:hAnsi="Times New Roman" w:cs="Times New Roman"/>
          <w:sz w:val="24"/>
          <w:szCs w:val="24"/>
        </w:rPr>
        <w:t>) влияет на ско</w:t>
      </w:r>
      <w:r>
        <w:rPr>
          <w:rFonts w:ascii="Times New Roman" w:hAnsi="Times New Roman" w:cs="Times New Roman"/>
          <w:sz w:val="24"/>
          <w:szCs w:val="24"/>
        </w:rPr>
        <w:t>рость восходящего потока плазмы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ток, чтобы эритроциты быстрее накапливали осадок.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макроцито</w:t>
      </w:r>
      <w:r>
        <w:rPr>
          <w:rFonts w:ascii="Times New Roman" w:hAnsi="Times New Roman" w:cs="Times New Roman"/>
          <w:sz w:val="24"/>
          <w:szCs w:val="24"/>
        </w:rPr>
        <w:t>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эритроциты приобретают форму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с небольшим отношением поверхности к объем</w:t>
      </w:r>
      <w:r>
        <w:rPr>
          <w:rFonts w:ascii="Times New Roman" w:hAnsi="Times New Roman" w:cs="Times New Roman"/>
          <w:sz w:val="24"/>
          <w:szCs w:val="24"/>
        </w:rPr>
        <w:t>у, что приводит к более высокой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скорости осаждения.</w:t>
      </w:r>
    </w:p>
    <w:p w:rsidR="00CA0B93" w:rsidRDefault="00CA0B93" w:rsidP="00CA0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>Механические источники ошибок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Значения СОЭ могут ошибочно казаться выше или ниже также по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механическим причинам</w:t>
      </w:r>
      <w:r w:rsidRPr="00CA0B93">
        <w:rPr>
          <w:rFonts w:ascii="Times New Roman" w:hAnsi="Times New Roman" w:cs="Times New Roman"/>
          <w:sz w:val="24"/>
          <w:szCs w:val="24"/>
        </w:rPr>
        <w:t>: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■Если концентрация ЭДТА превышает рекомендуемую, СОЭ будет ложно снижена.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 Антикоагулянты оксалат натрия или калия 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гепарин приводят к уменьшению количества эритроцитов и ложному повышению СОЭ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 Если оставить СОЭ выдерживаться более 60 минут,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результаты будут ложно завышенными. Если результат теста будет считан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менее чем через 60 минут, будут получены недопустимо низкие значения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 Заметное повышение (или понижение) комнатной температуры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приводит к повышению (или снижению) показателей СОЭ.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 Наклон пробирки для определения СОЭ увеличивает СОЭ.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 Пузырьки в крови приводят к неверным результатам.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■ ■ Наличие сгустков фибрина в крови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lastRenderedPageBreak/>
        <w:t>делает результаты теста недействительными.</w:t>
      </w:r>
    </w:p>
    <w:p w:rsidR="00CA0B93" w:rsidRPr="00CA0B93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CA0B93">
        <w:rPr>
          <w:rFonts w:ascii="Times New Roman" w:hAnsi="Times New Roman" w:cs="Times New Roman"/>
          <w:sz w:val="32"/>
          <w:szCs w:val="32"/>
        </w:rPr>
        <w:t xml:space="preserve">Технические новшества для </w:t>
      </w:r>
      <w:r w:rsidRPr="00CA0B93">
        <w:rPr>
          <w:rFonts w:ascii="Times New Roman" w:hAnsi="Times New Roman" w:cs="Times New Roman"/>
          <w:sz w:val="32"/>
          <w:szCs w:val="32"/>
        </w:rPr>
        <w:t>определения скорости оседания эритроцитов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последние годы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были разработаны различные методы определения скорости оседания, которые улучшают практичность оригинальных тестов.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Вестергрена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и снизить его биологическую опасность.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Теперь доступны автоматизированные приборы, которые сокращают время тестирования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и сократ</w:t>
      </w:r>
      <w:r>
        <w:rPr>
          <w:rFonts w:ascii="Times New Roman" w:hAnsi="Times New Roman" w:cs="Times New Roman"/>
          <w:sz w:val="24"/>
          <w:szCs w:val="24"/>
        </w:rPr>
        <w:t>ить время выполнения анализа</w:t>
      </w:r>
      <w:r w:rsidRPr="00CA0B93">
        <w:rPr>
          <w:rFonts w:ascii="Times New Roman" w:hAnsi="Times New Roman" w:cs="Times New Roman"/>
          <w:sz w:val="24"/>
          <w:szCs w:val="24"/>
        </w:rPr>
        <w:t>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В оригинальном методе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Вестергрена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СОЭ считывается ч</w:t>
      </w:r>
      <w:r>
        <w:rPr>
          <w:rFonts w:ascii="Times New Roman" w:hAnsi="Times New Roman" w:cs="Times New Roman"/>
          <w:sz w:val="24"/>
          <w:szCs w:val="24"/>
        </w:rPr>
        <w:t>ерез 60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минут, что накладывает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ограничения на рабочий процесс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в клинических лабораториях. Лаборато</w:t>
      </w:r>
      <w:r>
        <w:rPr>
          <w:rFonts w:ascii="Times New Roman" w:hAnsi="Times New Roman" w:cs="Times New Roman"/>
          <w:sz w:val="24"/>
          <w:szCs w:val="24"/>
        </w:rPr>
        <w:t>рное исследование, сравнивающее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 xml:space="preserve">показания СОЭ по методу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естергрена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широкого спектра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образцов крови через 30 и 60 минут, показало, что 30-минутный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Показатели СОЭ сильно коррелируют с соответствующими 60-минутными показаниями СОЭ в широком диапазоне образцов крови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(коэффициент корреляции = 0,984). Это означает значение СОЭ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через 30 минут может быть надежно экстраполировано соответствующее значение СОЭ через 60 минут.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Анализаторы СОЭ </w:t>
      </w:r>
      <w:proofErr w:type="spellStart"/>
      <w:r w:rsidRPr="00CA0B93">
        <w:rPr>
          <w:rFonts w:ascii="Times New Roman" w:hAnsi="Times New Roman" w:cs="Times New Roman"/>
          <w:sz w:val="24"/>
          <w:szCs w:val="24"/>
          <w:lang w:val="en-US"/>
        </w:rPr>
        <w:t>Starrsed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от 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RR</w:t>
      </w:r>
      <w:r w:rsidRPr="00CA0B93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Mechatronics</w:t>
      </w:r>
      <w:r w:rsidRPr="00CA0B93">
        <w:rPr>
          <w:rFonts w:ascii="Times New Roman" w:hAnsi="Times New Roman" w:cs="Times New Roman"/>
          <w:sz w:val="24"/>
          <w:szCs w:val="24"/>
        </w:rPr>
        <w:t xml:space="preserve"> - это автоматические анализаторы СОЭ, использующие эталонный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Pr="00CA0B93">
        <w:rPr>
          <w:rFonts w:ascii="Times New Roman" w:hAnsi="Times New Roman" w:cs="Times New Roman"/>
          <w:sz w:val="24"/>
          <w:szCs w:val="24"/>
        </w:rPr>
        <w:t>Вестергрена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, рекомендованный 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CLSI</w:t>
      </w:r>
      <w:r w:rsidRPr="00CA0B93">
        <w:rPr>
          <w:rFonts w:ascii="Times New Roman" w:hAnsi="Times New Roman" w:cs="Times New Roman"/>
          <w:sz w:val="24"/>
          <w:szCs w:val="24"/>
        </w:rPr>
        <w:t>. Анализаторы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A0B93">
        <w:rPr>
          <w:rFonts w:ascii="Times New Roman" w:hAnsi="Times New Roman" w:cs="Times New Roman"/>
          <w:sz w:val="24"/>
          <w:szCs w:val="24"/>
          <w:lang w:val="en-US"/>
        </w:rPr>
        <w:t>Starrsed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выполняют полностью автоматизированные измерения СОЭ за 30 или 60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>минут.</w:t>
      </w:r>
    </w:p>
    <w:p w:rsidR="00CA0B93" w:rsidRPr="003D5110" w:rsidRDefault="00CA0B93" w:rsidP="00CA0B93">
      <w:pPr>
        <w:rPr>
          <w:rFonts w:ascii="Times New Roman" w:hAnsi="Times New Roman" w:cs="Times New Roman"/>
          <w:sz w:val="32"/>
          <w:szCs w:val="32"/>
        </w:rPr>
      </w:pPr>
      <w:r w:rsidRPr="003D5110">
        <w:rPr>
          <w:rFonts w:ascii="Times New Roman" w:hAnsi="Times New Roman" w:cs="Times New Roman"/>
          <w:sz w:val="32"/>
          <w:szCs w:val="32"/>
        </w:rPr>
        <w:t>Предварительное смешивание, отбор проб и разбавление стандартной цельной крови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Образцы ЭДТА в цитрате натрия </w:t>
      </w:r>
      <w:r w:rsidR="003D5110">
        <w:rPr>
          <w:rFonts w:ascii="Times New Roman" w:hAnsi="Times New Roman" w:cs="Times New Roman"/>
          <w:sz w:val="24"/>
          <w:szCs w:val="24"/>
        </w:rPr>
        <w:t>полностью автоматизированы, что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обеспечивает точность и эк</w:t>
      </w:r>
      <w:r w:rsidR="003D5110">
        <w:rPr>
          <w:rFonts w:ascii="Times New Roman" w:hAnsi="Times New Roman" w:cs="Times New Roman"/>
          <w:sz w:val="24"/>
          <w:szCs w:val="24"/>
        </w:rPr>
        <w:t>ономит время оператора, который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требуется только загрузить образцы в анализатор. Анализатор содержит встроенный считыватель штр</w:t>
      </w:r>
      <w:r w:rsidR="003D5110">
        <w:rPr>
          <w:rFonts w:ascii="Times New Roman" w:hAnsi="Times New Roman" w:cs="Times New Roman"/>
          <w:sz w:val="24"/>
          <w:szCs w:val="24"/>
        </w:rPr>
        <w:t>их-кодов, который автоматически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идентифицирует и регистрирует правильные образцы крови. В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анализаторах </w:t>
      </w:r>
      <w:proofErr w:type="spellStart"/>
      <w:r w:rsidRPr="00CA0B93">
        <w:rPr>
          <w:rFonts w:ascii="Times New Roman" w:hAnsi="Times New Roman" w:cs="Times New Roman"/>
          <w:sz w:val="24"/>
          <w:szCs w:val="24"/>
          <w:lang w:val="en-US"/>
        </w:rPr>
        <w:t>Starrsed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для отбора проб используетс</w:t>
      </w:r>
      <w:r w:rsidR="003D5110">
        <w:rPr>
          <w:rFonts w:ascii="Times New Roman" w:hAnsi="Times New Roman" w:cs="Times New Roman"/>
          <w:sz w:val="24"/>
          <w:szCs w:val="24"/>
        </w:rPr>
        <w:t>я специально разработанная игла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, которая сводит к минимуму повреждение</w:t>
      </w:r>
      <w:r w:rsidR="003D5110">
        <w:rPr>
          <w:rFonts w:ascii="Times New Roman" w:hAnsi="Times New Roman" w:cs="Times New Roman"/>
          <w:sz w:val="24"/>
          <w:szCs w:val="24"/>
        </w:rPr>
        <w:t xml:space="preserve"> перегородки и гарантирует, что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пробирки с кровью можно надежно отбирать многократно.</w:t>
      </w:r>
    </w:p>
    <w:p w:rsidR="00CA0B93" w:rsidRPr="00CA0B93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t xml:space="preserve">Правильное размещение анализатора </w:t>
      </w:r>
      <w:proofErr w:type="spellStart"/>
      <w:r w:rsidRPr="00CA0B93">
        <w:rPr>
          <w:rFonts w:ascii="Times New Roman" w:hAnsi="Times New Roman" w:cs="Times New Roman"/>
          <w:sz w:val="24"/>
          <w:szCs w:val="24"/>
          <w:lang w:val="en-US"/>
        </w:rPr>
        <w:t>Starrsed</w:t>
      </w:r>
      <w:proofErr w:type="spellEnd"/>
      <w:r w:rsidR="003D5110">
        <w:rPr>
          <w:rFonts w:ascii="Times New Roman" w:hAnsi="Times New Roman" w:cs="Times New Roman"/>
          <w:sz w:val="24"/>
          <w:szCs w:val="24"/>
        </w:rPr>
        <w:t xml:space="preserve"> гарантирует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вертикальное положение, отсутствие вибрации и защиту</w:t>
      </w:r>
    </w:p>
    <w:p w:rsidR="00CA0B93" w:rsidRPr="003D5110" w:rsidRDefault="00CA0B93" w:rsidP="00CA0B93">
      <w:pPr>
        <w:rPr>
          <w:rFonts w:ascii="Times New Roman" w:hAnsi="Times New Roman" w:cs="Times New Roman"/>
          <w:sz w:val="24"/>
          <w:szCs w:val="24"/>
        </w:rPr>
      </w:pPr>
      <w:r w:rsidRPr="00CA0B93">
        <w:rPr>
          <w:rFonts w:ascii="Times New Roman" w:hAnsi="Times New Roman" w:cs="Times New Roman"/>
          <w:sz w:val="24"/>
          <w:szCs w:val="24"/>
        </w:rPr>
        <w:lastRenderedPageBreak/>
        <w:t xml:space="preserve">от солнечного света и сквозняков. Анализаторы </w:t>
      </w:r>
      <w:proofErr w:type="spellStart"/>
      <w:r w:rsidRPr="00CA0B93">
        <w:rPr>
          <w:rFonts w:ascii="Times New Roman" w:hAnsi="Times New Roman" w:cs="Times New Roman"/>
          <w:sz w:val="24"/>
          <w:szCs w:val="24"/>
          <w:lang w:val="en-US"/>
        </w:rPr>
        <w:t>Starrsed</w:t>
      </w:r>
      <w:proofErr w:type="spellEnd"/>
      <w:r w:rsidRPr="00CA0B93">
        <w:rPr>
          <w:rFonts w:ascii="Times New Roman" w:hAnsi="Times New Roman" w:cs="Times New Roman"/>
          <w:sz w:val="24"/>
          <w:szCs w:val="24"/>
        </w:rPr>
        <w:t xml:space="preserve"> используют инфракрасный свет для считывания результатов 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ESR</w:t>
      </w:r>
      <w:r w:rsidR="003D5110">
        <w:rPr>
          <w:rFonts w:ascii="Times New Roman" w:hAnsi="Times New Roman" w:cs="Times New Roman"/>
          <w:sz w:val="24"/>
          <w:szCs w:val="24"/>
        </w:rPr>
        <w:t>, а оптический считыватель,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в сочетании со встр</w:t>
      </w:r>
      <w:r w:rsidR="003D5110">
        <w:rPr>
          <w:rFonts w:ascii="Times New Roman" w:hAnsi="Times New Roman" w:cs="Times New Roman"/>
          <w:sz w:val="24"/>
          <w:szCs w:val="24"/>
        </w:rPr>
        <w:t>оенными алгоритмами, способными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обнаруживать соответствующую границу раздела плаз</w:t>
      </w:r>
      <w:r w:rsidR="003D5110">
        <w:rPr>
          <w:rFonts w:ascii="Times New Roman" w:hAnsi="Times New Roman" w:cs="Times New Roman"/>
          <w:sz w:val="24"/>
          <w:szCs w:val="24"/>
        </w:rPr>
        <w:t>ма – клетки крови даже в мутных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CA0B93">
        <w:rPr>
          <w:rFonts w:ascii="Times New Roman" w:hAnsi="Times New Roman" w:cs="Times New Roman"/>
          <w:sz w:val="24"/>
          <w:szCs w:val="24"/>
        </w:rPr>
        <w:t>образцах. Результаты скорректированы по температуре до 18,3 °</w:t>
      </w:r>
      <w:r w:rsidRPr="00CA0B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D5110"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>и обеспечивают надежную клиническую интерпретацию</w:t>
      </w:r>
    </w:p>
    <w:p w:rsidR="003D5110" w:rsidRDefault="003D5110" w:rsidP="00CA0B9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Pr="003D5110" w:rsidRDefault="003D5110" w:rsidP="003D5110">
      <w:pPr>
        <w:rPr>
          <w:rFonts w:ascii="Times New Roman" w:hAnsi="Times New Roman" w:cs="Times New Roman"/>
          <w:sz w:val="24"/>
          <w:szCs w:val="24"/>
        </w:rPr>
      </w:pPr>
      <w:r w:rsidRPr="003D5110">
        <w:rPr>
          <w:rFonts w:ascii="Times New Roman" w:hAnsi="Times New Roman" w:cs="Times New Roman"/>
          <w:sz w:val="24"/>
          <w:szCs w:val="24"/>
        </w:rPr>
        <w:t xml:space="preserve">В анализаторах </w:t>
      </w:r>
      <w:proofErr w:type="spellStart"/>
      <w:r w:rsidRPr="003D5110">
        <w:rPr>
          <w:rFonts w:ascii="Times New Roman" w:hAnsi="Times New Roman" w:cs="Times New Roman"/>
          <w:sz w:val="24"/>
          <w:szCs w:val="24"/>
          <w:lang w:val="en-US"/>
        </w:rPr>
        <w:t>Starrsed</w:t>
      </w:r>
      <w:proofErr w:type="spellEnd"/>
      <w:r w:rsidRPr="003D5110">
        <w:rPr>
          <w:rFonts w:ascii="Times New Roman" w:hAnsi="Times New Roman" w:cs="Times New Roman"/>
          <w:sz w:val="24"/>
          <w:szCs w:val="24"/>
        </w:rPr>
        <w:t xml:space="preserve"> используются стандартные ст</w:t>
      </w:r>
      <w:r>
        <w:rPr>
          <w:rFonts w:ascii="Times New Roman" w:hAnsi="Times New Roman" w:cs="Times New Roman"/>
          <w:sz w:val="24"/>
          <w:szCs w:val="24"/>
        </w:rPr>
        <w:t>еклянные пробирки многоразового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>использования, которые специально изготавливаются и тестируются. П</w:t>
      </w:r>
      <w:r>
        <w:rPr>
          <w:rFonts w:ascii="Times New Roman" w:hAnsi="Times New Roman" w:cs="Times New Roman"/>
          <w:sz w:val="24"/>
          <w:szCs w:val="24"/>
        </w:rPr>
        <w:t>робирки очищаются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 xml:space="preserve">с использованием моющего средства и </w:t>
      </w:r>
      <w:proofErr w:type="spellStart"/>
      <w:r w:rsidRPr="003D5110">
        <w:rPr>
          <w:rFonts w:ascii="Times New Roman" w:hAnsi="Times New Roman" w:cs="Times New Roman"/>
          <w:sz w:val="24"/>
          <w:szCs w:val="24"/>
        </w:rPr>
        <w:t>протеазных</w:t>
      </w:r>
      <w:proofErr w:type="spellEnd"/>
      <w:r w:rsidRPr="003D5110">
        <w:rPr>
          <w:rFonts w:ascii="Times New Roman" w:hAnsi="Times New Roman" w:cs="Times New Roman"/>
          <w:sz w:val="24"/>
          <w:szCs w:val="24"/>
        </w:rPr>
        <w:t xml:space="preserve"> ферментов промываются и сушатся п</w:t>
      </w:r>
      <w:r>
        <w:rPr>
          <w:rFonts w:ascii="Times New Roman" w:hAnsi="Times New Roman" w:cs="Times New Roman"/>
          <w:sz w:val="24"/>
          <w:szCs w:val="24"/>
        </w:rPr>
        <w:t>осле каждого цикла, обеспечивая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>чистоту пробирок перед использованием. Это сокращает количество отходов и сводит к минимуму риски биологической опасности и стоимость эксплуатации.</w:t>
      </w:r>
    </w:p>
    <w:p w:rsidR="003D5110" w:rsidRPr="003D5110" w:rsidRDefault="003D5110" w:rsidP="003D5110">
      <w:pPr>
        <w:rPr>
          <w:rFonts w:ascii="Times New Roman" w:hAnsi="Times New Roman" w:cs="Times New Roman"/>
          <w:sz w:val="32"/>
          <w:szCs w:val="32"/>
        </w:rPr>
      </w:pPr>
      <w:r w:rsidRPr="003D5110">
        <w:rPr>
          <w:rFonts w:ascii="Times New Roman" w:hAnsi="Times New Roman" w:cs="Times New Roman"/>
          <w:sz w:val="32"/>
          <w:szCs w:val="32"/>
        </w:rPr>
        <w:t>Вывод</w:t>
      </w:r>
    </w:p>
    <w:p w:rsidR="003D5110" w:rsidRPr="003D5110" w:rsidRDefault="003D5110" w:rsidP="003D5110">
      <w:pPr>
        <w:rPr>
          <w:rFonts w:ascii="Times New Roman" w:hAnsi="Times New Roman" w:cs="Times New Roman"/>
          <w:sz w:val="24"/>
          <w:szCs w:val="24"/>
        </w:rPr>
      </w:pPr>
      <w:r w:rsidRPr="003D5110">
        <w:rPr>
          <w:rFonts w:ascii="Times New Roman" w:hAnsi="Times New Roman" w:cs="Times New Roman"/>
          <w:sz w:val="24"/>
          <w:szCs w:val="24"/>
        </w:rPr>
        <w:t>Скорость оседания эритроцитов, соответствующая золотому</w:t>
      </w:r>
    </w:p>
    <w:p w:rsidR="003D5110" w:rsidRPr="003D5110" w:rsidRDefault="003D5110" w:rsidP="003D5110">
      <w:pPr>
        <w:rPr>
          <w:rFonts w:ascii="Times New Roman" w:hAnsi="Times New Roman" w:cs="Times New Roman"/>
          <w:sz w:val="24"/>
          <w:szCs w:val="24"/>
        </w:rPr>
      </w:pPr>
      <w:r w:rsidRPr="003D5110">
        <w:rPr>
          <w:rFonts w:ascii="Times New Roman" w:hAnsi="Times New Roman" w:cs="Times New Roman"/>
          <w:sz w:val="24"/>
          <w:szCs w:val="24"/>
        </w:rPr>
        <w:t xml:space="preserve">стандарту </w:t>
      </w:r>
      <w:proofErr w:type="spellStart"/>
      <w:r w:rsidRPr="003D5110">
        <w:rPr>
          <w:rFonts w:ascii="Times New Roman" w:hAnsi="Times New Roman" w:cs="Times New Roman"/>
          <w:sz w:val="24"/>
          <w:szCs w:val="24"/>
        </w:rPr>
        <w:t>Вестергрена</w:t>
      </w:r>
      <w:proofErr w:type="spellEnd"/>
      <w:r w:rsidRPr="003D5110">
        <w:rPr>
          <w:rFonts w:ascii="Times New Roman" w:hAnsi="Times New Roman" w:cs="Times New Roman"/>
          <w:sz w:val="24"/>
          <w:szCs w:val="24"/>
        </w:rPr>
        <w:t>, является полезным показателем общего</w:t>
      </w:r>
    </w:p>
    <w:p w:rsidR="003D5110" w:rsidRPr="003D5110" w:rsidRDefault="003D5110" w:rsidP="003D5110">
      <w:pPr>
        <w:rPr>
          <w:rFonts w:ascii="Times New Roman" w:hAnsi="Times New Roman" w:cs="Times New Roman"/>
          <w:sz w:val="24"/>
          <w:szCs w:val="24"/>
        </w:rPr>
      </w:pPr>
      <w:r w:rsidRPr="003D5110">
        <w:rPr>
          <w:rFonts w:ascii="Times New Roman" w:hAnsi="Times New Roman" w:cs="Times New Roman"/>
          <w:sz w:val="24"/>
          <w:szCs w:val="24"/>
        </w:rPr>
        <w:t>состояния и маркером восп</w:t>
      </w:r>
      <w:r>
        <w:rPr>
          <w:rFonts w:ascii="Times New Roman" w:hAnsi="Times New Roman" w:cs="Times New Roman"/>
          <w:sz w:val="24"/>
          <w:szCs w:val="24"/>
        </w:rPr>
        <w:t>аления. Современные и полностью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 xml:space="preserve">автоматизированные приборы сделали тест </w:t>
      </w:r>
      <w:r w:rsidRPr="003D5110">
        <w:rPr>
          <w:rFonts w:ascii="Times New Roman" w:hAnsi="Times New Roman" w:cs="Times New Roman"/>
          <w:sz w:val="24"/>
          <w:szCs w:val="24"/>
          <w:lang w:val="en-US"/>
        </w:rPr>
        <w:t>ESR</w:t>
      </w:r>
      <w:r>
        <w:rPr>
          <w:rFonts w:ascii="Times New Roman" w:hAnsi="Times New Roman" w:cs="Times New Roman"/>
          <w:sz w:val="24"/>
          <w:szCs w:val="24"/>
        </w:rPr>
        <w:t xml:space="preserve"> еще более эффективным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 xml:space="preserve">точен и </w:t>
      </w:r>
      <w:r>
        <w:rPr>
          <w:rFonts w:ascii="Times New Roman" w:hAnsi="Times New Roman" w:cs="Times New Roman"/>
          <w:sz w:val="24"/>
          <w:szCs w:val="24"/>
        </w:rPr>
        <w:t>безопасен по сравнению с ручной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 xml:space="preserve">версией </w:t>
      </w:r>
      <w:proofErr w:type="spellStart"/>
      <w:r w:rsidRPr="003D5110">
        <w:rPr>
          <w:rFonts w:ascii="Times New Roman" w:hAnsi="Times New Roman" w:cs="Times New Roman"/>
          <w:sz w:val="24"/>
          <w:szCs w:val="24"/>
          <w:lang w:val="en-US"/>
        </w:rPr>
        <w:t>Westergren</w:t>
      </w:r>
      <w:proofErr w:type="spellEnd"/>
      <w:r w:rsidRPr="003D5110">
        <w:rPr>
          <w:rFonts w:ascii="Times New Roman" w:hAnsi="Times New Roman" w:cs="Times New Roman"/>
          <w:sz w:val="24"/>
          <w:szCs w:val="24"/>
        </w:rPr>
        <w:t>.</w:t>
      </w: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5110">
        <w:rPr>
          <w:rFonts w:ascii="Times New Roman" w:hAnsi="Times New Roman" w:cs="Times New Roman"/>
          <w:sz w:val="24"/>
          <w:szCs w:val="24"/>
        </w:rPr>
        <w:t>Однако все новые пр</w:t>
      </w:r>
      <w:r>
        <w:rPr>
          <w:rFonts w:ascii="Times New Roman" w:hAnsi="Times New Roman" w:cs="Times New Roman"/>
          <w:sz w:val="24"/>
          <w:szCs w:val="24"/>
        </w:rPr>
        <w:t>иборы и методологии должны быть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>проверены путем сравнения их рез</w:t>
      </w:r>
      <w:r>
        <w:rPr>
          <w:rFonts w:ascii="Times New Roman" w:hAnsi="Times New Roman" w:cs="Times New Roman"/>
          <w:sz w:val="24"/>
          <w:szCs w:val="24"/>
        </w:rPr>
        <w:t>ультатов со стандартизированной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>процедурой и должны сообщать о результатах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Pr="003D5110">
        <w:rPr>
          <w:rFonts w:ascii="Times New Roman" w:hAnsi="Times New Roman" w:cs="Times New Roman"/>
          <w:sz w:val="24"/>
          <w:szCs w:val="24"/>
        </w:rPr>
        <w:t xml:space="preserve"> </w:t>
      </w:r>
      <w:r w:rsidRPr="003D5110">
        <w:rPr>
          <w:rFonts w:ascii="Times New Roman" w:hAnsi="Times New Roman" w:cs="Times New Roman"/>
          <w:sz w:val="24"/>
          <w:szCs w:val="24"/>
        </w:rPr>
        <w:t xml:space="preserve">с традиционными эталонными диапазонами </w:t>
      </w:r>
      <w:proofErr w:type="spellStart"/>
      <w:r w:rsidRPr="003D5110">
        <w:rPr>
          <w:rFonts w:ascii="Times New Roman" w:hAnsi="Times New Roman" w:cs="Times New Roman"/>
          <w:sz w:val="24"/>
          <w:szCs w:val="24"/>
          <w:lang w:val="en-US"/>
        </w:rPr>
        <w:t>Westergren</w:t>
      </w:r>
      <w:proofErr w:type="spellEnd"/>
      <w:r w:rsidRPr="003D5110">
        <w:rPr>
          <w:rFonts w:ascii="Times New Roman" w:hAnsi="Times New Roman" w:cs="Times New Roman"/>
          <w:sz w:val="24"/>
          <w:szCs w:val="24"/>
        </w:rPr>
        <w:t>.</w:t>
      </w: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Default="003D5110" w:rsidP="003D511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lastRenderedPageBreak/>
        <w:t>Рекомендации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[1]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Mechatronics</w:t>
      </w:r>
      <w:r w:rsidRPr="003D5110">
        <w:rPr>
          <w:rFonts w:ascii="Times New Roman" w:hAnsi="Times New Roman" w:cs="Times New Roman"/>
          <w:sz w:val="20"/>
          <w:szCs w:val="20"/>
        </w:rPr>
        <w:t xml:space="preserve">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RR</w:t>
      </w:r>
      <w:r w:rsidRPr="003D5110">
        <w:rPr>
          <w:rFonts w:ascii="Times New Roman" w:hAnsi="Times New Roman" w:cs="Times New Roman"/>
          <w:sz w:val="20"/>
          <w:szCs w:val="20"/>
        </w:rPr>
        <w:t>. (2016): Классический золотой стандарт: метод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D5110">
        <w:rPr>
          <w:rFonts w:ascii="Times New Roman" w:hAnsi="Times New Roman" w:cs="Times New Roman"/>
          <w:sz w:val="20"/>
          <w:szCs w:val="20"/>
        </w:rPr>
        <w:t>Вестергрена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 xml:space="preserve"> для измерения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ESR</w:t>
      </w:r>
      <w:r w:rsidRPr="003D5110">
        <w:rPr>
          <w:rFonts w:ascii="Times New Roman" w:hAnsi="Times New Roman" w:cs="Times New Roman"/>
          <w:sz w:val="20"/>
          <w:szCs w:val="20"/>
        </w:rPr>
        <w:t xml:space="preserve">.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WP</w:t>
      </w:r>
      <w:r w:rsidRPr="003D5110">
        <w:rPr>
          <w:rFonts w:ascii="Times New Roman" w:hAnsi="Times New Roman" w:cs="Times New Roman"/>
          <w:sz w:val="20"/>
          <w:szCs w:val="20"/>
        </w:rPr>
        <w:t xml:space="preserve">-001,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rev</w:t>
      </w:r>
      <w:r w:rsidRPr="003D5110">
        <w:rPr>
          <w:rFonts w:ascii="Times New Roman" w:hAnsi="Times New Roman" w:cs="Times New Roman"/>
          <w:sz w:val="20"/>
          <w:szCs w:val="20"/>
        </w:rPr>
        <w:t>.004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[2] </w:t>
      </w:r>
      <w:proofErr w:type="spellStart"/>
      <w:r w:rsidRPr="003D5110">
        <w:rPr>
          <w:rFonts w:ascii="Times New Roman" w:hAnsi="Times New Roman" w:cs="Times New Roman"/>
          <w:sz w:val="20"/>
          <w:szCs w:val="20"/>
        </w:rPr>
        <w:t>Бригден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 xml:space="preserve"> М. (1999): Клиническая значимость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скорости оседания эритроцитов. Американский семейный врач. 1; 60(5) : 1443 – 1450.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[3] </w:t>
      </w:r>
      <w:proofErr w:type="spellStart"/>
      <w:r w:rsidRPr="003D5110">
        <w:rPr>
          <w:rFonts w:ascii="Times New Roman" w:hAnsi="Times New Roman" w:cs="Times New Roman"/>
          <w:sz w:val="20"/>
          <w:szCs w:val="20"/>
        </w:rPr>
        <w:t>Гржибовски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 xml:space="preserve"> А. и др. (2011): Кто открыл эритроцит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Скорость осаждения? Журнал ревматологии. 38; 1521 – 1522.</w:t>
      </w:r>
      <w:bookmarkStart w:id="0" w:name="_GoBack"/>
      <w:bookmarkEnd w:id="0"/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D5110">
        <w:rPr>
          <w:rFonts w:ascii="Times New Roman" w:hAnsi="Times New Roman" w:cs="Times New Roman"/>
          <w:sz w:val="20"/>
          <w:szCs w:val="20"/>
        </w:rPr>
        <w:t>://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jrheum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.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content</w:t>
      </w:r>
      <w:r w:rsidRPr="003D5110">
        <w:rPr>
          <w:rFonts w:ascii="Times New Roman" w:hAnsi="Times New Roman" w:cs="Times New Roman"/>
          <w:sz w:val="20"/>
          <w:szCs w:val="20"/>
        </w:rPr>
        <w:t>/38/7/1521.3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(дата обращения 15.7.2016)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[4] Фабри Т. (1987): Механизм агрегации эритроцитов и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Седиментации. Кровь. Том 70, № 5, 1572-1576.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D5110">
        <w:rPr>
          <w:rFonts w:ascii="Times New Roman" w:hAnsi="Times New Roman" w:cs="Times New Roman"/>
          <w:sz w:val="20"/>
          <w:szCs w:val="20"/>
        </w:rPr>
        <w:t>://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bloodjournal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.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content</w:t>
      </w:r>
      <w:r w:rsidRPr="003D5110">
        <w:rPr>
          <w:rFonts w:ascii="Times New Roman" w:hAnsi="Times New Roman" w:cs="Times New Roman"/>
          <w:sz w:val="20"/>
          <w:szCs w:val="20"/>
        </w:rPr>
        <w:t>/70/5/1572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(дата обращения: 15.7.2016)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[5] Институт клинических и лабораторных стандартов (2011):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3D5110">
        <w:rPr>
          <w:rFonts w:ascii="Times New Roman" w:hAnsi="Times New Roman" w:cs="Times New Roman"/>
          <w:sz w:val="20"/>
          <w:szCs w:val="20"/>
        </w:rPr>
        <w:t xml:space="preserve">02 –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3D5110">
        <w:rPr>
          <w:rFonts w:ascii="Times New Roman" w:hAnsi="Times New Roman" w:cs="Times New Roman"/>
          <w:sz w:val="20"/>
          <w:szCs w:val="20"/>
        </w:rPr>
        <w:t>5: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Процедуры для определения скорости оседания эритроцитов. Одобренный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Стандарт – Пятое издание.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[6] </w:t>
      </w:r>
      <w:proofErr w:type="spellStart"/>
      <w:r w:rsidRPr="003D5110">
        <w:rPr>
          <w:rFonts w:ascii="Times New Roman" w:hAnsi="Times New Roman" w:cs="Times New Roman"/>
          <w:sz w:val="20"/>
          <w:szCs w:val="20"/>
        </w:rPr>
        <w:t>Сааде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 xml:space="preserve"> С. (1998): Скорость оседания эритроцитов: старые и новые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клинические применения.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South</w:t>
      </w:r>
      <w:r w:rsidRPr="003D5110">
        <w:rPr>
          <w:rFonts w:ascii="Times New Roman" w:hAnsi="Times New Roman" w:cs="Times New Roman"/>
          <w:sz w:val="20"/>
          <w:szCs w:val="20"/>
        </w:rPr>
        <w:t xml:space="preserve">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Med</w:t>
      </w:r>
      <w:r w:rsidRPr="003D5110">
        <w:rPr>
          <w:rFonts w:ascii="Times New Roman" w:hAnsi="Times New Roman" w:cs="Times New Roman"/>
          <w:sz w:val="20"/>
          <w:szCs w:val="20"/>
        </w:rPr>
        <w:t xml:space="preserve">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3D5110">
        <w:rPr>
          <w:rFonts w:ascii="Times New Roman" w:hAnsi="Times New Roman" w:cs="Times New Roman"/>
          <w:sz w:val="20"/>
          <w:szCs w:val="20"/>
        </w:rPr>
        <w:t xml:space="preserve">.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Mar</w:t>
      </w:r>
      <w:r w:rsidRPr="003D5110">
        <w:rPr>
          <w:rFonts w:ascii="Times New Roman" w:hAnsi="Times New Roman" w:cs="Times New Roman"/>
          <w:sz w:val="20"/>
          <w:szCs w:val="20"/>
        </w:rPr>
        <w:t>. 91(3) : 220 – 225.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[7]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D5110">
        <w:rPr>
          <w:rFonts w:ascii="Times New Roman" w:hAnsi="Times New Roman" w:cs="Times New Roman"/>
          <w:sz w:val="20"/>
          <w:szCs w:val="20"/>
        </w:rPr>
        <w:t>://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rheumatology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org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Practice</w:t>
      </w:r>
      <w:r w:rsidRPr="003D5110">
        <w:rPr>
          <w:rFonts w:ascii="Times New Roman" w:hAnsi="Times New Roman" w:cs="Times New Roman"/>
          <w:sz w:val="20"/>
          <w:szCs w:val="20"/>
        </w:rPr>
        <w:t>-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Quality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Clinical</w:t>
      </w:r>
      <w:r w:rsidRPr="003D5110">
        <w:rPr>
          <w:rFonts w:ascii="Times New Roman" w:hAnsi="Times New Roman" w:cs="Times New Roman"/>
          <w:sz w:val="20"/>
          <w:szCs w:val="20"/>
        </w:rPr>
        <w:t>-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Support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Руководство по клинической практике/Ревматоидный артрит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(дата обращения 19.9.2016)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[8] Повышение квалификации и развитие 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Sysmex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 xml:space="preserve"> (апрель 2015):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Эталонные диапазоны – и что может предложить 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Sysmex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.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>(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D5110">
        <w:rPr>
          <w:rFonts w:ascii="Times New Roman" w:hAnsi="Times New Roman" w:cs="Times New Roman"/>
          <w:sz w:val="20"/>
          <w:szCs w:val="20"/>
        </w:rPr>
        <w:t>://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sysmex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europe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.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com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fileadmin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media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f</w:t>
      </w:r>
      <w:r w:rsidRPr="003D5110">
        <w:rPr>
          <w:rFonts w:ascii="Times New Roman" w:hAnsi="Times New Roman" w:cs="Times New Roman"/>
          <w:sz w:val="20"/>
          <w:szCs w:val="20"/>
        </w:rPr>
        <w:t>100/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SEED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D5110">
        <w:rPr>
          <w:rFonts w:ascii="Times New Roman" w:hAnsi="Times New Roman" w:cs="Times New Roman"/>
          <w:sz w:val="20"/>
          <w:szCs w:val="20"/>
          <w:lang w:val="en-US"/>
        </w:rPr>
        <w:t>Sysmex_SEED_Reference_ranges_and_what_Sysmex_can_offer.pdf)</w:t>
      </w:r>
    </w:p>
    <w:p w:rsidR="003D5110" w:rsidRPr="003D5110" w:rsidRDefault="003D5110" w:rsidP="003D5110">
      <w:pPr>
        <w:rPr>
          <w:rFonts w:ascii="Times New Roman" w:hAnsi="Times New Roman" w:cs="Times New Roman"/>
          <w:sz w:val="20"/>
          <w:szCs w:val="20"/>
        </w:rPr>
      </w:pPr>
      <w:r w:rsidRPr="003D5110">
        <w:rPr>
          <w:rFonts w:ascii="Times New Roman" w:hAnsi="Times New Roman" w:cs="Times New Roman"/>
          <w:sz w:val="20"/>
          <w:szCs w:val="20"/>
        </w:rPr>
        <w:t xml:space="preserve">[9] 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3D5110">
        <w:rPr>
          <w:rFonts w:ascii="Times New Roman" w:hAnsi="Times New Roman" w:cs="Times New Roman"/>
          <w:sz w:val="20"/>
          <w:szCs w:val="20"/>
        </w:rPr>
        <w:t>://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site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iugaza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edu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ps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akhudair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files</w:t>
      </w:r>
      <w:r w:rsidRPr="003D5110">
        <w:rPr>
          <w:rFonts w:ascii="Times New Roman" w:hAnsi="Times New Roman" w:cs="Times New Roman"/>
          <w:sz w:val="20"/>
          <w:szCs w:val="20"/>
        </w:rPr>
        <w:t>/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Erythrocyte</w:t>
      </w:r>
      <w:r w:rsidRPr="003D5110">
        <w:rPr>
          <w:rFonts w:ascii="Times New Roman" w:hAnsi="Times New Roman" w:cs="Times New Roman"/>
          <w:sz w:val="20"/>
          <w:szCs w:val="20"/>
        </w:rPr>
        <w:t>-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Sedimentation</w:t>
      </w:r>
      <w:r w:rsidRPr="003D5110">
        <w:rPr>
          <w:rFonts w:ascii="Times New Roman" w:hAnsi="Times New Roman" w:cs="Times New Roman"/>
          <w:sz w:val="20"/>
          <w:szCs w:val="20"/>
        </w:rPr>
        <w:t>-</w:t>
      </w:r>
      <w:r w:rsidRPr="003D5110">
        <w:rPr>
          <w:rFonts w:ascii="Times New Roman" w:hAnsi="Times New Roman" w:cs="Times New Roman"/>
          <w:sz w:val="20"/>
          <w:szCs w:val="20"/>
          <w:lang w:val="en-US"/>
        </w:rPr>
        <w:t>Rate</w:t>
      </w:r>
      <w:r w:rsidRPr="003D511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3D5110">
        <w:rPr>
          <w:rFonts w:ascii="Times New Roman" w:hAnsi="Times New Roman" w:cs="Times New Roman"/>
          <w:sz w:val="20"/>
          <w:szCs w:val="20"/>
          <w:lang w:val="en-US"/>
        </w:rPr>
        <w:t>ppt</w:t>
      </w:r>
      <w:proofErr w:type="spellEnd"/>
      <w:r w:rsidRPr="003D5110">
        <w:rPr>
          <w:rFonts w:ascii="Times New Roman" w:hAnsi="Times New Roman" w:cs="Times New Roman"/>
          <w:sz w:val="20"/>
          <w:szCs w:val="20"/>
        </w:rPr>
        <w:t xml:space="preserve"> (дата обращения 23.8.2016</w:t>
      </w: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</w:p>
    <w:p w:rsidR="006A1F01" w:rsidRPr="006A1F01" w:rsidRDefault="006A1F01" w:rsidP="006A1F01">
      <w:pPr>
        <w:rPr>
          <w:rFonts w:ascii="Times New Roman" w:hAnsi="Times New Roman" w:cs="Times New Roman"/>
          <w:sz w:val="24"/>
          <w:szCs w:val="24"/>
        </w:rPr>
      </w:pPr>
    </w:p>
    <w:sectPr w:rsidR="006A1F01" w:rsidRPr="006A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01"/>
    <w:rsid w:val="003D5110"/>
    <w:rsid w:val="005F124A"/>
    <w:rsid w:val="006A1F01"/>
    <w:rsid w:val="00876175"/>
    <w:rsid w:val="00C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1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2951</Words>
  <Characters>16824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 Координатор</dc:creator>
  <cp:lastModifiedBy>Врач Координатор</cp:lastModifiedBy>
  <cp:revision>1</cp:revision>
  <dcterms:created xsi:type="dcterms:W3CDTF">2024-01-15T11:45:00Z</dcterms:created>
  <dcterms:modified xsi:type="dcterms:W3CDTF">2024-01-15T12:08:00Z</dcterms:modified>
</cp:coreProperties>
</file>