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</w:rPr>
        <w:id w:val="1036710911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b/>
          <w:caps w:val="0"/>
        </w:rPr>
      </w:sdtEndPr>
      <w:sdtContent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9051"/>
          </w:tblGrid>
          <w:tr w:rsidR="00185387" w:rsidTr="007F145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983FB6E19FE0463C9C92D5BC298514A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EastAsia" w:hAnsi="Times New Roman" w:cs="Times New Roman"/>
                  <w:caps w:val="0"/>
                  <w:color w:val="424242"/>
                  <w:sz w:val="28"/>
                  <w:szCs w:val="28"/>
                  <w:shd w:val="clear" w:color="auto" w:fill="FFFFFF"/>
                </w:rPr>
              </w:sdtEndPr>
              <w:sdtContent>
                <w:tc>
                  <w:tcPr>
                    <w:tcW w:w="0" w:type="auto"/>
                  </w:tcPr>
                  <w:p w:rsidR="00185387" w:rsidRDefault="00185387">
                    <w:pPr>
                      <w:pStyle w:val="af1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C24150">
                      <w:rPr>
                        <w:rFonts w:ascii="Times New Roman" w:hAnsi="Times New Roman" w:cs="Times New Roman"/>
                        <w:color w:val="424242"/>
                        <w:sz w:val="28"/>
                        <w:szCs w:val="28"/>
                        <w:shd w:val="clear" w:color="auto" w:fill="FFFFFF"/>
                      </w:rPr>
              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              </w:r>
                    <w:proofErr w:type="spellStart"/>
                    <w:r w:rsidRPr="00C24150">
                      <w:rPr>
                        <w:rFonts w:ascii="Times New Roman" w:hAnsi="Times New Roman" w:cs="Times New Roman"/>
                        <w:color w:val="424242"/>
                        <w:sz w:val="28"/>
                        <w:szCs w:val="28"/>
                        <w:shd w:val="clear" w:color="auto" w:fill="FFFFFF"/>
                      </w:rPr>
                      <w:t>В.Ф.Войно-Ясенецкого</w:t>
                    </w:r>
                    <w:proofErr w:type="spellEnd"/>
                    <w:r w:rsidRPr="00C24150">
                      <w:rPr>
                        <w:rFonts w:ascii="Times New Roman" w:hAnsi="Times New Roman" w:cs="Times New Roman"/>
                        <w:color w:val="424242"/>
                        <w:sz w:val="28"/>
                        <w:szCs w:val="28"/>
                        <w:shd w:val="clear" w:color="auto" w:fill="FFFFFF"/>
                      </w:rPr>
                      <w:t>" Министерства здравоохранения Российской Федерации</w:t>
                    </w:r>
                  </w:p>
                </w:tc>
              </w:sdtContent>
            </w:sdt>
          </w:tr>
          <w:tr w:rsidR="00185387" w:rsidTr="007F145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DC835A7AFD3842E4BA4E65DAE12F421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85387" w:rsidRDefault="00185387" w:rsidP="00185387">
                    <w:pPr>
                      <w:pStyle w:val="af1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Реферат</w:t>
                    </w:r>
                  </w:p>
                </w:tc>
              </w:sdtContent>
            </w:sdt>
          </w:tr>
          <w:tr w:rsidR="00185387" w:rsidTr="007F145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222C72D385CD4181ABCDE4FFA06341C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85387" w:rsidRDefault="00F454B1" w:rsidP="00F454B1">
                    <w:pPr>
                      <w:pStyle w:val="af1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Острое почечное повреждение</w:t>
                    </w:r>
                  </w:p>
                </w:tc>
              </w:sdtContent>
            </w:sdt>
          </w:tr>
          <w:tr w:rsidR="00185387" w:rsidTr="007F1455">
            <w:trPr>
              <w:trHeight w:val="360"/>
              <w:jc w:val="center"/>
            </w:trPr>
            <w:tc>
              <w:tcPr>
                <w:tcW w:w="0" w:type="auto"/>
                <w:vAlign w:val="center"/>
              </w:tcPr>
              <w:p w:rsidR="00185387" w:rsidRDefault="00185387">
                <w:pPr>
                  <w:pStyle w:val="af1"/>
                  <w:jc w:val="center"/>
                </w:pPr>
              </w:p>
            </w:tc>
          </w:tr>
          <w:tr w:rsidR="00185387" w:rsidTr="007F1455">
            <w:trPr>
              <w:trHeight w:val="360"/>
              <w:jc w:val="center"/>
            </w:trPr>
            <w:tc>
              <w:tcPr>
                <w:tcW w:w="0" w:type="auto"/>
                <w:vAlign w:val="center"/>
              </w:tcPr>
              <w:p w:rsidR="00185387" w:rsidRDefault="00185387" w:rsidP="007F1455">
                <w:pPr>
                  <w:pStyle w:val="af1"/>
                  <w:jc w:val="center"/>
                  <w:rPr>
                    <w:b/>
                    <w:bCs/>
                  </w:rPr>
                </w:pPr>
              </w:p>
            </w:tc>
          </w:tr>
          <w:tr w:rsidR="00185387" w:rsidTr="007F1455">
            <w:trPr>
              <w:trHeight w:val="360"/>
              <w:jc w:val="center"/>
            </w:trPr>
            <w:tc>
              <w:tcPr>
                <w:tcW w:w="0" w:type="auto"/>
                <w:vAlign w:val="center"/>
              </w:tcPr>
              <w:p w:rsidR="00185387" w:rsidRDefault="00185387">
                <w:pPr>
                  <w:pStyle w:val="af1"/>
                  <w:jc w:val="center"/>
                  <w:rPr>
                    <w:b/>
                    <w:bCs/>
                  </w:rPr>
                </w:pPr>
              </w:p>
            </w:tc>
          </w:tr>
        </w:tbl>
        <w:p w:rsidR="00185387" w:rsidRDefault="00185387"/>
        <w:tbl>
          <w:tblPr>
            <w:tblpPr w:leftFromText="187" w:rightFromText="187" w:vertAnchor="page" w:horzAnchor="page" w:tblpX="2878" w:tblpY="15106"/>
            <w:tblW w:w="5000" w:type="pct"/>
            <w:tblLook w:val="04A0" w:firstRow="1" w:lastRow="0" w:firstColumn="1" w:lastColumn="0" w:noHBand="0" w:noVBand="1"/>
          </w:tblPr>
          <w:tblGrid>
            <w:gridCol w:w="9051"/>
          </w:tblGrid>
          <w:tr w:rsidR="00155AAA" w:rsidTr="00155AAA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155AAA" w:rsidRPr="007F1455" w:rsidRDefault="00155AAA" w:rsidP="00155AAA">
                    <w:pPr>
                      <w:pStyle w:val="af1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F145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Красноярск 2019</w:t>
                    </w:r>
                    <w:r w:rsidRPr="007F145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г.</w:t>
                    </w:r>
                  </w:p>
                </w:tc>
              </w:sdtContent>
            </w:sdt>
          </w:tr>
        </w:tbl>
        <w:p w:rsidR="00185387" w:rsidRDefault="00185387"/>
        <w:p w:rsidR="00185387" w:rsidRDefault="00185387"/>
        <w:p w:rsidR="00185387" w:rsidRDefault="00155AAA">
          <w:pPr>
            <w:rPr>
              <w:b/>
            </w:rPr>
          </w:pPr>
          <w:r>
            <w:rPr>
              <w:b/>
              <w:bCs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35D2F2" wp14:editId="3DEA6654">
                    <wp:simplePos x="0" y="0"/>
                    <wp:positionH relativeFrom="column">
                      <wp:posOffset>2438400</wp:posOffset>
                    </wp:positionH>
                    <wp:positionV relativeFrom="paragraph">
                      <wp:posOffset>1868170</wp:posOffset>
                    </wp:positionV>
                    <wp:extent cx="3487420" cy="1223010"/>
                    <wp:effectExtent l="5080" t="5715" r="12700" b="952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7420" cy="1223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462F" w:rsidRDefault="0002462F" w:rsidP="007F1455">
                                <w:pPr>
                                  <w:pStyle w:val="a5"/>
                                  <w:shd w:val="clear" w:color="auto" w:fill="FFFFFF"/>
                                  <w:spacing w:before="0" w:beforeAutospacing="0" w:after="0" w:afterAutospacing="0" w:line="276" w:lineRule="auto"/>
                                </w:pPr>
                                <w:r w:rsidRPr="007F145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Выполнил:</w:t>
                                </w:r>
                                <w:r>
                                  <w:t xml:space="preserve"> ординатор </w:t>
                                </w:r>
                                <w:r w:rsidR="003300CB">
                                  <w:t>2</w:t>
                                </w:r>
                                <w:r>
                                  <w:t xml:space="preserve"> года </w:t>
                                </w:r>
                              </w:p>
                              <w:p w:rsidR="0002462F" w:rsidRDefault="0002462F" w:rsidP="007F1455">
                                <w:pPr>
                                  <w:pStyle w:val="a5"/>
                                  <w:shd w:val="clear" w:color="auto" w:fill="FFFFFF"/>
                                  <w:spacing w:before="0" w:beforeAutospacing="0" w:after="0" w:afterAutospacing="0" w:line="276" w:lineRule="auto"/>
                                </w:pPr>
                                <w:r>
                                  <w:t xml:space="preserve">                          Грязнов Николай Николаевич</w:t>
                                </w:r>
                              </w:p>
                              <w:p w:rsidR="0002462F" w:rsidRDefault="0002462F" w:rsidP="007F1455">
                                <w:pPr>
                                  <w:pStyle w:val="a5"/>
                                  <w:shd w:val="clear" w:color="auto" w:fill="FFFFFF"/>
                                  <w:spacing w:before="0" w:beforeAutospacing="0" w:after="0" w:afterAutospacing="0" w:line="276" w:lineRule="auto"/>
                                </w:pPr>
                                <w:r w:rsidRPr="007F1455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Проверил :</w:t>
                                </w:r>
                                <w:r w:rsidRPr="007F1455">
                                  <w:t xml:space="preserve"> ДМН, </w:t>
                                </w:r>
                                <w:hyperlink r:id="rId9" w:history="1">
                                  <w:r w:rsidRPr="007F1455">
                                    <w:t>Доцент</w:t>
                                  </w:r>
                                </w:hyperlink>
                                <w:r w:rsidRPr="007F1455">
                                  <w:t xml:space="preserve"> </w:t>
                                </w:r>
                              </w:p>
                              <w:p w:rsidR="0002462F" w:rsidRPr="007F1455" w:rsidRDefault="0002462F" w:rsidP="007F1455">
                                <w:pPr>
                                  <w:pStyle w:val="a5"/>
                                  <w:shd w:val="clear" w:color="auto" w:fill="FFFFFF"/>
                                  <w:spacing w:before="0" w:beforeAutospacing="0" w:after="0" w:afterAutospacing="0" w:line="276" w:lineRule="auto"/>
                                </w:pPr>
                                <w:r>
                                  <w:t xml:space="preserve">                         </w:t>
                                </w:r>
                                <w:r w:rsidRPr="007F1455">
                                  <w:t>Ростовцев Сергей Иванович</w:t>
                                </w:r>
                              </w:p>
                              <w:p w:rsidR="0002462F" w:rsidRDefault="0002462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35D2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92pt;margin-top:147.1pt;width:274.6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DYRQIAAIgEAAAOAAAAZHJzL2Uyb0RvYy54bWysVNtu2zAMfR+wfxD0vjhxkzU14hRdugwD&#10;ugvQ7gNkWbaFSaImKbG7ry8lJ2myvQ3zgyCJ1CF5DunV7aAV2QvnJZiSziZTSoThUEvTlvTH0/bd&#10;khIfmKmZAiNK+iw8vV2/fbPqbSFy6EDVwhEEMb7obUm7EGyRZZ53QjM/ASsMGhtwmgU8ujarHesR&#10;Xassn07fZz242jrgwnu8vR+NdJ3wm0bw8K1pvAhElRRzC2l1aa3imq1XrGgds53khzTYP2ShmTQY&#10;9AR1zwIjOyf/gtKSO/DQhAkHnUHTSC5SDVjNbPpHNY8dsyLVguR4e6LJ/z9Y/nX/3RFZlzSnxDCN&#10;Ej2JIZAPMJA8stNbX6DTo0W3MOA1qpwq9fYB+E9PDGw6Zlpx5xz0nWA1ZjeLL7OzpyOOjyBV/wVq&#10;DMN2ARLQ0DgdqUMyCKKjSs8nZWIqHC+v5svreY4mjrZZnl8hWSkGK47PrfPhkwBN4qakDqVP8Gz/&#10;4ENMhxVHlxjNg5L1ViqVDq6tNsqRPcM22abvgH7hpgzpS3qzyBcjAxcQsWPFCaRqR5bUTmO5I/Bs&#10;Gr8IzAq8x8Yc74+VpKaPECnZi8haBhwTJXVJl2coke6Ppk6IgUk17rFSZQ78R8pH8sNQDegYRamg&#10;fkYlHIzjgOOLmw7cb0p6HIWS+l875gQl6rNBNW9m83mcnXSYL66jDu7cUp1bmOEIVdJAybjdhHHe&#10;dtbJtsNIIzMG7rADGpm0ec3qkDe2e2LhMJpxns7Pyev1B7J+AQAA//8DAFBLAwQUAAYACAAAACEA&#10;tCSKYuAAAAALAQAADwAAAGRycy9kb3ducmV2LnhtbEyPQU+EMBCF7yb+h2ZMvLlFIASQYWM07s0Y&#10;0aweCx2BSFtCu7vor3c86e1N3sub71Xb1UziSIsfnUW43kQgyHZOj7ZHeH15uMpB+KCsVpOzhPBF&#10;Hrb1+VmlSu1O9pmOTegFl1hfKoQhhLmU0ncDGeU3bibL3odbjAp8Lr3UizpxuZlkHEWZNGq0/GFQ&#10;M90N1H02B4PguyjbP6XN/q2VO/outL5/3z0iXl6stzcgAq3hLwy/+IwONTO17mC1FxNCkqe8JSDE&#10;RRqD4ESRJCxahDTPcpB1Jf9vqH8AAAD//wMAUEsBAi0AFAAGAAgAAAAhALaDOJL+AAAA4QEAABMA&#10;AAAAAAAAAAAAAAAAAAAAAFtDb250ZW50X1R5cGVzXS54bWxQSwECLQAUAAYACAAAACEAOP0h/9YA&#10;AACUAQAACwAAAAAAAAAAAAAAAAAvAQAAX3JlbHMvLnJlbHNQSwECLQAUAAYACAAAACEAfVhg2EUC&#10;AACIBAAADgAAAAAAAAAAAAAAAAAuAgAAZHJzL2Uyb0RvYy54bWxQSwECLQAUAAYACAAAACEAtCSK&#10;YuAAAAALAQAADwAAAAAAAAAAAAAAAACfBAAAZHJzL2Rvd25yZXYueG1sUEsFBgAAAAAEAAQA8wAA&#10;AKwFAAAAAA==&#10;" strokecolor="white [3212]">
                    <v:textbox>
                      <w:txbxContent>
                        <w:p w:rsidR="0002462F" w:rsidRDefault="0002462F" w:rsidP="007F1455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76" w:lineRule="auto"/>
                          </w:pPr>
                          <w:r w:rsidRPr="007F1455">
                            <w:rPr>
                              <w:b/>
                              <w:sz w:val="28"/>
                              <w:szCs w:val="28"/>
                            </w:rPr>
                            <w:t>Выполнил:</w:t>
                          </w:r>
                          <w:r>
                            <w:t xml:space="preserve"> ординатор </w:t>
                          </w:r>
                          <w:r w:rsidR="003300CB">
                            <w:t>2</w:t>
                          </w:r>
                          <w:r>
                            <w:t xml:space="preserve"> года </w:t>
                          </w:r>
                        </w:p>
                        <w:p w:rsidR="0002462F" w:rsidRDefault="0002462F" w:rsidP="007F1455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76" w:lineRule="auto"/>
                          </w:pPr>
                          <w:r>
                            <w:t xml:space="preserve">                          Грязнов Николай Николаевич</w:t>
                          </w:r>
                        </w:p>
                        <w:p w:rsidR="0002462F" w:rsidRDefault="0002462F" w:rsidP="007F1455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76" w:lineRule="auto"/>
                          </w:pPr>
                          <w:r w:rsidRPr="007F1455">
                            <w:rPr>
                              <w:b/>
                              <w:sz w:val="28"/>
                              <w:szCs w:val="28"/>
                            </w:rPr>
                            <w:t>Проверил :</w:t>
                          </w:r>
                          <w:r w:rsidRPr="007F1455">
                            <w:t xml:space="preserve"> ДМН, </w:t>
                          </w:r>
                          <w:hyperlink r:id="rId10" w:history="1">
                            <w:r w:rsidRPr="007F1455">
                              <w:t>Доцент</w:t>
                            </w:r>
                          </w:hyperlink>
                          <w:r w:rsidRPr="007F1455">
                            <w:t xml:space="preserve"> </w:t>
                          </w:r>
                        </w:p>
                        <w:p w:rsidR="0002462F" w:rsidRPr="007F1455" w:rsidRDefault="0002462F" w:rsidP="007F1455">
                          <w:pPr>
                            <w:pStyle w:val="a5"/>
                            <w:shd w:val="clear" w:color="auto" w:fill="FFFFFF"/>
                            <w:spacing w:before="0" w:beforeAutospacing="0" w:after="0" w:afterAutospacing="0" w:line="276" w:lineRule="auto"/>
                          </w:pPr>
                          <w:r>
                            <w:t xml:space="preserve">                         </w:t>
                          </w:r>
                          <w:r w:rsidRPr="007F1455">
                            <w:t>Ростовцев Сергей Иванович</w:t>
                          </w:r>
                        </w:p>
                        <w:p w:rsidR="0002462F" w:rsidRDefault="0002462F"/>
                      </w:txbxContent>
                    </v:textbox>
                  </v:shape>
                </w:pict>
              </mc:Fallback>
            </mc:AlternateContent>
          </w:r>
          <w:r w:rsidR="00185387">
            <w:rPr>
              <w:b/>
            </w:rPr>
            <w:br w:type="page"/>
          </w:r>
        </w:p>
      </w:sdtContent>
    </w:sdt>
    <w:p w:rsidR="00185387" w:rsidRDefault="00185387" w:rsidP="006F3BEB">
      <w:pPr>
        <w:pStyle w:val="a5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155AAA" w:rsidRDefault="00155AAA" w:rsidP="006F3BEB">
      <w:pPr>
        <w:pStyle w:val="a5"/>
        <w:shd w:val="clear" w:color="auto" w:fill="FFFFFF"/>
        <w:spacing w:before="0" w:beforeAutospacing="0" w:after="0" w:afterAutospacing="0" w:line="276" w:lineRule="auto"/>
        <w:rPr>
          <w:b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4"/>
          <w:szCs w:val="24"/>
        </w:rPr>
        <w:id w:val="1036710909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155AAA" w:rsidRPr="007F1455" w:rsidRDefault="00155AAA" w:rsidP="00155AAA">
          <w:pPr>
            <w:pStyle w:val="af0"/>
            <w:rPr>
              <w:sz w:val="24"/>
              <w:szCs w:val="24"/>
            </w:rPr>
          </w:pPr>
          <w:r w:rsidRPr="007F1455">
            <w:rPr>
              <w:sz w:val="24"/>
              <w:szCs w:val="24"/>
            </w:rPr>
            <w:t>Оглавление</w:t>
          </w:r>
        </w:p>
        <w:p w:rsidR="00F454B1" w:rsidRDefault="00155AAA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7F1455">
            <w:rPr>
              <w:sz w:val="24"/>
              <w:szCs w:val="24"/>
            </w:rPr>
            <w:fldChar w:fldCharType="begin"/>
          </w:r>
          <w:r w:rsidRPr="007F1455">
            <w:rPr>
              <w:sz w:val="24"/>
              <w:szCs w:val="24"/>
            </w:rPr>
            <w:instrText xml:space="preserve"> TOC \o "1-3" \h \z \u </w:instrText>
          </w:r>
          <w:r w:rsidRPr="007F1455">
            <w:rPr>
              <w:sz w:val="24"/>
              <w:szCs w:val="24"/>
            </w:rPr>
            <w:fldChar w:fldCharType="separate"/>
          </w:r>
          <w:hyperlink w:anchor="_Toc1563734" w:history="1">
            <w:r w:rsidR="00F454B1" w:rsidRPr="009D6687">
              <w:rPr>
                <w:rStyle w:val="a7"/>
                <w:rFonts w:eastAsia="TimesNewRomanPSMT"/>
                <w:noProof/>
              </w:rPr>
              <w:t>Введение</w:t>
            </w:r>
            <w:r w:rsidR="00F454B1">
              <w:rPr>
                <w:noProof/>
                <w:webHidden/>
              </w:rPr>
              <w:tab/>
            </w:r>
            <w:r w:rsidR="00F454B1">
              <w:rPr>
                <w:noProof/>
                <w:webHidden/>
              </w:rPr>
              <w:fldChar w:fldCharType="begin"/>
            </w:r>
            <w:r w:rsidR="00F454B1">
              <w:rPr>
                <w:noProof/>
                <w:webHidden/>
              </w:rPr>
              <w:instrText xml:space="preserve"> PAGEREF _Toc1563734 \h </w:instrText>
            </w:r>
            <w:r w:rsidR="00F454B1">
              <w:rPr>
                <w:noProof/>
                <w:webHidden/>
              </w:rPr>
            </w:r>
            <w:r w:rsidR="00F454B1">
              <w:rPr>
                <w:noProof/>
                <w:webHidden/>
              </w:rPr>
              <w:fldChar w:fldCharType="separate"/>
            </w:r>
            <w:r w:rsidR="00F454B1">
              <w:rPr>
                <w:noProof/>
                <w:webHidden/>
              </w:rPr>
              <w:t>4</w:t>
            </w:r>
            <w:r w:rsidR="00F454B1">
              <w:rPr>
                <w:noProof/>
                <w:webHidden/>
              </w:rPr>
              <w:fldChar w:fldCharType="end"/>
            </w:r>
          </w:hyperlink>
        </w:p>
        <w:p w:rsidR="00F454B1" w:rsidRDefault="0046335F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735" w:history="1">
            <w:r w:rsidR="00F454B1" w:rsidRPr="009D6687">
              <w:rPr>
                <w:rStyle w:val="a7"/>
                <w:rFonts w:eastAsia="TimesNewRomanPSMT"/>
                <w:noProof/>
              </w:rPr>
              <w:t>ОПРЕДЕЛЕНИЕ</w:t>
            </w:r>
            <w:r w:rsidR="00F454B1">
              <w:rPr>
                <w:noProof/>
                <w:webHidden/>
              </w:rPr>
              <w:tab/>
            </w:r>
            <w:r w:rsidR="00F454B1">
              <w:rPr>
                <w:noProof/>
                <w:webHidden/>
              </w:rPr>
              <w:fldChar w:fldCharType="begin"/>
            </w:r>
            <w:r w:rsidR="00F454B1">
              <w:rPr>
                <w:noProof/>
                <w:webHidden/>
              </w:rPr>
              <w:instrText xml:space="preserve"> PAGEREF _Toc1563735 \h </w:instrText>
            </w:r>
            <w:r w:rsidR="00F454B1">
              <w:rPr>
                <w:noProof/>
                <w:webHidden/>
              </w:rPr>
            </w:r>
            <w:r w:rsidR="00F454B1">
              <w:rPr>
                <w:noProof/>
                <w:webHidden/>
              </w:rPr>
              <w:fldChar w:fldCharType="separate"/>
            </w:r>
            <w:r w:rsidR="00F454B1">
              <w:rPr>
                <w:noProof/>
                <w:webHidden/>
              </w:rPr>
              <w:t>4</w:t>
            </w:r>
            <w:r w:rsidR="00F454B1">
              <w:rPr>
                <w:noProof/>
                <w:webHidden/>
              </w:rPr>
              <w:fldChar w:fldCharType="end"/>
            </w:r>
          </w:hyperlink>
        </w:p>
        <w:p w:rsidR="00F454B1" w:rsidRDefault="0046335F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736" w:history="1">
            <w:r w:rsidR="00F454B1" w:rsidRPr="009D6687">
              <w:rPr>
                <w:rStyle w:val="a7"/>
                <w:rFonts w:eastAsia="Times New Roman"/>
                <w:noProof/>
                <w:lang w:eastAsia="ru-RU"/>
              </w:rPr>
              <w:t>ЭТИОЛОГИЯ И ПАТОГЕНЕЗ</w:t>
            </w:r>
            <w:r w:rsidR="00F454B1">
              <w:rPr>
                <w:noProof/>
                <w:webHidden/>
              </w:rPr>
              <w:tab/>
            </w:r>
            <w:r w:rsidR="00F454B1">
              <w:rPr>
                <w:noProof/>
                <w:webHidden/>
              </w:rPr>
              <w:fldChar w:fldCharType="begin"/>
            </w:r>
            <w:r w:rsidR="00F454B1">
              <w:rPr>
                <w:noProof/>
                <w:webHidden/>
              </w:rPr>
              <w:instrText xml:space="preserve"> PAGEREF _Toc1563736 \h </w:instrText>
            </w:r>
            <w:r w:rsidR="00F454B1">
              <w:rPr>
                <w:noProof/>
                <w:webHidden/>
              </w:rPr>
            </w:r>
            <w:r w:rsidR="00F454B1">
              <w:rPr>
                <w:noProof/>
                <w:webHidden/>
              </w:rPr>
              <w:fldChar w:fldCharType="separate"/>
            </w:r>
            <w:r w:rsidR="00F454B1">
              <w:rPr>
                <w:noProof/>
                <w:webHidden/>
              </w:rPr>
              <w:t>7</w:t>
            </w:r>
            <w:r w:rsidR="00F454B1">
              <w:rPr>
                <w:noProof/>
                <w:webHidden/>
              </w:rPr>
              <w:fldChar w:fldCharType="end"/>
            </w:r>
          </w:hyperlink>
        </w:p>
        <w:p w:rsidR="00F454B1" w:rsidRDefault="0046335F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738" w:history="1">
            <w:r w:rsidR="00F454B1" w:rsidRPr="009D6687">
              <w:rPr>
                <w:rStyle w:val="a7"/>
                <w:rFonts w:eastAsia="TimesNewRomanPSMT"/>
                <w:noProof/>
              </w:rPr>
              <w:t>ЭПИДЕМИОЛОГИЯ</w:t>
            </w:r>
            <w:r w:rsidR="00F454B1">
              <w:rPr>
                <w:noProof/>
                <w:webHidden/>
              </w:rPr>
              <w:tab/>
            </w:r>
            <w:r w:rsidR="00F454B1">
              <w:rPr>
                <w:noProof/>
                <w:webHidden/>
              </w:rPr>
              <w:fldChar w:fldCharType="begin"/>
            </w:r>
            <w:r w:rsidR="00F454B1">
              <w:rPr>
                <w:noProof/>
                <w:webHidden/>
              </w:rPr>
              <w:instrText xml:space="preserve"> PAGEREF _Toc1563738 \h </w:instrText>
            </w:r>
            <w:r w:rsidR="00F454B1">
              <w:rPr>
                <w:noProof/>
                <w:webHidden/>
              </w:rPr>
            </w:r>
            <w:r w:rsidR="00F454B1">
              <w:rPr>
                <w:noProof/>
                <w:webHidden/>
              </w:rPr>
              <w:fldChar w:fldCharType="separate"/>
            </w:r>
            <w:r w:rsidR="00F454B1">
              <w:rPr>
                <w:noProof/>
                <w:webHidden/>
              </w:rPr>
              <w:t>9</w:t>
            </w:r>
            <w:r w:rsidR="00F454B1">
              <w:rPr>
                <w:noProof/>
                <w:webHidden/>
              </w:rPr>
              <w:fldChar w:fldCharType="end"/>
            </w:r>
          </w:hyperlink>
        </w:p>
        <w:p w:rsidR="00F454B1" w:rsidRDefault="0046335F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739" w:history="1">
            <w:r w:rsidR="00F454B1" w:rsidRPr="009D6687">
              <w:rPr>
                <w:rStyle w:val="a7"/>
                <w:noProof/>
              </w:rPr>
              <w:t>КОДИРОВАНИЕ ПО МКБ 10</w:t>
            </w:r>
            <w:r w:rsidR="00F454B1">
              <w:rPr>
                <w:noProof/>
                <w:webHidden/>
              </w:rPr>
              <w:tab/>
            </w:r>
            <w:r w:rsidR="00F454B1">
              <w:rPr>
                <w:noProof/>
                <w:webHidden/>
              </w:rPr>
              <w:fldChar w:fldCharType="begin"/>
            </w:r>
            <w:r w:rsidR="00F454B1">
              <w:rPr>
                <w:noProof/>
                <w:webHidden/>
              </w:rPr>
              <w:instrText xml:space="preserve"> PAGEREF _Toc1563739 \h </w:instrText>
            </w:r>
            <w:r w:rsidR="00F454B1">
              <w:rPr>
                <w:noProof/>
                <w:webHidden/>
              </w:rPr>
            </w:r>
            <w:r w:rsidR="00F454B1">
              <w:rPr>
                <w:noProof/>
                <w:webHidden/>
              </w:rPr>
              <w:fldChar w:fldCharType="separate"/>
            </w:r>
            <w:r w:rsidR="00F454B1">
              <w:rPr>
                <w:noProof/>
                <w:webHidden/>
              </w:rPr>
              <w:t>11</w:t>
            </w:r>
            <w:r w:rsidR="00F454B1">
              <w:rPr>
                <w:noProof/>
                <w:webHidden/>
              </w:rPr>
              <w:fldChar w:fldCharType="end"/>
            </w:r>
          </w:hyperlink>
        </w:p>
        <w:p w:rsidR="00F454B1" w:rsidRDefault="0046335F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740" w:history="1">
            <w:r w:rsidR="00F454B1" w:rsidRPr="009D6687">
              <w:rPr>
                <w:rStyle w:val="a7"/>
                <w:noProof/>
              </w:rPr>
              <w:t>КЛАССИФИКАЦИЯ</w:t>
            </w:r>
            <w:r w:rsidR="00F454B1">
              <w:rPr>
                <w:noProof/>
                <w:webHidden/>
              </w:rPr>
              <w:tab/>
            </w:r>
            <w:r w:rsidR="00F454B1">
              <w:rPr>
                <w:noProof/>
                <w:webHidden/>
              </w:rPr>
              <w:fldChar w:fldCharType="begin"/>
            </w:r>
            <w:r w:rsidR="00F454B1">
              <w:rPr>
                <w:noProof/>
                <w:webHidden/>
              </w:rPr>
              <w:instrText xml:space="preserve"> PAGEREF _Toc1563740 \h </w:instrText>
            </w:r>
            <w:r w:rsidR="00F454B1">
              <w:rPr>
                <w:noProof/>
                <w:webHidden/>
              </w:rPr>
            </w:r>
            <w:r w:rsidR="00F454B1">
              <w:rPr>
                <w:noProof/>
                <w:webHidden/>
              </w:rPr>
              <w:fldChar w:fldCharType="separate"/>
            </w:r>
            <w:r w:rsidR="00F454B1">
              <w:rPr>
                <w:noProof/>
                <w:webHidden/>
              </w:rPr>
              <w:t>11</w:t>
            </w:r>
            <w:r w:rsidR="00F454B1">
              <w:rPr>
                <w:noProof/>
                <w:webHidden/>
              </w:rPr>
              <w:fldChar w:fldCharType="end"/>
            </w:r>
          </w:hyperlink>
        </w:p>
        <w:p w:rsidR="00F454B1" w:rsidRDefault="0046335F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741" w:history="1">
            <w:r w:rsidR="00F454B1" w:rsidRPr="009D6687">
              <w:rPr>
                <w:rStyle w:val="a7"/>
                <w:rFonts w:eastAsia="Times New Roman"/>
                <w:noProof/>
                <w:lang w:eastAsia="ru-RU"/>
              </w:rPr>
              <w:t>ДИАГНОСТИКА</w:t>
            </w:r>
            <w:r w:rsidR="00F454B1">
              <w:rPr>
                <w:noProof/>
                <w:webHidden/>
              </w:rPr>
              <w:tab/>
            </w:r>
            <w:r w:rsidR="00F454B1">
              <w:rPr>
                <w:noProof/>
                <w:webHidden/>
              </w:rPr>
              <w:fldChar w:fldCharType="begin"/>
            </w:r>
            <w:r w:rsidR="00F454B1">
              <w:rPr>
                <w:noProof/>
                <w:webHidden/>
              </w:rPr>
              <w:instrText xml:space="preserve"> PAGEREF _Toc1563741 \h </w:instrText>
            </w:r>
            <w:r w:rsidR="00F454B1">
              <w:rPr>
                <w:noProof/>
                <w:webHidden/>
              </w:rPr>
            </w:r>
            <w:r w:rsidR="00F454B1">
              <w:rPr>
                <w:noProof/>
                <w:webHidden/>
              </w:rPr>
              <w:fldChar w:fldCharType="separate"/>
            </w:r>
            <w:r w:rsidR="00F454B1">
              <w:rPr>
                <w:noProof/>
                <w:webHidden/>
              </w:rPr>
              <w:t>12</w:t>
            </w:r>
            <w:r w:rsidR="00F454B1">
              <w:rPr>
                <w:noProof/>
                <w:webHidden/>
              </w:rPr>
              <w:fldChar w:fldCharType="end"/>
            </w:r>
          </w:hyperlink>
        </w:p>
        <w:p w:rsidR="00F454B1" w:rsidRDefault="0046335F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743" w:history="1">
            <w:r w:rsidR="00F454B1" w:rsidRPr="009D6687">
              <w:rPr>
                <w:rStyle w:val="a7"/>
                <w:noProof/>
              </w:rPr>
              <w:t>ЛЕЧЕНИЕ</w:t>
            </w:r>
            <w:r w:rsidR="00F454B1">
              <w:rPr>
                <w:noProof/>
                <w:webHidden/>
              </w:rPr>
              <w:tab/>
            </w:r>
            <w:r w:rsidR="00F454B1">
              <w:rPr>
                <w:noProof/>
                <w:webHidden/>
              </w:rPr>
              <w:fldChar w:fldCharType="begin"/>
            </w:r>
            <w:r w:rsidR="00F454B1">
              <w:rPr>
                <w:noProof/>
                <w:webHidden/>
              </w:rPr>
              <w:instrText xml:space="preserve"> PAGEREF _Toc1563743 \h </w:instrText>
            </w:r>
            <w:r w:rsidR="00F454B1">
              <w:rPr>
                <w:noProof/>
                <w:webHidden/>
              </w:rPr>
            </w:r>
            <w:r w:rsidR="00F454B1">
              <w:rPr>
                <w:noProof/>
                <w:webHidden/>
              </w:rPr>
              <w:fldChar w:fldCharType="separate"/>
            </w:r>
            <w:r w:rsidR="00F454B1">
              <w:rPr>
                <w:noProof/>
                <w:webHidden/>
              </w:rPr>
              <w:t>19</w:t>
            </w:r>
            <w:r w:rsidR="00F454B1">
              <w:rPr>
                <w:noProof/>
                <w:webHidden/>
              </w:rPr>
              <w:fldChar w:fldCharType="end"/>
            </w:r>
          </w:hyperlink>
        </w:p>
        <w:p w:rsidR="00F454B1" w:rsidRDefault="0046335F">
          <w:pPr>
            <w:pStyle w:val="2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744" w:history="1">
            <w:r w:rsidR="00F454B1" w:rsidRPr="009D6687">
              <w:rPr>
                <w:rStyle w:val="a7"/>
                <w:noProof/>
              </w:rPr>
              <w:t>Дооперационный этап лечения</w:t>
            </w:r>
            <w:r w:rsidR="00F454B1">
              <w:rPr>
                <w:noProof/>
                <w:webHidden/>
              </w:rPr>
              <w:tab/>
            </w:r>
            <w:r w:rsidR="00F454B1">
              <w:rPr>
                <w:noProof/>
                <w:webHidden/>
              </w:rPr>
              <w:fldChar w:fldCharType="begin"/>
            </w:r>
            <w:r w:rsidR="00F454B1">
              <w:rPr>
                <w:noProof/>
                <w:webHidden/>
              </w:rPr>
              <w:instrText xml:space="preserve"> PAGEREF _Toc1563744 \h </w:instrText>
            </w:r>
            <w:r w:rsidR="00F454B1">
              <w:rPr>
                <w:noProof/>
                <w:webHidden/>
              </w:rPr>
            </w:r>
            <w:r w:rsidR="00F454B1">
              <w:rPr>
                <w:noProof/>
                <w:webHidden/>
              </w:rPr>
              <w:fldChar w:fldCharType="separate"/>
            </w:r>
            <w:r w:rsidR="00F454B1">
              <w:rPr>
                <w:noProof/>
                <w:webHidden/>
              </w:rPr>
              <w:t>19</w:t>
            </w:r>
            <w:r w:rsidR="00F454B1">
              <w:rPr>
                <w:noProof/>
                <w:webHidden/>
              </w:rPr>
              <w:fldChar w:fldCharType="end"/>
            </w:r>
          </w:hyperlink>
        </w:p>
        <w:p w:rsidR="00F454B1" w:rsidRDefault="0046335F">
          <w:pPr>
            <w:pStyle w:val="2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751" w:history="1">
            <w:r w:rsidR="00F454B1" w:rsidRPr="009D6687">
              <w:rPr>
                <w:rStyle w:val="a7"/>
                <w:noProof/>
              </w:rPr>
              <w:t>Интраоперационный этап лечения</w:t>
            </w:r>
            <w:r w:rsidR="00F454B1">
              <w:rPr>
                <w:noProof/>
                <w:webHidden/>
              </w:rPr>
              <w:tab/>
            </w:r>
            <w:r w:rsidR="00F454B1">
              <w:rPr>
                <w:noProof/>
                <w:webHidden/>
              </w:rPr>
              <w:fldChar w:fldCharType="begin"/>
            </w:r>
            <w:r w:rsidR="00F454B1">
              <w:rPr>
                <w:noProof/>
                <w:webHidden/>
              </w:rPr>
              <w:instrText xml:space="preserve"> PAGEREF _Toc1563751 \h </w:instrText>
            </w:r>
            <w:r w:rsidR="00F454B1">
              <w:rPr>
                <w:noProof/>
                <w:webHidden/>
              </w:rPr>
            </w:r>
            <w:r w:rsidR="00F454B1">
              <w:rPr>
                <w:noProof/>
                <w:webHidden/>
              </w:rPr>
              <w:fldChar w:fldCharType="separate"/>
            </w:r>
            <w:r w:rsidR="00F454B1">
              <w:rPr>
                <w:noProof/>
                <w:webHidden/>
              </w:rPr>
              <w:t>24</w:t>
            </w:r>
            <w:r w:rsidR="00F454B1">
              <w:rPr>
                <w:noProof/>
                <w:webHidden/>
              </w:rPr>
              <w:fldChar w:fldCharType="end"/>
            </w:r>
          </w:hyperlink>
        </w:p>
        <w:p w:rsidR="00F454B1" w:rsidRDefault="0046335F">
          <w:pPr>
            <w:pStyle w:val="2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752" w:history="1">
            <w:r w:rsidR="00F454B1" w:rsidRPr="009D6687">
              <w:rPr>
                <w:rStyle w:val="a7"/>
                <w:noProof/>
              </w:rPr>
              <w:t>Послеоперационный этап лечения</w:t>
            </w:r>
            <w:r w:rsidR="00F454B1">
              <w:rPr>
                <w:noProof/>
                <w:webHidden/>
              </w:rPr>
              <w:tab/>
            </w:r>
            <w:r w:rsidR="00F454B1">
              <w:rPr>
                <w:noProof/>
                <w:webHidden/>
              </w:rPr>
              <w:fldChar w:fldCharType="begin"/>
            </w:r>
            <w:r w:rsidR="00F454B1">
              <w:rPr>
                <w:noProof/>
                <w:webHidden/>
              </w:rPr>
              <w:instrText xml:space="preserve"> PAGEREF _Toc1563752 \h </w:instrText>
            </w:r>
            <w:r w:rsidR="00F454B1">
              <w:rPr>
                <w:noProof/>
                <w:webHidden/>
              </w:rPr>
            </w:r>
            <w:r w:rsidR="00F454B1">
              <w:rPr>
                <w:noProof/>
                <w:webHidden/>
              </w:rPr>
              <w:fldChar w:fldCharType="separate"/>
            </w:r>
            <w:r w:rsidR="00F454B1">
              <w:rPr>
                <w:noProof/>
                <w:webHidden/>
              </w:rPr>
              <w:t>31</w:t>
            </w:r>
            <w:r w:rsidR="00F454B1">
              <w:rPr>
                <w:noProof/>
                <w:webHidden/>
              </w:rPr>
              <w:fldChar w:fldCharType="end"/>
            </w:r>
          </w:hyperlink>
        </w:p>
        <w:p w:rsidR="00F454B1" w:rsidRDefault="0046335F">
          <w:pPr>
            <w:pStyle w:val="2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753" w:history="1">
            <w:r w:rsidR="00F454B1" w:rsidRPr="009D6687">
              <w:rPr>
                <w:rStyle w:val="a7"/>
                <w:rFonts w:eastAsia="TimesNewRomanPSMT"/>
                <w:noProof/>
              </w:rPr>
              <w:t>Нефротоксические препараты в периоперационном периоде</w:t>
            </w:r>
            <w:r w:rsidR="00F454B1">
              <w:rPr>
                <w:noProof/>
                <w:webHidden/>
              </w:rPr>
              <w:tab/>
            </w:r>
            <w:r w:rsidR="00F454B1">
              <w:rPr>
                <w:noProof/>
                <w:webHidden/>
              </w:rPr>
              <w:fldChar w:fldCharType="begin"/>
            </w:r>
            <w:r w:rsidR="00F454B1">
              <w:rPr>
                <w:noProof/>
                <w:webHidden/>
              </w:rPr>
              <w:instrText xml:space="preserve"> PAGEREF _Toc1563753 \h </w:instrText>
            </w:r>
            <w:r w:rsidR="00F454B1">
              <w:rPr>
                <w:noProof/>
                <w:webHidden/>
              </w:rPr>
            </w:r>
            <w:r w:rsidR="00F454B1">
              <w:rPr>
                <w:noProof/>
                <w:webHidden/>
              </w:rPr>
              <w:fldChar w:fldCharType="separate"/>
            </w:r>
            <w:r w:rsidR="00F454B1">
              <w:rPr>
                <w:noProof/>
                <w:webHidden/>
              </w:rPr>
              <w:t>36</w:t>
            </w:r>
            <w:r w:rsidR="00F454B1">
              <w:rPr>
                <w:noProof/>
                <w:webHidden/>
              </w:rPr>
              <w:fldChar w:fldCharType="end"/>
            </w:r>
          </w:hyperlink>
        </w:p>
        <w:p w:rsidR="00F454B1" w:rsidRDefault="0046335F">
          <w:pPr>
            <w:pStyle w:val="2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755" w:history="1">
            <w:r w:rsidR="00F454B1" w:rsidRPr="009D6687">
              <w:rPr>
                <w:rStyle w:val="a7"/>
                <w:rFonts w:eastAsia="TimesNewRomanPS-ItalicMT"/>
                <w:noProof/>
              </w:rPr>
              <w:t>Заместительная почечная терапия</w:t>
            </w:r>
            <w:r w:rsidR="00F454B1">
              <w:rPr>
                <w:noProof/>
                <w:webHidden/>
              </w:rPr>
              <w:tab/>
            </w:r>
            <w:r w:rsidR="00F454B1">
              <w:rPr>
                <w:noProof/>
                <w:webHidden/>
              </w:rPr>
              <w:fldChar w:fldCharType="begin"/>
            </w:r>
            <w:r w:rsidR="00F454B1">
              <w:rPr>
                <w:noProof/>
                <w:webHidden/>
              </w:rPr>
              <w:instrText xml:space="preserve"> PAGEREF _Toc1563755 \h </w:instrText>
            </w:r>
            <w:r w:rsidR="00F454B1">
              <w:rPr>
                <w:noProof/>
                <w:webHidden/>
              </w:rPr>
            </w:r>
            <w:r w:rsidR="00F454B1">
              <w:rPr>
                <w:noProof/>
                <w:webHidden/>
              </w:rPr>
              <w:fldChar w:fldCharType="separate"/>
            </w:r>
            <w:r w:rsidR="00F454B1">
              <w:rPr>
                <w:noProof/>
                <w:webHidden/>
              </w:rPr>
              <w:t>43</w:t>
            </w:r>
            <w:r w:rsidR="00F454B1">
              <w:rPr>
                <w:noProof/>
                <w:webHidden/>
              </w:rPr>
              <w:fldChar w:fldCharType="end"/>
            </w:r>
          </w:hyperlink>
        </w:p>
        <w:p w:rsidR="00F454B1" w:rsidRDefault="0046335F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756" w:history="1">
            <w:r w:rsidR="00F454B1" w:rsidRPr="009D6687">
              <w:rPr>
                <w:rStyle w:val="a7"/>
                <w:rFonts w:eastAsia="TimesNewRomanPS-ItalicMT"/>
                <w:noProof/>
              </w:rPr>
              <w:t>РЕАБИЛИТАЦИЯ</w:t>
            </w:r>
            <w:r w:rsidR="00F454B1">
              <w:rPr>
                <w:noProof/>
                <w:webHidden/>
              </w:rPr>
              <w:tab/>
            </w:r>
            <w:r w:rsidR="00F454B1">
              <w:rPr>
                <w:noProof/>
                <w:webHidden/>
              </w:rPr>
              <w:fldChar w:fldCharType="begin"/>
            </w:r>
            <w:r w:rsidR="00F454B1">
              <w:rPr>
                <w:noProof/>
                <w:webHidden/>
              </w:rPr>
              <w:instrText xml:space="preserve"> PAGEREF _Toc1563756 \h </w:instrText>
            </w:r>
            <w:r w:rsidR="00F454B1">
              <w:rPr>
                <w:noProof/>
                <w:webHidden/>
              </w:rPr>
            </w:r>
            <w:r w:rsidR="00F454B1">
              <w:rPr>
                <w:noProof/>
                <w:webHidden/>
              </w:rPr>
              <w:fldChar w:fldCharType="separate"/>
            </w:r>
            <w:r w:rsidR="00F454B1">
              <w:rPr>
                <w:noProof/>
                <w:webHidden/>
              </w:rPr>
              <w:t>47</w:t>
            </w:r>
            <w:r w:rsidR="00F454B1">
              <w:rPr>
                <w:noProof/>
                <w:webHidden/>
              </w:rPr>
              <w:fldChar w:fldCharType="end"/>
            </w:r>
          </w:hyperlink>
        </w:p>
        <w:p w:rsidR="00F454B1" w:rsidRDefault="0046335F">
          <w:pPr>
            <w:pStyle w:val="11"/>
            <w:tabs>
              <w:tab w:val="right" w:leader="dot" w:pos="904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63757" w:history="1">
            <w:r w:rsidR="00F454B1" w:rsidRPr="009D6687">
              <w:rPr>
                <w:rStyle w:val="a7"/>
                <w:noProof/>
              </w:rPr>
              <w:t>Литература</w:t>
            </w:r>
            <w:r w:rsidR="00F454B1">
              <w:rPr>
                <w:noProof/>
                <w:webHidden/>
              </w:rPr>
              <w:tab/>
            </w:r>
            <w:r w:rsidR="00F454B1">
              <w:rPr>
                <w:noProof/>
                <w:webHidden/>
              </w:rPr>
              <w:fldChar w:fldCharType="begin"/>
            </w:r>
            <w:r w:rsidR="00F454B1">
              <w:rPr>
                <w:noProof/>
                <w:webHidden/>
              </w:rPr>
              <w:instrText xml:space="preserve"> PAGEREF _Toc1563757 \h </w:instrText>
            </w:r>
            <w:r w:rsidR="00F454B1">
              <w:rPr>
                <w:noProof/>
                <w:webHidden/>
              </w:rPr>
            </w:r>
            <w:r w:rsidR="00F454B1">
              <w:rPr>
                <w:noProof/>
                <w:webHidden/>
              </w:rPr>
              <w:fldChar w:fldCharType="separate"/>
            </w:r>
            <w:r w:rsidR="00F454B1">
              <w:rPr>
                <w:noProof/>
                <w:webHidden/>
              </w:rPr>
              <w:t>48</w:t>
            </w:r>
            <w:r w:rsidR="00F454B1">
              <w:rPr>
                <w:noProof/>
                <w:webHidden/>
              </w:rPr>
              <w:fldChar w:fldCharType="end"/>
            </w:r>
          </w:hyperlink>
        </w:p>
        <w:p w:rsidR="00155AAA" w:rsidRDefault="00155AAA" w:rsidP="00155AAA">
          <w:r w:rsidRPr="007F1455">
            <w:rPr>
              <w:sz w:val="24"/>
              <w:szCs w:val="24"/>
            </w:rPr>
            <w:fldChar w:fldCharType="end"/>
          </w:r>
        </w:p>
      </w:sdtContent>
    </w:sdt>
    <w:p w:rsidR="00185387" w:rsidRDefault="00155AAA" w:rsidP="00155AA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t xml:space="preserve"> </w:t>
      </w:r>
      <w:r w:rsidR="00185387">
        <w:rPr>
          <w:b/>
        </w:rPr>
        <w:br w:type="page"/>
      </w:r>
    </w:p>
    <w:p w:rsidR="00F454B1" w:rsidRDefault="00F454B1" w:rsidP="00F454B1">
      <w:pPr>
        <w:pStyle w:val="1"/>
        <w:rPr>
          <w:rFonts w:eastAsia="TimesNewRomanPSMT"/>
        </w:rPr>
      </w:pPr>
      <w:bookmarkStart w:id="0" w:name="_Toc1563734"/>
      <w:bookmarkStart w:id="1" w:name="_GoBack"/>
      <w:r>
        <w:rPr>
          <w:rFonts w:eastAsia="TimesNewRomanPSMT"/>
        </w:rPr>
        <w:lastRenderedPageBreak/>
        <w:t>Введение</w:t>
      </w:r>
      <w:bookmarkEnd w:id="0"/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>Почечная недостаточность может быть хронической (ХПН) на фоне хронических болезней почек (ХБП) и острой вследствие острого повреждения почек.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>Острое повреждение почек (ОПП) – широко распространенное и опасное состояние, которое, несмотря на совершенствование медицинских технологий, зачастую несвоевременно диагностируется и является причиной неблагоприятных исходов, в том числе, летального.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bCs/>
          <w:iCs/>
          <w:sz w:val="28"/>
          <w:szCs w:val="28"/>
        </w:rPr>
        <w:t>Пациенты с сопутствующей ХБП подвержены риску дальнейшего усугубления почечной недостаточности во время госпитализации и хирургического вмешательства, поскольку хроническая патология почек является существенным фактором риска развития острого повреждения почек (ОПП) [1-4].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</w:p>
    <w:p w:rsidR="00F454B1" w:rsidRPr="00F454B1" w:rsidRDefault="00F454B1" w:rsidP="00F454B1">
      <w:pPr>
        <w:pStyle w:val="1"/>
        <w:rPr>
          <w:rFonts w:eastAsia="TimesNewRomanPSMT"/>
        </w:rPr>
      </w:pPr>
      <w:bookmarkStart w:id="2" w:name="_Toc1563735"/>
      <w:r w:rsidRPr="00F454B1">
        <w:rPr>
          <w:rFonts w:eastAsia="TimesNewRomanPSMT"/>
        </w:rPr>
        <w:t>ОПРЕДЕЛЕНИЕ</w:t>
      </w:r>
      <w:bookmarkEnd w:id="2"/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 xml:space="preserve">ОПП – понятие, вошедшее в медицинскую практику сравнительно недавно и повсеместно заменившее известный термин – острая почечная недостаточность (ОПН). 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Под ОПП следует понимать быстрое развитие дисфункции органа в результате непосредственного воздействия ренальных или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экстраренальных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повреждающих факторов.</w:t>
      </w:r>
    </w:p>
    <w:p w:rsidR="00F454B1" w:rsidRPr="00F454B1" w:rsidRDefault="00F454B1" w:rsidP="00F454B1">
      <w:pPr>
        <w:spacing w:after="0" w:line="360" w:lineRule="auto"/>
        <w:ind w:firstLine="567"/>
        <w:jc w:val="both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 xml:space="preserve">В 2002 г. были впервые предложены временные критерии ОПП, отображающие тяжесть острой почечной дисфункции (табл. 1) [5]. Они получили </w:t>
      </w:r>
      <w:proofErr w:type="gramStart"/>
      <w:r w:rsidRPr="00F454B1">
        <w:rPr>
          <w:rFonts w:ascii="Times New Roman" w:eastAsia="TimesNewRomanPSMT" w:hAnsi="Times New Roman"/>
          <w:sz w:val="28"/>
          <w:szCs w:val="28"/>
        </w:rPr>
        <w:t>название  -</w:t>
      </w:r>
      <w:proofErr w:type="gramEnd"/>
      <w:r w:rsidRPr="00F454B1">
        <w:rPr>
          <w:rFonts w:ascii="Times New Roman" w:eastAsia="TimesNewRomanPSMT" w:hAnsi="Times New Roman"/>
          <w:sz w:val="28"/>
          <w:szCs w:val="28"/>
        </w:rPr>
        <w:t xml:space="preserve"> критерии RIFLE (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Risk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> — риск, 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Injury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> — повреждение, 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Failure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 — недостаточность,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Loss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> - потеря функции и 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End-stage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renal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disease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> - терминальная стадия почечной недостаточности).</w:t>
      </w:r>
    </w:p>
    <w:p w:rsidR="00F454B1" w:rsidRPr="00F454B1" w:rsidRDefault="00F454B1" w:rsidP="00F454B1">
      <w:pPr>
        <w:shd w:val="clear" w:color="auto" w:fill="FFFFFF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>Таблица 1.</w:t>
      </w:r>
    </w:p>
    <w:p w:rsidR="00F454B1" w:rsidRPr="00F454B1" w:rsidRDefault="00F454B1" w:rsidP="00F454B1">
      <w:pPr>
        <w:shd w:val="clear" w:color="auto" w:fill="FFFFFF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>Критерии RIFLE диагностики и классификации острого повреждения почек</w:t>
      </w:r>
    </w:p>
    <w:tbl>
      <w:tblPr>
        <w:tblW w:w="9356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3549"/>
        <w:gridCol w:w="3119"/>
      </w:tblGrid>
      <w:tr w:rsidR="00F454B1" w:rsidRPr="00F454B1" w:rsidTr="007F380B">
        <w:trPr>
          <w:trHeight w:val="294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4B1" w:rsidRPr="00F454B1" w:rsidRDefault="00F454B1" w:rsidP="00F454B1">
            <w:pPr>
              <w:spacing w:after="0" w:line="360" w:lineRule="auto"/>
              <w:ind w:hanging="2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Стадия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4B1" w:rsidRPr="00F454B1" w:rsidRDefault="00F454B1" w:rsidP="00F454B1">
            <w:pPr>
              <w:spacing w:after="0" w:line="360" w:lineRule="auto"/>
              <w:ind w:left="75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454B1">
              <w:rPr>
                <w:rFonts w:ascii="Times New Roman" w:eastAsia="TimesNewRomanPSMT" w:hAnsi="Times New Roman"/>
                <w:bCs/>
                <w:sz w:val="28"/>
                <w:szCs w:val="28"/>
              </w:rPr>
              <w:t xml:space="preserve">Уровень </w:t>
            </w:r>
            <w:proofErr w:type="spellStart"/>
            <w:r w:rsidRPr="00F454B1">
              <w:rPr>
                <w:rFonts w:ascii="Times New Roman" w:eastAsia="TimesNewRomanPSMT" w:hAnsi="Times New Roman"/>
                <w:bCs/>
                <w:sz w:val="28"/>
                <w:szCs w:val="28"/>
              </w:rPr>
              <w:t>креатинина</w:t>
            </w:r>
            <w:proofErr w:type="spellEnd"/>
            <w:r w:rsidRPr="00F454B1">
              <w:rPr>
                <w:rFonts w:ascii="Times New Roman" w:eastAsia="TimesNewRomanPSMT" w:hAnsi="Times New Roman"/>
                <w:bCs/>
                <w:sz w:val="28"/>
                <w:szCs w:val="28"/>
              </w:rPr>
              <w:t xml:space="preserve"> или степень клубочковой фильтрации (СКФ)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454B1">
              <w:rPr>
                <w:rFonts w:ascii="Times New Roman" w:eastAsia="TimesNewRomanPSMT" w:hAnsi="Times New Roman"/>
                <w:bCs/>
                <w:sz w:val="28"/>
                <w:szCs w:val="28"/>
              </w:rPr>
              <w:t>Диурез</w:t>
            </w:r>
          </w:p>
        </w:tc>
      </w:tr>
      <w:tr w:rsidR="00F454B1" w:rsidRPr="00F454B1" w:rsidTr="007F380B">
        <w:trPr>
          <w:trHeight w:val="603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4B1" w:rsidRPr="00F454B1" w:rsidRDefault="00F454B1" w:rsidP="00F454B1">
            <w:pPr>
              <w:spacing w:after="0" w:line="360" w:lineRule="auto"/>
              <w:ind w:hanging="2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Risk</w:t>
            </w:r>
            <w:proofErr w:type="spellEnd"/>
            <w:r w:rsidRPr="00F454B1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454B1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(</w:t>
            </w: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Риск)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4B1" w:rsidRPr="00F454B1" w:rsidRDefault="00F454B1" w:rsidP="00F454B1">
            <w:pPr>
              <w:spacing w:after="0" w:line="360" w:lineRule="auto"/>
              <w:ind w:left="75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 xml:space="preserve">↑ </w:t>
            </w:r>
            <w:proofErr w:type="spellStart"/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креатинина</w:t>
            </w:r>
            <w:proofErr w:type="spellEnd"/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 xml:space="preserve"> в 1,5 раза или</w:t>
            </w:r>
          </w:p>
          <w:p w:rsidR="00F454B1" w:rsidRPr="00F454B1" w:rsidRDefault="00F454B1" w:rsidP="00F454B1">
            <w:pPr>
              <w:spacing w:after="0" w:line="360" w:lineRule="auto"/>
              <w:ind w:left="75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↓ СКФ &gt;25%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&lt; 0,5мл/кг/ч в течение 6 ч</w:t>
            </w:r>
          </w:p>
        </w:tc>
      </w:tr>
      <w:tr w:rsidR="00F454B1" w:rsidRPr="00F454B1" w:rsidTr="007F380B">
        <w:trPr>
          <w:trHeight w:val="447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4B1" w:rsidRPr="00F454B1" w:rsidRDefault="00F454B1" w:rsidP="00F454B1">
            <w:pPr>
              <w:spacing w:after="0" w:line="360" w:lineRule="auto"/>
              <w:ind w:hanging="2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Injury</w:t>
            </w:r>
            <w:proofErr w:type="spellEnd"/>
            <w:r w:rsidRPr="00F454B1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454B1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(</w:t>
            </w: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Повреждение)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4B1" w:rsidRPr="00F454B1" w:rsidRDefault="00F454B1" w:rsidP="00F454B1">
            <w:pPr>
              <w:spacing w:after="0" w:line="360" w:lineRule="auto"/>
              <w:ind w:left="75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 xml:space="preserve">↑ </w:t>
            </w:r>
            <w:proofErr w:type="spellStart"/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креатинина</w:t>
            </w:r>
            <w:proofErr w:type="spellEnd"/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 xml:space="preserve"> в 2 раза или</w:t>
            </w:r>
          </w:p>
          <w:p w:rsidR="00F454B1" w:rsidRPr="00F454B1" w:rsidRDefault="00F454B1" w:rsidP="00F454B1">
            <w:pPr>
              <w:spacing w:after="0" w:line="360" w:lineRule="auto"/>
              <w:ind w:left="75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↓ СКФ &gt; 50%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&lt; 0,5мл/кг/ч в течение 12 ч</w:t>
            </w:r>
          </w:p>
        </w:tc>
      </w:tr>
      <w:tr w:rsidR="00F454B1" w:rsidRPr="00F454B1" w:rsidTr="007F380B">
        <w:trPr>
          <w:trHeight w:val="730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4B1" w:rsidRPr="00F454B1" w:rsidRDefault="00F454B1" w:rsidP="00F454B1">
            <w:pPr>
              <w:spacing w:after="0" w:line="360" w:lineRule="auto"/>
              <w:ind w:hanging="2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Failure</w:t>
            </w:r>
            <w:proofErr w:type="spellEnd"/>
          </w:p>
          <w:p w:rsidR="00F454B1" w:rsidRPr="00F454B1" w:rsidRDefault="00F454B1" w:rsidP="00F454B1">
            <w:pPr>
              <w:spacing w:after="0" w:line="360" w:lineRule="auto"/>
              <w:ind w:hanging="2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(Несостоятельность)</w:t>
            </w:r>
          </w:p>
          <w:p w:rsidR="00F454B1" w:rsidRPr="00F454B1" w:rsidRDefault="00F454B1" w:rsidP="00F454B1">
            <w:pPr>
              <w:spacing w:after="0" w:line="360" w:lineRule="auto"/>
              <w:ind w:hanging="2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недостаточность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4B1" w:rsidRPr="00F454B1" w:rsidRDefault="00F454B1" w:rsidP="00F454B1">
            <w:pPr>
              <w:spacing w:after="0" w:line="360" w:lineRule="auto"/>
              <w:ind w:left="75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 xml:space="preserve">↑ </w:t>
            </w:r>
            <w:proofErr w:type="spellStart"/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креатинина</w:t>
            </w:r>
            <w:proofErr w:type="spellEnd"/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 xml:space="preserve"> в 3 раза или</w:t>
            </w:r>
          </w:p>
          <w:p w:rsidR="00F454B1" w:rsidRPr="00F454B1" w:rsidRDefault="00F454B1" w:rsidP="00F454B1">
            <w:pPr>
              <w:spacing w:after="0" w:line="360" w:lineRule="auto"/>
              <w:ind w:left="75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↓ СКФ &gt; 75%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&lt; 0</w:t>
            </w:r>
            <w:proofErr w:type="gramEnd"/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,3мл/кг/ч в течение 24 ч</w:t>
            </w:r>
          </w:p>
          <w:p w:rsidR="00F454B1" w:rsidRPr="00F454B1" w:rsidRDefault="00F454B1" w:rsidP="00F454B1">
            <w:pPr>
              <w:spacing w:after="0" w:line="360" w:lineRule="auto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или анурия в течение 12 ч</w:t>
            </w:r>
          </w:p>
        </w:tc>
      </w:tr>
      <w:tr w:rsidR="00F454B1" w:rsidRPr="00F454B1" w:rsidTr="007F380B">
        <w:trPr>
          <w:trHeight w:val="298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4B1" w:rsidRPr="00F454B1" w:rsidRDefault="00F454B1" w:rsidP="00F454B1">
            <w:pPr>
              <w:spacing w:after="0" w:line="360" w:lineRule="auto"/>
              <w:ind w:hanging="2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Loss</w:t>
            </w:r>
            <w:proofErr w:type="spellEnd"/>
          </w:p>
          <w:p w:rsidR="00F454B1" w:rsidRPr="00F454B1" w:rsidRDefault="00F454B1" w:rsidP="00F454B1">
            <w:pPr>
              <w:spacing w:after="0" w:line="360" w:lineRule="auto"/>
              <w:ind w:hanging="2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(Потеря функции)</w:t>
            </w:r>
          </w:p>
        </w:tc>
        <w:tc>
          <w:tcPr>
            <w:tcW w:w="6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4B1" w:rsidRPr="00F454B1" w:rsidRDefault="00F454B1" w:rsidP="00F454B1">
            <w:pPr>
              <w:spacing w:after="0" w:line="360" w:lineRule="auto"/>
              <w:ind w:left="75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персистирующая</w:t>
            </w:r>
            <w:proofErr w:type="spellEnd"/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 xml:space="preserve"> ОПН (полная потеря выделительной функции почек &gt; 4 недель)</w:t>
            </w:r>
          </w:p>
        </w:tc>
      </w:tr>
      <w:tr w:rsidR="00F454B1" w:rsidRPr="00F454B1" w:rsidTr="007F380B">
        <w:trPr>
          <w:trHeight w:val="299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4B1" w:rsidRPr="00F454B1" w:rsidRDefault="00F454B1" w:rsidP="00F454B1">
            <w:pPr>
              <w:spacing w:after="0" w:line="360" w:lineRule="auto"/>
              <w:ind w:hanging="2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</w:pPr>
            <w:r w:rsidRPr="00F454B1">
              <w:rPr>
                <w:rFonts w:ascii="Times New Roman" w:eastAsia="TimesNewRomanPSMT" w:hAnsi="Times New Roman"/>
                <w:b/>
                <w:bCs/>
                <w:sz w:val="28"/>
                <w:szCs w:val="28"/>
                <w:lang w:val="en-US"/>
              </w:rPr>
              <w:t>ESKD</w:t>
            </w:r>
            <w:r w:rsidRPr="00F454B1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 xml:space="preserve"> (</w:t>
            </w: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Терминальная</w:t>
            </w:r>
            <w:r w:rsidRPr="00F454B1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 xml:space="preserve"> </w:t>
            </w: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стадия</w:t>
            </w:r>
            <w:r w:rsidRPr="00F454B1">
              <w:rPr>
                <w:rFonts w:ascii="Times New Roman" w:eastAsia="TimesNewRomanPSMT" w:hAnsi="Times New Roman"/>
                <w:sz w:val="28"/>
                <w:szCs w:val="28"/>
                <w:lang w:val="en-US"/>
              </w:rPr>
              <w:t xml:space="preserve"> </w:t>
            </w: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ХПН)</w:t>
            </w:r>
          </w:p>
        </w:tc>
        <w:tc>
          <w:tcPr>
            <w:tcW w:w="6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4B1" w:rsidRPr="00F454B1" w:rsidRDefault="00F454B1" w:rsidP="00F454B1">
            <w:pPr>
              <w:spacing w:after="0" w:line="360" w:lineRule="auto"/>
              <w:ind w:left="75"/>
              <w:jc w:val="both"/>
              <w:textAlignment w:val="baseline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454B1">
              <w:rPr>
                <w:rFonts w:ascii="Times New Roman" w:eastAsia="TimesNewRomanPSMT" w:hAnsi="Times New Roman"/>
                <w:sz w:val="28"/>
                <w:szCs w:val="28"/>
              </w:rPr>
              <w:t>конечная стадия поражения почек (полная потеря выделительной функции почек  &gt; 3 месяцев)</w:t>
            </w:r>
          </w:p>
        </w:tc>
      </w:tr>
    </w:tbl>
    <w:p w:rsidR="00F454B1" w:rsidRPr="00F454B1" w:rsidRDefault="00F454B1" w:rsidP="00F454B1">
      <w:pPr>
        <w:spacing w:after="0" w:line="360" w:lineRule="auto"/>
        <w:ind w:firstLine="567"/>
        <w:jc w:val="both"/>
        <w:textAlignment w:val="baseline"/>
        <w:rPr>
          <w:rFonts w:ascii="Times New Roman" w:eastAsia="TimesNewRomanPSMT" w:hAnsi="Times New Roman"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 xml:space="preserve">Группой экспертов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Kidney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Disease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Improving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Global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Outcomes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(KDIGO) в 2012 году были модифицированы определение, критерии диагностики, стратификации тяжести ОПП и подготовлены подробные Клинические Рекомендации [6]. 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>Согласно им, ОПП следует определять, как наличие, как минимум, одного из следующих критериев:</w:t>
      </w:r>
    </w:p>
    <w:p w:rsidR="00F454B1" w:rsidRPr="00F454B1" w:rsidRDefault="00F454B1" w:rsidP="00DB65E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нарастание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креатинина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≥ 0,3 мг/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дл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(≥ 26,5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мкмоль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/л) в течение 48 ч </w:t>
      </w:r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>или</w:t>
      </w:r>
    </w:p>
    <w:p w:rsidR="00F454B1" w:rsidRPr="00F454B1" w:rsidRDefault="00F454B1" w:rsidP="00DB65E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нарастание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креатинина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≥1,5 раза от исходного, которое, как известно или предполагается, произошло в течение 7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сут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, </w:t>
      </w:r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>или</w:t>
      </w:r>
    </w:p>
    <w:p w:rsidR="00F454B1" w:rsidRPr="00F454B1" w:rsidRDefault="00F454B1" w:rsidP="00DB65E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объем мочи </w:t>
      </w:r>
      <w:proofErr w:type="gramStart"/>
      <w:r w:rsidRPr="00F454B1">
        <w:rPr>
          <w:rFonts w:ascii="Times New Roman" w:eastAsia="TimesNewRomanPS-ItalicMT" w:hAnsi="Times New Roman"/>
          <w:iCs/>
          <w:sz w:val="28"/>
          <w:szCs w:val="28"/>
        </w:rPr>
        <w:t>&lt; 0</w:t>
      </w:r>
      <w:proofErr w:type="gramEnd"/>
      <w:r w:rsidRPr="00F454B1">
        <w:rPr>
          <w:rFonts w:ascii="Times New Roman" w:eastAsia="TimesNewRomanPS-ItalicMT" w:hAnsi="Times New Roman"/>
          <w:iCs/>
          <w:sz w:val="28"/>
          <w:szCs w:val="28"/>
        </w:rPr>
        <w:t>,5 мл/кг/ч в течение 6 ч.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bCs/>
          <w:iCs/>
          <w:sz w:val="28"/>
          <w:szCs w:val="28"/>
        </w:rPr>
        <w:lastRenderedPageBreak/>
        <w:t xml:space="preserve">Под ХБП следует понимать наличие любых маркеров, связанных с повреждением почек и </w:t>
      </w:r>
      <w:proofErr w:type="spellStart"/>
      <w:r w:rsidRPr="00F454B1">
        <w:rPr>
          <w:rFonts w:ascii="Times New Roman" w:eastAsia="TimesNewRomanPS-ItalicMT" w:hAnsi="Times New Roman"/>
          <w:bCs/>
          <w:iCs/>
          <w:sz w:val="28"/>
          <w:szCs w:val="28"/>
        </w:rPr>
        <w:t>персистирующих</w:t>
      </w:r>
      <w:proofErr w:type="spellEnd"/>
      <w:r w:rsidRPr="00F454B1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 в течение более трех месяцев вне зависимости от нозологического диагноза.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bCs/>
          <w:iCs/>
          <w:sz w:val="28"/>
          <w:szCs w:val="28"/>
        </w:rPr>
        <w:t>Современные критерии ХБП включают [7]:</w:t>
      </w:r>
    </w:p>
    <w:p w:rsidR="00F454B1" w:rsidRPr="00F454B1" w:rsidRDefault="00F454B1" w:rsidP="00DB65E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54B1">
        <w:rPr>
          <w:rFonts w:ascii="Times New Roman" w:hAnsi="Times New Roman"/>
          <w:bCs/>
          <w:sz w:val="28"/>
          <w:szCs w:val="28"/>
        </w:rPr>
        <w:t>выявление любых клинических маркеров повреждения почек, подтвержденных на протяжении периода длительностью не менее 3 месяцев;</w:t>
      </w:r>
    </w:p>
    <w:p w:rsidR="00F454B1" w:rsidRPr="00F454B1" w:rsidRDefault="00F454B1" w:rsidP="00DB65E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54B1">
        <w:rPr>
          <w:rFonts w:ascii="Times New Roman" w:hAnsi="Times New Roman"/>
          <w:bCs/>
          <w:sz w:val="28"/>
          <w:szCs w:val="28"/>
        </w:rPr>
        <w:t>наличие маркеров необратимых структурных изменений органа, выявленных однократно при прижизненном морфологическом исследовании органа или при его визуализации;</w:t>
      </w:r>
    </w:p>
    <w:p w:rsidR="00F454B1" w:rsidRPr="00F454B1" w:rsidRDefault="00F454B1" w:rsidP="00DB65E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54B1">
        <w:rPr>
          <w:rFonts w:ascii="Times New Roman" w:hAnsi="Times New Roman"/>
          <w:bCs/>
          <w:sz w:val="28"/>
          <w:szCs w:val="28"/>
        </w:rPr>
        <w:t xml:space="preserve">снижение </w:t>
      </w:r>
      <w:r w:rsidRPr="00F454B1">
        <w:rPr>
          <w:rFonts w:ascii="Times New Roman" w:hAnsi="Times New Roman"/>
          <w:sz w:val="28"/>
          <w:szCs w:val="28"/>
        </w:rPr>
        <w:t>скорости клубочковой фильтрации (</w:t>
      </w:r>
      <w:r w:rsidRPr="00F454B1">
        <w:rPr>
          <w:rFonts w:ascii="Times New Roman" w:hAnsi="Times New Roman"/>
          <w:bCs/>
          <w:sz w:val="28"/>
          <w:szCs w:val="28"/>
        </w:rPr>
        <w:t xml:space="preserve">СКФ) </w:t>
      </w:r>
      <w:proofErr w:type="gramStart"/>
      <w:r w:rsidRPr="00F454B1">
        <w:rPr>
          <w:rFonts w:ascii="Times New Roman" w:hAnsi="Times New Roman"/>
          <w:bCs/>
          <w:sz w:val="28"/>
          <w:szCs w:val="28"/>
        </w:rPr>
        <w:t>&lt; 60</w:t>
      </w:r>
      <w:proofErr w:type="gramEnd"/>
      <w:r w:rsidRPr="00F454B1">
        <w:rPr>
          <w:rFonts w:ascii="Times New Roman" w:hAnsi="Times New Roman"/>
          <w:bCs/>
          <w:sz w:val="28"/>
          <w:szCs w:val="28"/>
        </w:rPr>
        <w:t xml:space="preserve"> мл/мин/1,73 м</w:t>
      </w:r>
      <w:r w:rsidRPr="00F454B1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F454B1">
        <w:rPr>
          <w:rFonts w:ascii="Times New Roman" w:hAnsi="Times New Roman"/>
          <w:bCs/>
          <w:sz w:val="28"/>
          <w:szCs w:val="28"/>
        </w:rPr>
        <w:t>, сохраняющееся в течение 3-х и более месяцев, вне зависимости от наличия других признаков повреждения почек.</w:t>
      </w:r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4B1">
        <w:rPr>
          <w:rFonts w:ascii="Times New Roman" w:hAnsi="Times New Roman"/>
          <w:bCs/>
          <w:sz w:val="28"/>
          <w:szCs w:val="28"/>
        </w:rPr>
        <w:t>СКФ  -</w:t>
      </w:r>
      <w:proofErr w:type="gramEnd"/>
      <w:r w:rsidRPr="00F454B1">
        <w:rPr>
          <w:rFonts w:ascii="Times New Roman" w:hAnsi="Times New Roman"/>
          <w:bCs/>
          <w:sz w:val="28"/>
          <w:szCs w:val="28"/>
        </w:rPr>
        <w:t xml:space="preserve"> 60–89 мл/мин/1,73 м</w:t>
      </w:r>
      <w:r w:rsidRPr="00F454B1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F454B1">
        <w:rPr>
          <w:rFonts w:ascii="Times New Roman" w:hAnsi="Times New Roman"/>
          <w:bCs/>
          <w:sz w:val="28"/>
          <w:szCs w:val="28"/>
        </w:rPr>
        <w:t xml:space="preserve"> расценивают как начальное или незначительное ее снижение. Для установления ХБП в этом случае необходимо наличие маркеров почечного повреждения. При их отсутствии ХБП не диагностируется. Для лиц 65 лет и старше это расценивают как вариант возрастной нормы. Лиц моложе этого возраста относят в группу высокого риска развития ХБП и рекомендуют контроль состояния почек не реже 1 раза в год, активную профилактику ХБП.</w:t>
      </w:r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4B1">
        <w:rPr>
          <w:rFonts w:ascii="Times New Roman" w:hAnsi="Times New Roman"/>
          <w:bCs/>
          <w:sz w:val="28"/>
          <w:szCs w:val="28"/>
        </w:rPr>
        <w:t>Если СКФ ниже 60 мл/мин/1,73 м</w:t>
      </w:r>
      <w:r w:rsidRPr="00F454B1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F454B1">
        <w:rPr>
          <w:rFonts w:ascii="Times New Roman" w:hAnsi="Times New Roman"/>
          <w:bCs/>
          <w:sz w:val="28"/>
          <w:szCs w:val="28"/>
        </w:rPr>
        <w:t xml:space="preserve"> наличие ХБП устанавливается даже при отсутствии каких-либо маркеров почечного повреждения. 3-месячное ограничение в качестве временного параметра определения ХБП было выбрано потому, что в данные сроки острые варианты развития дисфункции почек завершаются выздоровлением или приводят к очевидным клинико-морфологическим признакам </w:t>
      </w:r>
      <w:proofErr w:type="spellStart"/>
      <w:r w:rsidRPr="00F454B1">
        <w:rPr>
          <w:rFonts w:ascii="Times New Roman" w:hAnsi="Times New Roman"/>
          <w:bCs/>
          <w:sz w:val="28"/>
          <w:szCs w:val="28"/>
        </w:rPr>
        <w:t>хронизации</w:t>
      </w:r>
      <w:proofErr w:type="spellEnd"/>
      <w:r w:rsidRPr="00F454B1">
        <w:rPr>
          <w:rFonts w:ascii="Times New Roman" w:hAnsi="Times New Roman"/>
          <w:bCs/>
          <w:sz w:val="28"/>
          <w:szCs w:val="28"/>
        </w:rPr>
        <w:t xml:space="preserve"> процесса.</w:t>
      </w:r>
    </w:p>
    <w:p w:rsidR="00F454B1" w:rsidRPr="00F454B1" w:rsidRDefault="00F454B1" w:rsidP="00F454B1">
      <w:pPr>
        <w:spacing w:after="0" w:line="360" w:lineRule="auto"/>
        <w:ind w:firstLine="567"/>
        <w:jc w:val="both"/>
        <w:textAlignment w:val="baseline"/>
        <w:rPr>
          <w:rFonts w:ascii="Times New Roman" w:eastAsia="TimesNewRomanPSMT" w:hAnsi="Times New Roman"/>
          <w:sz w:val="28"/>
          <w:szCs w:val="28"/>
        </w:rPr>
      </w:pPr>
    </w:p>
    <w:p w:rsidR="00F454B1" w:rsidRPr="00F454B1" w:rsidRDefault="00F454B1" w:rsidP="00F454B1">
      <w:pPr>
        <w:spacing w:after="0" w:line="360" w:lineRule="auto"/>
        <w:ind w:firstLine="567"/>
        <w:jc w:val="both"/>
        <w:textAlignment w:val="baseline"/>
        <w:rPr>
          <w:rFonts w:ascii="Times New Roman" w:eastAsia="TimesNewRomanPSMT" w:hAnsi="Times New Roman"/>
          <w:sz w:val="28"/>
          <w:szCs w:val="28"/>
        </w:rPr>
      </w:pPr>
    </w:p>
    <w:p w:rsidR="00F454B1" w:rsidRPr="00F454B1" w:rsidRDefault="00F454B1" w:rsidP="00F454B1">
      <w:pPr>
        <w:pStyle w:val="1"/>
        <w:rPr>
          <w:rFonts w:eastAsia="Times New Roman"/>
          <w:lang w:eastAsia="ru-RU"/>
        </w:rPr>
      </w:pPr>
      <w:bookmarkStart w:id="3" w:name="_Toc1563736"/>
      <w:r w:rsidRPr="00F454B1">
        <w:rPr>
          <w:rFonts w:eastAsia="Times New Roman"/>
          <w:lang w:eastAsia="ru-RU"/>
        </w:rPr>
        <w:lastRenderedPageBreak/>
        <w:t>ЭТИОЛОГИЯ И ПАТОГЕНЕЗ</w:t>
      </w:r>
      <w:bookmarkEnd w:id="3"/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 xml:space="preserve">В патогенетическом плане ОПП рассматривается, как совокупность механизмов, связанных с повреждением различных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компартментов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почки и приводящих к дисфункции органа. Этим определяется разнообразием причин снижения клубочковой фильтрации при ОПП.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>Причины ОПП подразделяются на три основные группы, которые являются основой патогенетической классификации данного состояния [8]: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>1)</w:t>
      </w:r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proofErr w:type="spellStart"/>
      <w:r w:rsidRPr="00F454B1">
        <w:rPr>
          <w:rFonts w:ascii="Times New Roman" w:eastAsia="TimesNewRomanPSMT" w:hAnsi="Times New Roman"/>
          <w:bCs/>
          <w:i/>
          <w:sz w:val="28"/>
          <w:szCs w:val="28"/>
        </w:rPr>
        <w:t>преренальные</w:t>
      </w:r>
      <w:proofErr w:type="spellEnd"/>
      <w:r w:rsidRPr="00F454B1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Pr="00F454B1">
        <w:rPr>
          <w:rFonts w:ascii="Times New Roman" w:eastAsia="TimesNewRomanPSMT" w:hAnsi="Times New Roman"/>
          <w:sz w:val="28"/>
          <w:szCs w:val="28"/>
        </w:rPr>
        <w:t xml:space="preserve">(связанные с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гипоперфузией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почек);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 xml:space="preserve">2) </w:t>
      </w:r>
      <w:r w:rsidRPr="00F454B1">
        <w:rPr>
          <w:rFonts w:ascii="Times New Roman" w:eastAsia="TimesNewRomanPSMT" w:hAnsi="Times New Roman"/>
          <w:bCs/>
          <w:i/>
          <w:sz w:val="28"/>
          <w:szCs w:val="28"/>
        </w:rPr>
        <w:t>ренальные</w:t>
      </w:r>
      <w:r w:rsidRPr="00F454B1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Pr="00F454B1">
        <w:rPr>
          <w:rFonts w:ascii="Times New Roman" w:eastAsia="TimesNewRomanPSMT" w:hAnsi="Times New Roman"/>
          <w:sz w:val="28"/>
          <w:szCs w:val="28"/>
        </w:rPr>
        <w:t xml:space="preserve">(связанные с прямым повреждением основных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компартментов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органа –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внутрипочечных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сосудов, клубочков, канальцев и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интерстиция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>);</w:t>
      </w:r>
    </w:p>
    <w:p w:rsidR="00F454B1" w:rsidRPr="00F454B1" w:rsidRDefault="00F454B1" w:rsidP="00F454B1">
      <w:pPr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NewRomanPSMT" w:hAnsi="Times New Roman"/>
          <w:sz w:val="28"/>
          <w:szCs w:val="28"/>
        </w:rPr>
      </w:pPr>
      <w:bookmarkStart w:id="4" w:name="_Toc1563737"/>
      <w:r w:rsidRPr="00F454B1">
        <w:rPr>
          <w:rFonts w:ascii="Times New Roman" w:eastAsia="TimesNewRomanPSMT" w:hAnsi="Times New Roman"/>
          <w:sz w:val="28"/>
          <w:szCs w:val="28"/>
        </w:rPr>
        <w:t xml:space="preserve">3) </w:t>
      </w:r>
      <w:proofErr w:type="spellStart"/>
      <w:r w:rsidRPr="00F454B1">
        <w:rPr>
          <w:rFonts w:ascii="Times New Roman" w:eastAsia="TimesNewRomanPSMT" w:hAnsi="Times New Roman"/>
          <w:bCs/>
          <w:i/>
          <w:sz w:val="28"/>
          <w:szCs w:val="28"/>
        </w:rPr>
        <w:t>постренальные</w:t>
      </w:r>
      <w:proofErr w:type="spellEnd"/>
      <w:r w:rsidRPr="00F454B1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Pr="00F454B1">
        <w:rPr>
          <w:rFonts w:ascii="Times New Roman" w:eastAsia="TimesNewRomanPSMT" w:hAnsi="Times New Roman"/>
          <w:sz w:val="28"/>
          <w:szCs w:val="28"/>
        </w:rPr>
        <w:t xml:space="preserve">(связанные с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постренальной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обструкцией тока мочи).</w:t>
      </w:r>
      <w:bookmarkEnd w:id="4"/>
    </w:p>
    <w:p w:rsidR="00F454B1" w:rsidRPr="00F454B1" w:rsidRDefault="00F454B1" w:rsidP="00F454B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Преренальное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ОПП превалирует над другими вариантами, составляя 55–60%. Представляет функциональный ответ на почечную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гипоперфузию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ассоциируется с первоначальными структурными почечными повреждениями. В связи с этим, при своевременном восстановлении нормальной почечной перфузии наблюдается быстрая нормализация почечной функции. В то же время при тяжелой пролонгированной почечной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гипоперфузии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развиваться ишемический острый тубулярный некроз (ОТН).</w:t>
      </w:r>
    </w:p>
    <w:p w:rsidR="00F454B1" w:rsidRPr="00F454B1" w:rsidRDefault="00F454B1" w:rsidP="00F454B1">
      <w:pPr>
        <w:spacing w:after="0" w:line="360" w:lineRule="auto"/>
        <w:ind w:firstLine="567"/>
        <w:jc w:val="both"/>
        <w:textAlignment w:val="baseline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 xml:space="preserve">Основные причины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преренального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ОПП [8]:</w:t>
      </w:r>
    </w:p>
    <w:p w:rsidR="00F454B1" w:rsidRPr="00F454B1" w:rsidRDefault="00F454B1" w:rsidP="00DB65E8">
      <w:pPr>
        <w:numPr>
          <w:ilvl w:val="0"/>
          <w:numId w:val="12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уменьшение внутрисосудистого объёма жидкости;</w:t>
      </w:r>
    </w:p>
    <w:p w:rsidR="00F454B1" w:rsidRPr="00F454B1" w:rsidRDefault="00F454B1" w:rsidP="00DB65E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54B1">
        <w:rPr>
          <w:rFonts w:ascii="Times New Roman" w:eastAsia="Times New Roman" w:hAnsi="Times New Roman"/>
          <w:sz w:val="28"/>
          <w:szCs w:val="28"/>
        </w:rPr>
        <w:t>вазодилатация</w:t>
      </w:r>
      <w:proofErr w:type="spellEnd"/>
      <w:r w:rsidRPr="00F454B1">
        <w:rPr>
          <w:rFonts w:ascii="Times New Roman" w:eastAsia="Times New Roman" w:hAnsi="Times New Roman"/>
          <w:sz w:val="28"/>
          <w:szCs w:val="28"/>
        </w:rPr>
        <w:t>, сопровождающаяся острым увеличением сосудистой ёмкости;</w:t>
      </w:r>
    </w:p>
    <w:p w:rsidR="00F454B1" w:rsidRPr="00F454B1" w:rsidRDefault="00F454B1" w:rsidP="00DB65E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54B1">
        <w:rPr>
          <w:rFonts w:ascii="Times New Roman" w:eastAsia="Times New Roman" w:hAnsi="Times New Roman"/>
          <w:sz w:val="28"/>
          <w:szCs w:val="28"/>
        </w:rPr>
        <w:t>снижение сердечного выброса.</w:t>
      </w:r>
    </w:p>
    <w:p w:rsidR="00F454B1" w:rsidRPr="00F454B1" w:rsidRDefault="00F454B1" w:rsidP="00F454B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Патологические процессы в почках, приводящие к развитию ОПП, классифицируются в соответствии с морфологическими особенностями. 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Классически ренальный вариант ОПП разделяют на острые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гломерулярные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, интерстициальные и тубулярные повреждения.</w:t>
      </w:r>
    </w:p>
    <w:p w:rsidR="00F454B1" w:rsidRPr="00F454B1" w:rsidRDefault="00F454B1" w:rsidP="00F454B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причины развития ренального ОПП [8]:</w:t>
      </w:r>
    </w:p>
    <w:p w:rsidR="00F454B1" w:rsidRPr="00F454B1" w:rsidRDefault="00F454B1" w:rsidP="00DB65E8">
      <w:pPr>
        <w:numPr>
          <w:ilvl w:val="0"/>
          <w:numId w:val="11"/>
        </w:numPr>
        <w:tabs>
          <w:tab w:val="num" w:pos="72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интерстициальный нефрит вследствие инфекции и аллергических реакций;</w:t>
      </w:r>
    </w:p>
    <w:p w:rsidR="00F454B1" w:rsidRPr="00F454B1" w:rsidRDefault="00F454B1" w:rsidP="00DB65E8">
      <w:pPr>
        <w:numPr>
          <w:ilvl w:val="0"/>
          <w:numId w:val="11"/>
        </w:numPr>
        <w:tabs>
          <w:tab w:val="num" w:pos="72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острый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канальцевый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некроз – влияние ишемии, экзо- и эндотоксинов;</w:t>
      </w:r>
    </w:p>
    <w:p w:rsidR="00F454B1" w:rsidRPr="00F454B1" w:rsidRDefault="00F454B1" w:rsidP="00DB65E8">
      <w:pPr>
        <w:numPr>
          <w:ilvl w:val="0"/>
          <w:numId w:val="11"/>
        </w:numPr>
        <w:tabs>
          <w:tab w:val="num" w:pos="720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гломерулонефрит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васкулит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проявление иммунных реакций.</w:t>
      </w:r>
    </w:p>
    <w:p w:rsidR="00F454B1" w:rsidRPr="00F454B1" w:rsidRDefault="00F454B1" w:rsidP="00F454B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Постренальное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ОПП является результатом обструкции мочевыделительной системы (МВС), которая может иметь место на уровне мочевого пузыря или уретры (обструкция нижних отделов МВС) или на уровне мочеточников и почек (обструкция верхних отделов МВС). ОПП на уровне верхних отделов МВС должна быть билатеральной; при односторонней обструкции синдром ОПП обычно не развивается при сохранной функции контралатеральной почки [8].</w:t>
      </w:r>
    </w:p>
    <w:p w:rsidR="00F454B1" w:rsidRPr="00F454B1" w:rsidRDefault="00F454B1" w:rsidP="00F454B1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20% случаев госпитального ОПП вызваны лекарственными препаратами. Среди пациентов пожилого возраста частота медикаментозной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нефротоксичности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достигает 66%. [</w:t>
      </w:r>
      <w:r w:rsidRPr="00F454B1">
        <w:rPr>
          <w:rFonts w:ascii="Times New Roman" w:eastAsia="TimesNewRomanPSMT" w:hAnsi="Times New Roman"/>
          <w:sz w:val="28"/>
          <w:szCs w:val="28"/>
        </w:rPr>
        <w:t>9].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распространенные патофизиологические механизмы лекарственной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нефротоксичности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: нарушение гемодинамики в клубочках, токсическое влияние на эпителий канальцев, воспаление, нефропатия, обусловленная выпадением кристаллов,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рабдомиолиз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тромботическая микроангиопатия. Ниже представлены основные препараты группы риска в плане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нефротоксичности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Pr="00F454B1">
        <w:rPr>
          <w:rFonts w:ascii="Times New Roman" w:eastAsia="TimesNewRomanPSMT" w:hAnsi="Times New Roman"/>
          <w:sz w:val="28"/>
          <w:szCs w:val="28"/>
        </w:rPr>
        <w:t>9]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54B1" w:rsidRPr="00F454B1" w:rsidRDefault="00F454B1" w:rsidP="00F454B1">
      <w:pPr>
        <w:spacing w:after="0" w:line="360" w:lineRule="auto"/>
        <w:contextualSpacing/>
        <w:jc w:val="both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F454B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Противомикробные препараты: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аминогликозиды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ванкомицин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амфотерицин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54B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(фармакологическая форма с дезоксихолевой кислотой токсичнее, чем липидная форма), β-лактамы (пенициллины, цефалоспорины), ацикловир,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ганцикловир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хинолоны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рифампицин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, сульфаниламиды.</w:t>
      </w:r>
    </w:p>
    <w:p w:rsidR="00F454B1" w:rsidRPr="00F454B1" w:rsidRDefault="00F454B1" w:rsidP="00F454B1">
      <w:p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>Контрастные препараты.</w:t>
      </w:r>
    </w:p>
    <w:p w:rsidR="00F454B1" w:rsidRPr="00F454B1" w:rsidRDefault="00F454B1" w:rsidP="00F454B1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Диуретики: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петлевые диуретики,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тиазиды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триамтерен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4B1" w:rsidRPr="00F454B1" w:rsidRDefault="00F454B1" w:rsidP="00F454B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Анальгетики: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парацетамол, аспирин, нестероидные противовоспалительные средства.</w:t>
      </w:r>
    </w:p>
    <w:p w:rsidR="00F454B1" w:rsidRPr="00F454B1" w:rsidRDefault="00F454B1" w:rsidP="00F454B1">
      <w:pPr>
        <w:spacing w:after="0" w:line="360" w:lineRule="auto"/>
        <w:contextualSpacing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proofErr w:type="spellStart"/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>Бензодиазепины</w:t>
      </w:r>
      <w:proofErr w:type="spellEnd"/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454B1" w:rsidRPr="00F454B1" w:rsidRDefault="00F454B1" w:rsidP="00F454B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Наркотики:</w:t>
      </w:r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кокаин, героин,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кетамин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метадон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метамфетамин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4B1" w:rsidRPr="00F454B1" w:rsidRDefault="00F454B1" w:rsidP="00F454B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Антидепрессанты/психотропные: 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амитриптилин,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доксепин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галоперидол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, литий.</w:t>
      </w:r>
    </w:p>
    <w:p w:rsidR="00F454B1" w:rsidRPr="00F454B1" w:rsidRDefault="00F454B1" w:rsidP="00F454B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Антигистаминные препараты</w:t>
      </w:r>
      <w:r w:rsidRPr="00F454B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дифенгидрамин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доксиламин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4B1" w:rsidRPr="00F454B1" w:rsidRDefault="00F454B1" w:rsidP="00F454B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Ингибиторы </w:t>
      </w:r>
      <w:proofErr w:type="spellStart"/>
      <w:r w:rsidRPr="00F454B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кальциневрина</w:t>
      </w:r>
      <w:proofErr w:type="spellEnd"/>
      <w:r w:rsidRPr="00F454B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циклоспорин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такролимус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4B1" w:rsidRPr="00F454B1" w:rsidRDefault="00F454B1" w:rsidP="00F454B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Сердечно-сосудистые препараты: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ингибиторы АПФ, блокаторы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ангиотензиновых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рецепторов,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клопидогрель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тиклопидин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статины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4B1" w:rsidRPr="00F454B1" w:rsidRDefault="00F454B1" w:rsidP="00F454B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Химиотерапевтические препараты:</w:t>
      </w:r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цисплатин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, α-интерферон,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метотрексат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митомицин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C.</w:t>
      </w:r>
    </w:p>
    <w:p w:rsidR="00F454B1" w:rsidRPr="00F454B1" w:rsidRDefault="00F454B1" w:rsidP="00F454B1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Ингибиторы протонной помпы: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ланзопразол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омепразол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пантопразол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54B1" w:rsidRPr="00F454B1" w:rsidRDefault="00F454B1" w:rsidP="00F454B1">
      <w:pPr>
        <w:pStyle w:val="1"/>
        <w:rPr>
          <w:rFonts w:eastAsia="TimesNewRomanPSMT"/>
        </w:rPr>
      </w:pPr>
      <w:bookmarkStart w:id="5" w:name="_Toc1563738"/>
      <w:r w:rsidRPr="00F454B1">
        <w:rPr>
          <w:rFonts w:eastAsia="TimesNewRomanPSMT"/>
        </w:rPr>
        <w:t>ЭПИДЕМИОЛОГИЯ</w:t>
      </w:r>
      <w:bookmarkEnd w:id="5"/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4B1">
        <w:rPr>
          <w:rFonts w:ascii="Times New Roman" w:hAnsi="Times New Roman"/>
          <w:sz w:val="28"/>
          <w:szCs w:val="28"/>
        </w:rPr>
        <w:t xml:space="preserve">Частота встречаемости </w:t>
      </w:r>
      <w:proofErr w:type="spellStart"/>
      <w:r w:rsidRPr="00F454B1">
        <w:rPr>
          <w:rFonts w:ascii="Times New Roman" w:hAnsi="Times New Roman"/>
          <w:sz w:val="28"/>
          <w:szCs w:val="28"/>
        </w:rPr>
        <w:t>периоперационного</w:t>
      </w:r>
      <w:proofErr w:type="spellEnd"/>
      <w:r w:rsidRPr="00F454B1">
        <w:rPr>
          <w:rFonts w:ascii="Times New Roman" w:hAnsi="Times New Roman"/>
          <w:sz w:val="28"/>
          <w:szCs w:val="28"/>
        </w:rPr>
        <w:t xml:space="preserve"> острого повреждения почек (ОПП) зависит от характера оперативного вмешательства. Наиболее высока она после протезирования аневризмы аорты - 15-46% [10] и у пациентов, перенесших трансплантацию печени - 48-94%, 8-17% из этих больных требуют заместительной почечной терапии (ЗПТ) [11].   В кардиохирургии частота развития ОПП также высока и колеблется от 7,7% до 11,4% [12], потребность в диализной терапии составляет от 1% до 5% [13]. При этом, ч</w:t>
      </w:r>
      <w:r w:rsidRPr="00F454B1">
        <w:rPr>
          <w:rFonts w:ascii="Times New Roman" w:eastAsia="TimesNewRomanPSMT" w:hAnsi="Times New Roman"/>
          <w:sz w:val="28"/>
          <w:szCs w:val="28"/>
        </w:rPr>
        <w:t xml:space="preserve">астота ОПП зависит от вида кардиохирургического вмешательства. Для типичного аортокоронарного шунтирования (АКШ) она относительно низкая - около 2,5%, потребность в ЗПТ – около 1%; для операций на клапанах сердца эти показатели составляют 2,8 и 1,7%; при </w:t>
      </w:r>
      <w:r w:rsidRPr="00F454B1">
        <w:rPr>
          <w:rFonts w:ascii="Times New Roman" w:eastAsia="TimesNewRomanPSMT" w:hAnsi="Times New Roman"/>
          <w:sz w:val="28"/>
          <w:szCs w:val="28"/>
        </w:rPr>
        <w:lastRenderedPageBreak/>
        <w:t xml:space="preserve">комбинированных операциях АКШ с протезированием клапанов данные показатели значительно выше – 4,6 и 3,3%, соответственно [14]. При </w:t>
      </w:r>
      <w:proofErr w:type="spellStart"/>
      <w:r w:rsidRPr="00F454B1">
        <w:rPr>
          <w:rFonts w:ascii="Times New Roman" w:hAnsi="Times New Roman"/>
          <w:sz w:val="28"/>
          <w:szCs w:val="28"/>
        </w:rPr>
        <w:t>некардиохирургических</w:t>
      </w:r>
      <w:proofErr w:type="spellEnd"/>
      <w:r w:rsidRPr="00F454B1">
        <w:rPr>
          <w:rFonts w:ascii="Times New Roman" w:hAnsi="Times New Roman"/>
          <w:sz w:val="28"/>
          <w:szCs w:val="28"/>
        </w:rPr>
        <w:t xml:space="preserve"> вмешательствах частота развития ОПП существенно </w:t>
      </w:r>
      <w:proofErr w:type="gramStart"/>
      <w:r w:rsidRPr="00F454B1">
        <w:rPr>
          <w:rFonts w:ascii="Times New Roman" w:hAnsi="Times New Roman"/>
          <w:sz w:val="28"/>
          <w:szCs w:val="28"/>
        </w:rPr>
        <w:t>ниже  -</w:t>
      </w:r>
      <w:proofErr w:type="gramEnd"/>
      <w:r w:rsidRPr="00F454B1">
        <w:rPr>
          <w:rFonts w:ascii="Times New Roman" w:hAnsi="Times New Roman"/>
          <w:sz w:val="28"/>
          <w:szCs w:val="28"/>
        </w:rPr>
        <w:t xml:space="preserve"> около 0,8% [15, 16], но при этом необходимо помнить, что пациенты данной категории составляют основную массу хирургических больных.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4B1">
        <w:rPr>
          <w:rFonts w:ascii="Times New Roman" w:hAnsi="Times New Roman"/>
          <w:sz w:val="28"/>
          <w:szCs w:val="28"/>
        </w:rPr>
        <w:t xml:space="preserve">Послеоперационное ОПП является одним из самых серьезных осложнений в хирургии, увеличивая смертность и продолжительность пребывания пациентов в стационаре. Многочисленные исследования показали, что ОПП ассоциируется с повышением риска как краткосрочного, так и долгосрочного риска смерти (7-кратное увеличение по сравнению с пациентами без ОПП), а также с риском прогрессирования почечной недостаточности [17, 18]. После кардиохирургических операций летальность у пациентов с ОПП составила 9,5% по сравнению с 0,8% у пациентов без почечной дисфункции [19]. У пациентов </w:t>
      </w:r>
      <w:proofErr w:type="spellStart"/>
      <w:r w:rsidRPr="00F454B1">
        <w:rPr>
          <w:rFonts w:ascii="Times New Roman" w:hAnsi="Times New Roman"/>
          <w:sz w:val="28"/>
          <w:szCs w:val="28"/>
        </w:rPr>
        <w:t>некардиохирургического</w:t>
      </w:r>
      <w:proofErr w:type="spellEnd"/>
      <w:r w:rsidRPr="00F454B1">
        <w:rPr>
          <w:rFonts w:ascii="Times New Roman" w:hAnsi="Times New Roman"/>
          <w:sz w:val="28"/>
          <w:szCs w:val="28"/>
        </w:rPr>
        <w:t xml:space="preserve"> профиля, не имевших исходно почечной дисфункции, развитие ОПП после операции увеличивало 30-дневную, 60-дневную и 1-летнюю смертность, соответственно, с 2,7% до 15%, с 5,1% до 17% и с 15% до 31% [20].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bCs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bCs/>
          <w:iCs/>
          <w:sz w:val="28"/>
          <w:szCs w:val="28"/>
        </w:rPr>
        <w:t>Признаки ХБП отмечаются более чем у 1/3 больных с хронической сердечной недостаточностью; снижение функции почек наблюдается у 36% лиц в возрасте старше 60 лет; у лиц трудоспособного возраста снижение функции отмечается в 16% случаев, а при наличии сердечно-сосудистых заболеваний его частота возрастает до 26% [21].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454B1">
        <w:rPr>
          <w:rFonts w:ascii="Times New Roman" w:eastAsia="Times New Roman" w:hAnsi="Times New Roman"/>
          <w:sz w:val="28"/>
          <w:szCs w:val="28"/>
        </w:rPr>
        <w:t>По данным литературы, летальность пациентов с ХБП после плановых хирургических вмешательств составляет 4%, после экстренных операций – до 47%, осложнения развиваются в 12-64% случаев [22].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54B1" w:rsidRPr="00F454B1" w:rsidRDefault="00F454B1" w:rsidP="00F454B1">
      <w:pPr>
        <w:pStyle w:val="1"/>
      </w:pPr>
      <w:bookmarkStart w:id="6" w:name="_Toc1563739"/>
      <w:r w:rsidRPr="00F454B1">
        <w:lastRenderedPageBreak/>
        <w:t>КОДИРОВАНИЕ ПО МКБ 10</w:t>
      </w:r>
      <w:bookmarkEnd w:id="6"/>
    </w:p>
    <w:p w:rsidR="00F454B1" w:rsidRPr="00F454B1" w:rsidRDefault="00F454B1" w:rsidP="00DB65E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454B1">
        <w:rPr>
          <w:rFonts w:ascii="Times New Roman" w:hAnsi="Times New Roman"/>
          <w:bCs/>
          <w:sz w:val="28"/>
          <w:szCs w:val="28"/>
          <w:lang w:val="en-US"/>
        </w:rPr>
        <w:t>N17</w:t>
      </w:r>
      <w:r w:rsidRPr="00F454B1">
        <w:rPr>
          <w:rFonts w:ascii="Times New Roman" w:hAnsi="Times New Roman"/>
          <w:bCs/>
          <w:sz w:val="28"/>
          <w:szCs w:val="28"/>
        </w:rPr>
        <w:t xml:space="preserve"> – Острая почечная недостаточность</w:t>
      </w:r>
    </w:p>
    <w:p w:rsidR="00F454B1" w:rsidRPr="00F454B1" w:rsidRDefault="00F454B1" w:rsidP="00DB65E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454B1">
        <w:rPr>
          <w:rFonts w:ascii="Times New Roman" w:hAnsi="Times New Roman"/>
          <w:bCs/>
          <w:sz w:val="28"/>
          <w:szCs w:val="28"/>
          <w:lang w:val="en-US"/>
        </w:rPr>
        <w:t>N18</w:t>
      </w:r>
      <w:r w:rsidRPr="00F454B1">
        <w:rPr>
          <w:rFonts w:ascii="Times New Roman" w:hAnsi="Times New Roman"/>
          <w:bCs/>
          <w:sz w:val="28"/>
          <w:szCs w:val="28"/>
        </w:rPr>
        <w:t xml:space="preserve"> – Хроническая почечная недостаточность</w:t>
      </w:r>
    </w:p>
    <w:p w:rsidR="00F454B1" w:rsidRPr="00F454B1" w:rsidRDefault="00F454B1" w:rsidP="00DB65E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454B1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F454B1">
        <w:rPr>
          <w:rFonts w:ascii="Times New Roman" w:hAnsi="Times New Roman"/>
          <w:bCs/>
          <w:sz w:val="28"/>
          <w:szCs w:val="28"/>
        </w:rPr>
        <w:t>19 – Почечная недостаточность неуточненная</w:t>
      </w:r>
    </w:p>
    <w:p w:rsidR="00F454B1" w:rsidRPr="00F454B1" w:rsidRDefault="00F454B1" w:rsidP="00F454B1">
      <w:pPr>
        <w:spacing w:after="0" w:line="360" w:lineRule="auto"/>
        <w:ind w:firstLine="567"/>
        <w:jc w:val="both"/>
        <w:textAlignment w:val="baseline"/>
        <w:rPr>
          <w:rFonts w:ascii="Times New Roman" w:eastAsia="TimesNewRomanPSMT" w:hAnsi="Times New Roman"/>
          <w:b/>
          <w:sz w:val="28"/>
          <w:szCs w:val="28"/>
        </w:rPr>
      </w:pPr>
    </w:p>
    <w:p w:rsidR="00F454B1" w:rsidRPr="00F454B1" w:rsidRDefault="00F454B1" w:rsidP="00F454B1">
      <w:pPr>
        <w:spacing w:after="0" w:line="360" w:lineRule="auto"/>
        <w:ind w:firstLine="567"/>
        <w:jc w:val="both"/>
        <w:textAlignment w:val="baseline"/>
        <w:rPr>
          <w:rFonts w:ascii="Times New Roman" w:eastAsia="TimesNewRomanPSMT" w:hAnsi="Times New Roman"/>
          <w:b/>
          <w:sz w:val="28"/>
          <w:szCs w:val="28"/>
        </w:rPr>
      </w:pPr>
    </w:p>
    <w:p w:rsidR="00F454B1" w:rsidRPr="00F454B1" w:rsidRDefault="00F454B1" w:rsidP="00F454B1">
      <w:pPr>
        <w:spacing w:after="0" w:line="360" w:lineRule="auto"/>
        <w:ind w:firstLine="567"/>
        <w:jc w:val="both"/>
        <w:textAlignment w:val="baseline"/>
        <w:rPr>
          <w:rFonts w:ascii="Times New Roman" w:eastAsia="TimesNewRomanPSMT" w:hAnsi="Times New Roman"/>
          <w:b/>
          <w:sz w:val="28"/>
          <w:szCs w:val="28"/>
        </w:rPr>
      </w:pPr>
    </w:p>
    <w:p w:rsidR="00F454B1" w:rsidRPr="00F454B1" w:rsidRDefault="00F454B1" w:rsidP="00F454B1">
      <w:pPr>
        <w:pStyle w:val="1"/>
        <w:rPr>
          <w:rFonts w:eastAsia="TimesNewRomanPSMT"/>
        </w:rPr>
      </w:pPr>
      <w:bookmarkStart w:id="7" w:name="_Toc1563740"/>
      <w:r w:rsidRPr="00F454B1">
        <w:t>КЛАССИФИКАЦИЯ</w:t>
      </w:r>
      <w:bookmarkEnd w:id="7"/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>Стадии ОПП предложено определять по следующим критериям KDIGO (табл. 2).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>Таблица 2.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  <w:lang w:val="en-US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Стадии ОПП </w:t>
      </w:r>
      <w:r w:rsidRPr="00F454B1">
        <w:rPr>
          <w:rFonts w:ascii="Times New Roman" w:eastAsia="TimesNewRomanPS-ItalicMT" w:hAnsi="Times New Roman"/>
          <w:iCs/>
          <w:sz w:val="28"/>
          <w:szCs w:val="28"/>
          <w:lang w:val="en-US"/>
        </w:rPr>
        <w:t>[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>6</w:t>
      </w:r>
      <w:r w:rsidRPr="00F454B1">
        <w:rPr>
          <w:rFonts w:ascii="Times New Roman" w:eastAsia="TimesNewRomanPS-ItalicMT" w:hAnsi="Times New Roman"/>
          <w:iCs/>
          <w:sz w:val="28"/>
          <w:szCs w:val="28"/>
          <w:lang w:val="en-US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4849"/>
        <w:gridCol w:w="3041"/>
      </w:tblGrid>
      <w:tr w:rsidR="00F454B1" w:rsidRPr="00F454B1" w:rsidTr="007F380B">
        <w:tc>
          <w:tcPr>
            <w:tcW w:w="1101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bCs/>
                <w:sz w:val="28"/>
                <w:szCs w:val="28"/>
              </w:rPr>
              <w:t>Стадия</w:t>
            </w:r>
          </w:p>
        </w:tc>
        <w:tc>
          <w:tcPr>
            <w:tcW w:w="5468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Cs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/>
                <w:bCs/>
                <w:sz w:val="28"/>
                <w:szCs w:val="28"/>
              </w:rPr>
              <w:t>Креатинин</w:t>
            </w:r>
            <w:proofErr w:type="spellEnd"/>
            <w:r w:rsidRPr="00F454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сыворотки крови</w:t>
            </w:r>
          </w:p>
        </w:tc>
        <w:tc>
          <w:tcPr>
            <w:tcW w:w="3285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bCs/>
                <w:sz w:val="28"/>
                <w:szCs w:val="28"/>
              </w:rPr>
              <w:t>Объем выделяемой мочи</w:t>
            </w:r>
          </w:p>
        </w:tc>
      </w:tr>
      <w:tr w:rsidR="00F454B1" w:rsidRPr="00F454B1" w:rsidTr="007F380B">
        <w:tc>
          <w:tcPr>
            <w:tcW w:w="1101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Cs/>
                <w:sz w:val="28"/>
                <w:szCs w:val="28"/>
                <w:lang w:val="en-US"/>
              </w:rPr>
            </w:pPr>
            <w:r w:rsidRPr="00F454B1">
              <w:rPr>
                <w:rFonts w:ascii="Times New Roman" w:eastAsia="TimesNewRomanPS-ItalicMT" w:hAnsi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 xml:space="preserve">В 1,5 – 1,9 раза выше исходного или повышение больше чем на 26,5 </w:t>
            </w:r>
            <w:proofErr w:type="spellStart"/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мкмоль</w:t>
            </w:r>
            <w:proofErr w:type="spellEnd"/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/л</w:t>
            </w:r>
          </w:p>
        </w:tc>
        <w:tc>
          <w:tcPr>
            <w:tcW w:w="3285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&lt; 0,5 мл/кг/ч за 6–12 часов</w:t>
            </w:r>
          </w:p>
        </w:tc>
      </w:tr>
      <w:tr w:rsidR="00F454B1" w:rsidRPr="00F454B1" w:rsidTr="007F380B">
        <w:tc>
          <w:tcPr>
            <w:tcW w:w="1101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Cs/>
                <w:sz w:val="28"/>
                <w:szCs w:val="28"/>
                <w:lang w:val="en-US"/>
              </w:rPr>
            </w:pPr>
            <w:r w:rsidRPr="00F454B1">
              <w:rPr>
                <w:rFonts w:ascii="Times New Roman" w:eastAsia="TimesNewRomanPS-ItalicMT" w:hAnsi="Times New Roman"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В 2,0</w:t>
            </w:r>
            <w:r w:rsidRPr="00F454B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F454B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2,9 раза выше исходного</w:t>
            </w:r>
          </w:p>
        </w:tc>
        <w:tc>
          <w:tcPr>
            <w:tcW w:w="3285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&lt; 0,5 мл/кг/ч за ≥ 12–24 часа</w:t>
            </w:r>
          </w:p>
        </w:tc>
      </w:tr>
      <w:tr w:rsidR="00F454B1" w:rsidRPr="00F454B1" w:rsidTr="007F380B">
        <w:tc>
          <w:tcPr>
            <w:tcW w:w="1101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Cs/>
                <w:sz w:val="28"/>
                <w:szCs w:val="28"/>
                <w:lang w:val="en-US"/>
              </w:rPr>
            </w:pPr>
            <w:r w:rsidRPr="00F454B1">
              <w:rPr>
                <w:rFonts w:ascii="Times New Roman" w:eastAsia="TimesNewRomanPS-ItalicMT" w:hAnsi="Times New Roman"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5468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NewRomanPS-ItalicMT" w:hAnsi="Times New Roman"/>
                <w:i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 xml:space="preserve">В 3,0 раза выше исходного, или повышение ≥ 353,6 </w:t>
            </w:r>
            <w:proofErr w:type="spellStart"/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мкмоль</w:t>
            </w:r>
            <w:proofErr w:type="spellEnd"/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 xml:space="preserve">/л, или начало ЗПТ, или снижение скорости </w:t>
            </w:r>
            <w:proofErr w:type="spellStart"/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клубочкой</w:t>
            </w:r>
            <w:proofErr w:type="spellEnd"/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 xml:space="preserve"> фильтрации (СКФ) &lt; 35 мл/мин на 1,73 м</w:t>
            </w:r>
            <w:r w:rsidRPr="00F454B1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2 </w:t>
            </w: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у больных &lt; 18 лет</w:t>
            </w:r>
          </w:p>
        </w:tc>
        <w:tc>
          <w:tcPr>
            <w:tcW w:w="3285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&lt; 0</w:t>
            </w:r>
            <w:proofErr w:type="gramEnd"/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,3 мл/кг/ч за ≥ 24 часа или</w:t>
            </w:r>
          </w:p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анурия в течение</w:t>
            </w:r>
            <w:r w:rsidRPr="00F454B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≥12 часов</w:t>
            </w:r>
          </w:p>
        </w:tc>
      </w:tr>
    </w:tbl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/>
          <w:iCs/>
          <w:sz w:val="28"/>
          <w:szCs w:val="28"/>
        </w:rPr>
      </w:pPr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>Стадии ХБП определяются в зависимости от уровня клубочковой фильтрации (СКФ) (таблица 3).</w:t>
      </w:r>
    </w:p>
    <w:p w:rsidR="00F454B1" w:rsidRPr="00F454B1" w:rsidRDefault="00F454B1" w:rsidP="00F454B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454B1">
        <w:rPr>
          <w:rFonts w:ascii="Times New Roman" w:hAnsi="Times New Roman"/>
          <w:bCs/>
          <w:sz w:val="28"/>
          <w:szCs w:val="28"/>
        </w:rPr>
        <w:t>Таблица 3.</w:t>
      </w:r>
    </w:p>
    <w:p w:rsidR="00F454B1" w:rsidRPr="00F454B1" w:rsidRDefault="00F454B1" w:rsidP="00F454B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454B1">
        <w:rPr>
          <w:rFonts w:ascii="Times New Roman" w:hAnsi="Times New Roman"/>
          <w:bCs/>
          <w:sz w:val="28"/>
          <w:szCs w:val="28"/>
        </w:rPr>
        <w:lastRenderedPageBreak/>
        <w:t>Стратификация стадий ХБП по уровню СКФ [7]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820"/>
        <w:gridCol w:w="3856"/>
        <w:gridCol w:w="1615"/>
      </w:tblGrid>
      <w:tr w:rsidR="00F454B1" w:rsidRPr="00F454B1" w:rsidTr="007F380B">
        <w:tc>
          <w:tcPr>
            <w:tcW w:w="1526" w:type="dxa"/>
            <w:vMerge w:val="restart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Стадии по СКФ, описание и границы (мл/мин/1,73 м</w:t>
            </w:r>
            <w:r w:rsidRPr="00F454B1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Обозначение</w:t>
            </w:r>
          </w:p>
        </w:tc>
        <w:tc>
          <w:tcPr>
            <w:tcW w:w="467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1808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Уровень СКФ</w:t>
            </w:r>
          </w:p>
        </w:tc>
      </w:tr>
      <w:tr w:rsidR="00F454B1" w:rsidRPr="00F454B1" w:rsidTr="007F380B">
        <w:tc>
          <w:tcPr>
            <w:tcW w:w="1526" w:type="dxa"/>
            <w:vMerge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С1</w:t>
            </w:r>
          </w:p>
        </w:tc>
        <w:tc>
          <w:tcPr>
            <w:tcW w:w="467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Высокая или оптимальная</w:t>
            </w:r>
          </w:p>
        </w:tc>
        <w:tc>
          <w:tcPr>
            <w:tcW w:w="1808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&gt; 90</w:t>
            </w:r>
          </w:p>
        </w:tc>
      </w:tr>
      <w:tr w:rsidR="00F454B1" w:rsidRPr="00F454B1" w:rsidTr="007F380B">
        <w:tc>
          <w:tcPr>
            <w:tcW w:w="1526" w:type="dxa"/>
            <w:vMerge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С2</w:t>
            </w:r>
          </w:p>
        </w:tc>
        <w:tc>
          <w:tcPr>
            <w:tcW w:w="467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Незначительно сниженная</w:t>
            </w:r>
          </w:p>
        </w:tc>
        <w:tc>
          <w:tcPr>
            <w:tcW w:w="1808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60-89</w:t>
            </w:r>
          </w:p>
        </w:tc>
      </w:tr>
      <w:tr w:rsidR="00F454B1" w:rsidRPr="00F454B1" w:rsidTr="007F380B">
        <w:tc>
          <w:tcPr>
            <w:tcW w:w="1526" w:type="dxa"/>
            <w:vMerge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С3а</w:t>
            </w:r>
          </w:p>
        </w:tc>
        <w:tc>
          <w:tcPr>
            <w:tcW w:w="467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Умеренно сниженная</w:t>
            </w:r>
          </w:p>
        </w:tc>
        <w:tc>
          <w:tcPr>
            <w:tcW w:w="1808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45-59</w:t>
            </w:r>
          </w:p>
        </w:tc>
      </w:tr>
      <w:tr w:rsidR="00F454B1" w:rsidRPr="00F454B1" w:rsidTr="007F380B">
        <w:tc>
          <w:tcPr>
            <w:tcW w:w="1526" w:type="dxa"/>
            <w:vMerge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С3б</w:t>
            </w:r>
          </w:p>
        </w:tc>
        <w:tc>
          <w:tcPr>
            <w:tcW w:w="467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Существенно сниженная</w:t>
            </w:r>
          </w:p>
        </w:tc>
        <w:tc>
          <w:tcPr>
            <w:tcW w:w="1808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30-44</w:t>
            </w:r>
          </w:p>
        </w:tc>
      </w:tr>
      <w:tr w:rsidR="00F454B1" w:rsidRPr="00F454B1" w:rsidTr="007F380B">
        <w:tc>
          <w:tcPr>
            <w:tcW w:w="1526" w:type="dxa"/>
            <w:vMerge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С4</w:t>
            </w:r>
          </w:p>
        </w:tc>
        <w:tc>
          <w:tcPr>
            <w:tcW w:w="467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Резко сниженная</w:t>
            </w:r>
          </w:p>
        </w:tc>
        <w:tc>
          <w:tcPr>
            <w:tcW w:w="1808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15-29</w:t>
            </w:r>
          </w:p>
        </w:tc>
      </w:tr>
      <w:tr w:rsidR="00F454B1" w:rsidRPr="00F454B1" w:rsidTr="007F380B">
        <w:tc>
          <w:tcPr>
            <w:tcW w:w="1526" w:type="dxa"/>
            <w:vMerge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С5</w:t>
            </w:r>
          </w:p>
        </w:tc>
        <w:tc>
          <w:tcPr>
            <w:tcW w:w="467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Терминальная почечная недостаточность</w:t>
            </w:r>
          </w:p>
        </w:tc>
        <w:tc>
          <w:tcPr>
            <w:tcW w:w="1808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sym w:font="Symbol" w:char="F03C"/>
            </w:r>
            <w:r w:rsidRPr="00F454B1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</w:tbl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</w:p>
    <w:p w:rsidR="00F454B1" w:rsidRPr="00F454B1" w:rsidRDefault="00F454B1" w:rsidP="00F454B1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4B1" w:rsidRPr="00F454B1" w:rsidRDefault="00F454B1" w:rsidP="00F454B1">
      <w:pPr>
        <w:pStyle w:val="1"/>
        <w:rPr>
          <w:rFonts w:eastAsia="Times New Roman"/>
          <w:lang w:eastAsia="ru-RU"/>
        </w:rPr>
      </w:pPr>
      <w:bookmarkStart w:id="8" w:name="_Toc1563741"/>
      <w:r w:rsidRPr="00F454B1">
        <w:rPr>
          <w:rFonts w:eastAsia="Times New Roman"/>
          <w:lang w:eastAsia="ru-RU"/>
        </w:rPr>
        <w:t>ДИАГНОСТИКА</w:t>
      </w:r>
      <w:bookmarkEnd w:id="8"/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оперативным вмешательством необходимо своевременно выявить наличие факторов риска и ассоциированных состояний развития ОПП </w:t>
      </w:r>
      <w:r w:rsidRPr="00F454B1">
        <w:rPr>
          <w:rFonts w:ascii="Times New Roman" w:eastAsia="Times New Roman" w:hAnsi="Times New Roman"/>
          <w:b/>
          <w:sz w:val="28"/>
          <w:szCs w:val="28"/>
          <w:lang w:eastAsia="ru-RU"/>
        </w:rPr>
        <w:t>(уровень убедительности рекомендаций I, уровень достоверности доказательств – А)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[6].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Комментарии. Для </w:t>
      </w:r>
      <w:proofErr w:type="spellStart"/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>некардиохирургических</w:t>
      </w:r>
      <w:proofErr w:type="spellEnd"/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пациентов значимыми для определения риска развития ОПП считаются следующие факторы и ассоциированные состояния (табл. 4).</w:t>
      </w:r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Таблица 4.</w:t>
      </w:r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Основные факторы риска и ассоциированные состояния при ОПП [12]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6175"/>
      </w:tblGrid>
      <w:tr w:rsidR="00F454B1" w:rsidRPr="00F454B1" w:rsidTr="007F380B">
        <w:tc>
          <w:tcPr>
            <w:tcW w:w="10598" w:type="dxa"/>
            <w:gridSpan w:val="2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i/>
                <w:sz w:val="28"/>
                <w:szCs w:val="28"/>
              </w:rPr>
              <w:t>Факторы риска</w:t>
            </w:r>
          </w:p>
        </w:tc>
      </w:tr>
      <w:tr w:rsidR="00F454B1" w:rsidRPr="00F454B1" w:rsidTr="007F380B">
        <w:tc>
          <w:tcPr>
            <w:tcW w:w="3085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не модифицируемые</w:t>
            </w:r>
          </w:p>
        </w:tc>
        <w:tc>
          <w:tcPr>
            <w:tcW w:w="751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модифицируемые</w:t>
            </w:r>
          </w:p>
        </w:tc>
      </w:tr>
      <w:tr w:rsidR="00F454B1" w:rsidRPr="00F454B1" w:rsidTr="007F380B">
        <w:tc>
          <w:tcPr>
            <w:tcW w:w="3085" w:type="dxa"/>
            <w:shd w:val="clear" w:color="auto" w:fill="auto"/>
          </w:tcPr>
          <w:p w:rsidR="00F454B1" w:rsidRPr="00F454B1" w:rsidRDefault="00F454B1" w:rsidP="00DB65E8">
            <w:pPr>
              <w:numPr>
                <w:ilvl w:val="0"/>
                <w:numId w:val="13"/>
              </w:numPr>
              <w:spacing w:after="0" w:line="360" w:lineRule="auto"/>
              <w:ind w:left="357" w:hanging="357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возраст &gt;</w:t>
            </w:r>
            <w:proofErr w:type="gramEnd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 xml:space="preserve"> 65 лет</w:t>
            </w:r>
          </w:p>
          <w:p w:rsidR="00F454B1" w:rsidRPr="00F454B1" w:rsidRDefault="00F454B1" w:rsidP="00DB65E8">
            <w:pPr>
              <w:numPr>
                <w:ilvl w:val="0"/>
                <w:numId w:val="13"/>
              </w:numPr>
              <w:spacing w:after="0" w:line="360" w:lineRule="auto"/>
              <w:ind w:left="357" w:hanging="357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мужской пол</w:t>
            </w:r>
          </w:p>
          <w:p w:rsidR="00F454B1" w:rsidRPr="00F454B1" w:rsidRDefault="00F454B1" w:rsidP="00DB65E8">
            <w:pPr>
              <w:numPr>
                <w:ilvl w:val="0"/>
                <w:numId w:val="13"/>
              </w:numPr>
              <w:spacing w:after="0" w:line="360" w:lineRule="auto"/>
              <w:ind w:left="357" w:hanging="357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черная раса</w:t>
            </w:r>
          </w:p>
        </w:tc>
        <w:tc>
          <w:tcPr>
            <w:tcW w:w="7513" w:type="dxa"/>
            <w:shd w:val="clear" w:color="auto" w:fill="auto"/>
          </w:tcPr>
          <w:p w:rsidR="00F454B1" w:rsidRPr="00F454B1" w:rsidRDefault="00F454B1" w:rsidP="00DB65E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ятрогенная </w:t>
            </w: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гипоперфузия</w:t>
            </w:r>
            <w:proofErr w:type="spellEnd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 xml:space="preserve"> почек</w:t>
            </w:r>
          </w:p>
          <w:p w:rsidR="00F454B1" w:rsidRPr="00F454B1" w:rsidRDefault="00F454B1" w:rsidP="00DB65E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неконтролируемая </w:t>
            </w: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низконатриевая</w:t>
            </w:r>
            <w:proofErr w:type="spellEnd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 xml:space="preserve"> диета (</w:t>
            </w: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гиповолемия</w:t>
            </w:r>
            <w:proofErr w:type="spellEnd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F454B1" w:rsidRPr="00F454B1" w:rsidRDefault="00F454B1" w:rsidP="00DB65E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 xml:space="preserve">прием мочегонных на фоне </w:t>
            </w: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низконатриевой</w:t>
            </w:r>
            <w:proofErr w:type="spellEnd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 xml:space="preserve"> диеты</w:t>
            </w:r>
          </w:p>
          <w:p w:rsidR="00F454B1" w:rsidRPr="00F454B1" w:rsidRDefault="00F454B1" w:rsidP="00DB65E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артериальная гипотензия</w:t>
            </w:r>
          </w:p>
          <w:p w:rsidR="00F454B1" w:rsidRPr="00F454B1" w:rsidRDefault="00F454B1" w:rsidP="00DB65E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прием ингибиторов АПФ</w:t>
            </w:r>
          </w:p>
          <w:p w:rsidR="00F454B1" w:rsidRPr="00F454B1" w:rsidRDefault="00F454B1" w:rsidP="00DB65E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 xml:space="preserve">прием </w:t>
            </w: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антогонистов</w:t>
            </w:r>
            <w:proofErr w:type="spellEnd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 xml:space="preserve"> АТ1- рецепторов</w:t>
            </w:r>
          </w:p>
          <w:p w:rsidR="00F454B1" w:rsidRPr="00F454B1" w:rsidRDefault="00F454B1" w:rsidP="00DB65E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прием НПВС</w:t>
            </w:r>
          </w:p>
        </w:tc>
      </w:tr>
      <w:tr w:rsidR="00F454B1" w:rsidRPr="00F454B1" w:rsidTr="007F380B">
        <w:tc>
          <w:tcPr>
            <w:tcW w:w="10598" w:type="dxa"/>
            <w:gridSpan w:val="2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Ассоциированные состояния</w:t>
            </w:r>
          </w:p>
        </w:tc>
      </w:tr>
      <w:tr w:rsidR="00F454B1" w:rsidRPr="00F454B1" w:rsidTr="007F380B">
        <w:tc>
          <w:tcPr>
            <w:tcW w:w="10598" w:type="dxa"/>
            <w:gridSpan w:val="2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Хроническая болезнь почек</w:t>
            </w:r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Анемия</w:t>
            </w:r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Сахарный диабет (диабетическая нефропатия)</w:t>
            </w:r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Артериальная гипертензия (гипертензивный нефросклероз)</w:t>
            </w:r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Застойная сердечная недостаточность</w:t>
            </w:r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Билатеральный стеноз почечных артерий</w:t>
            </w:r>
          </w:p>
        </w:tc>
      </w:tr>
    </w:tbl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Исходя из комбинации выше обозначенных факторов риска и ассоциированных состояний, определяется риск развития ОПП (табл. 5</w:t>
      </w:r>
      <w:proofErr w:type="gramStart"/>
      <w:r w:rsidRPr="00F454B1">
        <w:rPr>
          <w:rFonts w:ascii="Times New Roman" w:hAnsi="Times New Roman"/>
          <w:i/>
          <w:sz w:val="28"/>
          <w:szCs w:val="28"/>
        </w:rPr>
        <w:t>)..</w:t>
      </w:r>
      <w:proofErr w:type="gramEnd"/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 xml:space="preserve">Таблица </w:t>
      </w:r>
      <w:proofErr w:type="gramStart"/>
      <w:r w:rsidRPr="00F454B1">
        <w:rPr>
          <w:rFonts w:ascii="Times New Roman" w:hAnsi="Times New Roman"/>
          <w:i/>
          <w:sz w:val="28"/>
          <w:szCs w:val="28"/>
        </w:rPr>
        <w:t>5.Ориентировочная</w:t>
      </w:r>
      <w:proofErr w:type="gramEnd"/>
      <w:r w:rsidRPr="00F454B1">
        <w:rPr>
          <w:rFonts w:ascii="Times New Roman" w:hAnsi="Times New Roman"/>
          <w:i/>
          <w:sz w:val="28"/>
          <w:szCs w:val="28"/>
        </w:rPr>
        <w:t xml:space="preserve"> стратификация риска развития ОПП [6]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1898"/>
        <w:gridCol w:w="1898"/>
        <w:gridCol w:w="1899"/>
      </w:tblGrid>
      <w:tr w:rsidR="00F454B1" w:rsidRPr="00F454B1" w:rsidTr="007F380B">
        <w:tc>
          <w:tcPr>
            <w:tcW w:w="3652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Факторы риска и ассоциированные состояния</w:t>
            </w:r>
          </w:p>
        </w:tc>
        <w:tc>
          <w:tcPr>
            <w:tcW w:w="2067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Нет ХБП</w:t>
            </w:r>
          </w:p>
        </w:tc>
        <w:tc>
          <w:tcPr>
            <w:tcW w:w="2067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ХБП 1-2 стадии</w:t>
            </w:r>
          </w:p>
        </w:tc>
        <w:tc>
          <w:tcPr>
            <w:tcW w:w="2068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ХБП 3-5 стадии</w:t>
            </w:r>
          </w:p>
        </w:tc>
      </w:tr>
      <w:tr w:rsidR="00F454B1" w:rsidRPr="00F454B1" w:rsidTr="007F380B">
        <w:tc>
          <w:tcPr>
            <w:tcW w:w="3652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Нет факторов риска и ассоциированных состояний</w:t>
            </w:r>
          </w:p>
        </w:tc>
        <w:tc>
          <w:tcPr>
            <w:tcW w:w="2067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Низкий риск</w:t>
            </w:r>
          </w:p>
        </w:tc>
        <w:tc>
          <w:tcPr>
            <w:tcW w:w="2067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Средний риск</w:t>
            </w:r>
          </w:p>
        </w:tc>
        <w:tc>
          <w:tcPr>
            <w:tcW w:w="2068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Средний- высокий риск</w:t>
            </w:r>
          </w:p>
        </w:tc>
      </w:tr>
      <w:tr w:rsidR="00F454B1" w:rsidRPr="00F454B1" w:rsidTr="007F380B">
        <w:tc>
          <w:tcPr>
            <w:tcW w:w="3652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1-2 фактора риска или ассоциированных состояний</w:t>
            </w:r>
          </w:p>
        </w:tc>
        <w:tc>
          <w:tcPr>
            <w:tcW w:w="2067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Средний риск</w:t>
            </w:r>
          </w:p>
        </w:tc>
        <w:tc>
          <w:tcPr>
            <w:tcW w:w="2067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Средний- высокий риск</w:t>
            </w:r>
          </w:p>
        </w:tc>
        <w:tc>
          <w:tcPr>
            <w:tcW w:w="2068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Высокий риск</w:t>
            </w:r>
          </w:p>
        </w:tc>
      </w:tr>
      <w:tr w:rsidR="00F454B1" w:rsidRPr="00F454B1" w:rsidTr="007F380B">
        <w:tc>
          <w:tcPr>
            <w:tcW w:w="3652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3 и более фактора риска или ассоциированных состояний</w:t>
            </w:r>
          </w:p>
        </w:tc>
        <w:tc>
          <w:tcPr>
            <w:tcW w:w="2067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Средний- высокий риск</w:t>
            </w:r>
          </w:p>
        </w:tc>
        <w:tc>
          <w:tcPr>
            <w:tcW w:w="2067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Высокий риск</w:t>
            </w:r>
          </w:p>
        </w:tc>
        <w:tc>
          <w:tcPr>
            <w:tcW w:w="2068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Очень высокий риск</w:t>
            </w:r>
          </w:p>
        </w:tc>
      </w:tr>
    </w:tbl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i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F454B1">
        <w:rPr>
          <w:rFonts w:ascii="Times New Roman" w:eastAsia="TimesNewRomanPSMT" w:hAnsi="Times New Roman"/>
          <w:i/>
          <w:sz w:val="28"/>
          <w:szCs w:val="28"/>
        </w:rPr>
        <w:t>Таблица 6 Система предикторов развития ОПП при кардиохирургических операциях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6"/>
        <w:gridCol w:w="1085"/>
      </w:tblGrid>
      <w:tr w:rsidR="00F454B1" w:rsidRPr="00F454B1" w:rsidTr="007F380B">
        <w:tc>
          <w:tcPr>
            <w:tcW w:w="889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i/>
                <w:sz w:val="28"/>
                <w:szCs w:val="28"/>
              </w:rPr>
              <w:t>Фактор риска</w:t>
            </w:r>
          </w:p>
        </w:tc>
        <w:tc>
          <w:tcPr>
            <w:tcW w:w="1099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b/>
                <w:i/>
                <w:iCs/>
                <w:sz w:val="28"/>
                <w:szCs w:val="28"/>
              </w:rPr>
            </w:pPr>
            <w:r w:rsidRPr="00F454B1">
              <w:rPr>
                <w:rFonts w:ascii="Times New Roman" w:eastAsia="TimesNewRomanPS-ItalicMT" w:hAnsi="Times New Roman"/>
                <w:b/>
                <w:i/>
                <w:iCs/>
                <w:sz w:val="28"/>
                <w:szCs w:val="28"/>
              </w:rPr>
              <w:t>Баллы</w:t>
            </w:r>
          </w:p>
        </w:tc>
      </w:tr>
      <w:tr w:rsidR="00F454B1" w:rsidRPr="00F454B1" w:rsidTr="007F380B">
        <w:tc>
          <w:tcPr>
            <w:tcW w:w="889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Женский пол</w:t>
            </w:r>
          </w:p>
        </w:tc>
        <w:tc>
          <w:tcPr>
            <w:tcW w:w="1099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F454B1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F454B1" w:rsidRPr="00F454B1" w:rsidTr="007F380B">
        <w:tc>
          <w:tcPr>
            <w:tcW w:w="889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 xml:space="preserve">Хроническая </w:t>
            </w: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обструктивная</w:t>
            </w:r>
            <w:proofErr w:type="spellEnd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 xml:space="preserve"> болезнь легких</w:t>
            </w:r>
          </w:p>
        </w:tc>
        <w:tc>
          <w:tcPr>
            <w:tcW w:w="1099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F454B1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F454B1" w:rsidRPr="00F454B1" w:rsidTr="007F380B">
        <w:tc>
          <w:tcPr>
            <w:tcW w:w="889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Инсулинозависимый сахарный диабет</w:t>
            </w:r>
          </w:p>
        </w:tc>
        <w:tc>
          <w:tcPr>
            <w:tcW w:w="1099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F454B1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F454B1" w:rsidRPr="00F454B1" w:rsidTr="007F380B">
        <w:tc>
          <w:tcPr>
            <w:tcW w:w="889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Застойная сердечная недостаточность</w:t>
            </w:r>
          </w:p>
        </w:tc>
        <w:tc>
          <w:tcPr>
            <w:tcW w:w="1099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F454B1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F454B1" w:rsidRPr="00F454B1" w:rsidTr="007F380B">
        <w:tc>
          <w:tcPr>
            <w:tcW w:w="889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Фракция выброса левого желудочка &lt;35%</w:t>
            </w:r>
          </w:p>
        </w:tc>
        <w:tc>
          <w:tcPr>
            <w:tcW w:w="1099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F454B1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F454B1" w:rsidRPr="00F454B1" w:rsidTr="007F380B">
        <w:tc>
          <w:tcPr>
            <w:tcW w:w="889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Повторные операции</w:t>
            </w:r>
          </w:p>
        </w:tc>
        <w:tc>
          <w:tcPr>
            <w:tcW w:w="1099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F454B1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F454B1" w:rsidRPr="00F454B1" w:rsidTr="007F380B">
        <w:tc>
          <w:tcPr>
            <w:tcW w:w="889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Экстренная операция</w:t>
            </w:r>
          </w:p>
        </w:tc>
        <w:tc>
          <w:tcPr>
            <w:tcW w:w="1099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F454B1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F454B1" w:rsidRPr="00F454B1" w:rsidTr="007F380B">
        <w:tc>
          <w:tcPr>
            <w:tcW w:w="889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Внутриаортальная баллонная </w:t>
            </w: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контрпульсация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F454B1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F454B1" w:rsidRPr="00F454B1" w:rsidTr="007F380B">
        <w:tc>
          <w:tcPr>
            <w:tcW w:w="889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 xml:space="preserve">Предоперационное значение </w:t>
            </w: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креатинина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</w:p>
        </w:tc>
      </w:tr>
      <w:tr w:rsidR="00F454B1" w:rsidRPr="00F454B1" w:rsidTr="007F380B">
        <w:tc>
          <w:tcPr>
            <w:tcW w:w="889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от 1,2 до 2,1 мг/</w:t>
            </w: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дл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F454B1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F454B1" w:rsidRPr="00F454B1" w:rsidTr="007F380B">
        <w:tc>
          <w:tcPr>
            <w:tcW w:w="889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&gt; 2,1 мг/</w:t>
            </w: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дл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F454B1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F454B1" w:rsidRPr="00F454B1" w:rsidTr="007F380B">
        <w:tc>
          <w:tcPr>
            <w:tcW w:w="889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Тип операции</w:t>
            </w:r>
          </w:p>
        </w:tc>
        <w:tc>
          <w:tcPr>
            <w:tcW w:w="1099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</w:p>
        </w:tc>
      </w:tr>
      <w:tr w:rsidR="00F454B1" w:rsidRPr="00F454B1" w:rsidTr="007F380B">
        <w:tc>
          <w:tcPr>
            <w:tcW w:w="889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Замена клапана</w:t>
            </w:r>
          </w:p>
        </w:tc>
        <w:tc>
          <w:tcPr>
            <w:tcW w:w="1099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F454B1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F454B1" w:rsidRPr="00F454B1" w:rsidTr="007F380B">
        <w:tc>
          <w:tcPr>
            <w:tcW w:w="889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Аорто- коронарное шунтирование + замена клапана</w:t>
            </w:r>
          </w:p>
        </w:tc>
        <w:tc>
          <w:tcPr>
            <w:tcW w:w="1099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F454B1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F454B1" w:rsidRPr="00F454B1" w:rsidTr="007F380B">
        <w:tc>
          <w:tcPr>
            <w:tcW w:w="889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Другие</w:t>
            </w:r>
          </w:p>
        </w:tc>
        <w:tc>
          <w:tcPr>
            <w:tcW w:w="1099" w:type="dxa"/>
            <w:shd w:val="clear" w:color="auto" w:fill="auto"/>
          </w:tcPr>
          <w:p w:rsidR="00F454B1" w:rsidRPr="00F454B1" w:rsidRDefault="00F454B1" w:rsidP="00F454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</w:pPr>
            <w:r w:rsidRPr="00F454B1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>2</w:t>
            </w:r>
          </w:p>
        </w:tc>
      </w:tr>
    </w:tbl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4B1">
        <w:rPr>
          <w:rFonts w:ascii="Times New Roman" w:hAnsi="Times New Roman"/>
          <w:sz w:val="28"/>
          <w:szCs w:val="28"/>
        </w:rPr>
        <w:lastRenderedPageBreak/>
        <w:t xml:space="preserve">Для максимально ранней диагностики вероятной ОПП у лиц с факторами риска и ассоциированными состояниями необходим мониторинг, как минимум, следующих параметров: массы тела, темпа диуреза, </w:t>
      </w:r>
      <w:proofErr w:type="spellStart"/>
      <w:r w:rsidRPr="00F454B1">
        <w:rPr>
          <w:rFonts w:ascii="Times New Roman" w:hAnsi="Times New Roman"/>
          <w:sz w:val="28"/>
          <w:szCs w:val="28"/>
        </w:rPr>
        <w:t>креатинина</w:t>
      </w:r>
      <w:proofErr w:type="spellEnd"/>
      <w:r w:rsidRPr="00F454B1">
        <w:rPr>
          <w:rFonts w:ascii="Times New Roman" w:hAnsi="Times New Roman"/>
          <w:sz w:val="28"/>
          <w:szCs w:val="28"/>
        </w:rPr>
        <w:t xml:space="preserve">, мочевины и электролитов сыворотки крови; результаты </w:t>
      </w:r>
      <w:proofErr w:type="spellStart"/>
      <w:r w:rsidRPr="00F454B1">
        <w:rPr>
          <w:rFonts w:ascii="Times New Roman" w:hAnsi="Times New Roman"/>
          <w:sz w:val="28"/>
          <w:szCs w:val="28"/>
        </w:rPr>
        <w:t>мониторирования</w:t>
      </w:r>
      <w:proofErr w:type="spellEnd"/>
      <w:r w:rsidRPr="00F454B1">
        <w:rPr>
          <w:rFonts w:ascii="Times New Roman" w:hAnsi="Times New Roman"/>
          <w:sz w:val="28"/>
          <w:szCs w:val="28"/>
        </w:rPr>
        <w:t xml:space="preserve"> должны быть зарегистрированы в медицинской документации и подвергаться постоянному анализу </w:t>
      </w:r>
      <w:r w:rsidRPr="00F454B1">
        <w:rPr>
          <w:rFonts w:ascii="Times New Roman" w:eastAsia="Times New Roman" w:hAnsi="Times New Roman"/>
          <w:b/>
          <w:sz w:val="28"/>
          <w:szCs w:val="28"/>
          <w:lang w:eastAsia="ru-RU"/>
        </w:rPr>
        <w:t>(уровень убедительности рекомендаций I, уровень достоверности доказательств – А)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[6]</w:t>
      </w:r>
      <w:r w:rsidRPr="00F454B1">
        <w:rPr>
          <w:rFonts w:ascii="Times New Roman" w:hAnsi="Times New Roman"/>
          <w:sz w:val="28"/>
          <w:szCs w:val="28"/>
        </w:rPr>
        <w:t>.</w:t>
      </w:r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Комментарии. Характерные лабораторные изменения у пациентов с ХБП и ОПП:</w:t>
      </w:r>
    </w:p>
    <w:p w:rsidR="00F454B1" w:rsidRPr="00F454B1" w:rsidRDefault="00F454B1" w:rsidP="00DB65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 xml:space="preserve">азотемия (норма мочевины 5,2 – 8,4 </w:t>
      </w:r>
      <w:proofErr w:type="spellStart"/>
      <w:r w:rsidRPr="00F454B1">
        <w:rPr>
          <w:rFonts w:ascii="Times New Roman" w:hAnsi="Times New Roman"/>
          <w:i/>
          <w:sz w:val="28"/>
          <w:szCs w:val="28"/>
        </w:rPr>
        <w:t>ммоль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>/л);</w:t>
      </w:r>
    </w:p>
    <w:p w:rsidR="00F454B1" w:rsidRPr="00F454B1" w:rsidRDefault="00F454B1" w:rsidP="00DB65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 xml:space="preserve">увеличение уровня </w:t>
      </w:r>
      <w:proofErr w:type="spellStart"/>
      <w:r w:rsidRPr="00F454B1">
        <w:rPr>
          <w:rFonts w:ascii="Times New Roman" w:hAnsi="Times New Roman"/>
          <w:i/>
          <w:sz w:val="28"/>
          <w:szCs w:val="28"/>
        </w:rPr>
        <w:t>креатинина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 xml:space="preserve"> (</w:t>
      </w:r>
      <w:r w:rsidRPr="00F454B1">
        <w:rPr>
          <w:rFonts w:ascii="Times New Roman" w:hAnsi="Times New Roman"/>
          <w:bCs/>
          <w:i/>
          <w:sz w:val="28"/>
          <w:szCs w:val="28"/>
        </w:rPr>
        <w:t xml:space="preserve">норма </w:t>
      </w:r>
      <w:proofErr w:type="spellStart"/>
      <w:r w:rsidRPr="00F454B1">
        <w:rPr>
          <w:rFonts w:ascii="Times New Roman" w:hAnsi="Times New Roman"/>
          <w:bCs/>
          <w:i/>
          <w:sz w:val="28"/>
          <w:szCs w:val="28"/>
        </w:rPr>
        <w:t>креатинина</w:t>
      </w:r>
      <w:proofErr w:type="spellEnd"/>
      <w:r w:rsidRPr="00F454B1">
        <w:rPr>
          <w:rFonts w:ascii="Times New Roman" w:hAnsi="Times New Roman"/>
          <w:bCs/>
          <w:i/>
          <w:sz w:val="28"/>
          <w:szCs w:val="28"/>
        </w:rPr>
        <w:t xml:space="preserve"> в крови:</w:t>
      </w:r>
      <w:r w:rsidRPr="00F454B1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 w:rsidRPr="00F454B1">
        <w:rPr>
          <w:rFonts w:ascii="Times New Roman" w:hAnsi="Times New Roman"/>
          <w:bCs/>
          <w:i/>
          <w:sz w:val="28"/>
          <w:szCs w:val="28"/>
        </w:rPr>
        <w:t>женщины</w:t>
      </w:r>
      <w:r w:rsidRPr="00F454B1">
        <w:rPr>
          <w:rFonts w:ascii="Times New Roman" w:hAnsi="Times New Roman"/>
          <w:i/>
          <w:sz w:val="28"/>
          <w:szCs w:val="28"/>
        </w:rPr>
        <w:t xml:space="preserve"> - 53 – 97 </w:t>
      </w:r>
      <w:proofErr w:type="spellStart"/>
      <w:r w:rsidRPr="00F454B1">
        <w:rPr>
          <w:rFonts w:ascii="Times New Roman" w:hAnsi="Times New Roman"/>
          <w:i/>
          <w:sz w:val="28"/>
          <w:szCs w:val="28"/>
        </w:rPr>
        <w:t>мкмоль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 xml:space="preserve">/л, </w:t>
      </w:r>
      <w:r w:rsidRPr="00F454B1">
        <w:rPr>
          <w:rFonts w:ascii="Times New Roman" w:hAnsi="Times New Roman"/>
          <w:bCs/>
          <w:i/>
          <w:sz w:val="28"/>
          <w:szCs w:val="28"/>
        </w:rPr>
        <w:t xml:space="preserve">мужчины </w:t>
      </w:r>
      <w:r w:rsidRPr="00F454B1">
        <w:rPr>
          <w:rFonts w:ascii="Times New Roman" w:hAnsi="Times New Roman"/>
          <w:i/>
          <w:sz w:val="28"/>
          <w:szCs w:val="28"/>
        </w:rPr>
        <w:t xml:space="preserve">– 62 – 115 </w:t>
      </w:r>
      <w:proofErr w:type="spellStart"/>
      <w:r w:rsidRPr="00F454B1">
        <w:rPr>
          <w:rFonts w:ascii="Times New Roman" w:hAnsi="Times New Roman"/>
          <w:i/>
          <w:sz w:val="28"/>
          <w:szCs w:val="28"/>
        </w:rPr>
        <w:t>мкмоль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 xml:space="preserve">/л, </w:t>
      </w:r>
      <w:r w:rsidRPr="00F454B1">
        <w:rPr>
          <w:rFonts w:ascii="Times New Roman" w:hAnsi="Times New Roman"/>
          <w:bCs/>
          <w:i/>
          <w:sz w:val="28"/>
          <w:szCs w:val="28"/>
        </w:rPr>
        <w:t xml:space="preserve">дети до 1 года </w:t>
      </w:r>
      <w:r w:rsidRPr="00F454B1">
        <w:rPr>
          <w:rFonts w:ascii="Times New Roman" w:hAnsi="Times New Roman"/>
          <w:i/>
          <w:sz w:val="28"/>
          <w:szCs w:val="28"/>
        </w:rPr>
        <w:t>– 18 – 35 </w:t>
      </w:r>
      <w:proofErr w:type="spellStart"/>
      <w:r w:rsidRPr="00F454B1">
        <w:rPr>
          <w:rFonts w:ascii="Times New Roman" w:hAnsi="Times New Roman"/>
          <w:i/>
          <w:sz w:val="28"/>
          <w:szCs w:val="28"/>
        </w:rPr>
        <w:t>мкмоль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 xml:space="preserve">/л, </w:t>
      </w:r>
      <w:r w:rsidRPr="00F454B1">
        <w:rPr>
          <w:rFonts w:ascii="Times New Roman" w:hAnsi="Times New Roman"/>
          <w:bCs/>
          <w:i/>
          <w:sz w:val="28"/>
          <w:szCs w:val="28"/>
        </w:rPr>
        <w:t>дети от года</w:t>
      </w:r>
      <w:r w:rsidRPr="00F454B1">
        <w:rPr>
          <w:rFonts w:ascii="Times New Roman" w:hAnsi="Times New Roman"/>
          <w:i/>
          <w:sz w:val="28"/>
          <w:szCs w:val="28"/>
        </w:rPr>
        <w:t xml:space="preserve"> </w:t>
      </w:r>
      <w:r w:rsidRPr="00F454B1">
        <w:rPr>
          <w:rFonts w:ascii="Times New Roman" w:hAnsi="Times New Roman"/>
          <w:bCs/>
          <w:i/>
          <w:sz w:val="28"/>
          <w:szCs w:val="28"/>
        </w:rPr>
        <w:t>до 14 лет</w:t>
      </w:r>
      <w:r w:rsidRPr="00F454B1">
        <w:rPr>
          <w:rFonts w:ascii="Times New Roman" w:hAnsi="Times New Roman"/>
          <w:i/>
          <w:sz w:val="28"/>
          <w:szCs w:val="28"/>
        </w:rPr>
        <w:t xml:space="preserve"> - 27 – 62 </w:t>
      </w:r>
      <w:proofErr w:type="spellStart"/>
      <w:r w:rsidRPr="00F454B1">
        <w:rPr>
          <w:rFonts w:ascii="Times New Roman" w:hAnsi="Times New Roman"/>
          <w:i/>
          <w:sz w:val="28"/>
          <w:szCs w:val="28"/>
        </w:rPr>
        <w:t>мкмоль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>/л);</w:t>
      </w:r>
    </w:p>
    <w:p w:rsidR="00F454B1" w:rsidRPr="00F454B1" w:rsidRDefault="00F454B1" w:rsidP="00DB65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454B1">
        <w:rPr>
          <w:rFonts w:ascii="Times New Roman" w:hAnsi="Times New Roman"/>
          <w:i/>
          <w:sz w:val="28"/>
          <w:szCs w:val="28"/>
        </w:rPr>
        <w:t>гиперкалиемия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 xml:space="preserve"> (норма 3,5 – 5,5 </w:t>
      </w:r>
      <w:proofErr w:type="spellStart"/>
      <w:r w:rsidRPr="00F454B1">
        <w:rPr>
          <w:rFonts w:ascii="Times New Roman" w:hAnsi="Times New Roman"/>
          <w:i/>
          <w:sz w:val="28"/>
          <w:szCs w:val="28"/>
        </w:rPr>
        <w:t>ммоль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>/л);</w:t>
      </w:r>
    </w:p>
    <w:p w:rsidR="00F454B1" w:rsidRPr="00F454B1" w:rsidRDefault="00F454B1" w:rsidP="00DB65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454B1">
        <w:rPr>
          <w:rFonts w:ascii="Times New Roman" w:hAnsi="Times New Roman"/>
          <w:i/>
          <w:sz w:val="28"/>
          <w:szCs w:val="28"/>
        </w:rPr>
        <w:t>гипонатриемия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 xml:space="preserve"> (норма 130 – 150 </w:t>
      </w:r>
      <w:proofErr w:type="spellStart"/>
      <w:r w:rsidRPr="00F454B1">
        <w:rPr>
          <w:rFonts w:ascii="Times New Roman" w:hAnsi="Times New Roman"/>
          <w:i/>
          <w:sz w:val="28"/>
          <w:szCs w:val="28"/>
        </w:rPr>
        <w:t>ммоль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>/л);</w:t>
      </w:r>
    </w:p>
    <w:p w:rsidR="00F454B1" w:rsidRPr="00F454B1" w:rsidRDefault="00F454B1" w:rsidP="00DB65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454B1">
        <w:rPr>
          <w:rFonts w:ascii="Times New Roman" w:hAnsi="Times New Roman"/>
          <w:i/>
          <w:sz w:val="28"/>
          <w:szCs w:val="28"/>
        </w:rPr>
        <w:t>гипермагнеземия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 xml:space="preserve"> (1,0 – 1,15 </w:t>
      </w:r>
      <w:proofErr w:type="spellStart"/>
      <w:r w:rsidRPr="00F454B1">
        <w:rPr>
          <w:rFonts w:ascii="Times New Roman" w:hAnsi="Times New Roman"/>
          <w:i/>
          <w:sz w:val="28"/>
          <w:szCs w:val="28"/>
        </w:rPr>
        <w:t>ммоль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>/л).</w:t>
      </w:r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Дополнительные лабораторно- инструментальные методы исследования у пациентов с ХБП или риском развития ОПП:</w:t>
      </w:r>
    </w:p>
    <w:p w:rsidR="00F454B1" w:rsidRPr="00F454B1" w:rsidRDefault="00F454B1" w:rsidP="00DB65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общий анализ крови + тромбоциты;</w:t>
      </w:r>
    </w:p>
    <w:p w:rsidR="00F454B1" w:rsidRPr="00F454B1" w:rsidRDefault="00F454B1" w:rsidP="00DB65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454B1">
        <w:rPr>
          <w:rFonts w:ascii="Times New Roman" w:hAnsi="Times New Roman"/>
          <w:i/>
          <w:sz w:val="28"/>
          <w:szCs w:val="28"/>
        </w:rPr>
        <w:t>коагулограмма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>;</w:t>
      </w:r>
    </w:p>
    <w:p w:rsidR="00F454B1" w:rsidRPr="00F454B1" w:rsidRDefault="00F454B1" w:rsidP="00DB65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454B1">
        <w:rPr>
          <w:rFonts w:ascii="Times New Roman" w:hAnsi="Times New Roman"/>
          <w:i/>
          <w:sz w:val="28"/>
          <w:szCs w:val="28"/>
        </w:rPr>
        <w:t>газоанализ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 xml:space="preserve"> и рН крови;</w:t>
      </w:r>
    </w:p>
    <w:p w:rsidR="00F454B1" w:rsidRPr="00F454B1" w:rsidRDefault="00F454B1" w:rsidP="00DB65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общий анализ мочи;</w:t>
      </w:r>
    </w:p>
    <w:p w:rsidR="00F454B1" w:rsidRPr="00F454B1" w:rsidRDefault="00F454B1" w:rsidP="00DB65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фракция экскреции натрия с мочой;</w:t>
      </w:r>
    </w:p>
    <w:p w:rsidR="00F454B1" w:rsidRPr="00F454B1" w:rsidRDefault="00F454B1" w:rsidP="00DB65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УЗИ почек, мочевого пузыря;</w:t>
      </w:r>
    </w:p>
    <w:p w:rsidR="00F454B1" w:rsidRPr="00F454B1" w:rsidRDefault="00F454B1" w:rsidP="00DB65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ЭКГ;</w:t>
      </w:r>
    </w:p>
    <w:p w:rsidR="00F454B1" w:rsidRPr="00F454B1" w:rsidRDefault="00F454B1" w:rsidP="00DB65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454B1">
        <w:rPr>
          <w:rFonts w:ascii="Times New Roman" w:hAnsi="Times New Roman"/>
          <w:i/>
          <w:sz w:val="28"/>
          <w:szCs w:val="28"/>
        </w:rPr>
        <w:t>-графия органов грудной клетки.</w:t>
      </w:r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4B1">
        <w:rPr>
          <w:rFonts w:ascii="Times New Roman" w:hAnsi="Times New Roman"/>
          <w:sz w:val="28"/>
          <w:szCs w:val="28"/>
        </w:rPr>
        <w:lastRenderedPageBreak/>
        <w:t xml:space="preserve">У пациентов соответствующим критериям ОПП или ХБП необходимо рассчитать скорость клубочковой фильтрации (СКФ) </w:t>
      </w:r>
      <w:r w:rsidRPr="00F454B1">
        <w:rPr>
          <w:rFonts w:ascii="Times New Roman" w:eastAsia="Times New Roman" w:hAnsi="Times New Roman"/>
          <w:b/>
          <w:sz w:val="28"/>
          <w:szCs w:val="28"/>
          <w:lang w:eastAsia="ru-RU"/>
        </w:rPr>
        <w:t>(уровень убедительности рекомендаций I, уровень достоверности доказательств – А)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[6]</w:t>
      </w:r>
      <w:r w:rsidRPr="00F454B1">
        <w:rPr>
          <w:rFonts w:ascii="Times New Roman" w:hAnsi="Times New Roman"/>
          <w:sz w:val="28"/>
          <w:szCs w:val="28"/>
        </w:rPr>
        <w:t>.</w:t>
      </w:r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 xml:space="preserve">Формула </w:t>
      </w:r>
      <w:proofErr w:type="spellStart"/>
      <w:r w:rsidRPr="00F454B1">
        <w:rPr>
          <w:rFonts w:ascii="Times New Roman" w:hAnsi="Times New Roman"/>
          <w:i/>
          <w:sz w:val="28"/>
          <w:szCs w:val="28"/>
        </w:rPr>
        <w:t>Кокрофта-Голта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>:</w:t>
      </w:r>
    </w:p>
    <w:p w:rsidR="00F454B1" w:rsidRPr="00F454B1" w:rsidRDefault="00F454B1" w:rsidP="00F4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 xml:space="preserve">СКФ = (140 – возраст) х масса тела (кг) / </w:t>
      </w:r>
      <w:proofErr w:type="spellStart"/>
      <w:r w:rsidRPr="00F454B1">
        <w:rPr>
          <w:rFonts w:ascii="Times New Roman" w:hAnsi="Times New Roman"/>
          <w:i/>
          <w:sz w:val="28"/>
          <w:szCs w:val="28"/>
        </w:rPr>
        <w:t>креатинин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 xml:space="preserve"> сыворотки (</w:t>
      </w:r>
      <w:proofErr w:type="spellStart"/>
      <w:r w:rsidRPr="00F454B1">
        <w:rPr>
          <w:rFonts w:ascii="Times New Roman" w:hAnsi="Times New Roman"/>
          <w:i/>
          <w:sz w:val="28"/>
          <w:szCs w:val="28"/>
        </w:rPr>
        <w:t>мкмоль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>/л)</w:t>
      </w:r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Для мужчин полученное значение нужно умножить на 1,23 (большая доля мышечной массы в массе тела).</w:t>
      </w:r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454B1">
        <w:rPr>
          <w:rFonts w:ascii="Times New Roman" w:hAnsi="Times New Roman"/>
          <w:i/>
          <w:sz w:val="28"/>
          <w:szCs w:val="28"/>
        </w:rPr>
        <w:t>Формура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 xml:space="preserve"> </w:t>
      </w:r>
      <w:r w:rsidRPr="00F454B1">
        <w:rPr>
          <w:rFonts w:ascii="Times New Roman" w:hAnsi="Times New Roman"/>
          <w:i/>
          <w:sz w:val="28"/>
          <w:szCs w:val="28"/>
          <w:lang w:val="en-US"/>
        </w:rPr>
        <w:t>MDRD</w:t>
      </w:r>
      <w:r w:rsidRPr="00F454B1">
        <w:rPr>
          <w:rFonts w:ascii="Times New Roman" w:hAnsi="Times New Roman"/>
          <w:i/>
          <w:sz w:val="28"/>
          <w:szCs w:val="28"/>
        </w:rPr>
        <w:t>:</w:t>
      </w:r>
    </w:p>
    <w:p w:rsidR="00F454B1" w:rsidRPr="00F454B1" w:rsidRDefault="00F454B1" w:rsidP="00F4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СКФ (мл/мин) = 186 х [</w:t>
      </w:r>
      <w:proofErr w:type="spellStart"/>
      <w:r w:rsidRPr="00F454B1">
        <w:rPr>
          <w:rFonts w:ascii="Times New Roman" w:hAnsi="Times New Roman"/>
          <w:i/>
          <w:sz w:val="28"/>
          <w:szCs w:val="28"/>
        </w:rPr>
        <w:t>креатинин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 xml:space="preserve"> сыворотки (</w:t>
      </w:r>
      <w:proofErr w:type="spellStart"/>
      <w:r w:rsidRPr="00F454B1">
        <w:rPr>
          <w:rFonts w:ascii="Times New Roman" w:hAnsi="Times New Roman"/>
          <w:i/>
          <w:sz w:val="28"/>
          <w:szCs w:val="28"/>
        </w:rPr>
        <w:t>мкмоль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 xml:space="preserve">/л)] </w:t>
      </w:r>
      <w:r w:rsidRPr="00F454B1">
        <w:rPr>
          <w:rFonts w:ascii="Times New Roman" w:hAnsi="Times New Roman"/>
          <w:i/>
          <w:sz w:val="28"/>
          <w:szCs w:val="28"/>
          <w:vertAlign w:val="superscript"/>
        </w:rPr>
        <w:t>–1,154</w:t>
      </w:r>
      <w:r w:rsidRPr="00F454B1">
        <w:rPr>
          <w:rFonts w:ascii="Times New Roman" w:hAnsi="Times New Roman"/>
          <w:i/>
          <w:sz w:val="28"/>
          <w:szCs w:val="28"/>
        </w:rPr>
        <w:t xml:space="preserve"> х [возраст] </w:t>
      </w:r>
      <w:r w:rsidRPr="00F454B1">
        <w:rPr>
          <w:rFonts w:ascii="Times New Roman" w:hAnsi="Times New Roman"/>
          <w:i/>
          <w:sz w:val="28"/>
          <w:szCs w:val="28"/>
          <w:vertAlign w:val="superscript"/>
        </w:rPr>
        <w:t>– 0,393</w:t>
      </w:r>
      <w:r w:rsidRPr="00F454B1">
        <w:rPr>
          <w:rFonts w:ascii="Times New Roman" w:hAnsi="Times New Roman"/>
          <w:i/>
          <w:sz w:val="28"/>
          <w:szCs w:val="28"/>
        </w:rPr>
        <w:t xml:space="preserve"> х [0,742 для женщин]</w:t>
      </w:r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Формула Шварца:</w:t>
      </w:r>
    </w:p>
    <w:p w:rsidR="00F454B1" w:rsidRPr="00F454B1" w:rsidRDefault="00F454B1" w:rsidP="00F4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 xml:space="preserve">СКФ = 0,55 х рост / </w:t>
      </w:r>
      <w:proofErr w:type="spellStart"/>
      <w:r w:rsidRPr="00F454B1">
        <w:rPr>
          <w:rFonts w:ascii="Times New Roman" w:hAnsi="Times New Roman"/>
          <w:i/>
          <w:sz w:val="28"/>
          <w:szCs w:val="28"/>
        </w:rPr>
        <w:t>креатинин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 xml:space="preserve"> сыворотки (</w:t>
      </w:r>
      <w:proofErr w:type="spellStart"/>
      <w:r w:rsidRPr="00F454B1">
        <w:rPr>
          <w:rFonts w:ascii="Times New Roman" w:hAnsi="Times New Roman"/>
          <w:i/>
          <w:sz w:val="28"/>
          <w:szCs w:val="28"/>
        </w:rPr>
        <w:t>мкмоль</w:t>
      </w:r>
      <w:proofErr w:type="spellEnd"/>
      <w:r w:rsidRPr="00F454B1">
        <w:rPr>
          <w:rFonts w:ascii="Times New Roman" w:hAnsi="Times New Roman"/>
          <w:i/>
          <w:sz w:val="28"/>
          <w:szCs w:val="28"/>
        </w:rPr>
        <w:t>/л)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54B1">
        <w:rPr>
          <w:rFonts w:ascii="Times New Roman" w:hAnsi="Times New Roman"/>
          <w:bCs/>
          <w:sz w:val="28"/>
          <w:szCs w:val="28"/>
        </w:rPr>
        <w:t xml:space="preserve">У пациентов с высоким риском ОПП, но не имеющим на момент осмотра его критериев, рекомендуется определить биохимические маркеры ранней стадии ОПН </w:t>
      </w:r>
      <w:r w:rsidRPr="00F454B1">
        <w:rPr>
          <w:rFonts w:ascii="Times New Roman" w:eastAsia="Times New Roman" w:hAnsi="Times New Roman"/>
          <w:b/>
          <w:sz w:val="28"/>
          <w:szCs w:val="28"/>
          <w:lang w:eastAsia="ru-RU"/>
        </w:rPr>
        <w:t>(уровень убедительности рекомендаций I, уровень достоверности доказательств – В)</w:t>
      </w:r>
      <w:r w:rsidRPr="00F454B1">
        <w:rPr>
          <w:rFonts w:ascii="Times New Roman" w:hAnsi="Times New Roman"/>
          <w:bCs/>
          <w:sz w:val="28"/>
          <w:szCs w:val="28"/>
        </w:rPr>
        <w:t xml:space="preserve"> [14].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У пациентов с ХБП следует выполнить перед оперативным вмешательством исследование уровня альбуминурии/протеинурии </w:t>
      </w:r>
      <w:r w:rsidRPr="00F454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(уровень убедительности рекомендаций I, уровень достоверности доказательств – В) 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>[7].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>Комментарии. Данный показатель имеет важное значение для оценки прогноза течения ХБП, риска сердечно- сосудистых осложнений, а также выбора тактики лечения [25] (табл. 7).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</w:p>
    <w:p w:rsidR="00F454B1" w:rsidRPr="00F454B1" w:rsidRDefault="00F454B1" w:rsidP="00F454B1">
      <w:pPr>
        <w:keepNext/>
        <w:keepLines/>
        <w:spacing w:after="0" w:line="360" w:lineRule="auto"/>
        <w:jc w:val="both"/>
        <w:outlineLvl w:val="1"/>
        <w:rPr>
          <w:rFonts w:ascii="Times New Roman" w:eastAsia="TimesNewRomanPSMT" w:hAnsi="Times New Roman"/>
          <w:i/>
          <w:sz w:val="28"/>
          <w:szCs w:val="28"/>
          <w:lang w:val="x-none" w:eastAsia="ru-RU"/>
        </w:rPr>
      </w:pPr>
      <w:bookmarkStart w:id="9" w:name="_Toc1563742"/>
      <w:r w:rsidRPr="00F454B1">
        <w:rPr>
          <w:rFonts w:ascii="Times New Roman" w:eastAsia="TimesNewRomanPS-ItalicMT" w:hAnsi="Times New Roman"/>
          <w:b/>
          <w:bCs/>
          <w:i/>
          <w:iCs/>
          <w:color w:val="4F81BD"/>
          <w:sz w:val="28"/>
          <w:szCs w:val="28"/>
          <w:lang w:val="x-none" w:eastAsia="ru-RU"/>
        </w:rPr>
        <w:t>Таблица 7.</w:t>
      </w:r>
      <w:r w:rsidRPr="00F454B1">
        <w:rPr>
          <w:rFonts w:ascii="Times New Roman" w:eastAsia="TimesNewRomanPSMT" w:hAnsi="Times New Roman"/>
          <w:i/>
          <w:sz w:val="28"/>
          <w:szCs w:val="28"/>
          <w:lang w:val="x-none" w:eastAsia="ru-RU"/>
        </w:rPr>
        <w:t>Индексация ХБП по уровню альбуминурии (протеинурии)</w:t>
      </w:r>
      <w:bookmarkEnd w:id="9"/>
    </w:p>
    <w:tbl>
      <w:tblPr>
        <w:tblW w:w="10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0"/>
        <w:gridCol w:w="2108"/>
        <w:gridCol w:w="1815"/>
        <w:gridCol w:w="1889"/>
      </w:tblGrid>
      <w:tr w:rsidR="00F454B1" w:rsidRPr="00F454B1" w:rsidTr="007F380B">
        <w:trPr>
          <w:trHeight w:val="212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Показатель,</w:t>
            </w:r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метод оценки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Индексация по степени</w:t>
            </w:r>
          </w:p>
        </w:tc>
      </w:tr>
      <w:tr w:rsidR="00F454B1" w:rsidRPr="00F454B1" w:rsidTr="007F380B">
        <w:trPr>
          <w:trHeight w:val="570"/>
        </w:trPr>
        <w:tc>
          <w:tcPr>
            <w:tcW w:w="4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Оптимальная или незначительно повышенная (А1)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Высокая</w:t>
            </w:r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(А2)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Очень высокая</w:t>
            </w:r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(А3)</w:t>
            </w:r>
          </w:p>
        </w:tc>
      </w:tr>
      <w:tr w:rsidR="00F454B1" w:rsidRPr="00F454B1" w:rsidTr="007F380B"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Альбумин в моче</w:t>
            </w:r>
          </w:p>
        </w:tc>
      </w:tr>
      <w:tr w:rsidR="00F454B1" w:rsidRPr="00F454B1" w:rsidTr="007F380B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суточная экскреции альбумина (мг/</w:t>
            </w:r>
            <w:proofErr w:type="spellStart"/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сут</w:t>
            </w:r>
            <w:proofErr w:type="spellEnd"/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&lt;30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30-300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&gt;300</w:t>
            </w:r>
          </w:p>
        </w:tc>
      </w:tr>
      <w:tr w:rsidR="00F454B1" w:rsidRPr="00F454B1" w:rsidTr="007F380B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отношение альбумин/ </w:t>
            </w:r>
            <w:proofErr w:type="spellStart"/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креатинин</w:t>
            </w:r>
            <w:proofErr w:type="spellEnd"/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мочи (мг/</w:t>
            </w:r>
            <w:proofErr w:type="spellStart"/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ммоль</w:t>
            </w:r>
            <w:proofErr w:type="spellEnd"/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&lt;3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3-30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&gt;30</w:t>
            </w:r>
          </w:p>
        </w:tc>
      </w:tr>
      <w:tr w:rsidR="00F454B1" w:rsidRPr="00F454B1" w:rsidTr="007F380B"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Общий белок в моче</w:t>
            </w:r>
          </w:p>
        </w:tc>
      </w:tr>
      <w:tr w:rsidR="00F454B1" w:rsidRPr="00F454B1" w:rsidTr="007F380B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суточная экскреция белка (мг/</w:t>
            </w:r>
            <w:proofErr w:type="spellStart"/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cут</w:t>
            </w:r>
            <w:proofErr w:type="spellEnd"/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&lt;150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150-500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&gt;500</w:t>
            </w:r>
          </w:p>
        </w:tc>
      </w:tr>
      <w:tr w:rsidR="00F454B1" w:rsidRPr="00F454B1" w:rsidTr="007F380B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отношение общий белок/ </w:t>
            </w:r>
            <w:proofErr w:type="spellStart"/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креатинин</w:t>
            </w:r>
            <w:proofErr w:type="spellEnd"/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мочи (мг/</w:t>
            </w:r>
            <w:proofErr w:type="spellStart"/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ммоль</w:t>
            </w:r>
            <w:proofErr w:type="spellEnd"/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&lt;15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15-50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54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&gt;50</w:t>
            </w:r>
          </w:p>
        </w:tc>
      </w:tr>
    </w:tbl>
    <w:p w:rsidR="00F454B1" w:rsidRPr="00F454B1" w:rsidRDefault="00F454B1" w:rsidP="00F454B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54B1" w:rsidRPr="00F454B1" w:rsidRDefault="00F454B1" w:rsidP="00F454B1">
      <w:pPr>
        <w:pStyle w:val="1"/>
      </w:pPr>
      <w:bookmarkStart w:id="10" w:name="_Toc1563743"/>
      <w:r w:rsidRPr="00F454B1">
        <w:t>ЛЕЧЕНИЕ</w:t>
      </w:r>
      <w:bookmarkEnd w:id="10"/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1" w:name="_Toc1563744"/>
      <w:r w:rsidRPr="00F454B1">
        <w:rPr>
          <w:rStyle w:val="20"/>
        </w:rPr>
        <w:t>Дооперационный этап лечения</w:t>
      </w:r>
      <w:bookmarkEnd w:id="11"/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>У пациентов с ХБП н</w:t>
      </w:r>
      <w:r w:rsidRPr="00F454B1">
        <w:rPr>
          <w:rFonts w:ascii="Times New Roman" w:hAnsi="Times New Roman"/>
          <w:sz w:val="28"/>
          <w:szCs w:val="28"/>
        </w:rPr>
        <w:t xml:space="preserve">еобходима тщательная оценка состояния водно-электролитного баланса в предоперационном периоде </w:t>
      </w:r>
      <w:r w:rsidRPr="00F454B1">
        <w:rPr>
          <w:rFonts w:ascii="Times New Roman" w:eastAsia="Times New Roman" w:hAnsi="Times New Roman"/>
          <w:b/>
          <w:sz w:val="28"/>
          <w:szCs w:val="28"/>
          <w:lang w:eastAsia="ru-RU"/>
        </w:rPr>
        <w:t>(уровень убедительности рекомендаций I, уровень достоверности доказательств – А)</w:t>
      </w:r>
      <w:r w:rsidRPr="00F454B1">
        <w:rPr>
          <w:rFonts w:ascii="Times New Roman" w:hAnsi="Times New Roman"/>
          <w:sz w:val="28"/>
          <w:szCs w:val="28"/>
        </w:rPr>
        <w:t xml:space="preserve"> [26, 27].</w:t>
      </w:r>
    </w:p>
    <w:p w:rsidR="00F454B1" w:rsidRPr="00F454B1" w:rsidRDefault="00F454B1" w:rsidP="00F454B1">
      <w:pPr>
        <w:keepNext/>
        <w:keepLines/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F454B1" w:rsidRPr="00F454B1" w:rsidRDefault="00F454B1" w:rsidP="00F454B1">
      <w:pPr>
        <w:keepNext/>
        <w:keepLines/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val="x-none" w:eastAsia="ru-RU"/>
        </w:rPr>
      </w:pPr>
      <w:bookmarkStart w:id="12" w:name="_Toc1563747"/>
      <w:r w:rsidRPr="00F454B1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У пациентов, находящихся на программном диализе, оптимальное время для планового хирургического вмешательства – следующий день после очередного сеанса диализа </w:t>
      </w:r>
      <w:r w:rsidRPr="00F454B1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>(уровень убедительности рекомендаций I, уровень достоверности доказательств – В)</w:t>
      </w:r>
      <w:r w:rsidRPr="00F454B1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[29].</w:t>
      </w:r>
      <w:bookmarkEnd w:id="12"/>
    </w:p>
    <w:p w:rsidR="00F454B1" w:rsidRPr="00F454B1" w:rsidRDefault="00F454B1" w:rsidP="00F454B1">
      <w:pPr>
        <w:keepNext/>
        <w:keepLines/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/>
          <w:i/>
          <w:sz w:val="28"/>
          <w:szCs w:val="28"/>
          <w:lang w:val="x-none" w:eastAsia="ru-RU"/>
        </w:rPr>
      </w:pPr>
      <w:bookmarkStart w:id="13" w:name="_Toc1563748"/>
      <w:r w:rsidRPr="00F454B1">
        <w:rPr>
          <w:rFonts w:ascii="Times New Roman" w:eastAsia="Times New Roman" w:hAnsi="Times New Roman"/>
          <w:i/>
          <w:sz w:val="28"/>
          <w:szCs w:val="28"/>
          <w:lang w:val="x-none" w:eastAsia="ru-RU"/>
        </w:rPr>
        <w:t xml:space="preserve">Комментарии. Если диализ выполняется в день операции, то после его окончания необходимо выждать 4-6 часов, что необходимо для уравновешивания водных секторов и устранения остаточной </w:t>
      </w:r>
      <w:proofErr w:type="spellStart"/>
      <w:r w:rsidRPr="00F454B1">
        <w:rPr>
          <w:rFonts w:ascii="Times New Roman" w:eastAsia="Times New Roman" w:hAnsi="Times New Roman"/>
          <w:i/>
          <w:sz w:val="28"/>
          <w:szCs w:val="28"/>
          <w:lang w:val="x-none" w:eastAsia="ru-RU"/>
        </w:rPr>
        <w:t>гепаринизации</w:t>
      </w:r>
      <w:proofErr w:type="spellEnd"/>
      <w:r w:rsidRPr="00F454B1">
        <w:rPr>
          <w:rFonts w:ascii="Times New Roman" w:eastAsia="Times New Roman" w:hAnsi="Times New Roman"/>
          <w:i/>
          <w:sz w:val="28"/>
          <w:szCs w:val="28"/>
          <w:lang w:val="x-none" w:eastAsia="ru-RU"/>
        </w:rPr>
        <w:t xml:space="preserve"> [29]. У пациента на фоне хирургической патологии могут возникнуть показания к экстренному диализу в предоперационном периоде (т.е. выполнение оперативного вмешательства возможно только после проведения диализа) [29]:</w:t>
      </w:r>
      <w:bookmarkEnd w:id="13"/>
    </w:p>
    <w:p w:rsidR="00F454B1" w:rsidRPr="00F454B1" w:rsidRDefault="00F454B1" w:rsidP="00F454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♦    </w:t>
      </w:r>
      <w:proofErr w:type="spellStart"/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>гиперкалиемия</w:t>
      </w:r>
      <w:proofErr w:type="spellEnd"/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(K</w:t>
      </w:r>
      <w:proofErr w:type="gramStart"/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>+ &gt;</w:t>
      </w:r>
      <w:proofErr w:type="gramEnd"/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6,0 </w:t>
      </w:r>
      <w:proofErr w:type="spellStart"/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>ммоль</w:t>
      </w:r>
      <w:proofErr w:type="spellEnd"/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>/л);</w:t>
      </w:r>
    </w:p>
    <w:p w:rsidR="00F454B1" w:rsidRPr="00F454B1" w:rsidRDefault="00F454B1" w:rsidP="00F454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>♦    перегрузка жидкостью и отек легких;</w:t>
      </w:r>
    </w:p>
    <w:p w:rsidR="00F454B1" w:rsidRPr="00F454B1" w:rsidRDefault="00F454B1" w:rsidP="00F454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>♦    метаболический ацидоз;</w:t>
      </w:r>
    </w:p>
    <w:p w:rsidR="00F454B1" w:rsidRPr="00F454B1" w:rsidRDefault="00F454B1" w:rsidP="00F454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>♦    уремическая интоксикация и кома.</w:t>
      </w:r>
    </w:p>
    <w:p w:rsidR="00F454B1" w:rsidRPr="00F454B1" w:rsidRDefault="00F454B1" w:rsidP="00F454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4B1" w:rsidRPr="00F454B1" w:rsidRDefault="00F454B1" w:rsidP="00F454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MS Gothic" w:hAnsi="Times New Roman"/>
          <w:sz w:val="28"/>
          <w:szCs w:val="28"/>
        </w:rPr>
      </w:pPr>
      <w:r w:rsidRPr="00F454B1">
        <w:rPr>
          <w:rFonts w:ascii="Times New Roman" w:eastAsia="MS Gothic" w:hAnsi="Times New Roman"/>
          <w:sz w:val="28"/>
          <w:szCs w:val="28"/>
        </w:rPr>
        <w:t xml:space="preserve">Оперативное вмешательство у пациентов с ХБП рекомендуется проводить, если уровень гемоглобина находится в пределах 110-120 г/л, а гематокрит составляет 33-36% </w:t>
      </w:r>
      <w:r w:rsidRPr="00F454B1">
        <w:rPr>
          <w:rFonts w:ascii="Times New Roman" w:eastAsia="Times New Roman" w:hAnsi="Times New Roman"/>
          <w:b/>
          <w:sz w:val="28"/>
          <w:szCs w:val="28"/>
          <w:lang w:eastAsia="ru-RU"/>
        </w:rPr>
        <w:t>(уровень убедительности рекомендаций I, уровень достоверности доказательств – В)</w:t>
      </w:r>
      <w:r w:rsidRPr="00F454B1">
        <w:rPr>
          <w:rFonts w:ascii="Times New Roman" w:eastAsia="MS Gothic" w:hAnsi="Times New Roman"/>
          <w:sz w:val="28"/>
          <w:szCs w:val="28"/>
        </w:rPr>
        <w:t xml:space="preserve"> [7].</w:t>
      </w:r>
    </w:p>
    <w:p w:rsidR="00F454B1" w:rsidRPr="00F454B1" w:rsidRDefault="00F454B1" w:rsidP="00F454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4B1" w:rsidRPr="00F454B1" w:rsidRDefault="00F454B1" w:rsidP="00F454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возможности регионарных методов анестезии у больных с ХБП необходимо помнить о риске кровотечения, обусловленной дисфункцией тромбоцитов. Оценить состояние системы гемостаза и, соответственно, риск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периоперационного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кровотечения необходимо на основании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тромбоэластографии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54B1">
        <w:rPr>
          <w:rFonts w:ascii="Times New Roman" w:eastAsia="Times New Roman" w:hAnsi="Times New Roman"/>
          <w:b/>
          <w:sz w:val="28"/>
          <w:szCs w:val="28"/>
          <w:lang w:eastAsia="ru-RU"/>
        </w:rPr>
        <w:t>(уровень убедительности рекомендаций I, уровень достоверности доказательств – В)</w:t>
      </w:r>
      <w:r w:rsidRPr="00F454B1">
        <w:rPr>
          <w:rFonts w:ascii="Times New Roman" w:eastAsia="MS Gothic" w:hAnsi="Times New Roman"/>
          <w:sz w:val="28"/>
          <w:szCs w:val="28"/>
        </w:rPr>
        <w:t xml:space="preserve"> 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[29, 31].</w:t>
      </w:r>
    </w:p>
    <w:p w:rsidR="00F454B1" w:rsidRPr="00F454B1" w:rsidRDefault="00F454B1" w:rsidP="00F454B1">
      <w:pPr>
        <w:keepNext/>
        <w:keepLines/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MS Gothic" w:hAnsi="Times New Roman"/>
          <w:bCs/>
          <w:sz w:val="28"/>
          <w:szCs w:val="28"/>
          <w:lang w:val="x-none" w:eastAsia="ru-RU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Целевыми уровнями АД у пациентов с ХБП и артериальной гипертензией следует считать: у пациентов с незначительной альбуминурией (менее 30 мг/сутки) – систолическое АД менее 140 и диастолическое менее 90 мм рт. ст.; при более высоком уровне альбуминурии или наличии протеинурии – систолическое АД менее 130 и диастолическое менее 80 мм рт. ст.: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антигипертензивная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терапия должна быть индивидуализирована, а снижения систолического АД менее 120 мм рт. ст. следует избегать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(уровень убедительности рекомендаций I, уровень достоверности доказательств – А)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[33].</w:t>
      </w:r>
    </w:p>
    <w:p w:rsidR="00F454B1" w:rsidRPr="00F454B1" w:rsidRDefault="00F454B1" w:rsidP="00F454B1">
      <w:pPr>
        <w:pStyle w:val="2"/>
      </w:pPr>
      <w:bookmarkStart w:id="14" w:name="_Toc1563751"/>
      <w:proofErr w:type="spellStart"/>
      <w:r w:rsidRPr="00F454B1">
        <w:t>Интраоперационный</w:t>
      </w:r>
      <w:proofErr w:type="spellEnd"/>
      <w:r w:rsidRPr="00F454B1">
        <w:t xml:space="preserve"> этап лечения</w:t>
      </w:r>
      <w:bookmarkEnd w:id="14"/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4B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454B1">
        <w:rPr>
          <w:rFonts w:ascii="Times New Roman" w:hAnsi="Times New Roman"/>
          <w:sz w:val="28"/>
          <w:szCs w:val="28"/>
        </w:rPr>
        <w:t>интраоперационном</w:t>
      </w:r>
      <w:proofErr w:type="spellEnd"/>
      <w:r w:rsidRPr="00F454B1">
        <w:rPr>
          <w:rFonts w:ascii="Times New Roman" w:hAnsi="Times New Roman"/>
          <w:sz w:val="28"/>
          <w:szCs w:val="28"/>
        </w:rPr>
        <w:t xml:space="preserve"> периоде для профилактики развития ОПП необходимо поддерживать стабильность гемодинамики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I, уровень достоверности доказательств – А) 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>[35-37].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 xml:space="preserve">Рекомендуется контролируемая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инфузионная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терапия в случае дегидратации, при которой, однако, следует избегать перегрузки жидкостью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I, уровень достоверности доказательств – А) </w:t>
      </w:r>
      <w:r w:rsidRPr="00F454B1">
        <w:rPr>
          <w:rFonts w:ascii="Times New Roman" w:eastAsia="TimesNewRomanPSMT" w:hAnsi="Times New Roman"/>
          <w:sz w:val="28"/>
          <w:szCs w:val="28"/>
        </w:rPr>
        <w:t>[38].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 xml:space="preserve">Не рекомендуется использовать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гидроксиэтилкрахмалы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в связи с риском развития ОПП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I, уровень достоверности доказательств – А) </w:t>
      </w:r>
      <w:r w:rsidRPr="00F454B1">
        <w:rPr>
          <w:rFonts w:ascii="Times New Roman" w:eastAsia="TimesNewRomanPSMT" w:hAnsi="Times New Roman"/>
          <w:sz w:val="28"/>
          <w:szCs w:val="28"/>
        </w:rPr>
        <w:t>[38].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 xml:space="preserve">Предлагается не использовать желатины и декстраны для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инфузионной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терапии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I, уровень достоверности доказательств – С) </w:t>
      </w:r>
      <w:r w:rsidRPr="00F454B1">
        <w:rPr>
          <w:rFonts w:ascii="Times New Roman" w:eastAsia="TimesNewRomanPSMT" w:hAnsi="Times New Roman"/>
          <w:sz w:val="28"/>
          <w:szCs w:val="28"/>
        </w:rPr>
        <w:t>[38].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lastRenderedPageBreak/>
        <w:t xml:space="preserve">При предполагаемой необходимости использования коллоидов предлагается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инфузия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альбумина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I, уровень достоверности доказательств – С) </w:t>
      </w:r>
      <w:r w:rsidRPr="00F454B1">
        <w:rPr>
          <w:rFonts w:ascii="Times New Roman" w:eastAsia="TimesNewRomanPSMT" w:hAnsi="Times New Roman"/>
          <w:sz w:val="28"/>
          <w:szCs w:val="28"/>
        </w:rPr>
        <w:t>[38].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 xml:space="preserve">Предлагается использовать сбалансированные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кристаллоидные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растворы при высокообъемной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инфузионной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терапии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I, уровень достоверности доказательств – С) </w:t>
      </w:r>
      <w:r w:rsidRPr="00F454B1">
        <w:rPr>
          <w:rFonts w:ascii="Times New Roman" w:eastAsia="TimesNewRomanPSMT" w:hAnsi="Times New Roman"/>
          <w:sz w:val="28"/>
          <w:szCs w:val="28"/>
        </w:rPr>
        <w:t>[38].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 xml:space="preserve">При необходимости введения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вазопрессоров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для устранения гипотензии рекомендуется норадреналин (вместе с коррекцией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гиповолемии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) как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вазопрессор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первого ряда для защиты почечной функции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I, уровень достоверности доказательств – В) </w:t>
      </w:r>
      <w:r w:rsidRPr="00F454B1">
        <w:rPr>
          <w:rFonts w:ascii="Times New Roman" w:eastAsia="TimesNewRomanPSMT" w:hAnsi="Times New Roman"/>
          <w:sz w:val="28"/>
          <w:szCs w:val="28"/>
        </w:rPr>
        <w:t>[38].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Комментарии. Согласно результатам </w:t>
      </w:r>
      <w:proofErr w:type="gramStart"/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исследования  </w:t>
      </w:r>
      <w:proofErr w:type="spellStart"/>
      <w:r w:rsidRPr="00F454B1">
        <w:rPr>
          <w:rFonts w:ascii="Times New Roman" w:eastAsia="TimesNewRomanPSMT" w:hAnsi="Times New Roman"/>
          <w:i/>
          <w:sz w:val="28"/>
          <w:szCs w:val="28"/>
        </w:rPr>
        <w:t>De</w:t>
      </w:r>
      <w:proofErr w:type="spellEnd"/>
      <w:proofErr w:type="gramEnd"/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proofErr w:type="spellStart"/>
      <w:r w:rsidRPr="00F454B1">
        <w:rPr>
          <w:rFonts w:ascii="Times New Roman" w:eastAsia="TimesNewRomanPSMT" w:hAnsi="Times New Roman"/>
          <w:i/>
          <w:sz w:val="28"/>
          <w:szCs w:val="28"/>
        </w:rPr>
        <w:t>Backer</w:t>
      </w:r>
      <w:proofErr w:type="spellEnd"/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 D. С </w:t>
      </w:r>
      <w:proofErr w:type="spellStart"/>
      <w:r w:rsidRPr="00F454B1">
        <w:rPr>
          <w:rFonts w:ascii="Times New Roman" w:eastAsia="TimesNewRomanPSMT" w:hAnsi="Times New Roman"/>
          <w:i/>
          <w:sz w:val="28"/>
          <w:szCs w:val="28"/>
        </w:rPr>
        <w:t>соавт</w:t>
      </w:r>
      <w:proofErr w:type="spellEnd"/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. [49], частота возникновения потребности в проведении ЗПТ была ниже у пациентов, у которых в качестве </w:t>
      </w:r>
      <w:proofErr w:type="spellStart"/>
      <w:r w:rsidRPr="00F454B1">
        <w:rPr>
          <w:rFonts w:ascii="Times New Roman" w:eastAsia="TimesNewRomanPSMT" w:hAnsi="Times New Roman"/>
          <w:i/>
          <w:sz w:val="28"/>
          <w:szCs w:val="28"/>
        </w:rPr>
        <w:t>вазопрессора</w:t>
      </w:r>
      <w:proofErr w:type="spellEnd"/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 использовался норадреналин, а не </w:t>
      </w:r>
      <w:proofErr w:type="spellStart"/>
      <w:r w:rsidRPr="00F454B1">
        <w:rPr>
          <w:rFonts w:ascii="Times New Roman" w:eastAsia="TimesNewRomanPSMT" w:hAnsi="Times New Roman"/>
          <w:i/>
          <w:sz w:val="28"/>
          <w:szCs w:val="28"/>
        </w:rPr>
        <w:t>допамин</w:t>
      </w:r>
      <w:proofErr w:type="spellEnd"/>
      <w:r w:rsidRPr="00F454B1">
        <w:rPr>
          <w:rFonts w:ascii="Times New Roman" w:eastAsia="TimesNewRomanPSMT" w:hAnsi="Times New Roman"/>
          <w:i/>
          <w:sz w:val="28"/>
          <w:szCs w:val="28"/>
        </w:rPr>
        <w:t>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4B1">
        <w:rPr>
          <w:rFonts w:ascii="Times New Roman" w:hAnsi="Times New Roman"/>
          <w:sz w:val="28"/>
          <w:szCs w:val="28"/>
        </w:rPr>
        <w:t xml:space="preserve">В связи с низкой частотой развития ОПП, рекомендуется использовать для анестезиологического пособия ингаляционные анестетики, </w:t>
      </w:r>
      <w:proofErr w:type="spellStart"/>
      <w:r w:rsidRPr="00F454B1">
        <w:rPr>
          <w:rFonts w:ascii="Times New Roman" w:hAnsi="Times New Roman"/>
          <w:sz w:val="28"/>
          <w:szCs w:val="28"/>
        </w:rPr>
        <w:t>пропофол</w:t>
      </w:r>
      <w:proofErr w:type="spellEnd"/>
      <w:r w:rsidRPr="00F454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4B1">
        <w:rPr>
          <w:rFonts w:ascii="Times New Roman" w:hAnsi="Times New Roman"/>
          <w:sz w:val="28"/>
          <w:szCs w:val="28"/>
        </w:rPr>
        <w:t>нейроаксиальную</w:t>
      </w:r>
      <w:proofErr w:type="spellEnd"/>
      <w:r w:rsidRPr="00F454B1">
        <w:rPr>
          <w:rFonts w:ascii="Times New Roman" w:hAnsi="Times New Roman"/>
          <w:sz w:val="28"/>
          <w:szCs w:val="28"/>
        </w:rPr>
        <w:t xml:space="preserve"> анестезию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I, уровень достоверности доказательств – В) </w:t>
      </w:r>
      <w:r w:rsidRPr="00F454B1">
        <w:rPr>
          <w:rFonts w:ascii="Times New Roman" w:hAnsi="Times New Roman"/>
          <w:sz w:val="28"/>
          <w:szCs w:val="28"/>
        </w:rPr>
        <w:t>[50-54].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54B1">
        <w:rPr>
          <w:rFonts w:ascii="Times New Roman" w:hAnsi="Times New Roman"/>
          <w:bCs/>
          <w:sz w:val="28"/>
          <w:szCs w:val="28"/>
        </w:rPr>
        <w:t xml:space="preserve">У пациентов с ХБП требуется коррекция дозы анестезиологических препаратов в зависимости от уровня СКФ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I, уровень достоверности доказательств – С) </w:t>
      </w:r>
      <w:r w:rsidRPr="00F454B1">
        <w:rPr>
          <w:rFonts w:ascii="Times New Roman" w:hAnsi="Times New Roman"/>
          <w:sz w:val="28"/>
          <w:szCs w:val="28"/>
        </w:rPr>
        <w:t>[61-65].</w:t>
      </w:r>
    </w:p>
    <w:p w:rsidR="00F454B1" w:rsidRPr="00F454B1" w:rsidRDefault="00F454B1" w:rsidP="00F454B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Таблица 8</w:t>
      </w:r>
    </w:p>
    <w:p w:rsidR="00F454B1" w:rsidRPr="00F454B1" w:rsidRDefault="00F454B1" w:rsidP="00F454B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Особенности дозирования аналгетиков при ХБП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922"/>
        <w:gridCol w:w="1923"/>
        <w:gridCol w:w="1923"/>
      </w:tblGrid>
      <w:tr w:rsidR="00F454B1" w:rsidRPr="00F454B1" w:rsidTr="007F380B">
        <w:trPr>
          <w:trHeight w:val="477"/>
        </w:trPr>
        <w:tc>
          <w:tcPr>
            <w:tcW w:w="1809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Препарат</w:t>
            </w:r>
          </w:p>
        </w:tc>
        <w:tc>
          <w:tcPr>
            <w:tcW w:w="212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i/>
                <w:sz w:val="28"/>
                <w:szCs w:val="28"/>
              </w:rPr>
              <w:t>Изменение дозирования</w:t>
            </w:r>
          </w:p>
        </w:tc>
        <w:tc>
          <w:tcPr>
            <w:tcW w:w="1922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i/>
                <w:sz w:val="28"/>
                <w:szCs w:val="28"/>
              </w:rPr>
              <w:t>СКФ &gt; 50 мл/мин</w:t>
            </w:r>
            <w:r w:rsidRPr="00F454B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/1,73 м</w:t>
            </w:r>
            <w:r w:rsidRPr="00F454B1">
              <w:rPr>
                <w:rFonts w:ascii="Times New Roman" w:hAnsi="Times New Roman"/>
                <w:b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i/>
                <w:sz w:val="28"/>
                <w:szCs w:val="28"/>
              </w:rPr>
              <w:t>СКФ 10-50 мл/мин</w:t>
            </w:r>
            <w:r w:rsidRPr="00F454B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/1,73 м</w:t>
            </w:r>
            <w:r w:rsidRPr="00F454B1">
              <w:rPr>
                <w:rFonts w:ascii="Times New Roman" w:hAnsi="Times New Roman"/>
                <w:b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i/>
                <w:sz w:val="28"/>
                <w:szCs w:val="28"/>
              </w:rPr>
              <w:t>СКФ &lt;10 мл/мин</w:t>
            </w:r>
            <w:r w:rsidRPr="00F454B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/1,73 м</w:t>
            </w:r>
            <w:r w:rsidRPr="00F454B1">
              <w:rPr>
                <w:rFonts w:ascii="Times New Roman" w:hAnsi="Times New Roman"/>
                <w:b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</w:tr>
      <w:tr w:rsidR="00F454B1" w:rsidRPr="00F454B1" w:rsidTr="007F380B">
        <w:trPr>
          <w:trHeight w:val="290"/>
        </w:trPr>
        <w:tc>
          <w:tcPr>
            <w:tcW w:w="1809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i/>
                <w:sz w:val="28"/>
                <w:szCs w:val="28"/>
              </w:rPr>
              <w:t>Кодеин</w:t>
            </w:r>
          </w:p>
        </w:tc>
        <w:tc>
          <w:tcPr>
            <w:tcW w:w="212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Снизить дозу</w:t>
            </w:r>
          </w:p>
        </w:tc>
        <w:tc>
          <w:tcPr>
            <w:tcW w:w="1922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100%</w:t>
            </w:r>
          </w:p>
        </w:tc>
        <w:tc>
          <w:tcPr>
            <w:tcW w:w="192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75%</w:t>
            </w:r>
          </w:p>
        </w:tc>
        <w:tc>
          <w:tcPr>
            <w:tcW w:w="192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50%</w:t>
            </w:r>
          </w:p>
        </w:tc>
      </w:tr>
      <w:tr w:rsidR="00F454B1" w:rsidRPr="00F454B1" w:rsidTr="007F380B">
        <w:trPr>
          <w:trHeight w:val="280"/>
        </w:trPr>
        <w:tc>
          <w:tcPr>
            <w:tcW w:w="1809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/>
                <w:i/>
                <w:sz w:val="28"/>
                <w:szCs w:val="28"/>
              </w:rPr>
              <w:t>Фентанил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Снизить дозу</w:t>
            </w:r>
          </w:p>
        </w:tc>
        <w:tc>
          <w:tcPr>
            <w:tcW w:w="1922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100%</w:t>
            </w:r>
          </w:p>
        </w:tc>
        <w:tc>
          <w:tcPr>
            <w:tcW w:w="192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75%</w:t>
            </w:r>
          </w:p>
        </w:tc>
        <w:tc>
          <w:tcPr>
            <w:tcW w:w="192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50%</w:t>
            </w:r>
          </w:p>
        </w:tc>
      </w:tr>
      <w:tr w:rsidR="00F454B1" w:rsidRPr="00F454B1" w:rsidTr="007F380B">
        <w:trPr>
          <w:trHeight w:val="290"/>
        </w:trPr>
        <w:tc>
          <w:tcPr>
            <w:tcW w:w="1809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/>
                <w:i/>
                <w:sz w:val="28"/>
                <w:szCs w:val="28"/>
              </w:rPr>
              <w:t>Кеторолак</w:t>
            </w:r>
            <w:proofErr w:type="spellEnd"/>
            <w:r w:rsidRPr="00F454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*</w:t>
            </w:r>
          </w:p>
        </w:tc>
        <w:tc>
          <w:tcPr>
            <w:tcW w:w="212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Снизить дозу</w:t>
            </w:r>
          </w:p>
        </w:tc>
        <w:tc>
          <w:tcPr>
            <w:tcW w:w="1922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100%</w:t>
            </w:r>
          </w:p>
        </w:tc>
        <w:tc>
          <w:tcPr>
            <w:tcW w:w="192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50%</w:t>
            </w:r>
          </w:p>
        </w:tc>
        <w:tc>
          <w:tcPr>
            <w:tcW w:w="192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50%</w:t>
            </w:r>
          </w:p>
        </w:tc>
      </w:tr>
      <w:tr w:rsidR="00F454B1" w:rsidRPr="00F454B1" w:rsidTr="007F380B">
        <w:trPr>
          <w:trHeight w:val="280"/>
        </w:trPr>
        <w:tc>
          <w:tcPr>
            <w:tcW w:w="1809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/>
                <w:i/>
                <w:sz w:val="28"/>
                <w:szCs w:val="28"/>
              </w:rPr>
              <w:t>Меперидин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Снизить дозу</w:t>
            </w:r>
          </w:p>
        </w:tc>
        <w:tc>
          <w:tcPr>
            <w:tcW w:w="1922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100%</w:t>
            </w:r>
          </w:p>
        </w:tc>
        <w:tc>
          <w:tcPr>
            <w:tcW w:w="192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75%</w:t>
            </w:r>
          </w:p>
        </w:tc>
        <w:tc>
          <w:tcPr>
            <w:tcW w:w="192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50%</w:t>
            </w:r>
          </w:p>
        </w:tc>
      </w:tr>
      <w:tr w:rsidR="00F454B1" w:rsidRPr="00F454B1" w:rsidTr="007F380B">
        <w:trPr>
          <w:trHeight w:val="290"/>
        </w:trPr>
        <w:tc>
          <w:tcPr>
            <w:tcW w:w="1809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i/>
                <w:sz w:val="28"/>
                <w:szCs w:val="28"/>
              </w:rPr>
              <w:t>Морфин</w:t>
            </w:r>
          </w:p>
        </w:tc>
        <w:tc>
          <w:tcPr>
            <w:tcW w:w="2127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Снизить дозу</w:t>
            </w:r>
          </w:p>
        </w:tc>
        <w:tc>
          <w:tcPr>
            <w:tcW w:w="1922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100%</w:t>
            </w:r>
          </w:p>
        </w:tc>
        <w:tc>
          <w:tcPr>
            <w:tcW w:w="192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75%</w:t>
            </w:r>
          </w:p>
        </w:tc>
        <w:tc>
          <w:tcPr>
            <w:tcW w:w="1923" w:type="dxa"/>
            <w:shd w:val="clear" w:color="auto" w:fill="auto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50%</w:t>
            </w:r>
          </w:p>
        </w:tc>
      </w:tr>
    </w:tbl>
    <w:p w:rsidR="00F454B1" w:rsidRPr="00F454B1" w:rsidRDefault="00F454B1" w:rsidP="00F454B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* – обычно избегают назначения этой группы препаратов</w:t>
      </w:r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Данные по относительной «безопасности» препаратов для применения во время анестезии суммированы в табл. 9.</w:t>
      </w:r>
    </w:p>
    <w:p w:rsidR="00F454B1" w:rsidRPr="00F454B1" w:rsidRDefault="00F454B1" w:rsidP="00F454B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Таблица 9</w:t>
      </w:r>
    </w:p>
    <w:p w:rsidR="00F454B1" w:rsidRPr="00F454B1" w:rsidRDefault="00F454B1" w:rsidP="00F454B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Безопасность препаратов для анестезии при ХБП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64"/>
        <w:gridCol w:w="2113"/>
        <w:gridCol w:w="1931"/>
        <w:gridCol w:w="2633"/>
      </w:tblGrid>
      <w:tr w:rsidR="00F454B1" w:rsidRPr="00F454B1" w:rsidTr="007F380B">
        <w:trPr>
          <w:trHeight w:val="20"/>
        </w:trPr>
        <w:tc>
          <w:tcPr>
            <w:tcW w:w="260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Безопасны при ХПН</w:t>
            </w:r>
          </w:p>
        </w:tc>
        <w:tc>
          <w:tcPr>
            <w:tcW w:w="442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Безопасны в небольших или сниженных дозах</w:t>
            </w:r>
          </w:p>
        </w:tc>
        <w:tc>
          <w:tcPr>
            <w:tcW w:w="328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Противопоказаны при ХПН</w:t>
            </w:r>
          </w:p>
        </w:tc>
      </w:tr>
      <w:tr w:rsidR="00F454B1" w:rsidRPr="00F454B1" w:rsidTr="007F380B">
        <w:trPr>
          <w:trHeight w:val="20"/>
        </w:trPr>
        <w:tc>
          <w:tcPr>
            <w:tcW w:w="260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Премедикация</w:t>
            </w:r>
            <w:proofErr w:type="spellEnd"/>
          </w:p>
        </w:tc>
        <w:tc>
          <w:tcPr>
            <w:tcW w:w="330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Мидазолам</w:t>
            </w:r>
            <w:proofErr w:type="spellEnd"/>
          </w:p>
        </w:tc>
        <w:tc>
          <w:tcPr>
            <w:tcW w:w="442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454B1" w:rsidRPr="00F454B1" w:rsidTr="007F380B">
        <w:trPr>
          <w:trHeight w:val="20"/>
        </w:trPr>
        <w:tc>
          <w:tcPr>
            <w:tcW w:w="260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Индукция</w:t>
            </w:r>
          </w:p>
        </w:tc>
        <w:tc>
          <w:tcPr>
            <w:tcW w:w="330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Тиопентал</w:t>
            </w:r>
            <w:proofErr w:type="spellEnd"/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Пропофол</w:t>
            </w:r>
            <w:proofErr w:type="spellEnd"/>
          </w:p>
        </w:tc>
        <w:tc>
          <w:tcPr>
            <w:tcW w:w="442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Кетамин</w:t>
            </w:r>
            <w:proofErr w:type="spellEnd"/>
          </w:p>
        </w:tc>
        <w:tc>
          <w:tcPr>
            <w:tcW w:w="328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454B1" w:rsidRPr="00F454B1" w:rsidTr="007F380B">
        <w:trPr>
          <w:trHeight w:val="20"/>
        </w:trPr>
        <w:tc>
          <w:tcPr>
            <w:tcW w:w="260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Поддержание</w:t>
            </w:r>
          </w:p>
        </w:tc>
        <w:tc>
          <w:tcPr>
            <w:tcW w:w="330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Изофлюран</w:t>
            </w:r>
            <w:proofErr w:type="spellEnd"/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Десфлюран</w:t>
            </w:r>
            <w:proofErr w:type="spellEnd"/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Галотан</w:t>
            </w:r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Пропофол</w:t>
            </w:r>
            <w:proofErr w:type="spellEnd"/>
          </w:p>
        </w:tc>
        <w:tc>
          <w:tcPr>
            <w:tcW w:w="442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Севофлюран</w:t>
            </w:r>
            <w:proofErr w:type="spellEnd"/>
          </w:p>
        </w:tc>
        <w:tc>
          <w:tcPr>
            <w:tcW w:w="328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454B1" w:rsidRPr="00F454B1" w:rsidTr="007F380B">
        <w:trPr>
          <w:trHeight w:val="20"/>
        </w:trPr>
        <w:tc>
          <w:tcPr>
            <w:tcW w:w="260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Миорелаксанты</w:t>
            </w:r>
            <w:proofErr w:type="spellEnd"/>
          </w:p>
        </w:tc>
        <w:tc>
          <w:tcPr>
            <w:tcW w:w="330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Атракурий</w:t>
            </w:r>
            <w:proofErr w:type="spellEnd"/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Цисатракурий</w:t>
            </w:r>
            <w:proofErr w:type="spellEnd"/>
          </w:p>
        </w:tc>
        <w:tc>
          <w:tcPr>
            <w:tcW w:w="442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Векурониум</w:t>
            </w:r>
            <w:proofErr w:type="spellEnd"/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Рокурониум</w:t>
            </w:r>
            <w:proofErr w:type="spellEnd"/>
          </w:p>
        </w:tc>
        <w:tc>
          <w:tcPr>
            <w:tcW w:w="328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Панкурониум</w:t>
            </w:r>
            <w:proofErr w:type="spellEnd"/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Пипекурониум</w:t>
            </w:r>
            <w:proofErr w:type="spellEnd"/>
          </w:p>
        </w:tc>
      </w:tr>
      <w:tr w:rsidR="00F454B1" w:rsidRPr="00F454B1" w:rsidTr="007F380B">
        <w:trPr>
          <w:trHeight w:val="20"/>
        </w:trPr>
        <w:tc>
          <w:tcPr>
            <w:tcW w:w="260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Опиоиды</w:t>
            </w:r>
            <w:proofErr w:type="spellEnd"/>
          </w:p>
        </w:tc>
        <w:tc>
          <w:tcPr>
            <w:tcW w:w="330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42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Фентанил</w:t>
            </w:r>
            <w:proofErr w:type="spellEnd"/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Морфин</w:t>
            </w:r>
          </w:p>
        </w:tc>
        <w:tc>
          <w:tcPr>
            <w:tcW w:w="328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454B1" w:rsidRPr="00F454B1" w:rsidTr="007F380B">
        <w:trPr>
          <w:trHeight w:val="20"/>
        </w:trPr>
        <w:tc>
          <w:tcPr>
            <w:tcW w:w="260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Местные анестетики</w:t>
            </w:r>
          </w:p>
        </w:tc>
        <w:tc>
          <w:tcPr>
            <w:tcW w:w="330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Бупивакаин</w:t>
            </w:r>
            <w:proofErr w:type="spellEnd"/>
          </w:p>
        </w:tc>
        <w:tc>
          <w:tcPr>
            <w:tcW w:w="442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Ропивакаин</w:t>
            </w:r>
            <w:proofErr w:type="spellEnd"/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Лидокаин</w:t>
            </w:r>
            <w:proofErr w:type="spellEnd"/>
          </w:p>
        </w:tc>
        <w:tc>
          <w:tcPr>
            <w:tcW w:w="328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454B1" w:rsidRPr="00F454B1" w:rsidTr="007F380B">
        <w:trPr>
          <w:trHeight w:val="20"/>
        </w:trPr>
        <w:tc>
          <w:tcPr>
            <w:tcW w:w="260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Анальгетики</w:t>
            </w:r>
          </w:p>
        </w:tc>
        <w:tc>
          <w:tcPr>
            <w:tcW w:w="330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Парацетамол</w:t>
            </w:r>
          </w:p>
        </w:tc>
        <w:tc>
          <w:tcPr>
            <w:tcW w:w="442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0" w:type="dxa"/>
            <w:shd w:val="clear" w:color="auto" w:fill="FFFFFF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bCs/>
                <w:i/>
                <w:sz w:val="28"/>
                <w:szCs w:val="28"/>
              </w:rPr>
              <w:t>НПВП</w:t>
            </w:r>
          </w:p>
        </w:tc>
      </w:tr>
    </w:tbl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54B1" w:rsidRPr="00F454B1" w:rsidRDefault="00F454B1" w:rsidP="00F454B1">
      <w:pPr>
        <w:pStyle w:val="2"/>
      </w:pPr>
      <w:bookmarkStart w:id="15" w:name="_Toc1563752"/>
      <w:r w:rsidRPr="00F454B1">
        <w:t>Послеоперационный этап лечения</w:t>
      </w:r>
      <w:bookmarkEnd w:id="15"/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4B1">
        <w:rPr>
          <w:rFonts w:ascii="Times New Roman" w:hAnsi="Times New Roman"/>
          <w:sz w:val="28"/>
          <w:szCs w:val="28"/>
        </w:rPr>
        <w:t xml:space="preserve">В послеоперационном периоде необходимо избегать перегрузки пациента жидкостью и контролировать кумулятивный водный баланс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I, уровень достоверности доказательств – В) </w:t>
      </w:r>
      <w:r w:rsidRPr="00F454B1">
        <w:rPr>
          <w:rFonts w:ascii="Times New Roman" w:hAnsi="Times New Roman"/>
          <w:sz w:val="28"/>
          <w:szCs w:val="28"/>
        </w:rPr>
        <w:t>[66].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При наличии признаков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гиперволемии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и ОПП с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олигурией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/анурией показано применение петлевых диуретиков с целью восстановления диуреза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I, уровень достоверности доказательств – С) </w:t>
      </w:r>
      <w:r w:rsidRPr="00F454B1">
        <w:rPr>
          <w:rFonts w:ascii="Times New Roman" w:hAnsi="Times New Roman"/>
          <w:sz w:val="28"/>
          <w:szCs w:val="28"/>
        </w:rPr>
        <w:t>[6].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При отсутствии признаков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гиперволемии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от применения диуретиков у пациентов с ОПП и ХБП следует воздержаться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I, уровень достоверности доказательств – С) </w:t>
      </w:r>
      <w:r w:rsidRPr="00F454B1">
        <w:rPr>
          <w:rFonts w:ascii="Times New Roman" w:hAnsi="Times New Roman"/>
          <w:sz w:val="28"/>
          <w:szCs w:val="28"/>
        </w:rPr>
        <w:t>[6].</w:t>
      </w:r>
    </w:p>
    <w:p w:rsidR="00C33F9A" w:rsidRDefault="00C33F9A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hAnsi="Times New Roman"/>
          <w:sz w:val="28"/>
          <w:szCs w:val="28"/>
        </w:rPr>
        <w:t xml:space="preserve">Не рекомендуется использовать </w:t>
      </w:r>
      <w:proofErr w:type="spellStart"/>
      <w:r w:rsidRPr="00F454B1">
        <w:rPr>
          <w:rFonts w:ascii="Times New Roman" w:hAnsi="Times New Roman"/>
          <w:sz w:val="28"/>
          <w:szCs w:val="28"/>
        </w:rPr>
        <w:t>допамин</w:t>
      </w:r>
      <w:proofErr w:type="spellEnd"/>
      <w:r w:rsidRPr="00F454B1">
        <w:rPr>
          <w:rFonts w:ascii="Times New Roman" w:hAnsi="Times New Roman"/>
          <w:sz w:val="28"/>
          <w:szCs w:val="28"/>
        </w:rPr>
        <w:t xml:space="preserve"> в так называемой «почечной» дозе (менее 3 мкг/кг/мин) для профилактики и лечения ОПП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I, уровень достоверности доказательств – А) </w:t>
      </w:r>
      <w:r w:rsidRPr="00F454B1">
        <w:rPr>
          <w:rFonts w:ascii="Times New Roman" w:hAnsi="Times New Roman"/>
          <w:sz w:val="28"/>
          <w:szCs w:val="28"/>
        </w:rPr>
        <w:t>[6].</w:t>
      </w:r>
    </w:p>
    <w:p w:rsidR="00F454B1" w:rsidRPr="00F454B1" w:rsidRDefault="00F454B1" w:rsidP="00F454B1">
      <w:pPr>
        <w:keepNext/>
        <w:keepLines/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MS Gothic" w:hAnsi="Times New Roman"/>
          <w:bCs/>
          <w:sz w:val="28"/>
          <w:szCs w:val="28"/>
          <w:lang w:val="x-none" w:eastAsia="ru-RU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>Рекомендуется назначать 0,8-1,0 г/кг/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сут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белка пациентам с ОПП без признаков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гиперкатаболизма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и/или не нуждающимся в ЗПТ; 1,0-1,5 г/кг/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сут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lastRenderedPageBreak/>
        <w:t xml:space="preserve">пациентам с ОПП, получающим ЗПТ. Поступление энергии должно обеспечиваться за счет углеводов из расчета 3-5 (максимум 7) г/кг массы тела и жиров в количестве 0,8-1,0 г/кг массы тела. У пациентов с ОПП рекомендуется осуществлять преимущественно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энтеральное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питание и прибегать к парентеральному лишь по мере необходимости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(уровень убедительности рекомендаций I, уровень достоверности доказательств – С)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F454B1">
        <w:rPr>
          <w:rFonts w:ascii="Times New Roman" w:hAnsi="Times New Roman"/>
          <w:sz w:val="28"/>
          <w:szCs w:val="28"/>
        </w:rPr>
        <w:t>[6].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Комментарии. Развитие ОПП часто сопровождается формированием </w:t>
      </w:r>
      <w:proofErr w:type="spellStart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>белково</w:t>
      </w:r>
      <w:proofErr w:type="spellEnd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>-энергетической недостаточности, значимо увеличивающей показатели смертности [69]. Избыточное поступление белка при ОПП может способствовать усугублению метаболического ацидоза и азотемии и привести к необходимости проведения ЗПТ. Таким образом, потребление белка более 2 г/кг/</w:t>
      </w:r>
      <w:proofErr w:type="spellStart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>сут</w:t>
      </w:r>
      <w:proofErr w:type="spellEnd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 и менее 0,8 г/кг/</w:t>
      </w:r>
      <w:proofErr w:type="spellStart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>сут</w:t>
      </w:r>
      <w:proofErr w:type="spellEnd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 нецелесообразно.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У пациентов с риском ОПП, а также при лечении пациентов с уже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развившимся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ОПП необходимо проводить инсулинотерапию, направленную на поддержание целевого уровня глюкозы плазмы крови: 6,1-8,3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ммоль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/л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(уровень убедительности рекомендаций I, уровень достоверности доказательств – С)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F454B1">
        <w:rPr>
          <w:rFonts w:ascii="Times New Roman" w:hAnsi="Times New Roman"/>
          <w:sz w:val="28"/>
          <w:szCs w:val="28"/>
        </w:rPr>
        <w:t>[6].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При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постренальном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ОПП показана консультация уролога для решения вопроса о способе восстановления пассажа мочи (катетеризация мочевого пузыря, наложение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эпицистостомы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,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стентирование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мочеточников, наложение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нефростомы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)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(уровень убедительности рекомендаций I, уровень достоверности доказательств – А)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F454B1">
        <w:rPr>
          <w:rFonts w:ascii="Times New Roman" w:hAnsi="Times New Roman"/>
          <w:sz w:val="28"/>
          <w:szCs w:val="28"/>
        </w:rPr>
        <w:t>[6].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Комментарии. Основная задача терапии – своевременно устранить нарушение оттока мочи для того, чтобы избежать необратимой потери функционирующей ткани почек. Нередко у пациентов сразу после выполнения урологического пособия развивается фаза полиурии с </w:t>
      </w:r>
      <w:r w:rsidRPr="00F454B1">
        <w:rPr>
          <w:rFonts w:ascii="Times New Roman" w:eastAsia="TimesNewRomanPSMT" w:hAnsi="Times New Roman"/>
          <w:i/>
          <w:sz w:val="28"/>
          <w:szCs w:val="28"/>
        </w:rPr>
        <w:lastRenderedPageBreak/>
        <w:t xml:space="preserve">увеличением диуреза до 4-6 и более литров в сутки. Такая ситуация требует тщательного контроля и коррекции </w:t>
      </w:r>
      <w:proofErr w:type="spellStart"/>
      <w:r w:rsidRPr="00F454B1">
        <w:rPr>
          <w:rFonts w:ascii="Times New Roman" w:eastAsia="TimesNewRomanPSMT" w:hAnsi="Times New Roman"/>
          <w:i/>
          <w:sz w:val="28"/>
          <w:szCs w:val="28"/>
        </w:rPr>
        <w:t>волемического</w:t>
      </w:r>
      <w:proofErr w:type="spellEnd"/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 статуса. Для коррекции рекомендуются сбалансированные </w:t>
      </w:r>
      <w:proofErr w:type="spellStart"/>
      <w:proofErr w:type="gramStart"/>
      <w:r w:rsidRPr="00F454B1">
        <w:rPr>
          <w:rFonts w:ascii="Times New Roman" w:eastAsia="TimesNewRomanPSMT" w:hAnsi="Times New Roman"/>
          <w:i/>
          <w:sz w:val="28"/>
          <w:szCs w:val="28"/>
        </w:rPr>
        <w:t>кристаллоидные</w:t>
      </w:r>
      <w:proofErr w:type="spellEnd"/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  растворы</w:t>
      </w:r>
      <w:proofErr w:type="gramEnd"/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 [71].</w:t>
      </w:r>
    </w:p>
    <w:p w:rsidR="00F454B1" w:rsidRPr="00F454B1" w:rsidRDefault="00F454B1" w:rsidP="00F454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F454B1" w:rsidRPr="00F454B1" w:rsidRDefault="00F454B1" w:rsidP="00F454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F454B1">
        <w:rPr>
          <w:rFonts w:ascii="Times New Roman" w:hAnsi="Times New Roman"/>
          <w:sz w:val="28"/>
          <w:szCs w:val="28"/>
        </w:rPr>
        <w:t xml:space="preserve">Антикоагулянт выбора для проведения послеоперационной </w:t>
      </w:r>
      <w:proofErr w:type="spellStart"/>
      <w:r w:rsidRPr="00F454B1">
        <w:rPr>
          <w:rFonts w:ascii="Times New Roman" w:hAnsi="Times New Roman"/>
          <w:sz w:val="28"/>
          <w:szCs w:val="28"/>
        </w:rPr>
        <w:t>тромбопрофилактики</w:t>
      </w:r>
      <w:proofErr w:type="spellEnd"/>
      <w:r w:rsidRPr="00F454B1">
        <w:rPr>
          <w:rFonts w:ascii="Times New Roman" w:hAnsi="Times New Roman"/>
          <w:sz w:val="28"/>
          <w:szCs w:val="28"/>
        </w:rPr>
        <w:t xml:space="preserve"> у пациентов с ОПП и ХБП – </w:t>
      </w:r>
      <w:proofErr w:type="spellStart"/>
      <w:r w:rsidRPr="00F454B1">
        <w:rPr>
          <w:rFonts w:ascii="Times New Roman" w:hAnsi="Times New Roman"/>
          <w:sz w:val="28"/>
          <w:szCs w:val="28"/>
        </w:rPr>
        <w:t>нефракционированный</w:t>
      </w:r>
      <w:proofErr w:type="spellEnd"/>
      <w:r w:rsidRPr="00F454B1">
        <w:rPr>
          <w:rFonts w:ascii="Times New Roman" w:hAnsi="Times New Roman"/>
          <w:sz w:val="28"/>
          <w:szCs w:val="28"/>
        </w:rPr>
        <w:t xml:space="preserve"> гепарин, так как </w:t>
      </w:r>
      <w:proofErr w:type="gramStart"/>
      <w:r w:rsidRPr="00F454B1">
        <w:rPr>
          <w:rFonts w:ascii="Times New Roman" w:hAnsi="Times New Roman"/>
          <w:sz w:val="28"/>
          <w:szCs w:val="28"/>
        </w:rPr>
        <w:t>при его применения</w:t>
      </w:r>
      <w:proofErr w:type="gramEnd"/>
      <w:r w:rsidRPr="00F454B1">
        <w:rPr>
          <w:rFonts w:ascii="Times New Roman" w:hAnsi="Times New Roman"/>
          <w:sz w:val="28"/>
          <w:szCs w:val="28"/>
        </w:rPr>
        <w:t xml:space="preserve"> не наблюдается кумулятивного эффекта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(уровень убедительности рекомендаций I, уровень достоверности доказательств – В)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F454B1">
        <w:rPr>
          <w:rFonts w:ascii="Times New Roman" w:hAnsi="Times New Roman"/>
          <w:sz w:val="28"/>
          <w:szCs w:val="28"/>
        </w:rPr>
        <w:t>[72, 73].</w:t>
      </w:r>
    </w:p>
    <w:p w:rsidR="00F454B1" w:rsidRPr="00F454B1" w:rsidRDefault="00F454B1" w:rsidP="00F454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Таблица 10.</w:t>
      </w:r>
    </w:p>
    <w:p w:rsidR="00F454B1" w:rsidRPr="00F454B1" w:rsidRDefault="00F454B1" w:rsidP="00F454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i/>
          <w:sz w:val="28"/>
          <w:szCs w:val="28"/>
        </w:rPr>
      </w:pPr>
      <w:r w:rsidRPr="00F454B1">
        <w:rPr>
          <w:rFonts w:ascii="Times New Roman" w:hAnsi="Times New Roman"/>
          <w:i/>
          <w:sz w:val="28"/>
          <w:szCs w:val="28"/>
        </w:rPr>
        <w:t>Коррекция дозы НМГ у пациентов с почечной недостаточностью</w:t>
      </w: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1587"/>
        <w:gridCol w:w="2318"/>
        <w:gridCol w:w="3837"/>
      </w:tblGrid>
      <w:tr w:rsidR="00F454B1" w:rsidRPr="00F454B1" w:rsidTr="00F454B1">
        <w:trPr>
          <w:trHeight w:val="460"/>
        </w:trPr>
        <w:tc>
          <w:tcPr>
            <w:tcW w:w="1813" w:type="dxa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НМГ</w:t>
            </w:r>
          </w:p>
        </w:tc>
        <w:tc>
          <w:tcPr>
            <w:tcW w:w="1587" w:type="dxa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 xml:space="preserve">Клиренс </w:t>
            </w: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креатинина</w:t>
            </w:r>
            <w:proofErr w:type="spellEnd"/>
          </w:p>
        </w:tc>
        <w:tc>
          <w:tcPr>
            <w:tcW w:w="2318" w:type="dxa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Фармакокинетика</w:t>
            </w:r>
            <w:proofErr w:type="spellEnd"/>
          </w:p>
        </w:tc>
        <w:tc>
          <w:tcPr>
            <w:tcW w:w="3837" w:type="dxa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Рекомендации</w:t>
            </w:r>
          </w:p>
        </w:tc>
      </w:tr>
      <w:tr w:rsidR="00F454B1" w:rsidRPr="00F454B1" w:rsidTr="00F454B1">
        <w:trPr>
          <w:trHeight w:val="1716"/>
        </w:trPr>
        <w:tc>
          <w:tcPr>
            <w:tcW w:w="1813" w:type="dxa"/>
            <w:vMerge w:val="restart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Далтепарин</w:t>
            </w:r>
            <w:proofErr w:type="spellEnd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Парнапарин</w:t>
            </w:r>
            <w:proofErr w:type="spellEnd"/>
          </w:p>
        </w:tc>
        <w:tc>
          <w:tcPr>
            <w:tcW w:w="1587" w:type="dxa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&lt;30 мл/мин</w:t>
            </w:r>
          </w:p>
        </w:tc>
        <w:tc>
          <w:tcPr>
            <w:tcW w:w="2318" w:type="dxa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 xml:space="preserve">нет накопительного </w:t>
            </w:r>
            <w:proofErr w:type="gram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эффекта  до</w:t>
            </w:r>
            <w:proofErr w:type="gramEnd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 xml:space="preserve"> 1 недели терапии</w:t>
            </w:r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37" w:type="dxa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регулирования дозы для профилактики до 1 недели не требуется; при применении &gt; 1 недели рассчитывают активность анти-</w:t>
            </w: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фXa</w:t>
            </w:r>
            <w:proofErr w:type="spellEnd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 xml:space="preserve"> с подбором дозы, если отмечено накопление.</w:t>
            </w:r>
          </w:p>
        </w:tc>
      </w:tr>
      <w:tr w:rsidR="00F454B1" w:rsidRPr="00F454B1" w:rsidTr="00F454B1">
        <w:trPr>
          <w:trHeight w:val="725"/>
        </w:trPr>
        <w:tc>
          <w:tcPr>
            <w:tcW w:w="1813" w:type="dxa"/>
            <w:vMerge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87" w:type="dxa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30-50 мл/мин</w:t>
            </w:r>
          </w:p>
        </w:tc>
        <w:tc>
          <w:tcPr>
            <w:tcW w:w="2318" w:type="dxa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нет накопительного эффекта</w:t>
            </w:r>
          </w:p>
        </w:tc>
        <w:tc>
          <w:tcPr>
            <w:tcW w:w="3837" w:type="dxa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регулирование дозы не требуется</w:t>
            </w:r>
          </w:p>
        </w:tc>
      </w:tr>
      <w:tr w:rsidR="00F454B1" w:rsidRPr="00F454B1" w:rsidTr="00F454B1">
        <w:trPr>
          <w:trHeight w:val="1161"/>
        </w:trPr>
        <w:tc>
          <w:tcPr>
            <w:tcW w:w="1813" w:type="dxa"/>
            <w:vMerge w:val="restart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Эноксапарин</w:t>
            </w:r>
            <w:proofErr w:type="spellEnd"/>
          </w:p>
        </w:tc>
        <w:tc>
          <w:tcPr>
            <w:tcW w:w="1587" w:type="dxa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&lt;30 мл/мин</w:t>
            </w:r>
          </w:p>
        </w:tc>
        <w:tc>
          <w:tcPr>
            <w:tcW w:w="2318" w:type="dxa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40-50% накопительного эффекта</w:t>
            </w:r>
          </w:p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37" w:type="dxa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уменьшение дозы на 40% -50% (для профилактики – п/к 30 мг один раз/сутки; для </w:t>
            </w:r>
            <w:r w:rsidRPr="00F454B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лечения - п/к 1 мг/кг один раз/сутки) и последующий контроль активности анти-</w:t>
            </w: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фXa</w:t>
            </w:r>
            <w:proofErr w:type="spellEnd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F454B1" w:rsidRPr="00F454B1" w:rsidTr="00F454B1">
        <w:trPr>
          <w:trHeight w:val="1161"/>
        </w:trPr>
        <w:tc>
          <w:tcPr>
            <w:tcW w:w="1813" w:type="dxa"/>
            <w:vMerge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87" w:type="dxa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30-50 мл/мин</w:t>
            </w:r>
          </w:p>
        </w:tc>
        <w:tc>
          <w:tcPr>
            <w:tcW w:w="2318" w:type="dxa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15-20% накопительного эффекта</w:t>
            </w:r>
          </w:p>
        </w:tc>
        <w:tc>
          <w:tcPr>
            <w:tcW w:w="3837" w:type="dxa"/>
          </w:tcPr>
          <w:p w:rsidR="00F454B1" w:rsidRPr="00F454B1" w:rsidRDefault="00F454B1" w:rsidP="00F454B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уменьшение дозы на 15-20% при  длительном использовании (&gt; 10-14 дней) и последующий контроль активности анти-</w:t>
            </w:r>
            <w:proofErr w:type="spellStart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фXa</w:t>
            </w:r>
            <w:proofErr w:type="spellEnd"/>
            <w:r w:rsidRPr="00F454B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F454B1" w:rsidRPr="00F454B1" w:rsidRDefault="00F454B1" w:rsidP="00F454B1">
      <w:p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F454B1" w:rsidRPr="00F454B1" w:rsidRDefault="00F454B1" w:rsidP="00F454B1">
      <w:pPr>
        <w:pStyle w:val="2"/>
        <w:rPr>
          <w:rFonts w:eastAsia="TimesNewRomanPSMT"/>
        </w:rPr>
      </w:pPr>
      <w:bookmarkStart w:id="16" w:name="_Toc1563753"/>
      <w:r w:rsidRPr="00F454B1">
        <w:rPr>
          <w:rFonts w:eastAsia="TimesNewRomanPSMT"/>
        </w:rPr>
        <w:t xml:space="preserve">Нефротоксические препараты в </w:t>
      </w:r>
      <w:proofErr w:type="spellStart"/>
      <w:r w:rsidRPr="00F454B1">
        <w:rPr>
          <w:rFonts w:eastAsia="TimesNewRomanPSMT"/>
        </w:rPr>
        <w:t>периоперационном</w:t>
      </w:r>
      <w:proofErr w:type="spellEnd"/>
      <w:r w:rsidRPr="00F454B1">
        <w:rPr>
          <w:rFonts w:eastAsia="TimesNewRomanPSMT"/>
        </w:rPr>
        <w:t xml:space="preserve"> периоде</w:t>
      </w:r>
      <w:bookmarkEnd w:id="16"/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hAnsi="Times New Roman"/>
          <w:sz w:val="28"/>
          <w:szCs w:val="28"/>
        </w:rPr>
        <w:t>У пациентов с ОПП и ХБП следует избегать использования нестероидных противовоспалительных препаратов (НПВП)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(уровень убедительности рекомендаций I, уровень достоверности доказательств – А)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F454B1">
        <w:rPr>
          <w:rFonts w:ascii="Times New Roman" w:hAnsi="Times New Roman"/>
          <w:sz w:val="28"/>
          <w:szCs w:val="28"/>
        </w:rPr>
        <w:t>[6].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b/>
          <w:i/>
          <w:iCs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У пациентов с наличием факторов </w:t>
      </w:r>
      <w:proofErr w:type="gramStart"/>
      <w:r w:rsidRPr="00F454B1">
        <w:rPr>
          <w:rFonts w:ascii="Times New Roman" w:eastAsia="TimesNewRomanPS-ItalicMT" w:hAnsi="Times New Roman"/>
          <w:iCs/>
          <w:sz w:val="28"/>
          <w:szCs w:val="28"/>
        </w:rPr>
        <w:t>риска</w:t>
      </w:r>
      <w:proofErr w:type="gram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контраст-индуцированного</w:t>
      </w:r>
      <w:r w:rsidRPr="00F454B1">
        <w:rPr>
          <w:rFonts w:ascii="Times New Roman" w:eastAsia="TimesNewRomanPSMT" w:hAnsi="Times New Roman"/>
          <w:sz w:val="28"/>
          <w:szCs w:val="28"/>
        </w:rPr>
        <w:t xml:space="preserve"> ОПП (КИ-ОПП)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следует проводить профилактику путем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инфузии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изотонического раствора хлорида или бикарбоната натрия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(уровень убедительности рекомендаций I, уровень достоверности доказательств – А)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F454B1">
        <w:rPr>
          <w:rFonts w:ascii="Times New Roman" w:hAnsi="Times New Roman"/>
          <w:sz w:val="28"/>
          <w:szCs w:val="28"/>
        </w:rPr>
        <w:t>[6].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 xml:space="preserve">У пациентов с повышенным риском развития КИ-ОПП не рекомендуется использовать в профилактических целях (для удаления контрастных препаратов)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интермиттирующий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гемодиализ (ИГД) или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гемофильтрацию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(ГФ)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I, уровень достоверности доказательств –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  <w:lang w:val="en-US"/>
        </w:rPr>
        <w:t>C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F454B1">
        <w:rPr>
          <w:rFonts w:ascii="Times New Roman" w:hAnsi="Times New Roman"/>
          <w:sz w:val="28"/>
          <w:szCs w:val="28"/>
        </w:rPr>
        <w:t>[6].</w:t>
      </w:r>
    </w:p>
    <w:p w:rsidR="00F454B1" w:rsidRPr="00F454B1" w:rsidRDefault="00F454B1" w:rsidP="00F454B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Перед назначением антимикробных препаратов (АМП), которые активно выводятся с мочой (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аминогликозиды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, β-лактамы и др.), необходимо определить клиренс </w:t>
      </w:r>
      <w:proofErr w:type="spellStart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креатинина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 его снижении либо уменьшить 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суточные дозы антибиотиков, либо увеличить интервалы между отдельными введениями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(уровень убедительности рекомендаций I, уровень достоверности доказательств – А)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F454B1">
        <w:rPr>
          <w:rFonts w:ascii="Times New Roman" w:hAnsi="Times New Roman"/>
          <w:sz w:val="28"/>
          <w:szCs w:val="28"/>
        </w:rPr>
        <w:t xml:space="preserve">[6, 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71].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54B1">
        <w:rPr>
          <w:rFonts w:ascii="Times New Roman" w:hAnsi="Times New Roman"/>
          <w:bCs/>
          <w:sz w:val="28"/>
          <w:szCs w:val="28"/>
        </w:rPr>
        <w:t xml:space="preserve">Не рекомендуется использовать </w:t>
      </w:r>
      <w:proofErr w:type="spellStart"/>
      <w:r w:rsidRPr="00F454B1">
        <w:rPr>
          <w:rFonts w:ascii="Times New Roman" w:hAnsi="Times New Roman"/>
          <w:bCs/>
          <w:sz w:val="28"/>
          <w:szCs w:val="28"/>
        </w:rPr>
        <w:t>аминогликозиды</w:t>
      </w:r>
      <w:proofErr w:type="spellEnd"/>
      <w:r w:rsidRPr="00F454B1">
        <w:rPr>
          <w:rFonts w:ascii="Times New Roman" w:hAnsi="Times New Roman"/>
          <w:bCs/>
          <w:sz w:val="28"/>
          <w:szCs w:val="28"/>
        </w:rPr>
        <w:t xml:space="preserve"> для лечения инфекций, за исключением ситуаций, когда недоступны альтернативные менее </w:t>
      </w:r>
      <w:proofErr w:type="spellStart"/>
      <w:r w:rsidRPr="00F454B1">
        <w:rPr>
          <w:rFonts w:ascii="Times New Roman" w:hAnsi="Times New Roman"/>
          <w:bCs/>
          <w:sz w:val="28"/>
          <w:szCs w:val="28"/>
        </w:rPr>
        <w:t>нефротоксичные</w:t>
      </w:r>
      <w:proofErr w:type="spellEnd"/>
      <w:r w:rsidRPr="00F454B1">
        <w:rPr>
          <w:rFonts w:ascii="Times New Roman" w:hAnsi="Times New Roman"/>
          <w:bCs/>
          <w:sz w:val="28"/>
          <w:szCs w:val="28"/>
        </w:rPr>
        <w:t xml:space="preserve"> препараты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  <w:lang w:val="en-US"/>
        </w:rPr>
        <w:t>I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I, уровень достоверности доказательств – А)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F454B1">
        <w:rPr>
          <w:rFonts w:ascii="Times New Roman" w:hAnsi="Times New Roman"/>
          <w:sz w:val="28"/>
          <w:szCs w:val="28"/>
        </w:rPr>
        <w:t>[6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hAnsi="Times New Roman"/>
          <w:bCs/>
          <w:sz w:val="28"/>
          <w:szCs w:val="28"/>
        </w:rPr>
        <w:t xml:space="preserve">Для пациентов с нормальной функцией почек рекомендуется назначение </w:t>
      </w:r>
      <w:proofErr w:type="spellStart"/>
      <w:r w:rsidRPr="00F454B1">
        <w:rPr>
          <w:rFonts w:ascii="Times New Roman" w:hAnsi="Times New Roman"/>
          <w:bCs/>
          <w:sz w:val="28"/>
          <w:szCs w:val="28"/>
        </w:rPr>
        <w:t>аминогликозидов</w:t>
      </w:r>
      <w:proofErr w:type="spellEnd"/>
      <w:r w:rsidRPr="00F454B1">
        <w:rPr>
          <w:rFonts w:ascii="Times New Roman" w:hAnsi="Times New Roman"/>
          <w:bCs/>
          <w:sz w:val="28"/>
          <w:szCs w:val="28"/>
        </w:rPr>
        <w:t xml:space="preserve"> в однократной суточной дозе, а не режимы введения препарата несколько раз в день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  <w:lang w:val="en-US"/>
        </w:rPr>
        <w:t>I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I, уровень достоверности доказательств – А)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F454B1">
        <w:rPr>
          <w:rFonts w:ascii="Times New Roman" w:hAnsi="Times New Roman"/>
          <w:sz w:val="28"/>
          <w:szCs w:val="28"/>
        </w:rPr>
        <w:t>[6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hAnsi="Times New Roman"/>
          <w:bCs/>
          <w:sz w:val="28"/>
          <w:szCs w:val="28"/>
        </w:rPr>
        <w:t xml:space="preserve">Рекомендуется при лечении системных микозов или паразитарных инфекций использовать </w:t>
      </w:r>
      <w:proofErr w:type="spellStart"/>
      <w:r w:rsidRPr="00F454B1">
        <w:rPr>
          <w:rFonts w:ascii="Times New Roman" w:hAnsi="Times New Roman"/>
          <w:bCs/>
          <w:sz w:val="28"/>
          <w:szCs w:val="28"/>
        </w:rPr>
        <w:t>азольные</w:t>
      </w:r>
      <w:proofErr w:type="spellEnd"/>
      <w:r w:rsidRPr="00F454B1">
        <w:rPr>
          <w:rFonts w:ascii="Times New Roman" w:hAnsi="Times New Roman"/>
          <w:bCs/>
          <w:sz w:val="28"/>
          <w:szCs w:val="28"/>
        </w:rPr>
        <w:t xml:space="preserve"> противогрибковые препараты и/или </w:t>
      </w:r>
      <w:proofErr w:type="spellStart"/>
      <w:r w:rsidRPr="00F454B1">
        <w:rPr>
          <w:rFonts w:ascii="Times New Roman" w:hAnsi="Times New Roman"/>
          <w:bCs/>
          <w:sz w:val="28"/>
          <w:szCs w:val="28"/>
        </w:rPr>
        <w:t>эхинокандиновые</w:t>
      </w:r>
      <w:proofErr w:type="spellEnd"/>
      <w:r w:rsidRPr="00F454B1">
        <w:rPr>
          <w:rFonts w:ascii="Times New Roman" w:hAnsi="Times New Roman"/>
          <w:bCs/>
          <w:sz w:val="28"/>
          <w:szCs w:val="28"/>
        </w:rPr>
        <w:t xml:space="preserve"> препараты, а не стандартный </w:t>
      </w:r>
      <w:proofErr w:type="spellStart"/>
      <w:r w:rsidRPr="00F454B1">
        <w:rPr>
          <w:rFonts w:ascii="Times New Roman" w:hAnsi="Times New Roman"/>
          <w:bCs/>
          <w:sz w:val="28"/>
          <w:szCs w:val="28"/>
        </w:rPr>
        <w:t>амфотерицин</w:t>
      </w:r>
      <w:proofErr w:type="spellEnd"/>
      <w:r w:rsidRPr="00F454B1">
        <w:rPr>
          <w:rFonts w:ascii="Times New Roman" w:hAnsi="Times New Roman"/>
          <w:bCs/>
          <w:sz w:val="28"/>
          <w:szCs w:val="28"/>
        </w:rPr>
        <w:t xml:space="preserve"> B, если при этом может быть достигнут сопоставимый терапевтический эффект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(уровень убедительности рекомендаций I, уровень достоверности доказательств – А)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F454B1">
        <w:rPr>
          <w:rFonts w:ascii="Times New Roman" w:hAnsi="Times New Roman"/>
          <w:sz w:val="28"/>
          <w:szCs w:val="28"/>
        </w:rPr>
        <w:t>[6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Комментарии. Замедленное выведение АМП и их метаболитов при почечной недостаточности повышает риск их токсического воздействия как на отдельные системы, так и на организм в целом. Выведение АМП и метаболитов с мочой зависит от состояния клубочковой фильтрации, </w:t>
      </w:r>
      <w:proofErr w:type="spellStart"/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>канальцевой</w:t>
      </w:r>
      <w:proofErr w:type="spellEnd"/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секреции и </w:t>
      </w:r>
      <w:proofErr w:type="spellStart"/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>реабсорбции</w:t>
      </w:r>
      <w:proofErr w:type="spellEnd"/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>. При почечной недостаточности период полувыведения многих АМП может удлиняться в несколько раз. В табл. 11 представлены суммарные рекомендации по дозированию АМП у пациентов с ОПП и ХБП.</w:t>
      </w:r>
    </w:p>
    <w:p w:rsidR="00F454B1" w:rsidRPr="00F454B1" w:rsidRDefault="00F454B1" w:rsidP="00F454B1">
      <w:pPr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F454B1" w:rsidRPr="00F454B1" w:rsidRDefault="00F454B1" w:rsidP="00F454B1">
      <w:pPr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F454B1" w:rsidRPr="00F454B1" w:rsidRDefault="00F454B1" w:rsidP="00F454B1">
      <w:pPr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F454B1" w:rsidRPr="00F454B1" w:rsidRDefault="00F454B1" w:rsidP="00F454B1">
      <w:pPr>
        <w:pStyle w:val="2"/>
        <w:rPr>
          <w:rFonts w:eastAsia="TimesNewRomanPS-ItalicMT"/>
        </w:rPr>
      </w:pPr>
    </w:p>
    <w:p w:rsidR="00F454B1" w:rsidRPr="00F454B1" w:rsidRDefault="00F454B1" w:rsidP="00F454B1">
      <w:pPr>
        <w:pStyle w:val="2"/>
        <w:rPr>
          <w:rFonts w:eastAsia="TimesNewRomanPS-ItalicMT"/>
        </w:rPr>
      </w:pPr>
      <w:bookmarkStart w:id="17" w:name="_Toc1563755"/>
      <w:r w:rsidRPr="00F454B1">
        <w:rPr>
          <w:rFonts w:eastAsia="TimesNewRomanPS-ItalicMT"/>
        </w:rPr>
        <w:t>Заместительная почечная терапия</w:t>
      </w:r>
      <w:bookmarkEnd w:id="17"/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NewRomanPSMT" w:hAnsi="Times New Roman"/>
          <w:sz w:val="28"/>
          <w:szCs w:val="28"/>
        </w:rPr>
        <w:t xml:space="preserve">Абсолютными показаниями для проведения заместительной почечной терапии (ЗПТ) являются: мочевины крови более 36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ммоль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/л, калий более 6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ммоль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/л на фоне ЭКГ- изменений, магний более 4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ммоль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/л, рН менее 7,15, резистентная к диуретикам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гиперволемия</w:t>
      </w:r>
      <w:proofErr w:type="spellEnd"/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454B1">
        <w:rPr>
          <w:rFonts w:ascii="Times New Roman" w:eastAsia="TimesNewRomanPSMT" w:hAnsi="Times New Roman"/>
          <w:sz w:val="28"/>
          <w:szCs w:val="28"/>
        </w:rPr>
        <w:t xml:space="preserve">Относительными показаниями являются: мочевины крови более 27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ммоль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/л, калий более 6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ммоль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/л без ЭКГ- изменений,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диснатриемия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, олиго- или анурия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(уровень убедительности рекомендаций I, уровень достоверности доказательств – А)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F454B1">
        <w:rPr>
          <w:rFonts w:ascii="Times New Roman" w:hAnsi="Times New Roman"/>
          <w:sz w:val="28"/>
          <w:szCs w:val="28"/>
        </w:rPr>
        <w:t>[6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Комментарии. При проведении ЗПТ необходимо учитывать риски, связанные с наличием временного сосудистого доступа и </w:t>
      </w:r>
      <w:proofErr w:type="spellStart"/>
      <w:r w:rsidRPr="00F454B1">
        <w:rPr>
          <w:rFonts w:ascii="Times New Roman" w:eastAsia="TimesNewRomanPSMT" w:hAnsi="Times New Roman"/>
          <w:i/>
          <w:sz w:val="28"/>
          <w:szCs w:val="28"/>
        </w:rPr>
        <w:t>антикоагулянтной</w:t>
      </w:r>
      <w:proofErr w:type="spellEnd"/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 терапией. Оптимальное время начала ЗПТ не определено. Так как ЗПТ является симптоматическим видом лечения, основным принципом является не раннее или отсроченное, а своевременное начало, до наступления потенциально </w:t>
      </w:r>
      <w:proofErr w:type="spellStart"/>
      <w:r w:rsidRPr="00F454B1">
        <w:rPr>
          <w:rFonts w:ascii="Times New Roman" w:eastAsia="TimesNewRomanPSMT" w:hAnsi="Times New Roman"/>
          <w:i/>
          <w:sz w:val="28"/>
          <w:szCs w:val="28"/>
        </w:rPr>
        <w:t>жизнеугрожаемых</w:t>
      </w:r>
      <w:proofErr w:type="spellEnd"/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 осложнений ОПП [75]. Как правило, необходимость применения ЗПТ возникает (но не ограничивается этим) при ОПП III стадии.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При ОПП может использоваться любая методика ЗПТ, доступная в данном лечебном учреждении.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  <w:lang w:val="en-US"/>
        </w:rPr>
        <w:t>I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I, уровень достоверности доказательств – А)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F454B1">
        <w:rPr>
          <w:rFonts w:ascii="Times New Roman" w:hAnsi="Times New Roman"/>
          <w:sz w:val="28"/>
          <w:szCs w:val="28"/>
        </w:rPr>
        <w:t>[76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Комментарии. Согласно рекомендациям </w:t>
      </w:r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экспертов </w:t>
      </w:r>
      <w:proofErr w:type="spellStart"/>
      <w:r w:rsidRPr="00F454B1">
        <w:rPr>
          <w:rFonts w:ascii="Times New Roman" w:eastAsia="TimesNewRomanPSMT" w:hAnsi="Times New Roman"/>
          <w:i/>
          <w:sz w:val="28"/>
          <w:szCs w:val="28"/>
        </w:rPr>
        <w:t>Kidney</w:t>
      </w:r>
      <w:proofErr w:type="spellEnd"/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proofErr w:type="spellStart"/>
      <w:r w:rsidRPr="00F454B1">
        <w:rPr>
          <w:rFonts w:ascii="Times New Roman" w:eastAsia="TimesNewRomanPSMT" w:hAnsi="Times New Roman"/>
          <w:i/>
          <w:sz w:val="28"/>
          <w:szCs w:val="28"/>
        </w:rPr>
        <w:t>Disease</w:t>
      </w:r>
      <w:proofErr w:type="spellEnd"/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proofErr w:type="spellStart"/>
      <w:r w:rsidRPr="00F454B1">
        <w:rPr>
          <w:rFonts w:ascii="Times New Roman" w:eastAsia="TimesNewRomanPSMT" w:hAnsi="Times New Roman"/>
          <w:i/>
          <w:sz w:val="28"/>
          <w:szCs w:val="28"/>
        </w:rPr>
        <w:t>Improving</w:t>
      </w:r>
      <w:proofErr w:type="spellEnd"/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proofErr w:type="spellStart"/>
      <w:r w:rsidRPr="00F454B1">
        <w:rPr>
          <w:rFonts w:ascii="Times New Roman" w:eastAsia="TimesNewRomanPSMT" w:hAnsi="Times New Roman"/>
          <w:i/>
          <w:sz w:val="28"/>
          <w:szCs w:val="28"/>
        </w:rPr>
        <w:t>Global</w:t>
      </w:r>
      <w:proofErr w:type="spellEnd"/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proofErr w:type="spellStart"/>
      <w:r w:rsidRPr="00F454B1">
        <w:rPr>
          <w:rFonts w:ascii="Times New Roman" w:eastAsia="TimesNewRomanPSMT" w:hAnsi="Times New Roman"/>
          <w:i/>
          <w:sz w:val="28"/>
          <w:szCs w:val="28"/>
        </w:rPr>
        <w:t>Outcomes</w:t>
      </w:r>
      <w:proofErr w:type="spellEnd"/>
      <w:r w:rsidRPr="00F454B1">
        <w:rPr>
          <w:rFonts w:ascii="Times New Roman" w:eastAsia="TimesNewRomanPSMT" w:hAnsi="Times New Roman"/>
          <w:i/>
          <w:sz w:val="28"/>
          <w:szCs w:val="28"/>
        </w:rPr>
        <w:t xml:space="preserve"> п</w:t>
      </w:r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родленная заместительная почечная терапия предпочтительна у </w:t>
      </w:r>
      <w:proofErr w:type="spellStart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>гемодинамически</w:t>
      </w:r>
      <w:proofErr w:type="spellEnd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 нестабильных </w:t>
      </w:r>
      <w:proofErr w:type="gramStart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>пациентов,  у</w:t>
      </w:r>
      <w:proofErr w:type="gramEnd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 пациентов с острым повреждением головного мозга или другими причинами повышенного ВЧД и отека мозга  </w:t>
      </w:r>
      <w:r w:rsidRPr="00F454B1">
        <w:rPr>
          <w:rFonts w:ascii="Times New Roman" w:eastAsia="TimesNewRomanPS-ItalicMT" w:hAnsi="Times New Roman"/>
          <w:bCs/>
          <w:i/>
          <w:iCs/>
          <w:sz w:val="28"/>
          <w:szCs w:val="28"/>
        </w:rPr>
        <w:t>[6]</w:t>
      </w:r>
      <w:r w:rsidRPr="00F454B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 </w:t>
      </w:r>
      <w:proofErr w:type="spellStart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>Перитонеальный</w:t>
      </w:r>
      <w:proofErr w:type="spellEnd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 диализ рекомендуется использовать у детей, лиц пожилого и старческого </w:t>
      </w:r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lastRenderedPageBreak/>
        <w:t>возраста, при трудностях создания сосудистого доступа, тяжелой сердечно-сосудистой патологии.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Но в то же время в литературе нет убедительных доказательств по преимуществу одного метода ЗПТ перед другим. Согласно последнему мета-анализу, опубликованному в 2017 </w:t>
      </w:r>
      <w:proofErr w:type="gramStart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>году,  сеансы</w:t>
      </w:r>
      <w:proofErr w:type="gramEnd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 </w:t>
      </w:r>
      <w:r w:rsidRPr="00F454B1">
        <w:rPr>
          <w:rFonts w:ascii="Times New Roman" w:eastAsia="TimesNewRomanPSMT" w:hAnsi="Times New Roman"/>
          <w:i/>
          <w:sz w:val="28"/>
          <w:szCs w:val="28"/>
        </w:rPr>
        <w:t>п</w:t>
      </w:r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родленной заместительной почечной терапии (более 12 ч) и </w:t>
      </w:r>
      <w:proofErr w:type="spellStart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>интермиттирующего</w:t>
      </w:r>
      <w:proofErr w:type="spellEnd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 диализа (по 4-6 часов) эквивалентны по эффективности (выбор метода не влиял на госпитальную летальность и длительность разрешения ОПП) [</w:t>
      </w:r>
      <w:r w:rsidRPr="00F454B1">
        <w:rPr>
          <w:rFonts w:ascii="Times New Roman" w:eastAsia="TimesNewRomanPSMT" w:hAnsi="Times New Roman"/>
          <w:i/>
          <w:sz w:val="28"/>
          <w:szCs w:val="28"/>
        </w:rPr>
        <w:t>76].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54B1">
        <w:rPr>
          <w:rFonts w:ascii="Times New Roman" w:hAnsi="Times New Roman"/>
          <w:bCs/>
          <w:sz w:val="28"/>
          <w:szCs w:val="28"/>
        </w:rPr>
        <w:t>Рекомендуется устанавливать диализный катетер в центральную вену при помощи ультразвукового наведения</w:t>
      </w:r>
      <w:r w:rsidRPr="00F454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(уровень убедительности рекомендаций I, уровень достоверности доказательств – А)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F454B1">
        <w:rPr>
          <w:rFonts w:ascii="Times New Roman" w:hAnsi="Times New Roman"/>
          <w:sz w:val="28"/>
          <w:szCs w:val="28"/>
        </w:rPr>
        <w:t>[6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54B1">
        <w:rPr>
          <w:rFonts w:ascii="Times New Roman" w:hAnsi="Times New Roman"/>
          <w:bCs/>
          <w:sz w:val="28"/>
          <w:szCs w:val="28"/>
        </w:rPr>
        <w:t>При имплантации диализного катетера во внутреннюю яремную или подключичную вену рекомендуется проводить диагностическую рентгенографию органов грудной клетки сразу после установки катетера</w:t>
      </w:r>
      <w:r w:rsidRPr="00F454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(уровень убедительности рекомендаций I, уровень достоверности доказательств – В)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F454B1">
        <w:rPr>
          <w:rFonts w:ascii="Times New Roman" w:hAnsi="Times New Roman"/>
          <w:sz w:val="28"/>
          <w:szCs w:val="28"/>
        </w:rPr>
        <w:t>[6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F454B1" w:rsidRPr="00F454B1" w:rsidRDefault="00F454B1" w:rsidP="00F454B1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</w:p>
    <w:p w:rsidR="00F454B1" w:rsidRPr="00F454B1" w:rsidRDefault="00F454B1" w:rsidP="00F454B1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У пациентов с низким или средним риском кровотечения, без нарушений системы гемостаза, не получающих системные антикоагулянты, рекомендуется при проведении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интермиттирующей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ЗПТ использовать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нефракционированный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гепарин (НФГ) или низкомолекулярный гепарин (НМГ)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(уровень убедительности рекомендаций I, уровень достоверности доказательств – С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>) [6].</w:t>
      </w:r>
    </w:p>
    <w:p w:rsidR="00F454B1" w:rsidRPr="00F454B1" w:rsidRDefault="00F454B1" w:rsidP="00F454B1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При продленных процедурах ЗПТ, а также у пациентов с высоким риском кровотечения, имеющим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коагулопатию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, рекомендуется использовать регионарную </w:t>
      </w:r>
      <w:proofErr w:type="spellStart"/>
      <w:r w:rsidRPr="00F454B1">
        <w:rPr>
          <w:rFonts w:ascii="Times New Roman" w:eastAsia="TimesNewRomanPS-ItalicMT" w:hAnsi="Times New Roman"/>
          <w:iCs/>
          <w:sz w:val="28"/>
          <w:szCs w:val="28"/>
        </w:rPr>
        <w:t>антикоагуляцию</w:t>
      </w:r>
      <w:proofErr w:type="spellEnd"/>
      <w:r w:rsidRPr="00F454B1">
        <w:rPr>
          <w:rFonts w:ascii="Times New Roman" w:eastAsia="TimesNewRomanPS-ItalicMT" w:hAnsi="Times New Roman"/>
          <w:iCs/>
          <w:sz w:val="28"/>
          <w:szCs w:val="28"/>
        </w:rPr>
        <w:t xml:space="preserve"> цитратом (при отсутствии 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lastRenderedPageBreak/>
        <w:t xml:space="preserve">противопоказаний для введения цитрата)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(уровень убедительности рекомендаций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  <w:lang w:val="en-US"/>
        </w:rPr>
        <w:t>I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 xml:space="preserve">I, уровень достоверности доказательств –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  <w:lang w:val="en-US"/>
        </w:rPr>
        <w:t>B</w:t>
      </w:r>
      <w:r w:rsidRPr="00F454B1">
        <w:rPr>
          <w:rFonts w:ascii="Times New Roman" w:eastAsia="TimesNewRomanPS-ItalicMT" w:hAnsi="Times New Roman"/>
          <w:b/>
          <w:bCs/>
          <w:iCs/>
          <w:sz w:val="28"/>
          <w:szCs w:val="28"/>
        </w:rPr>
        <w:t>)</w:t>
      </w:r>
      <w:r w:rsidRPr="00F454B1">
        <w:rPr>
          <w:rFonts w:ascii="Times New Roman" w:eastAsia="TimesNewRomanPS-ItalicMT" w:hAnsi="Times New Roman"/>
          <w:bCs/>
          <w:iCs/>
          <w:sz w:val="28"/>
          <w:szCs w:val="28"/>
        </w:rPr>
        <w:t xml:space="preserve"> [6]</w:t>
      </w:r>
      <w:r w:rsidRPr="00F454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4B1" w:rsidRPr="00F454B1" w:rsidRDefault="00F454B1" w:rsidP="00F454B1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Комментарии. Режим введения НФГ – болюс 5 – 10 ЕД/кг, затем </w:t>
      </w:r>
      <w:proofErr w:type="spellStart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>инфузия</w:t>
      </w:r>
      <w:proofErr w:type="spellEnd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 3 – 12 ЕД/кг, мониторинг на основе активированного частичного </w:t>
      </w:r>
      <w:proofErr w:type="spellStart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>тромбопластинового</w:t>
      </w:r>
      <w:proofErr w:type="spellEnd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 времени (АЧТВ), которое должно быть в 1,5 – 2 раза больше нормы или активированного времени свертывания (АВС), которое необходимо поддерживать на </w:t>
      </w:r>
      <w:proofErr w:type="gramStart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>уровне  200</w:t>
      </w:r>
      <w:proofErr w:type="gramEnd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 – 250 сек. Режим использования НМГ (на примере </w:t>
      </w:r>
      <w:proofErr w:type="spellStart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>надропарина</w:t>
      </w:r>
      <w:proofErr w:type="spellEnd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>) – болюс 0,1 мл/10 кг, затем 0,02 мл/кг, мониторинг на основе определения анти</w:t>
      </w:r>
      <w:proofErr w:type="spellStart"/>
      <w:r w:rsidRPr="00F454B1">
        <w:rPr>
          <w:rFonts w:ascii="Times New Roman" w:eastAsia="TimesNewRomanPS-ItalicMT" w:hAnsi="Times New Roman"/>
          <w:i/>
          <w:iCs/>
          <w:sz w:val="28"/>
          <w:szCs w:val="28"/>
          <w:lang w:val="en-US"/>
        </w:rPr>
        <w:t>Xa</w:t>
      </w:r>
      <w:proofErr w:type="spellEnd"/>
      <w:r w:rsidRPr="00F454B1">
        <w:rPr>
          <w:rFonts w:ascii="Times New Roman" w:eastAsia="TimesNewRomanPS-ItalicMT" w:hAnsi="Times New Roman"/>
          <w:i/>
          <w:iCs/>
          <w:sz w:val="28"/>
          <w:szCs w:val="28"/>
        </w:rPr>
        <w:t xml:space="preserve"> активности (необходимый диапазон - 0,1 – 0,4 ЕД/мл).</w:t>
      </w:r>
    </w:p>
    <w:p w:rsidR="00F454B1" w:rsidRPr="00F454B1" w:rsidRDefault="00F454B1" w:rsidP="00F454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</w:p>
    <w:p w:rsidR="00F454B1" w:rsidRPr="00F454B1" w:rsidRDefault="00F454B1" w:rsidP="00F454B1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 xml:space="preserve">Рекомендуется завершать проведение процедур ЗПТ при достижении следующих показателей </w:t>
      </w:r>
      <w:r w:rsidRPr="00F454B1">
        <w:rPr>
          <w:rFonts w:ascii="Times New Roman" w:eastAsia="TimesNewRomanPS-ItalicMT" w:hAnsi="Times New Roman"/>
          <w:b/>
          <w:iCs/>
          <w:sz w:val="28"/>
          <w:szCs w:val="28"/>
        </w:rPr>
        <w:t>(уровень убедительности рекомендаций I, уровень достоверности доказательств – А</w:t>
      </w:r>
      <w:r w:rsidRPr="00F454B1">
        <w:rPr>
          <w:rFonts w:ascii="Times New Roman" w:eastAsia="TimesNewRomanPS-ItalicMT" w:hAnsi="Times New Roman"/>
          <w:iCs/>
          <w:sz w:val="28"/>
          <w:szCs w:val="28"/>
        </w:rPr>
        <w:t>) [6].</w:t>
      </w:r>
    </w:p>
    <w:p w:rsidR="00F454B1" w:rsidRPr="00F454B1" w:rsidRDefault="00F454B1" w:rsidP="00DB65E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>диурез более 0,5 мл/кг/час при суточной потребности в петлевых диуретиках не более 200 мг/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сут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и ЦВД не выше 15 мм вод ст.;</w:t>
      </w:r>
    </w:p>
    <w:p w:rsidR="00F454B1" w:rsidRPr="00F454B1" w:rsidRDefault="00F454B1" w:rsidP="00DB65E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 xml:space="preserve">концентрация калия в сыворотке крови не выше 6,0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ммоль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>/л;</w:t>
      </w:r>
    </w:p>
    <w:p w:rsidR="00F454B1" w:rsidRPr="00F454B1" w:rsidRDefault="00F454B1" w:rsidP="00DB65E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 xml:space="preserve">отсутствие тяжелого метаболического ацидоза (стандартный бикарбонат более 15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ммоль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/л без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инфузий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 xml:space="preserve"> бикарбоната натрия);</w:t>
      </w:r>
    </w:p>
    <w:p w:rsidR="00F454B1" w:rsidRPr="00F454B1" w:rsidRDefault="00F454B1" w:rsidP="00DB65E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F454B1">
        <w:rPr>
          <w:rFonts w:ascii="Times New Roman" w:eastAsia="TimesNewRomanPSMT" w:hAnsi="Times New Roman"/>
          <w:sz w:val="28"/>
          <w:szCs w:val="28"/>
        </w:rPr>
        <w:t xml:space="preserve">концентрация мочевины в сыворотке крови перед началом очередного сеанса гемодиализа менее 20 </w:t>
      </w:r>
      <w:proofErr w:type="spellStart"/>
      <w:r w:rsidRPr="00F454B1">
        <w:rPr>
          <w:rFonts w:ascii="Times New Roman" w:eastAsia="TimesNewRomanPSMT" w:hAnsi="Times New Roman"/>
          <w:sz w:val="28"/>
          <w:szCs w:val="28"/>
        </w:rPr>
        <w:t>ммоль</w:t>
      </w:r>
      <w:proofErr w:type="spellEnd"/>
      <w:r w:rsidRPr="00F454B1">
        <w:rPr>
          <w:rFonts w:ascii="Times New Roman" w:eastAsia="TimesNewRomanPSMT" w:hAnsi="Times New Roman"/>
          <w:sz w:val="28"/>
          <w:szCs w:val="28"/>
        </w:rPr>
        <w:t>/л.</w:t>
      </w:r>
    </w:p>
    <w:p w:rsidR="00F454B1" w:rsidRPr="00F454B1" w:rsidRDefault="00F454B1" w:rsidP="00F45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4B1" w:rsidRPr="00F454B1" w:rsidRDefault="00F454B1" w:rsidP="00F45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CE7BE2" w:rsidRDefault="00CE7BE2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F454B1" w:rsidRDefault="00F454B1" w:rsidP="00AA375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F454B1" w:rsidRDefault="00F454B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02462F" w:rsidRPr="006F3BEB" w:rsidRDefault="0002462F" w:rsidP="00AA3750">
      <w:pPr>
        <w:pStyle w:val="1"/>
        <w:jc w:val="both"/>
      </w:pPr>
      <w:r>
        <w:lastRenderedPageBreak/>
        <w:t xml:space="preserve"> </w:t>
      </w:r>
      <w:bookmarkStart w:id="18" w:name="_Toc1563757"/>
      <w:r>
        <w:t>Литература</w:t>
      </w:r>
      <w:bookmarkEnd w:id="18"/>
    </w:p>
    <w:p w:rsidR="0002462F" w:rsidRPr="00624165" w:rsidRDefault="0002462F" w:rsidP="00DB65E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624165">
        <w:t xml:space="preserve">Эдвард Морган-мл. </w:t>
      </w:r>
      <w:proofErr w:type="spellStart"/>
      <w:r w:rsidRPr="00624165">
        <w:t>Мэгид</w:t>
      </w:r>
      <w:proofErr w:type="spellEnd"/>
      <w:r w:rsidRPr="00624165">
        <w:t xml:space="preserve"> С. Михаил Клиническая анестезиология</w:t>
      </w:r>
    </w:p>
    <w:p w:rsidR="00F454B1" w:rsidRPr="00F454B1" w:rsidRDefault="00CE7BE2" w:rsidP="00DB65E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proofErr w:type="spellStart"/>
      <w:r>
        <w:t>Клин.рекомендации</w:t>
      </w:r>
      <w:proofErr w:type="spellEnd"/>
      <w:r>
        <w:t xml:space="preserve"> ФАР -</w:t>
      </w:r>
      <w:r w:rsidR="00F454B1" w:rsidRPr="00F454B1">
        <w:t xml:space="preserve"> </w:t>
      </w:r>
      <w:proofErr w:type="spellStart"/>
      <w:r w:rsidR="00F454B1" w:rsidRPr="00F454B1">
        <w:t>Периоперационное</w:t>
      </w:r>
      <w:proofErr w:type="spellEnd"/>
      <w:r w:rsidR="00F454B1" w:rsidRPr="00F454B1">
        <w:t xml:space="preserve"> ведение пациентов с почечной недостаточностью</w:t>
      </w:r>
    </w:p>
    <w:p w:rsidR="00EE03D1" w:rsidRPr="00624165" w:rsidRDefault="00EE03D1" w:rsidP="00F454B1">
      <w:pPr>
        <w:pStyle w:val="a5"/>
        <w:shd w:val="clear" w:color="auto" w:fill="FFFFFF"/>
        <w:spacing w:before="0" w:beforeAutospacing="0" w:after="0" w:afterAutospacing="0" w:line="276" w:lineRule="auto"/>
        <w:ind w:left="360"/>
      </w:pPr>
    </w:p>
    <w:p w:rsidR="00624165" w:rsidRPr="00F454B1" w:rsidRDefault="00CE7BE2" w:rsidP="00DB65E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lang w:val="en-US"/>
        </w:rPr>
      </w:pPr>
      <w:r w:rsidRPr="00F454B1">
        <w:rPr>
          <w:lang w:val="en-US"/>
        </w:rPr>
        <w:t xml:space="preserve">CLIF - </w:t>
      </w:r>
      <w:hyperlink r:id="rId11" w:history="1">
        <w:r w:rsidRPr="00F454B1">
          <w:rPr>
            <w:lang w:val="en-US"/>
          </w:rPr>
          <w:t>http://www.efclif.com/scientific-activity/score-calculators/clif-c-aclf</w:t>
        </w:r>
      </w:hyperlink>
      <w:bookmarkEnd w:id="1"/>
    </w:p>
    <w:sectPr w:rsidR="00624165" w:rsidRPr="00F454B1" w:rsidSect="00185387">
      <w:footerReference w:type="even" r:id="rId12"/>
      <w:type w:val="continuous"/>
      <w:pgSz w:w="11909" w:h="16834"/>
      <w:pgMar w:top="1440" w:right="1440" w:bottom="1418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5F" w:rsidRDefault="0046335F" w:rsidP="00185387">
      <w:pPr>
        <w:spacing w:after="0" w:line="240" w:lineRule="auto"/>
      </w:pPr>
      <w:r>
        <w:separator/>
      </w:r>
    </w:p>
  </w:endnote>
  <w:endnote w:type="continuationSeparator" w:id="0">
    <w:p w:rsidR="0046335F" w:rsidRDefault="0046335F" w:rsidP="0018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MS Mincho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710907"/>
      <w:docPartObj>
        <w:docPartGallery w:val="Page Numbers (Bottom of Page)"/>
        <w:docPartUnique/>
      </w:docPartObj>
    </w:sdtPr>
    <w:sdtEndPr/>
    <w:sdtContent>
      <w:p w:rsidR="0002462F" w:rsidRDefault="00DB65E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F9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2462F" w:rsidRDefault="000246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5F" w:rsidRDefault="0046335F" w:rsidP="00185387">
      <w:pPr>
        <w:spacing w:after="0" w:line="240" w:lineRule="auto"/>
      </w:pPr>
      <w:r>
        <w:separator/>
      </w:r>
    </w:p>
  </w:footnote>
  <w:footnote w:type="continuationSeparator" w:id="0">
    <w:p w:rsidR="0046335F" w:rsidRDefault="0046335F" w:rsidP="0018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WW8Num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singleLevel"/>
    <w:tmpl w:val="0000000A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</w:abstractNum>
  <w:abstractNum w:abstractNumId="4" w15:restartNumberingAfterBreak="0">
    <w:nsid w:val="031F5892"/>
    <w:multiLevelType w:val="hybridMultilevel"/>
    <w:tmpl w:val="63A655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59232E"/>
    <w:multiLevelType w:val="hybridMultilevel"/>
    <w:tmpl w:val="C26E8BF2"/>
    <w:lvl w:ilvl="0" w:tplc="5FB88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63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E9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C6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8F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81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960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87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67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3951E2"/>
    <w:multiLevelType w:val="hybridMultilevel"/>
    <w:tmpl w:val="27A0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6C86"/>
    <w:multiLevelType w:val="hybridMultilevel"/>
    <w:tmpl w:val="44F8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4BC4"/>
    <w:multiLevelType w:val="hybridMultilevel"/>
    <w:tmpl w:val="A748F004"/>
    <w:lvl w:ilvl="0" w:tplc="A50EA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F36279"/>
    <w:multiLevelType w:val="hybridMultilevel"/>
    <w:tmpl w:val="50345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218FA"/>
    <w:multiLevelType w:val="hybridMultilevel"/>
    <w:tmpl w:val="A900D0C4"/>
    <w:lvl w:ilvl="0" w:tplc="8CAAD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2E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05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CE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49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E02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C2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49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A5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51553A"/>
    <w:multiLevelType w:val="hybridMultilevel"/>
    <w:tmpl w:val="C054E916"/>
    <w:lvl w:ilvl="0" w:tplc="E3C0F2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087423"/>
    <w:multiLevelType w:val="hybridMultilevel"/>
    <w:tmpl w:val="7F9CF8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F1479"/>
    <w:multiLevelType w:val="hybridMultilevel"/>
    <w:tmpl w:val="26FE3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36428D"/>
    <w:multiLevelType w:val="hybridMultilevel"/>
    <w:tmpl w:val="9AA2D5A4"/>
    <w:lvl w:ilvl="0" w:tplc="A9C0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AF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0B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62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48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CB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6D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0C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6E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6105C5"/>
    <w:multiLevelType w:val="hybridMultilevel"/>
    <w:tmpl w:val="084225C6"/>
    <w:lvl w:ilvl="0" w:tplc="A50EA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8A26F9"/>
    <w:multiLevelType w:val="hybridMultilevel"/>
    <w:tmpl w:val="A3962C50"/>
    <w:lvl w:ilvl="0" w:tplc="6CD83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88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4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2E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A1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C1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C1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68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2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095862"/>
    <w:multiLevelType w:val="hybridMultilevel"/>
    <w:tmpl w:val="82F09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BA9F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10"/>
  </w:num>
  <w:num w:numId="6">
    <w:abstractNumId w:val="5"/>
  </w:num>
  <w:num w:numId="7">
    <w:abstractNumId w:val="6"/>
  </w:num>
  <w:num w:numId="8">
    <w:abstractNumId w:val="16"/>
  </w:num>
  <w:num w:numId="9">
    <w:abstractNumId w:val="17"/>
  </w:num>
  <w:num w:numId="10">
    <w:abstractNumId w:val="11"/>
  </w:num>
  <w:num w:numId="11">
    <w:abstractNumId w:val="8"/>
  </w:num>
  <w:num w:numId="12">
    <w:abstractNumId w:val="15"/>
  </w:num>
  <w:num w:numId="13">
    <w:abstractNumId w:val="9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9F"/>
    <w:rsid w:val="00007CD7"/>
    <w:rsid w:val="0002462F"/>
    <w:rsid w:val="00155AAA"/>
    <w:rsid w:val="00185387"/>
    <w:rsid w:val="002E109C"/>
    <w:rsid w:val="003300CB"/>
    <w:rsid w:val="003546F8"/>
    <w:rsid w:val="00384D9F"/>
    <w:rsid w:val="003F597D"/>
    <w:rsid w:val="0046335F"/>
    <w:rsid w:val="004C7FDD"/>
    <w:rsid w:val="005F0B83"/>
    <w:rsid w:val="00624165"/>
    <w:rsid w:val="006F3BEB"/>
    <w:rsid w:val="00776320"/>
    <w:rsid w:val="007C2FD5"/>
    <w:rsid w:val="007F1455"/>
    <w:rsid w:val="00843A5A"/>
    <w:rsid w:val="00AA3750"/>
    <w:rsid w:val="00AC27DF"/>
    <w:rsid w:val="00B928CC"/>
    <w:rsid w:val="00BB1808"/>
    <w:rsid w:val="00BE451B"/>
    <w:rsid w:val="00C24150"/>
    <w:rsid w:val="00C33F9A"/>
    <w:rsid w:val="00CE7BE2"/>
    <w:rsid w:val="00DB65E8"/>
    <w:rsid w:val="00E761E5"/>
    <w:rsid w:val="00EE03D1"/>
    <w:rsid w:val="00EF76E1"/>
    <w:rsid w:val="00F454B1"/>
    <w:rsid w:val="00F5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7941"/>
  <w15:docId w15:val="{69538398-C369-4F12-84E1-682942FD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3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B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3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454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84D9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4">
    <w:name w:val="List Paragraph"/>
    <w:basedOn w:val="a"/>
    <w:uiPriority w:val="34"/>
    <w:qFormat/>
    <w:rsid w:val="00384D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84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CD7"/>
    <w:rPr>
      <w:b/>
      <w:bCs/>
    </w:rPr>
  </w:style>
  <w:style w:type="character" w:styleId="a7">
    <w:name w:val="Hyperlink"/>
    <w:basedOn w:val="a0"/>
    <w:uiPriority w:val="99"/>
    <w:unhideWhenUsed/>
    <w:rsid w:val="00007CD7"/>
    <w:rPr>
      <w:color w:val="0000FF"/>
      <w:u w:val="single"/>
    </w:rPr>
  </w:style>
  <w:style w:type="character" w:styleId="a8">
    <w:name w:val="Emphasis"/>
    <w:basedOn w:val="a0"/>
    <w:uiPriority w:val="20"/>
    <w:qFormat/>
    <w:rsid w:val="00007CD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CD7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0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3B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18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8538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8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5387"/>
    <w:rPr>
      <w:rFonts w:ascii="Calibri" w:eastAsia="Calibri" w:hAnsi="Calibri" w:cs="Times New Roman"/>
    </w:rPr>
  </w:style>
  <w:style w:type="paragraph" w:styleId="af0">
    <w:name w:val="TOC Heading"/>
    <w:basedOn w:val="1"/>
    <w:next w:val="a"/>
    <w:uiPriority w:val="39"/>
    <w:semiHidden/>
    <w:unhideWhenUsed/>
    <w:qFormat/>
    <w:rsid w:val="0018538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853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8538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85387"/>
    <w:pPr>
      <w:spacing w:after="100"/>
      <w:ind w:left="440"/>
    </w:pPr>
  </w:style>
  <w:style w:type="paragraph" w:styleId="af1">
    <w:name w:val="No Spacing"/>
    <w:link w:val="af2"/>
    <w:uiPriority w:val="1"/>
    <w:qFormat/>
    <w:rsid w:val="00185387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185387"/>
    <w:rPr>
      <w:rFonts w:eastAsiaTheme="minorEastAsia"/>
    </w:rPr>
  </w:style>
  <w:style w:type="character" w:customStyle="1" w:styleId="fontstyle01">
    <w:name w:val="fontstyle01"/>
    <w:basedOn w:val="a0"/>
    <w:rsid w:val="003300C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a0"/>
    <w:rsid w:val="003300C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3">
    <w:name w:val="Body Text"/>
    <w:basedOn w:val="a"/>
    <w:link w:val="af4"/>
    <w:uiPriority w:val="99"/>
    <w:semiHidden/>
    <w:unhideWhenUsed/>
    <w:rsid w:val="00CE7BE2"/>
    <w:pPr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E7BE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TableName">
    <w:name w:val="Table_Name"/>
    <w:basedOn w:val="a"/>
    <w:uiPriority w:val="99"/>
    <w:semiHidden/>
    <w:rsid w:val="00CE7BE2"/>
    <w:pPr>
      <w:keepLines/>
      <w:widowControl w:val="0"/>
      <w:suppressAutoHyphens/>
      <w:overflowPunct w:val="0"/>
      <w:autoSpaceDE w:val="0"/>
      <w:spacing w:before="120" w:after="160" w:line="240" w:lineRule="auto"/>
      <w:ind w:left="1021" w:hanging="1021"/>
      <w:jc w:val="both"/>
    </w:pPr>
    <w:rPr>
      <w:rFonts w:ascii="Arial" w:eastAsia="Times New Roman" w:hAnsi="Arial" w:cs="Arial"/>
      <w:b/>
      <w:color w:val="000080"/>
      <w:sz w:val="16"/>
      <w:lang w:val="en-US" w:eastAsia="zh-CN"/>
    </w:rPr>
  </w:style>
  <w:style w:type="character" w:customStyle="1" w:styleId="FontStyle44">
    <w:name w:val="Font Style44"/>
    <w:rsid w:val="00CE7BE2"/>
    <w:rPr>
      <w:rFonts w:ascii="Times New Roman" w:hAnsi="Times New Roman" w:cs="Times New Roman" w:hint="default"/>
      <w:sz w:val="18"/>
      <w:szCs w:val="18"/>
    </w:rPr>
  </w:style>
  <w:style w:type="character" w:customStyle="1" w:styleId="FontStyle45">
    <w:name w:val="Font Style45"/>
    <w:rsid w:val="00CE7BE2"/>
    <w:rPr>
      <w:rFonts w:ascii="Calibri" w:hAnsi="Calibri" w:cs="Calibri" w:hint="default"/>
      <w:b/>
      <w:bCs/>
      <w:sz w:val="22"/>
      <w:szCs w:val="22"/>
    </w:rPr>
  </w:style>
  <w:style w:type="character" w:customStyle="1" w:styleId="FontStyle42">
    <w:name w:val="Font Style42"/>
    <w:rsid w:val="00CE7BE2"/>
    <w:rPr>
      <w:rFonts w:ascii="Calibri" w:hAnsi="Calibri" w:cs="Calibri" w:hint="default"/>
      <w:b/>
      <w:bCs/>
      <w:sz w:val="16"/>
      <w:szCs w:val="16"/>
    </w:rPr>
  </w:style>
  <w:style w:type="character" w:customStyle="1" w:styleId="FontStyle46">
    <w:name w:val="Font Style46"/>
    <w:rsid w:val="00CE7BE2"/>
    <w:rPr>
      <w:rFonts w:ascii="Calibri" w:hAnsi="Calibri" w:cs="Calibri" w:hint="default"/>
      <w:sz w:val="16"/>
      <w:szCs w:val="16"/>
    </w:rPr>
  </w:style>
  <w:style w:type="character" w:customStyle="1" w:styleId="hps">
    <w:name w:val="hps"/>
    <w:basedOn w:val="a0"/>
    <w:rsid w:val="00CE7BE2"/>
  </w:style>
  <w:style w:type="character" w:customStyle="1" w:styleId="translation-chunk">
    <w:name w:val="translation-chunk"/>
    <w:basedOn w:val="a0"/>
    <w:rsid w:val="00CE7BE2"/>
  </w:style>
  <w:style w:type="character" w:customStyle="1" w:styleId="50">
    <w:name w:val="Заголовок 5 Знак"/>
    <w:basedOn w:val="a0"/>
    <w:link w:val="5"/>
    <w:uiPriority w:val="9"/>
    <w:rsid w:val="00F454B1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F454B1"/>
  </w:style>
  <w:style w:type="character" w:customStyle="1" w:styleId="apple-converted-space">
    <w:name w:val="apple-converted-space"/>
    <w:basedOn w:val="a0"/>
    <w:rsid w:val="00F454B1"/>
  </w:style>
  <w:style w:type="table" w:customStyle="1" w:styleId="13">
    <w:name w:val="Сетка таблицы1"/>
    <w:basedOn w:val="a1"/>
    <w:next w:val="ab"/>
    <w:uiPriority w:val="59"/>
    <w:rsid w:val="00F454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urname">
    <w:name w:val="surname"/>
    <w:basedOn w:val="a"/>
    <w:rsid w:val="00F45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fclif.com/scientific-activity/score-calculators/clif-c-acl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rasgmu.ru/index.php?page%5bcommon%5d=search&amp;cat=user&amp;c%5bscititle%5d=1" TargetMode="External"/><Relationship Id="rId4" Type="http://schemas.openxmlformats.org/officeDocument/2006/relationships/styles" Target="styles.xml"/><Relationship Id="rId9" Type="http://schemas.openxmlformats.org/officeDocument/2006/relationships/hyperlink" Target="https://krasgmu.ru/index.php?page%5bcommon%5d=search&amp;cat=user&amp;c%5bscititle%5d=1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3FB6E19FE0463C9C92D5BC29851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0044E-C857-4E52-9DA4-895B2C7FB2EB}"/>
      </w:docPartPr>
      <w:docPartBody>
        <w:p w:rsidR="00052958" w:rsidRDefault="00052958" w:rsidP="00052958">
          <w:pPr>
            <w:pStyle w:val="983FB6E19FE0463C9C92D5BC298514A1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DC835A7AFD3842E4BA4E65DAE12F4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33337-960B-49B4-934D-37E776A03C51}"/>
      </w:docPartPr>
      <w:docPartBody>
        <w:p w:rsidR="00052958" w:rsidRDefault="00052958" w:rsidP="00052958">
          <w:pPr>
            <w:pStyle w:val="DC835A7AFD3842E4BA4E65DAE12F421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22C72D385CD4181ABCDE4FFA0634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D07CE-FDDA-431E-82C5-47D7E369DC88}"/>
      </w:docPartPr>
      <w:docPartBody>
        <w:p w:rsidR="00052958" w:rsidRDefault="00052958" w:rsidP="00052958">
          <w:pPr>
            <w:pStyle w:val="222C72D385CD4181ABCDE4FFA06341C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MS Mincho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2958"/>
    <w:rsid w:val="00052958"/>
    <w:rsid w:val="00174583"/>
    <w:rsid w:val="0027239B"/>
    <w:rsid w:val="00A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3FB6E19FE0463C9C92D5BC298514A1">
    <w:name w:val="983FB6E19FE0463C9C92D5BC298514A1"/>
    <w:rsid w:val="00052958"/>
  </w:style>
  <w:style w:type="paragraph" w:customStyle="1" w:styleId="DC835A7AFD3842E4BA4E65DAE12F421C">
    <w:name w:val="DC835A7AFD3842E4BA4E65DAE12F421C"/>
    <w:rsid w:val="00052958"/>
  </w:style>
  <w:style w:type="paragraph" w:customStyle="1" w:styleId="222C72D385CD4181ABCDE4FFA06341C5">
    <w:name w:val="222C72D385CD4181ABCDE4FFA06341C5"/>
    <w:rsid w:val="00052958"/>
  </w:style>
  <w:style w:type="paragraph" w:customStyle="1" w:styleId="C6667D37BB62406F88C822FC476B5196">
    <w:name w:val="C6667D37BB62406F88C822FC476B5196"/>
    <w:rsid w:val="00052958"/>
  </w:style>
  <w:style w:type="paragraph" w:customStyle="1" w:styleId="0F748559D10C402C9C0839E05E5E1C4C">
    <w:name w:val="0F748559D10C402C9C0839E05E5E1C4C"/>
    <w:rsid w:val="00052958"/>
  </w:style>
  <w:style w:type="paragraph" w:customStyle="1" w:styleId="36995F98B62F49E58AA7D1ABABD6A029">
    <w:name w:val="36995F98B62F49E58AA7D1ABABD6A029"/>
    <w:rsid w:val="00052958"/>
  </w:style>
  <w:style w:type="paragraph" w:customStyle="1" w:styleId="50EBD9AF2F2D49808C0107291F7B8747">
    <w:name w:val="50EBD9AF2F2D49808C0107291F7B8747"/>
    <w:rsid w:val="00052958"/>
  </w:style>
  <w:style w:type="paragraph" w:customStyle="1" w:styleId="0469812B1C394AFFA034BD857FCCEDDA">
    <w:name w:val="0469812B1C394AFFA034BD857FCCEDDA"/>
    <w:rsid w:val="00052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                                      Красноярск 2019г.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6AD3E4-E75F-48DB-BEDD-6E9A0E73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Company>
  <LinksUpToDate>false</LinksUpToDate>
  <CharactersWithSpaces>34037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>Острое почечное повреждение</dc:subject>
  <dc:creator>Nicolar Nico</dc:creator>
  <cp:lastModifiedBy>nicolar387</cp:lastModifiedBy>
  <cp:revision>3</cp:revision>
  <dcterms:created xsi:type="dcterms:W3CDTF">2019-02-20T07:03:00Z</dcterms:created>
  <dcterms:modified xsi:type="dcterms:W3CDTF">2019-02-25T03:37:00Z</dcterms:modified>
</cp:coreProperties>
</file>