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79" w:rsidRDefault="00B11C3A">
      <w:pPr>
        <w:spacing w:before="74" w:line="232" w:lineRule="auto"/>
        <w:ind w:left="620" w:right="101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Федеральное государственное бюджетное образовательное учреждение высшего образования</w:t>
      </w:r>
    </w:p>
    <w:p w:rsidR="00354879" w:rsidRDefault="00B11C3A">
      <w:pPr>
        <w:spacing w:line="232" w:lineRule="auto"/>
        <w:ind w:left="1427" w:right="180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«Красноярский государственный медицинский университет имени профессора В.Ф. </w:t>
      </w:r>
      <w:proofErr w:type="spellStart"/>
      <w:r>
        <w:rPr>
          <w:rFonts w:ascii="Arial" w:hAnsi="Arial"/>
          <w:sz w:val="24"/>
        </w:rPr>
        <w:t>Войно-Ясенецкого</w:t>
      </w:r>
      <w:proofErr w:type="spellEnd"/>
      <w:r>
        <w:rPr>
          <w:rFonts w:ascii="Arial" w:hAnsi="Arial"/>
          <w:sz w:val="24"/>
        </w:rPr>
        <w:t>»</w:t>
      </w:r>
    </w:p>
    <w:p w:rsidR="00354879" w:rsidRDefault="00B11C3A">
      <w:pPr>
        <w:spacing w:line="265" w:lineRule="exact"/>
        <w:ind w:left="620" w:right="93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Министерства здравоохранения Российской Федерации</w:t>
      </w:r>
    </w:p>
    <w:p w:rsidR="00354879" w:rsidRDefault="00B11C3A">
      <w:pPr>
        <w:spacing w:before="3" w:line="232" w:lineRule="auto"/>
        <w:ind w:left="1002" w:right="408" w:hanging="2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(ФГБОУ ВО </w:t>
      </w:r>
      <w:proofErr w:type="spellStart"/>
      <w:r>
        <w:rPr>
          <w:rFonts w:ascii="Arial" w:hAnsi="Arial"/>
          <w:sz w:val="24"/>
        </w:rPr>
        <w:t>КрасГМУ</w:t>
      </w:r>
      <w:proofErr w:type="spellEnd"/>
      <w:r>
        <w:rPr>
          <w:rFonts w:ascii="Arial" w:hAnsi="Arial"/>
          <w:sz w:val="24"/>
        </w:rPr>
        <w:t xml:space="preserve"> им. проф. В.Ф. </w:t>
      </w:r>
      <w:proofErr w:type="spellStart"/>
      <w:r>
        <w:rPr>
          <w:rFonts w:ascii="Arial" w:hAnsi="Arial"/>
          <w:sz w:val="24"/>
        </w:rPr>
        <w:t>Войно-Ясенецкого</w:t>
      </w:r>
      <w:proofErr w:type="spellEnd"/>
      <w:r>
        <w:rPr>
          <w:rFonts w:ascii="Arial" w:hAnsi="Arial"/>
          <w:sz w:val="24"/>
        </w:rPr>
        <w:t xml:space="preserve"> Минздрава России) Кафедра и клиника хирургических болезней им. проф. А.М. </w:t>
      </w:r>
      <w:proofErr w:type="spellStart"/>
      <w:r>
        <w:rPr>
          <w:rFonts w:ascii="Arial" w:hAnsi="Arial"/>
          <w:sz w:val="24"/>
        </w:rPr>
        <w:t>Дыхно</w:t>
      </w:r>
      <w:proofErr w:type="spellEnd"/>
      <w:r>
        <w:rPr>
          <w:rFonts w:ascii="Arial" w:hAnsi="Arial"/>
          <w:sz w:val="24"/>
        </w:rPr>
        <w:t xml:space="preserve"> с курсом эндоскопии и </w:t>
      </w:r>
      <w:proofErr w:type="spellStart"/>
      <w:r>
        <w:rPr>
          <w:rFonts w:ascii="Arial" w:hAnsi="Arial"/>
          <w:sz w:val="24"/>
        </w:rPr>
        <w:t>эндохирургии</w:t>
      </w:r>
      <w:proofErr w:type="spellEnd"/>
      <w:r>
        <w:rPr>
          <w:rFonts w:ascii="Arial" w:hAnsi="Arial"/>
          <w:sz w:val="24"/>
        </w:rPr>
        <w:t xml:space="preserve"> ПО</w:t>
      </w:r>
    </w:p>
    <w:p w:rsidR="00354879" w:rsidRDefault="00354879">
      <w:pPr>
        <w:pStyle w:val="a3"/>
        <w:ind w:left="0"/>
        <w:rPr>
          <w:rFonts w:ascii="Arial"/>
          <w:sz w:val="26"/>
        </w:rPr>
      </w:pPr>
    </w:p>
    <w:p w:rsidR="00354879" w:rsidRDefault="00354879">
      <w:pPr>
        <w:pStyle w:val="a3"/>
        <w:ind w:left="0"/>
        <w:rPr>
          <w:rFonts w:ascii="Arial"/>
          <w:sz w:val="26"/>
        </w:rPr>
      </w:pPr>
    </w:p>
    <w:p w:rsidR="00354879" w:rsidRDefault="00354879">
      <w:pPr>
        <w:pStyle w:val="a3"/>
        <w:ind w:left="0"/>
        <w:rPr>
          <w:rFonts w:ascii="Arial"/>
          <w:sz w:val="26"/>
        </w:rPr>
      </w:pPr>
    </w:p>
    <w:p w:rsidR="00354879" w:rsidRDefault="00354879">
      <w:pPr>
        <w:pStyle w:val="a3"/>
        <w:ind w:left="0"/>
        <w:rPr>
          <w:rFonts w:ascii="Arial"/>
          <w:sz w:val="26"/>
        </w:rPr>
      </w:pPr>
    </w:p>
    <w:p w:rsidR="00354879" w:rsidRDefault="00354879">
      <w:pPr>
        <w:pStyle w:val="a3"/>
        <w:ind w:left="0"/>
        <w:rPr>
          <w:rFonts w:ascii="Arial"/>
          <w:sz w:val="26"/>
        </w:rPr>
      </w:pPr>
    </w:p>
    <w:p w:rsidR="00354879" w:rsidRDefault="00354879">
      <w:pPr>
        <w:pStyle w:val="a3"/>
        <w:ind w:left="0"/>
        <w:rPr>
          <w:rFonts w:ascii="Arial"/>
          <w:sz w:val="26"/>
        </w:rPr>
      </w:pPr>
    </w:p>
    <w:p w:rsidR="00354879" w:rsidRDefault="00B11C3A">
      <w:pPr>
        <w:spacing w:before="205"/>
        <w:ind w:left="51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Зав. Кафедрой: ДМН, Проф. </w:t>
      </w:r>
      <w:proofErr w:type="spellStart"/>
      <w:r>
        <w:rPr>
          <w:rFonts w:ascii="Times New Roman" w:hAnsi="Times New Roman"/>
          <w:sz w:val="24"/>
        </w:rPr>
        <w:t>Черданцев</w:t>
      </w:r>
      <w:proofErr w:type="spellEnd"/>
      <w:r>
        <w:rPr>
          <w:rFonts w:ascii="Times New Roman" w:hAnsi="Times New Roman"/>
          <w:sz w:val="24"/>
        </w:rPr>
        <w:t xml:space="preserve"> Д.В.</w:t>
      </w: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spacing w:before="11"/>
        <w:ind w:left="0"/>
        <w:rPr>
          <w:rFonts w:ascii="Times New Roman"/>
          <w:sz w:val="29"/>
        </w:rPr>
      </w:pPr>
    </w:p>
    <w:p w:rsidR="00354879" w:rsidRDefault="00B11C3A">
      <w:pPr>
        <w:pStyle w:val="1"/>
        <w:ind w:right="933"/>
      </w:pPr>
      <w:r>
        <w:t>Реферат на тему: Острый холецистит</w:t>
      </w:r>
    </w:p>
    <w:p w:rsidR="00354879" w:rsidRDefault="00354879">
      <w:pPr>
        <w:pStyle w:val="a3"/>
        <w:ind w:left="0"/>
        <w:rPr>
          <w:rFonts w:ascii="Times New Roman"/>
          <w:b/>
          <w:sz w:val="30"/>
        </w:rPr>
      </w:pPr>
    </w:p>
    <w:p w:rsidR="00354879" w:rsidRDefault="00354879">
      <w:pPr>
        <w:pStyle w:val="a3"/>
        <w:ind w:left="0"/>
        <w:rPr>
          <w:rFonts w:ascii="Times New Roman"/>
          <w:b/>
          <w:sz w:val="30"/>
        </w:rPr>
      </w:pPr>
    </w:p>
    <w:p w:rsidR="00354879" w:rsidRDefault="00354879">
      <w:pPr>
        <w:pStyle w:val="a3"/>
        <w:spacing w:before="7"/>
        <w:ind w:left="0"/>
        <w:rPr>
          <w:rFonts w:ascii="Times New Roman"/>
          <w:b/>
          <w:sz w:val="34"/>
        </w:rPr>
      </w:pPr>
    </w:p>
    <w:p w:rsidR="00354879" w:rsidRDefault="00B11C3A">
      <w:pPr>
        <w:spacing w:before="1"/>
        <w:ind w:left="5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Выполнил: </w:t>
      </w:r>
      <w:proofErr w:type="spellStart"/>
      <w:r>
        <w:rPr>
          <w:rFonts w:ascii="Times New Roman" w:hAnsi="Times New Roman"/>
          <w:sz w:val="24"/>
        </w:rPr>
        <w:t>к.о</w:t>
      </w:r>
      <w:proofErr w:type="spellEnd"/>
      <w:r>
        <w:rPr>
          <w:rFonts w:ascii="Times New Roman" w:hAnsi="Times New Roman"/>
          <w:sz w:val="24"/>
        </w:rPr>
        <w:t>. Разумовский В.Д.</w:t>
      </w: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354879">
      <w:pPr>
        <w:pStyle w:val="a3"/>
        <w:ind w:left="0"/>
        <w:rPr>
          <w:rFonts w:ascii="Times New Roman"/>
          <w:sz w:val="26"/>
        </w:rPr>
      </w:pPr>
    </w:p>
    <w:p w:rsidR="00354879" w:rsidRDefault="00B11C3A">
      <w:pPr>
        <w:pStyle w:val="1"/>
        <w:spacing w:before="165"/>
      </w:pPr>
      <w:proofErr w:type="spellStart"/>
      <w:r>
        <w:t>г.Красноярск</w:t>
      </w:r>
      <w:proofErr w:type="spellEnd"/>
      <w:r>
        <w:t>, 20</w:t>
      </w:r>
      <w:r w:rsidR="00CF3CB5">
        <w:t>20</w:t>
      </w:r>
      <w:bookmarkStart w:id="0" w:name="_GoBack"/>
      <w:bookmarkEnd w:id="0"/>
    </w:p>
    <w:p w:rsidR="00354879" w:rsidRDefault="00354879">
      <w:pPr>
        <w:sectPr w:rsidR="00354879">
          <w:type w:val="continuous"/>
          <w:pgSz w:w="11910" w:h="16840"/>
          <w:pgMar w:top="1020" w:right="420" w:bottom="280" w:left="1580" w:header="720" w:footer="720" w:gutter="0"/>
          <w:cols w:space="720"/>
        </w:sectPr>
      </w:pPr>
    </w:p>
    <w:p w:rsidR="00354879" w:rsidRDefault="00B11C3A">
      <w:pPr>
        <w:spacing w:before="57"/>
        <w:ind w:left="620" w:right="93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Оглавление</w:t>
      </w:r>
    </w:p>
    <w:p w:rsidR="00354879" w:rsidRDefault="00B11C3A">
      <w:pPr>
        <w:pStyle w:val="a4"/>
        <w:numPr>
          <w:ilvl w:val="0"/>
          <w:numId w:val="13"/>
        </w:numPr>
        <w:tabs>
          <w:tab w:val="left" w:pos="841"/>
          <w:tab w:val="right" w:pos="6301"/>
        </w:tabs>
        <w:spacing w:before="637"/>
        <w:ind w:hanging="361"/>
      </w:pPr>
      <w:r>
        <w:t>Определение</w:t>
      </w:r>
      <w:r>
        <w:tab/>
        <w:t>3</w:t>
      </w:r>
    </w:p>
    <w:p w:rsidR="00354879" w:rsidRDefault="00B11C3A">
      <w:pPr>
        <w:pStyle w:val="a4"/>
        <w:numPr>
          <w:ilvl w:val="0"/>
          <w:numId w:val="13"/>
        </w:numPr>
        <w:tabs>
          <w:tab w:val="left" w:pos="841"/>
          <w:tab w:val="right" w:pos="6332"/>
        </w:tabs>
        <w:spacing w:before="20"/>
        <w:ind w:hanging="361"/>
      </w:pPr>
      <w:r>
        <w:t>Этиология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патогенез</w:t>
      </w:r>
      <w:r>
        <w:tab/>
        <w:t>3</w:t>
      </w:r>
    </w:p>
    <w:p w:rsidR="00354879" w:rsidRDefault="00B11C3A">
      <w:pPr>
        <w:pStyle w:val="a4"/>
        <w:numPr>
          <w:ilvl w:val="0"/>
          <w:numId w:val="13"/>
        </w:numPr>
        <w:tabs>
          <w:tab w:val="left" w:pos="841"/>
          <w:tab w:val="right" w:pos="6325"/>
        </w:tabs>
        <w:spacing w:before="20"/>
        <w:ind w:hanging="361"/>
      </w:pPr>
      <w:r>
        <w:t>Эпидемиология</w:t>
      </w:r>
      <w:r>
        <w:tab/>
        <w:t>3</w:t>
      </w:r>
    </w:p>
    <w:p w:rsidR="00354879" w:rsidRDefault="00B11C3A">
      <w:pPr>
        <w:pStyle w:val="a4"/>
        <w:numPr>
          <w:ilvl w:val="0"/>
          <w:numId w:val="13"/>
        </w:numPr>
        <w:tabs>
          <w:tab w:val="left" w:pos="841"/>
          <w:tab w:val="right" w:pos="6258"/>
        </w:tabs>
        <w:spacing w:before="24"/>
        <w:ind w:hanging="361"/>
      </w:pPr>
      <w:r>
        <w:t>Классификация</w:t>
      </w:r>
      <w:r>
        <w:tab/>
        <w:t>3</w:t>
      </w:r>
    </w:p>
    <w:p w:rsidR="00354879" w:rsidRDefault="00B11C3A">
      <w:pPr>
        <w:pStyle w:val="a4"/>
        <w:numPr>
          <w:ilvl w:val="0"/>
          <w:numId w:val="13"/>
        </w:numPr>
        <w:tabs>
          <w:tab w:val="left" w:pos="841"/>
          <w:tab w:val="right" w:pos="6291"/>
        </w:tabs>
        <w:spacing w:before="19"/>
        <w:ind w:hanging="361"/>
      </w:pPr>
      <w:r>
        <w:t>Диагностика</w:t>
      </w:r>
      <w:r>
        <w:tab/>
        <w:t>4</w:t>
      </w:r>
    </w:p>
    <w:p w:rsidR="00354879" w:rsidRDefault="00B11C3A">
      <w:pPr>
        <w:pStyle w:val="a4"/>
        <w:numPr>
          <w:ilvl w:val="0"/>
          <w:numId w:val="13"/>
        </w:numPr>
        <w:tabs>
          <w:tab w:val="left" w:pos="841"/>
          <w:tab w:val="right" w:pos="6277"/>
        </w:tabs>
        <w:spacing w:before="25"/>
        <w:ind w:hanging="361"/>
      </w:pPr>
      <w:r>
        <w:t>Лечение</w:t>
      </w:r>
      <w:r>
        <w:tab/>
        <w:t>7</w:t>
      </w:r>
    </w:p>
    <w:p w:rsidR="00354879" w:rsidRDefault="00B11C3A">
      <w:pPr>
        <w:pStyle w:val="a4"/>
        <w:numPr>
          <w:ilvl w:val="0"/>
          <w:numId w:val="13"/>
        </w:numPr>
        <w:tabs>
          <w:tab w:val="left" w:pos="841"/>
          <w:tab w:val="right" w:pos="6354"/>
        </w:tabs>
        <w:spacing w:before="19"/>
        <w:ind w:hanging="361"/>
      </w:pPr>
      <w:r>
        <w:t>Реабилитация</w:t>
      </w:r>
      <w:r>
        <w:tab/>
        <w:t>10</w:t>
      </w:r>
    </w:p>
    <w:p w:rsidR="00354879" w:rsidRDefault="00B11C3A">
      <w:pPr>
        <w:pStyle w:val="a4"/>
        <w:numPr>
          <w:ilvl w:val="0"/>
          <w:numId w:val="13"/>
        </w:numPr>
        <w:tabs>
          <w:tab w:val="left" w:pos="841"/>
          <w:tab w:val="right" w:pos="6330"/>
        </w:tabs>
        <w:spacing w:before="20"/>
        <w:ind w:hanging="361"/>
      </w:pPr>
      <w:r>
        <w:t>Профилактика</w:t>
      </w:r>
      <w:r>
        <w:tab/>
        <w:t>10</w:t>
      </w:r>
    </w:p>
    <w:p w:rsidR="00354879" w:rsidRDefault="00B11C3A">
      <w:pPr>
        <w:pStyle w:val="a4"/>
        <w:numPr>
          <w:ilvl w:val="0"/>
          <w:numId w:val="13"/>
        </w:numPr>
        <w:tabs>
          <w:tab w:val="left" w:pos="841"/>
          <w:tab w:val="right" w:pos="6332"/>
        </w:tabs>
        <w:spacing w:before="29"/>
        <w:ind w:hanging="361"/>
      </w:pPr>
      <w:r>
        <w:t>Список</w:t>
      </w:r>
      <w:r>
        <w:rPr>
          <w:spacing w:val="-5"/>
        </w:rPr>
        <w:t xml:space="preserve"> </w:t>
      </w:r>
      <w:r>
        <w:t>литературы</w:t>
      </w:r>
      <w:r>
        <w:tab/>
        <w:t>12</w:t>
      </w:r>
    </w:p>
    <w:p w:rsidR="00354879" w:rsidRDefault="00354879">
      <w:pPr>
        <w:sectPr w:rsidR="00354879">
          <w:pgSz w:w="11910" w:h="16840"/>
          <w:pgMar w:top="1060" w:right="420" w:bottom="280" w:left="1580" w:header="720" w:footer="720" w:gutter="0"/>
          <w:cols w:space="720"/>
        </w:sectPr>
      </w:pPr>
    </w:p>
    <w:p w:rsidR="00354879" w:rsidRDefault="00B11C3A">
      <w:pPr>
        <w:pStyle w:val="2"/>
        <w:numPr>
          <w:ilvl w:val="1"/>
          <w:numId w:val="12"/>
        </w:numPr>
        <w:tabs>
          <w:tab w:val="left" w:pos="481"/>
        </w:tabs>
        <w:spacing w:before="36"/>
        <w:ind w:hanging="362"/>
      </w:pPr>
      <w:r>
        <w:lastRenderedPageBreak/>
        <w:t>Определение</w:t>
      </w:r>
    </w:p>
    <w:p w:rsidR="00354879" w:rsidRDefault="00354879">
      <w:pPr>
        <w:pStyle w:val="a3"/>
        <w:spacing w:before="7"/>
        <w:ind w:left="0"/>
        <w:rPr>
          <w:b/>
          <w:sz w:val="25"/>
        </w:rPr>
      </w:pPr>
    </w:p>
    <w:p w:rsidR="00354879" w:rsidRDefault="00B11C3A">
      <w:pPr>
        <w:pStyle w:val="a3"/>
        <w:spacing w:line="256" w:lineRule="auto"/>
        <w:ind w:left="480" w:right="551" w:firstLine="48"/>
      </w:pPr>
      <w:r>
        <w:t>Острый холецистит - воспаление желчного пузыря, сопровождающееся местной и системной воспалительной реакцией.</w:t>
      </w:r>
    </w:p>
    <w:p w:rsidR="00354879" w:rsidRDefault="00354879">
      <w:pPr>
        <w:pStyle w:val="a3"/>
        <w:spacing w:before="2"/>
        <w:ind w:left="0"/>
        <w:rPr>
          <w:sz w:val="24"/>
        </w:rPr>
      </w:pPr>
    </w:p>
    <w:p w:rsidR="00354879" w:rsidRDefault="00B11C3A">
      <w:pPr>
        <w:pStyle w:val="2"/>
        <w:numPr>
          <w:ilvl w:val="1"/>
          <w:numId w:val="12"/>
        </w:numPr>
        <w:tabs>
          <w:tab w:val="left" w:pos="481"/>
        </w:tabs>
        <w:ind w:hanging="362"/>
      </w:pPr>
      <w:r>
        <w:t>Этиология и</w:t>
      </w:r>
      <w:r>
        <w:rPr>
          <w:spacing w:val="-4"/>
        </w:rPr>
        <w:t xml:space="preserve"> </w:t>
      </w:r>
      <w:r>
        <w:t>патогенез</w:t>
      </w:r>
    </w:p>
    <w:p w:rsidR="00354879" w:rsidRDefault="00354879">
      <w:pPr>
        <w:pStyle w:val="a3"/>
        <w:spacing w:before="7"/>
        <w:ind w:left="0"/>
        <w:rPr>
          <w:b/>
          <w:sz w:val="25"/>
        </w:rPr>
      </w:pPr>
    </w:p>
    <w:p w:rsidR="00354879" w:rsidRDefault="00B11C3A">
      <w:pPr>
        <w:pStyle w:val="a3"/>
        <w:spacing w:line="256" w:lineRule="auto"/>
        <w:ind w:left="480" w:right="568"/>
      </w:pPr>
      <w:r>
        <w:t>Острый холецистит является самым частым осложнением ЖКБ. Примерно в 90% наблюдений острый холецистит развивается на фоне ЖКБ, а в 10% - при отсутствии камней в желчном</w:t>
      </w:r>
    </w:p>
    <w:p w:rsidR="00354879" w:rsidRDefault="00B11C3A">
      <w:pPr>
        <w:pStyle w:val="a3"/>
        <w:spacing w:before="6" w:line="256" w:lineRule="auto"/>
        <w:ind w:left="480" w:right="644"/>
      </w:pPr>
      <w:r>
        <w:t xml:space="preserve">пузыре и поэтому обозначается как острый </w:t>
      </w:r>
      <w:proofErr w:type="spellStart"/>
      <w:r>
        <w:t>бескаменный</w:t>
      </w:r>
      <w:proofErr w:type="spellEnd"/>
      <w:r>
        <w:t xml:space="preserve"> холецистит (часто развивается у тяжелобольных пожилого возраста и сопровождается большим числом осложнений и более высокой летальностью).</w:t>
      </w:r>
    </w:p>
    <w:p w:rsidR="00354879" w:rsidRDefault="00354879">
      <w:pPr>
        <w:pStyle w:val="a3"/>
        <w:spacing w:before="2"/>
        <w:ind w:left="0"/>
        <w:rPr>
          <w:sz w:val="24"/>
        </w:rPr>
      </w:pPr>
    </w:p>
    <w:p w:rsidR="00354879" w:rsidRDefault="00B11C3A">
      <w:pPr>
        <w:pStyle w:val="a3"/>
        <w:spacing w:line="259" w:lineRule="auto"/>
        <w:ind w:left="480" w:right="889"/>
      </w:pPr>
      <w:r>
        <w:t>Основной причиной возникновения острого воспаления и некробиотических процессов в стенке пузыря является повышение внутрипузырного давления до 200-300 мм вод. ст. Как правило (90-95%), оно возникает из-за нарушения оттока желчи из желчного пузыря в</w:t>
      </w:r>
    </w:p>
    <w:p w:rsidR="00354879" w:rsidRDefault="00B11C3A">
      <w:pPr>
        <w:pStyle w:val="a3"/>
        <w:spacing w:line="259" w:lineRule="auto"/>
        <w:ind w:left="480" w:right="642"/>
      </w:pPr>
      <w:r>
        <w:t xml:space="preserve">результате </w:t>
      </w:r>
      <w:proofErr w:type="spellStart"/>
      <w:r>
        <w:t>обтурации</w:t>
      </w:r>
      <w:proofErr w:type="spellEnd"/>
      <w:r>
        <w:t xml:space="preserve"> камнем, комочком слизи или желчным </w:t>
      </w:r>
      <w:proofErr w:type="spellStart"/>
      <w:r>
        <w:t>шламмом</w:t>
      </w:r>
      <w:proofErr w:type="spellEnd"/>
      <w:r>
        <w:t xml:space="preserve"> и др. В патогенезе заболевания (острого воспаления) важное значение придают </w:t>
      </w:r>
      <w:proofErr w:type="spellStart"/>
      <w:r>
        <w:t>лизолецитину</w:t>
      </w:r>
      <w:proofErr w:type="spellEnd"/>
      <w:r>
        <w:t xml:space="preserve"> (конвертируется из лецитина желчи </w:t>
      </w:r>
      <w:proofErr w:type="spellStart"/>
      <w:r>
        <w:t>фосфолипазой</w:t>
      </w:r>
      <w:proofErr w:type="spellEnd"/>
      <w:r>
        <w:t xml:space="preserve"> А, высвобождающейся при травме слизистой желчного</w:t>
      </w:r>
    </w:p>
    <w:p w:rsidR="00354879" w:rsidRDefault="00B11C3A">
      <w:pPr>
        <w:pStyle w:val="a3"/>
        <w:spacing w:line="267" w:lineRule="exact"/>
        <w:ind w:left="480"/>
      </w:pPr>
      <w:r>
        <w:t>пузыря) и повышенной продукции простагландинов Е и F1a. Возникновение желчной</w:t>
      </w:r>
    </w:p>
    <w:p w:rsidR="00354879" w:rsidRDefault="00B11C3A">
      <w:pPr>
        <w:pStyle w:val="a3"/>
        <w:spacing w:before="24" w:line="259" w:lineRule="auto"/>
        <w:ind w:left="480" w:right="526"/>
      </w:pPr>
      <w:r>
        <w:t xml:space="preserve">гипертензии является главным фактором в уменьшении кровоснабжения слизистой желчного пузыря. Снижение </w:t>
      </w:r>
      <w:proofErr w:type="spellStart"/>
      <w:r>
        <w:t>гемоперфузии</w:t>
      </w:r>
      <w:proofErr w:type="spellEnd"/>
      <w:r>
        <w:t xml:space="preserve"> стенки (особенно в пожилом и старческом возрасте при наличии склеротических изменений) способствует нарушению слизистого барьера,</w:t>
      </w:r>
    </w:p>
    <w:p w:rsidR="00354879" w:rsidRDefault="00B11C3A">
      <w:pPr>
        <w:pStyle w:val="a3"/>
        <w:spacing w:line="256" w:lineRule="auto"/>
        <w:ind w:left="480" w:right="750"/>
      </w:pPr>
      <w:r>
        <w:t>проникновению и росту микроорганизмов (выделяют из желчи и стенки желчного пузыря в 50-60% наблюдений; в 75% выделяют анаэробы), что в свою очередь увеличивает</w:t>
      </w:r>
    </w:p>
    <w:p w:rsidR="00354879" w:rsidRDefault="00B11C3A">
      <w:pPr>
        <w:pStyle w:val="a3"/>
        <w:spacing w:before="5" w:line="256" w:lineRule="auto"/>
        <w:ind w:left="480" w:right="528"/>
      </w:pPr>
      <w:r>
        <w:t>воспалительную экссудацию в просвет органа. Очевидно, что процесс экссудации сам по себе ведет к дальнейшему увеличению внутрипузырного давления, еще большему нарушению</w:t>
      </w:r>
    </w:p>
    <w:p w:rsidR="00354879" w:rsidRDefault="00B11C3A">
      <w:pPr>
        <w:pStyle w:val="a3"/>
        <w:spacing w:before="2" w:line="261" w:lineRule="auto"/>
        <w:ind w:left="480" w:right="1316"/>
      </w:pPr>
      <w:r>
        <w:t>микроциркуляции, усилению повреждения слизистой. Таким образом формируется патофизиологический порочный «замкнутый круг». У 10-15% больных ишемия стенки</w:t>
      </w:r>
    </w:p>
    <w:p w:rsidR="00354879" w:rsidRDefault="00B11C3A">
      <w:pPr>
        <w:pStyle w:val="a3"/>
        <w:spacing w:line="259" w:lineRule="auto"/>
        <w:ind w:left="480" w:right="544"/>
      </w:pPr>
      <w:r>
        <w:t xml:space="preserve">желчного пузыря, развивающаяся на фоне внутрипузырной гипертензии, приводит к некрозу, перфорации, местному или диффузному перитониту. Чаще формируется </w:t>
      </w:r>
      <w:proofErr w:type="spellStart"/>
      <w:r>
        <w:t>перивезикальный</w:t>
      </w:r>
      <w:proofErr w:type="spellEnd"/>
      <w:r>
        <w:t xml:space="preserve"> (</w:t>
      </w:r>
      <w:proofErr w:type="spellStart"/>
      <w:r>
        <w:t>подпеченочный</w:t>
      </w:r>
      <w:proofErr w:type="spellEnd"/>
      <w:r>
        <w:t xml:space="preserve">, </w:t>
      </w:r>
      <w:proofErr w:type="spellStart"/>
      <w:r>
        <w:t>поддиафрагмальный</w:t>
      </w:r>
      <w:proofErr w:type="spellEnd"/>
      <w:r>
        <w:t>) абсцесс. При газообразующей флоре –</w:t>
      </w:r>
    </w:p>
    <w:p w:rsidR="00354879" w:rsidRDefault="00B11C3A">
      <w:pPr>
        <w:pStyle w:val="a3"/>
        <w:spacing w:line="267" w:lineRule="exact"/>
        <w:ind w:left="480"/>
      </w:pPr>
      <w:r>
        <w:t>эмфизематозный желчный пузырь.</w:t>
      </w:r>
    </w:p>
    <w:p w:rsidR="00354879" w:rsidRDefault="00354879">
      <w:pPr>
        <w:pStyle w:val="a3"/>
        <w:spacing w:before="3"/>
        <w:ind w:left="0"/>
        <w:rPr>
          <w:sz w:val="25"/>
        </w:rPr>
      </w:pPr>
    </w:p>
    <w:p w:rsidR="00354879" w:rsidRDefault="00B11C3A">
      <w:pPr>
        <w:pStyle w:val="2"/>
        <w:numPr>
          <w:ilvl w:val="1"/>
          <w:numId w:val="12"/>
        </w:numPr>
        <w:tabs>
          <w:tab w:val="left" w:pos="481"/>
        </w:tabs>
        <w:ind w:hanging="362"/>
      </w:pPr>
      <w:r>
        <w:t>Эпидемиология</w:t>
      </w:r>
    </w:p>
    <w:p w:rsidR="00354879" w:rsidRDefault="00354879">
      <w:pPr>
        <w:pStyle w:val="a3"/>
        <w:spacing w:before="7"/>
        <w:ind w:left="0"/>
        <w:rPr>
          <w:b/>
          <w:sz w:val="25"/>
        </w:rPr>
      </w:pPr>
    </w:p>
    <w:p w:rsidR="00354879" w:rsidRDefault="00B11C3A">
      <w:pPr>
        <w:pStyle w:val="a3"/>
        <w:spacing w:line="259" w:lineRule="auto"/>
        <w:ind w:left="480" w:right="671"/>
      </w:pPr>
      <w:r>
        <w:t xml:space="preserve">Заболевания желчного пузыря и желчевыводящих путей — распространенная патология внутренних органов. ЖКБ страдают до 20% взрослого населения развитых стран. Число больных с заболеваниями желчевыводящих путей вдвое превышает число лиц, страдающих </w:t>
      </w:r>
      <w:proofErr w:type="spellStart"/>
      <w:r>
        <w:t>гастродуоденальной</w:t>
      </w:r>
      <w:proofErr w:type="spellEnd"/>
      <w:r>
        <w:t xml:space="preserve"> язвенной болезнью. В последние годы заболеваемость острым</w:t>
      </w:r>
    </w:p>
    <w:p w:rsidR="00354879" w:rsidRDefault="00B11C3A">
      <w:pPr>
        <w:pStyle w:val="a3"/>
        <w:spacing w:line="266" w:lineRule="exact"/>
        <w:ind w:left="480"/>
      </w:pPr>
      <w:r>
        <w:t>холециститом в стране возросла в 5 раз.</w:t>
      </w:r>
    </w:p>
    <w:p w:rsidR="00354879" w:rsidRDefault="00B11C3A">
      <w:pPr>
        <w:pStyle w:val="a3"/>
        <w:spacing w:before="24" w:line="259" w:lineRule="auto"/>
        <w:ind w:left="480" w:right="451"/>
      </w:pPr>
      <w:proofErr w:type="spellStart"/>
      <w:r>
        <w:t>Холецистэктомии</w:t>
      </w:r>
      <w:proofErr w:type="spellEnd"/>
      <w:r>
        <w:t xml:space="preserve"> подвергается ежегодно от 350 000 до 500 000 человек, летальность при этом близка к 1,5%. Сравнительно низкая летальность достигнута частично за счет относительно раннего выполнения большинства операций в плановом порядке, вне выраженного</w:t>
      </w:r>
    </w:p>
    <w:p w:rsidR="00354879" w:rsidRDefault="00B11C3A">
      <w:pPr>
        <w:pStyle w:val="a3"/>
        <w:spacing w:line="256" w:lineRule="auto"/>
        <w:ind w:left="480" w:right="1593"/>
      </w:pPr>
      <w:r>
        <w:t xml:space="preserve">обострения холецистита, частично – за счет широкого внедрения </w:t>
      </w:r>
      <w:proofErr w:type="spellStart"/>
      <w:r>
        <w:t>миниинвазивных</w:t>
      </w:r>
      <w:proofErr w:type="spellEnd"/>
      <w:r>
        <w:t xml:space="preserve"> хирургических технологий.</w:t>
      </w:r>
    </w:p>
    <w:p w:rsidR="00354879" w:rsidRDefault="00354879">
      <w:pPr>
        <w:pStyle w:val="a3"/>
        <w:spacing w:before="5"/>
        <w:ind w:left="0"/>
        <w:rPr>
          <w:sz w:val="24"/>
        </w:rPr>
      </w:pPr>
    </w:p>
    <w:p w:rsidR="00354879" w:rsidRDefault="00B11C3A">
      <w:pPr>
        <w:pStyle w:val="2"/>
        <w:numPr>
          <w:ilvl w:val="1"/>
          <w:numId w:val="12"/>
        </w:numPr>
        <w:tabs>
          <w:tab w:val="left" w:pos="481"/>
        </w:tabs>
        <w:ind w:hanging="362"/>
      </w:pPr>
      <w:r>
        <w:t>Классификация</w:t>
      </w:r>
    </w:p>
    <w:p w:rsidR="00354879" w:rsidRDefault="00B11C3A">
      <w:pPr>
        <w:pStyle w:val="a3"/>
        <w:spacing w:before="183"/>
      </w:pPr>
      <w:r>
        <w:t xml:space="preserve">По этиологии: калькулезный, </w:t>
      </w:r>
      <w:proofErr w:type="spellStart"/>
      <w:r>
        <w:t>бескаменный</w:t>
      </w:r>
      <w:proofErr w:type="spellEnd"/>
      <w:r>
        <w:t>, паразитарный</w:t>
      </w:r>
    </w:p>
    <w:p w:rsidR="00354879" w:rsidRDefault="00354879">
      <w:pPr>
        <w:sectPr w:rsidR="00354879">
          <w:pgSz w:w="11910" w:h="16840"/>
          <w:pgMar w:top="1080" w:right="420" w:bottom="280" w:left="1580" w:header="720" w:footer="720" w:gutter="0"/>
          <w:cols w:space="720"/>
        </w:sectPr>
      </w:pPr>
    </w:p>
    <w:p w:rsidR="00354879" w:rsidRDefault="00B11C3A">
      <w:pPr>
        <w:pStyle w:val="a3"/>
        <w:spacing w:before="41"/>
      </w:pPr>
      <w:r>
        <w:lastRenderedPageBreak/>
        <w:t xml:space="preserve">По патогенезу: </w:t>
      </w:r>
      <w:proofErr w:type="spellStart"/>
      <w:r>
        <w:t>обтурационный</w:t>
      </w:r>
      <w:proofErr w:type="spellEnd"/>
      <w:r>
        <w:t>, ферментативный, сосудистый</w:t>
      </w:r>
    </w:p>
    <w:p w:rsidR="00354879" w:rsidRDefault="00B11C3A">
      <w:pPr>
        <w:pStyle w:val="a3"/>
        <w:spacing w:before="178" w:line="261" w:lineRule="auto"/>
        <w:ind w:right="1562"/>
      </w:pPr>
      <w:r>
        <w:t>Клинико-морфологические формы: катаральный (</w:t>
      </w:r>
      <w:proofErr w:type="spellStart"/>
      <w:r>
        <w:t>обструктивный</w:t>
      </w:r>
      <w:proofErr w:type="spellEnd"/>
      <w:r>
        <w:t xml:space="preserve"> или </w:t>
      </w:r>
      <w:proofErr w:type="spellStart"/>
      <w:r>
        <w:t>обтурационный</w:t>
      </w:r>
      <w:proofErr w:type="spellEnd"/>
      <w:r>
        <w:t xml:space="preserve">), флегмонозный, гангренозный, </w:t>
      </w:r>
      <w:proofErr w:type="spellStart"/>
      <w:r>
        <w:t>перфоративный</w:t>
      </w:r>
      <w:proofErr w:type="spellEnd"/>
      <w:r>
        <w:t xml:space="preserve"> (деструктивный).</w:t>
      </w:r>
    </w:p>
    <w:p w:rsidR="00354879" w:rsidRDefault="00B11C3A">
      <w:pPr>
        <w:pStyle w:val="a3"/>
        <w:spacing w:before="159"/>
      </w:pPr>
      <w:r>
        <w:t>По клиническому течению: легкое, среднетяжелое, тяжелое</w:t>
      </w:r>
    </w:p>
    <w:p w:rsidR="00354879" w:rsidRDefault="00354879">
      <w:pPr>
        <w:pStyle w:val="a3"/>
        <w:ind w:left="0"/>
      </w:pPr>
    </w:p>
    <w:p w:rsidR="00354879" w:rsidRDefault="00354879">
      <w:pPr>
        <w:pStyle w:val="a3"/>
        <w:spacing w:before="6"/>
        <w:ind w:left="0"/>
        <w:rPr>
          <w:sz w:val="29"/>
        </w:rPr>
      </w:pPr>
    </w:p>
    <w:p w:rsidR="00354879" w:rsidRDefault="00B11C3A">
      <w:pPr>
        <w:pStyle w:val="2"/>
        <w:numPr>
          <w:ilvl w:val="0"/>
          <w:numId w:val="11"/>
        </w:numPr>
        <w:tabs>
          <w:tab w:val="left" w:pos="336"/>
        </w:tabs>
        <w:spacing w:before="1"/>
        <w:ind w:hanging="217"/>
        <w:jc w:val="left"/>
      </w:pPr>
      <w:r>
        <w:t>Диагностика</w:t>
      </w:r>
    </w:p>
    <w:p w:rsidR="00354879" w:rsidRDefault="00B11C3A">
      <w:pPr>
        <w:pStyle w:val="a4"/>
        <w:numPr>
          <w:ilvl w:val="1"/>
          <w:numId w:val="11"/>
        </w:numPr>
        <w:tabs>
          <w:tab w:val="left" w:pos="447"/>
        </w:tabs>
        <w:spacing w:before="182"/>
        <w:ind w:left="446" w:hanging="328"/>
        <w:rPr>
          <w:b/>
        </w:rPr>
      </w:pPr>
      <w:r>
        <w:rPr>
          <w:b/>
          <w:u w:val="single"/>
        </w:rPr>
        <w:t>Жалобы и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анамнез</w:t>
      </w:r>
    </w:p>
    <w:p w:rsidR="00354879" w:rsidRDefault="00B11C3A">
      <w:pPr>
        <w:pStyle w:val="a4"/>
        <w:numPr>
          <w:ilvl w:val="0"/>
          <w:numId w:val="10"/>
        </w:numPr>
        <w:tabs>
          <w:tab w:val="left" w:pos="265"/>
        </w:tabs>
        <w:spacing w:before="181"/>
        <w:ind w:left="264" w:hanging="146"/>
      </w:pPr>
      <w:r>
        <w:t>Рекомендовано при опросе обратить внимание на боли в правом подреберье</w:t>
      </w:r>
      <w:r>
        <w:rPr>
          <w:spacing w:val="-19"/>
        </w:rPr>
        <w:t xml:space="preserve"> </w:t>
      </w:r>
      <w:r>
        <w:t>и/или</w:t>
      </w:r>
    </w:p>
    <w:p w:rsidR="00354879" w:rsidRDefault="00B11C3A">
      <w:pPr>
        <w:pStyle w:val="a3"/>
        <w:spacing w:before="20" w:line="261" w:lineRule="auto"/>
        <w:ind w:right="1130"/>
      </w:pPr>
      <w:proofErr w:type="spellStart"/>
      <w:r>
        <w:t>эпигастральной</w:t>
      </w:r>
      <w:proofErr w:type="spellEnd"/>
      <w:r>
        <w:t xml:space="preserve"> области, иногда с иррадиацией в поясничную область, сопровождающиеся тошнотой и рвотой.</w:t>
      </w:r>
    </w:p>
    <w:p w:rsidR="00354879" w:rsidRDefault="00B11C3A">
      <w:pPr>
        <w:spacing w:before="153" w:line="256" w:lineRule="auto"/>
        <w:ind w:left="119" w:right="527"/>
        <w:rPr>
          <w:i/>
        </w:rPr>
      </w:pPr>
      <w:r>
        <w:rPr>
          <w:b/>
        </w:rPr>
        <w:t xml:space="preserve">Комментарии: </w:t>
      </w:r>
      <w:r>
        <w:rPr>
          <w:i/>
        </w:rPr>
        <w:t>Зачастую развитию острого холецистита предшествуют эпизоды печеночной колики. Необходимо обратить внимание на наличие в анамнезе эпизодов желтухи и</w:t>
      </w:r>
    </w:p>
    <w:p w:rsidR="00354879" w:rsidRDefault="00B11C3A">
      <w:pPr>
        <w:spacing w:before="12"/>
        <w:ind w:left="119"/>
        <w:rPr>
          <w:i/>
        </w:rPr>
      </w:pPr>
      <w:r>
        <w:rPr>
          <w:i/>
        </w:rPr>
        <w:t>панкреатита.</w:t>
      </w:r>
    </w:p>
    <w:p w:rsidR="00354879" w:rsidRDefault="00B11C3A">
      <w:pPr>
        <w:pStyle w:val="2"/>
        <w:numPr>
          <w:ilvl w:val="1"/>
          <w:numId w:val="11"/>
        </w:numPr>
        <w:tabs>
          <w:tab w:val="left" w:pos="447"/>
        </w:tabs>
        <w:spacing w:before="178"/>
        <w:ind w:left="446" w:hanging="328"/>
      </w:pPr>
      <w:proofErr w:type="spellStart"/>
      <w:r>
        <w:rPr>
          <w:u w:val="single"/>
        </w:rPr>
        <w:t>Физикальное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обследование</w:t>
      </w:r>
    </w:p>
    <w:p w:rsidR="00354879" w:rsidRDefault="00B11C3A">
      <w:pPr>
        <w:pStyle w:val="a4"/>
        <w:numPr>
          <w:ilvl w:val="0"/>
          <w:numId w:val="10"/>
        </w:numPr>
        <w:tabs>
          <w:tab w:val="left" w:pos="317"/>
        </w:tabs>
        <w:spacing w:before="180" w:line="261" w:lineRule="auto"/>
        <w:ind w:right="887" w:firstLine="48"/>
      </w:pPr>
      <w:r>
        <w:t>Рекомендовано при пальпации живота обратить внимание на болезненность и напряжение мышц в правом подреберье и/или</w:t>
      </w:r>
      <w:r>
        <w:rPr>
          <w:spacing w:val="-10"/>
        </w:rPr>
        <w:t xml:space="preserve"> </w:t>
      </w:r>
      <w:proofErr w:type="spellStart"/>
      <w:r>
        <w:t>эпигастрии</w:t>
      </w:r>
      <w:proofErr w:type="spellEnd"/>
      <w:r>
        <w:t>.</w:t>
      </w:r>
    </w:p>
    <w:p w:rsidR="00354879" w:rsidRDefault="00B11C3A">
      <w:pPr>
        <w:spacing w:before="154" w:line="256" w:lineRule="auto"/>
        <w:ind w:left="119" w:right="1315"/>
        <w:rPr>
          <w:i/>
        </w:rPr>
      </w:pPr>
      <w:r>
        <w:rPr>
          <w:b/>
        </w:rPr>
        <w:t xml:space="preserve">Комментарии: </w:t>
      </w:r>
      <w:r>
        <w:rPr>
          <w:i/>
        </w:rPr>
        <w:t xml:space="preserve">Клинические симптомы острого холецистита имеют высокую чувствительность и высокую специфичность и должны быть определены до инструментально-лабораторного обследования больного. На основании </w:t>
      </w:r>
      <w:proofErr w:type="spellStart"/>
      <w:r>
        <w:rPr>
          <w:i/>
        </w:rPr>
        <w:t>физикального</w:t>
      </w:r>
      <w:proofErr w:type="spellEnd"/>
    </w:p>
    <w:p w:rsidR="00354879" w:rsidRDefault="00B11C3A">
      <w:pPr>
        <w:spacing w:before="7" w:line="259" w:lineRule="auto"/>
        <w:ind w:left="119" w:right="595"/>
        <w:rPr>
          <w:i/>
        </w:rPr>
      </w:pPr>
      <w:r>
        <w:rPr>
          <w:i/>
        </w:rPr>
        <w:t>обследования диагноз острого холецистита не может быть достоверно установлен или отвергнут. Патогномоничных симптомов острого холецистита нет, хотя сочетание ряда клинических и лабораторных признаков имеют высокую чувствительность и специфичность.</w:t>
      </w:r>
    </w:p>
    <w:p w:rsidR="00354879" w:rsidRDefault="00354879">
      <w:pPr>
        <w:pStyle w:val="a3"/>
        <w:ind w:left="0"/>
        <w:rPr>
          <w:i/>
        </w:rPr>
      </w:pPr>
    </w:p>
    <w:p w:rsidR="00354879" w:rsidRDefault="00354879">
      <w:pPr>
        <w:pStyle w:val="a3"/>
        <w:spacing w:before="3"/>
        <w:ind w:left="0"/>
        <w:rPr>
          <w:i/>
          <w:sz w:val="28"/>
        </w:rPr>
      </w:pPr>
    </w:p>
    <w:p w:rsidR="00354879" w:rsidRDefault="00B11C3A">
      <w:pPr>
        <w:pStyle w:val="a3"/>
      </w:pPr>
      <w:r>
        <w:t>Клинические проявления заболевания можно сгруппировать следующим образом:</w:t>
      </w:r>
    </w:p>
    <w:p w:rsidR="00354879" w:rsidRDefault="00B11C3A">
      <w:pPr>
        <w:pStyle w:val="a3"/>
        <w:spacing w:before="178"/>
        <w:ind w:left="825"/>
      </w:pPr>
      <w:r>
        <w:t>Местные признаки воспаления желчного пузыря: Боль имеет место у 72-93% пациентов.</w:t>
      </w:r>
    </w:p>
    <w:p w:rsidR="00354879" w:rsidRDefault="00B11C3A">
      <w:pPr>
        <w:pStyle w:val="a3"/>
        <w:spacing w:before="19" w:line="261" w:lineRule="auto"/>
        <w:ind w:right="432"/>
      </w:pPr>
      <w:r>
        <w:t xml:space="preserve">Далее по частоте следуют тошнота и рвота. Мышечная защита имеет место в половине наблюдений, пальпируемый желчный пузырь и положительный симптом </w:t>
      </w:r>
      <w:proofErr w:type="spellStart"/>
      <w:r>
        <w:t>ЩеткинаБлюмберга</w:t>
      </w:r>
      <w:proofErr w:type="spellEnd"/>
      <w:r>
        <w:t xml:space="preserve"> еще реже.</w:t>
      </w:r>
    </w:p>
    <w:p w:rsidR="00354879" w:rsidRDefault="00B11C3A">
      <w:pPr>
        <w:pStyle w:val="a3"/>
        <w:spacing w:before="150"/>
        <w:ind w:left="825"/>
      </w:pPr>
      <w:r>
        <w:t xml:space="preserve">Симптом </w:t>
      </w:r>
      <w:proofErr w:type="spellStart"/>
      <w:r>
        <w:t>Мерфи</w:t>
      </w:r>
      <w:proofErr w:type="spellEnd"/>
      <w:r>
        <w:t xml:space="preserve"> имеет чувствительность до 65%, однако большинство работ</w:t>
      </w:r>
    </w:p>
    <w:p w:rsidR="00354879" w:rsidRDefault="00B11C3A">
      <w:pPr>
        <w:pStyle w:val="a3"/>
        <w:spacing w:before="24" w:line="261" w:lineRule="auto"/>
        <w:ind w:right="826"/>
      </w:pPr>
      <w:r>
        <w:t xml:space="preserve">свидетельствует, что диагноз острого холецистита не может быть ни достоверно поставлен, ни достоверно отвергнут на основании симптома </w:t>
      </w:r>
      <w:proofErr w:type="spellStart"/>
      <w:r>
        <w:t>Мерфи</w:t>
      </w:r>
      <w:proofErr w:type="spellEnd"/>
      <w:r>
        <w:t>.</w:t>
      </w:r>
    </w:p>
    <w:p w:rsidR="00354879" w:rsidRDefault="00B11C3A">
      <w:pPr>
        <w:pStyle w:val="a3"/>
        <w:spacing w:before="154" w:line="256" w:lineRule="auto"/>
        <w:ind w:right="577" w:firstLine="706"/>
      </w:pPr>
      <w:r>
        <w:t>Системные признаки воспаления при остром холецистите: Лихорадка, повышение уровня С-реактивного белка, лейкоцитоз, в сочетании с ультразвуковой картиной острого холецистита,</w:t>
      </w:r>
    </w:p>
    <w:p w:rsidR="00354879" w:rsidRDefault="00B11C3A">
      <w:pPr>
        <w:pStyle w:val="a3"/>
        <w:spacing w:before="7" w:line="261" w:lineRule="auto"/>
        <w:ind w:right="1066"/>
      </w:pPr>
      <w:r>
        <w:t>имеют чувствительность (до 97%), специфичность (76%) и положительную прогнозирующую ценность 95% - следует использовать в процессе принятия решения о диагнозе.</w:t>
      </w:r>
    </w:p>
    <w:p w:rsidR="00354879" w:rsidRDefault="00B11C3A">
      <w:pPr>
        <w:pStyle w:val="a3"/>
        <w:spacing w:before="154" w:line="256" w:lineRule="auto"/>
        <w:ind w:right="712" w:firstLine="706"/>
      </w:pPr>
      <w:r>
        <w:t>У больных старшей возрастной группы и/или у больных с сахарным диабетом возможна стертая картина болезни, отсутствие признаков системной воспалительной реакции и</w:t>
      </w:r>
    </w:p>
    <w:p w:rsidR="00354879" w:rsidRDefault="00B11C3A">
      <w:pPr>
        <w:pStyle w:val="a3"/>
        <w:spacing w:before="1" w:line="266" w:lineRule="auto"/>
        <w:ind w:right="494"/>
      </w:pPr>
      <w:r>
        <w:t>незначительная болезненность при глубокой пальпации при наличии деструктивных изменений в стенке желчного пузыря.</w:t>
      </w:r>
    </w:p>
    <w:p w:rsidR="00354879" w:rsidRDefault="00B11C3A">
      <w:pPr>
        <w:pStyle w:val="2"/>
        <w:numPr>
          <w:ilvl w:val="1"/>
          <w:numId w:val="11"/>
        </w:numPr>
        <w:tabs>
          <w:tab w:val="left" w:pos="1153"/>
        </w:tabs>
        <w:spacing w:before="153"/>
        <w:ind w:left="1152" w:hanging="328"/>
      </w:pPr>
      <w:r>
        <w:rPr>
          <w:u w:val="single"/>
        </w:rPr>
        <w:lastRenderedPageBreak/>
        <w:t>Лабораторная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диагностика</w:t>
      </w:r>
    </w:p>
    <w:p w:rsidR="00354879" w:rsidRDefault="00354879">
      <w:pPr>
        <w:sectPr w:rsidR="00354879">
          <w:pgSz w:w="11910" w:h="16840"/>
          <w:pgMar w:top="1080" w:right="420" w:bottom="280" w:left="1580" w:header="720" w:footer="720" w:gutter="0"/>
          <w:cols w:space="720"/>
        </w:sectPr>
      </w:pPr>
    </w:p>
    <w:p w:rsidR="00354879" w:rsidRDefault="00B11C3A">
      <w:pPr>
        <w:pStyle w:val="a4"/>
        <w:numPr>
          <w:ilvl w:val="0"/>
          <w:numId w:val="9"/>
        </w:numPr>
        <w:tabs>
          <w:tab w:val="left" w:pos="1023"/>
        </w:tabs>
        <w:spacing w:before="79" w:line="259" w:lineRule="auto"/>
        <w:ind w:right="1195" w:firstLine="754"/>
      </w:pPr>
      <w:r>
        <w:lastRenderedPageBreak/>
        <w:t xml:space="preserve">Рекомендовано выполнить Общий анализ крови, биохимический анализ крови, с определением уровня глюкозы, билирубина, </w:t>
      </w:r>
      <w:proofErr w:type="spellStart"/>
      <w:r>
        <w:t>креатинина</w:t>
      </w:r>
      <w:proofErr w:type="spellEnd"/>
      <w:r>
        <w:t xml:space="preserve">, амилазы крови, АЛТ, АСТ, ЩФ, </w:t>
      </w:r>
      <w:proofErr w:type="spellStart"/>
      <w:r>
        <w:t>коагулограмму</w:t>
      </w:r>
      <w:proofErr w:type="spellEnd"/>
      <w:r>
        <w:t>, определение группы крови и</w:t>
      </w:r>
      <w:r>
        <w:rPr>
          <w:spacing w:val="-11"/>
        </w:rPr>
        <w:t xml:space="preserve"> </w:t>
      </w:r>
      <w:proofErr w:type="spellStart"/>
      <w:r>
        <w:t>Rh</w:t>
      </w:r>
      <w:proofErr w:type="spellEnd"/>
      <w:r>
        <w:t>-фактора.</w:t>
      </w:r>
    </w:p>
    <w:p w:rsidR="00354879" w:rsidRDefault="00B11C3A">
      <w:pPr>
        <w:spacing w:before="157" w:line="261" w:lineRule="auto"/>
        <w:ind w:left="119" w:firstLine="706"/>
        <w:rPr>
          <w:i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Комментарии:</w:t>
      </w:r>
      <w:r>
        <w:rPr>
          <w:b/>
        </w:rPr>
        <w:t xml:space="preserve"> </w:t>
      </w:r>
      <w:r>
        <w:rPr>
          <w:i/>
        </w:rPr>
        <w:t>Ни один лабораторный анализ, равно как и их сочетание, не позволяют достоверно поставить или отвергнуть диагноз острого холецистита. Лабораторное</w:t>
      </w:r>
    </w:p>
    <w:p w:rsidR="00354879" w:rsidRDefault="00B11C3A">
      <w:pPr>
        <w:spacing w:line="261" w:lineRule="auto"/>
        <w:ind w:left="119" w:right="891"/>
        <w:rPr>
          <w:i/>
        </w:rPr>
      </w:pPr>
      <w:r>
        <w:rPr>
          <w:i/>
        </w:rPr>
        <w:t>обследование в плане диагностики ОХ имеет вспомогательное значение и предназначено в основном для вынесения решения о тяжести состояния больного.</w:t>
      </w:r>
    </w:p>
    <w:p w:rsidR="00354879" w:rsidRDefault="00B11C3A">
      <w:pPr>
        <w:pStyle w:val="2"/>
        <w:numPr>
          <w:ilvl w:val="1"/>
          <w:numId w:val="11"/>
        </w:numPr>
        <w:tabs>
          <w:tab w:val="left" w:pos="1153"/>
        </w:tabs>
        <w:spacing w:before="154"/>
        <w:ind w:left="1152" w:hanging="328"/>
      </w:pPr>
      <w:r>
        <w:rPr>
          <w:u w:val="single"/>
        </w:rPr>
        <w:t>Инструментальная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диагностика</w:t>
      </w:r>
    </w:p>
    <w:p w:rsidR="00354879" w:rsidRDefault="00B11C3A">
      <w:pPr>
        <w:pStyle w:val="a4"/>
        <w:numPr>
          <w:ilvl w:val="0"/>
          <w:numId w:val="8"/>
        </w:numPr>
        <w:tabs>
          <w:tab w:val="left" w:pos="970"/>
        </w:tabs>
        <w:spacing w:before="181" w:line="261" w:lineRule="auto"/>
        <w:ind w:right="1165" w:firstLine="706"/>
      </w:pPr>
      <w:r>
        <w:t>Рекомендовано выполнить ультразвуковое исследование (УЗИ) органов брюшной полости</w:t>
      </w:r>
    </w:p>
    <w:p w:rsidR="00354879" w:rsidRDefault="00B11C3A">
      <w:pPr>
        <w:pStyle w:val="a3"/>
        <w:spacing w:before="149" w:line="266" w:lineRule="auto"/>
        <w:ind w:right="1226" w:firstLine="70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Комментарии:</w:t>
      </w:r>
      <w:r>
        <w:rPr>
          <w:b/>
        </w:rPr>
        <w:t xml:space="preserve"> </w:t>
      </w:r>
      <w:r>
        <w:t>Ультразвуковой диагноз острого калькулезного холецистита можно установить при наличии:</w:t>
      </w:r>
    </w:p>
    <w:p w:rsidR="00354879" w:rsidRDefault="00B11C3A">
      <w:pPr>
        <w:pStyle w:val="a3"/>
        <w:spacing w:before="148"/>
        <w:ind w:left="825"/>
      </w:pPr>
      <w:r>
        <w:t>-увеличения продольного (&gt;8 см) или поперечного (&gt;4 см) размеров,</w:t>
      </w:r>
    </w:p>
    <w:p w:rsidR="00354879" w:rsidRDefault="00B11C3A">
      <w:pPr>
        <w:pStyle w:val="a3"/>
        <w:spacing w:before="178" w:line="261" w:lineRule="auto"/>
        <w:ind w:right="1279" w:firstLine="706"/>
      </w:pPr>
      <w:r>
        <w:t xml:space="preserve">-утолщения стенки более 3 мм с признаками ее отека и нарушением </w:t>
      </w:r>
      <w:proofErr w:type="spellStart"/>
      <w:r>
        <w:t>эхоструктуры</w:t>
      </w:r>
      <w:proofErr w:type="spellEnd"/>
      <w:r>
        <w:t xml:space="preserve"> (слоистость и неоднородность, «двойной контур»)</w:t>
      </w:r>
    </w:p>
    <w:p w:rsidR="00354879" w:rsidRDefault="00B11C3A">
      <w:pPr>
        <w:pStyle w:val="a3"/>
        <w:spacing w:before="159"/>
        <w:ind w:left="825"/>
      </w:pPr>
      <w:r>
        <w:t>-блокирующего конкремента в шейке желчного пузыря</w:t>
      </w:r>
    </w:p>
    <w:p w:rsidR="00354879" w:rsidRDefault="00B11C3A">
      <w:pPr>
        <w:pStyle w:val="a3"/>
        <w:spacing w:before="183"/>
        <w:ind w:left="825"/>
      </w:pPr>
      <w:r>
        <w:t>-</w:t>
      </w:r>
      <w:proofErr w:type="spellStart"/>
      <w:r>
        <w:t>перивезикального</w:t>
      </w:r>
      <w:proofErr w:type="spellEnd"/>
      <w:r>
        <w:t xml:space="preserve"> жидкостного скопления.</w:t>
      </w:r>
    </w:p>
    <w:p w:rsidR="00354879" w:rsidRDefault="00354879">
      <w:pPr>
        <w:pStyle w:val="a3"/>
        <w:ind w:left="0"/>
      </w:pPr>
    </w:p>
    <w:p w:rsidR="00354879" w:rsidRDefault="00354879">
      <w:pPr>
        <w:pStyle w:val="a3"/>
        <w:spacing w:before="2"/>
        <w:ind w:left="0"/>
        <w:rPr>
          <w:sz w:val="29"/>
        </w:rPr>
      </w:pPr>
    </w:p>
    <w:p w:rsidR="00354879" w:rsidRDefault="00B11C3A">
      <w:pPr>
        <w:pStyle w:val="a3"/>
        <w:spacing w:line="259" w:lineRule="auto"/>
        <w:ind w:right="533" w:firstLine="706"/>
      </w:pPr>
      <w:r>
        <w:t xml:space="preserve">Высокую специфичность и чувствительность показывает положительный ультразвуковой симптом </w:t>
      </w:r>
      <w:proofErr w:type="spellStart"/>
      <w:r>
        <w:t>Мерфи</w:t>
      </w:r>
      <w:proofErr w:type="spellEnd"/>
      <w:r>
        <w:t>, заключающийся в усилении или появлении болей при надавливании датчиком на переднюю брюшную стенку в проекции визуализируемого дна желчного пузыря при глубоком вдохе больного.</w:t>
      </w:r>
    </w:p>
    <w:p w:rsidR="00354879" w:rsidRDefault="00B11C3A">
      <w:pPr>
        <w:pStyle w:val="a3"/>
        <w:spacing w:before="160" w:line="261" w:lineRule="auto"/>
        <w:ind w:right="855" w:firstLine="706"/>
      </w:pPr>
      <w:r>
        <w:t>Следует отметить, что ни один из этих признаков сам по себе не обладает достаточной информативностью для постановки диагноза, поэтому при выполнении УЗИ необходимо</w:t>
      </w:r>
    </w:p>
    <w:p w:rsidR="00354879" w:rsidRDefault="00B11C3A">
      <w:pPr>
        <w:pStyle w:val="a3"/>
        <w:spacing w:line="261" w:lineRule="auto"/>
        <w:ind w:right="910"/>
      </w:pPr>
      <w:r>
        <w:t xml:space="preserve">учитывать их наличие в комплексе. Утолщение стенки желчного пузыря может встречаться не только при остром холецистите, но также при заболеваниях печени, сердечной и почечной недостаточности, а также при </w:t>
      </w:r>
      <w:proofErr w:type="spellStart"/>
      <w:r>
        <w:t>гипопротеинемии</w:t>
      </w:r>
      <w:proofErr w:type="spellEnd"/>
      <w:r>
        <w:t xml:space="preserve"> и ряде других заболеваний и состояний, не требующих неотложного хирургического вмешательства.</w:t>
      </w:r>
    </w:p>
    <w:p w:rsidR="00354879" w:rsidRDefault="00B11C3A">
      <w:pPr>
        <w:pStyle w:val="a3"/>
        <w:spacing w:before="145" w:line="256" w:lineRule="auto"/>
        <w:ind w:right="1320" w:firstLine="706"/>
      </w:pPr>
      <w:r>
        <w:t xml:space="preserve">УЗИ позволяет дифференцировать острый </w:t>
      </w:r>
      <w:proofErr w:type="spellStart"/>
      <w:r>
        <w:t>обструктивный</w:t>
      </w:r>
      <w:proofErr w:type="spellEnd"/>
      <w:r>
        <w:t xml:space="preserve"> (катаральный) и острый деструктивный холецистит и выделить гангренозный холецистит на основании наличия</w:t>
      </w:r>
    </w:p>
    <w:p w:rsidR="00354879" w:rsidRDefault="00B11C3A">
      <w:pPr>
        <w:pStyle w:val="a3"/>
        <w:spacing w:before="6" w:line="256" w:lineRule="auto"/>
        <w:ind w:right="501"/>
      </w:pPr>
      <w:r>
        <w:t xml:space="preserve">плавающих </w:t>
      </w:r>
      <w:proofErr w:type="spellStart"/>
      <w:r>
        <w:t>внутрипросветных</w:t>
      </w:r>
      <w:proofErr w:type="spellEnd"/>
      <w:r>
        <w:t xml:space="preserve"> мембран, очагов </w:t>
      </w:r>
      <w:proofErr w:type="spellStart"/>
      <w:r>
        <w:t>эхогенных</w:t>
      </w:r>
      <w:proofErr w:type="spellEnd"/>
      <w:r>
        <w:t xml:space="preserve"> затемнений в соответствии с наличием газа внутри стенки или в просвете ЖП и явных нарушений целостности стенки ЖП и</w:t>
      </w:r>
    </w:p>
    <w:p w:rsidR="00354879" w:rsidRDefault="00B11C3A">
      <w:pPr>
        <w:pStyle w:val="a3"/>
        <w:spacing w:before="2" w:line="266" w:lineRule="auto"/>
        <w:ind w:right="663"/>
      </w:pPr>
      <w:proofErr w:type="spellStart"/>
      <w:r>
        <w:t>перипузырного</w:t>
      </w:r>
      <w:proofErr w:type="spellEnd"/>
      <w:r>
        <w:t xml:space="preserve"> абсцесса. Особенно информативным является динамическое УЗИ, выполняемое специально подготовленным хирургом.</w:t>
      </w:r>
    </w:p>
    <w:p w:rsidR="00354879" w:rsidRDefault="00B11C3A">
      <w:pPr>
        <w:pStyle w:val="a3"/>
        <w:spacing w:before="143" w:line="261" w:lineRule="auto"/>
        <w:ind w:right="454" w:firstLine="706"/>
      </w:pPr>
      <w:r>
        <w:t xml:space="preserve">При подозрении на </w:t>
      </w:r>
      <w:proofErr w:type="spellStart"/>
      <w:r>
        <w:t>холедохолитиаз</w:t>
      </w:r>
      <w:proofErr w:type="spellEnd"/>
      <w:r>
        <w:t xml:space="preserve"> у больного с острым калькулезным холециститом, УЗИ может служить только </w:t>
      </w:r>
      <w:proofErr w:type="spellStart"/>
      <w:r>
        <w:t>скрининговым</w:t>
      </w:r>
      <w:proofErr w:type="spellEnd"/>
      <w:r>
        <w:t xml:space="preserve"> исследованием, выявляющим наличие желчной</w:t>
      </w:r>
    </w:p>
    <w:p w:rsidR="00354879" w:rsidRDefault="00B11C3A">
      <w:pPr>
        <w:pStyle w:val="a3"/>
        <w:spacing w:line="264" w:lineRule="exact"/>
      </w:pPr>
      <w:r>
        <w:t>гипертензии. Для уточнения диагноза необходима МРТ-</w:t>
      </w:r>
      <w:proofErr w:type="spellStart"/>
      <w:r>
        <w:t>холангиография</w:t>
      </w:r>
      <w:proofErr w:type="spellEnd"/>
      <w:r>
        <w:t>, ретроградная</w:t>
      </w:r>
    </w:p>
    <w:p w:rsidR="00354879" w:rsidRDefault="00B11C3A">
      <w:pPr>
        <w:pStyle w:val="a3"/>
        <w:spacing w:before="20" w:line="261" w:lineRule="auto"/>
      </w:pPr>
      <w:proofErr w:type="spellStart"/>
      <w:r>
        <w:t>холангиопанкреатография</w:t>
      </w:r>
      <w:proofErr w:type="spellEnd"/>
      <w:r>
        <w:t xml:space="preserve"> или </w:t>
      </w:r>
      <w:proofErr w:type="spellStart"/>
      <w:r>
        <w:t>интраоперационная</w:t>
      </w:r>
      <w:proofErr w:type="spellEnd"/>
      <w:r>
        <w:t xml:space="preserve"> </w:t>
      </w:r>
      <w:proofErr w:type="spellStart"/>
      <w:r>
        <w:t>холангиография</w:t>
      </w:r>
      <w:proofErr w:type="spellEnd"/>
      <w:r>
        <w:t xml:space="preserve"> (</w:t>
      </w:r>
      <w:proofErr w:type="spellStart"/>
      <w:r>
        <w:t>интраоперационное</w:t>
      </w:r>
      <w:proofErr w:type="spellEnd"/>
      <w:r>
        <w:t xml:space="preserve"> УЗИ), </w:t>
      </w:r>
      <w:proofErr w:type="spellStart"/>
      <w:r>
        <w:t>эндосонография</w:t>
      </w:r>
      <w:proofErr w:type="spellEnd"/>
      <w:r>
        <w:t>. Применение высокотехнологичных дополнительных методов исследования определяется их наличием в ЛПУ.</w:t>
      </w:r>
    </w:p>
    <w:p w:rsidR="00354879" w:rsidRDefault="00354879">
      <w:pPr>
        <w:spacing w:line="261" w:lineRule="auto"/>
        <w:sectPr w:rsidR="00354879">
          <w:pgSz w:w="11910" w:h="16840"/>
          <w:pgMar w:top="1040" w:right="420" w:bottom="280" w:left="1580" w:header="720" w:footer="720" w:gutter="0"/>
          <w:cols w:space="720"/>
        </w:sectPr>
      </w:pPr>
    </w:p>
    <w:p w:rsidR="00354879" w:rsidRDefault="00B11C3A">
      <w:pPr>
        <w:pStyle w:val="a3"/>
        <w:spacing w:before="36" w:line="261" w:lineRule="auto"/>
        <w:ind w:right="867" w:firstLine="706"/>
        <w:jc w:val="both"/>
      </w:pPr>
      <w:r>
        <w:lastRenderedPageBreak/>
        <w:t>Следует отметить, что из всех визуализирующих методов, максимальное совпадение с послеоперационным гистологическим исследованием желчного пузыря дает радиоизотопное сканирование, которое следует провести при наличии оснащения в сомнительных случаях.</w:t>
      </w:r>
    </w:p>
    <w:p w:rsidR="00354879" w:rsidRDefault="00354879">
      <w:pPr>
        <w:pStyle w:val="a3"/>
        <w:ind w:left="0"/>
      </w:pPr>
    </w:p>
    <w:p w:rsidR="00354879" w:rsidRDefault="00354879">
      <w:pPr>
        <w:pStyle w:val="a3"/>
        <w:spacing w:before="8"/>
        <w:ind w:left="0"/>
        <w:rPr>
          <w:sz w:val="27"/>
        </w:rPr>
      </w:pPr>
    </w:p>
    <w:p w:rsidR="00354879" w:rsidRDefault="00B11C3A">
      <w:pPr>
        <w:pStyle w:val="2"/>
        <w:numPr>
          <w:ilvl w:val="1"/>
          <w:numId w:val="11"/>
        </w:numPr>
        <w:tabs>
          <w:tab w:val="left" w:pos="1153"/>
        </w:tabs>
        <w:ind w:left="1152" w:hanging="328"/>
      </w:pPr>
      <w:r>
        <w:rPr>
          <w:u w:val="single"/>
        </w:rPr>
        <w:t>Иная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диагностика</w:t>
      </w:r>
    </w:p>
    <w:p w:rsidR="00354879" w:rsidRDefault="00354879">
      <w:pPr>
        <w:pStyle w:val="a3"/>
        <w:ind w:left="0"/>
        <w:rPr>
          <w:b/>
          <w:sz w:val="20"/>
        </w:rPr>
      </w:pPr>
    </w:p>
    <w:p w:rsidR="00354879" w:rsidRDefault="00354879">
      <w:pPr>
        <w:pStyle w:val="a3"/>
        <w:spacing w:before="11"/>
        <w:ind w:left="0"/>
        <w:rPr>
          <w:b/>
          <w:sz w:val="26"/>
        </w:rPr>
      </w:pPr>
    </w:p>
    <w:p w:rsidR="00354879" w:rsidRDefault="00B11C3A">
      <w:pPr>
        <w:pStyle w:val="a3"/>
        <w:spacing w:before="56" w:line="261" w:lineRule="auto"/>
        <w:ind w:right="503" w:firstLine="706"/>
      </w:pPr>
      <w:r>
        <w:t xml:space="preserve">Дифференциальный диагноз при подозрении на острый холецистит включает ряд экстра и </w:t>
      </w:r>
      <w:proofErr w:type="spellStart"/>
      <w:r>
        <w:t>интраабдоминальных</w:t>
      </w:r>
      <w:proofErr w:type="spellEnd"/>
      <w:r>
        <w:t xml:space="preserve"> заболеваний:</w:t>
      </w:r>
    </w:p>
    <w:p w:rsidR="00354879" w:rsidRDefault="00B11C3A">
      <w:pPr>
        <w:pStyle w:val="a4"/>
        <w:numPr>
          <w:ilvl w:val="0"/>
          <w:numId w:val="7"/>
        </w:numPr>
        <w:tabs>
          <w:tab w:val="left" w:pos="985"/>
        </w:tabs>
        <w:spacing w:before="159"/>
        <w:ind w:hanging="160"/>
      </w:pPr>
      <w:r>
        <w:t>правосторонняя нижнедолевая</w:t>
      </w:r>
      <w:r>
        <w:rPr>
          <w:spacing w:val="-4"/>
        </w:rPr>
        <w:t xml:space="preserve"> </w:t>
      </w:r>
      <w:r>
        <w:t>пневмония</w:t>
      </w:r>
    </w:p>
    <w:p w:rsidR="00354879" w:rsidRDefault="00B11C3A">
      <w:pPr>
        <w:pStyle w:val="a4"/>
        <w:numPr>
          <w:ilvl w:val="0"/>
          <w:numId w:val="7"/>
        </w:numPr>
        <w:tabs>
          <w:tab w:val="left" w:pos="985"/>
        </w:tabs>
        <w:ind w:hanging="160"/>
      </w:pPr>
      <w:r>
        <w:t>инфаркт</w:t>
      </w:r>
      <w:r>
        <w:rPr>
          <w:spacing w:val="-2"/>
        </w:rPr>
        <w:t xml:space="preserve"> </w:t>
      </w:r>
      <w:r>
        <w:t>миокарда</w:t>
      </w:r>
    </w:p>
    <w:p w:rsidR="00354879" w:rsidRDefault="00B11C3A">
      <w:pPr>
        <w:pStyle w:val="a4"/>
        <w:numPr>
          <w:ilvl w:val="0"/>
          <w:numId w:val="7"/>
        </w:numPr>
        <w:tabs>
          <w:tab w:val="left" w:pos="985"/>
        </w:tabs>
        <w:spacing w:before="178"/>
        <w:ind w:hanging="160"/>
      </w:pPr>
      <w:r>
        <w:t>болезненный опоясывающий</w:t>
      </w:r>
      <w:r>
        <w:rPr>
          <w:spacing w:val="-3"/>
        </w:rPr>
        <w:t xml:space="preserve"> </w:t>
      </w:r>
      <w:r>
        <w:t>лишай</w:t>
      </w:r>
    </w:p>
    <w:p w:rsidR="00354879" w:rsidRDefault="00B11C3A">
      <w:pPr>
        <w:pStyle w:val="a4"/>
        <w:numPr>
          <w:ilvl w:val="0"/>
          <w:numId w:val="7"/>
        </w:numPr>
        <w:tabs>
          <w:tab w:val="left" w:pos="985"/>
        </w:tabs>
        <w:ind w:hanging="160"/>
      </w:pPr>
      <w:r>
        <w:t xml:space="preserve">обострение </w:t>
      </w:r>
      <w:proofErr w:type="spellStart"/>
      <w:r>
        <w:t>гастродуоденальной</w:t>
      </w:r>
      <w:proofErr w:type="spellEnd"/>
      <w:r>
        <w:t xml:space="preserve"> язвенной болезни,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перфоративная</w:t>
      </w:r>
      <w:proofErr w:type="spellEnd"/>
      <w:r>
        <w:rPr>
          <w:spacing w:val="-15"/>
        </w:rPr>
        <w:t xml:space="preserve"> </w:t>
      </w:r>
      <w:r>
        <w:t>язва</w:t>
      </w:r>
    </w:p>
    <w:p w:rsidR="00354879" w:rsidRDefault="00B11C3A">
      <w:pPr>
        <w:pStyle w:val="a4"/>
        <w:numPr>
          <w:ilvl w:val="0"/>
          <w:numId w:val="7"/>
        </w:numPr>
        <w:tabs>
          <w:tab w:val="left" w:pos="985"/>
        </w:tabs>
        <w:ind w:hanging="160"/>
      </w:pPr>
      <w:r>
        <w:t>острый</w:t>
      </w:r>
      <w:r>
        <w:rPr>
          <w:spacing w:val="-1"/>
        </w:rPr>
        <w:t xml:space="preserve"> </w:t>
      </w:r>
      <w:r>
        <w:t>панкреатит</w:t>
      </w:r>
    </w:p>
    <w:p w:rsidR="00354879" w:rsidRDefault="00B11C3A">
      <w:pPr>
        <w:pStyle w:val="a4"/>
        <w:numPr>
          <w:ilvl w:val="0"/>
          <w:numId w:val="7"/>
        </w:numPr>
        <w:tabs>
          <w:tab w:val="left" w:pos="985"/>
        </w:tabs>
        <w:spacing w:before="177"/>
        <w:ind w:hanging="160"/>
      </w:pPr>
      <w:r>
        <w:t>гепатит</w:t>
      </w:r>
    </w:p>
    <w:p w:rsidR="00354879" w:rsidRDefault="00B11C3A">
      <w:pPr>
        <w:pStyle w:val="a4"/>
        <w:numPr>
          <w:ilvl w:val="0"/>
          <w:numId w:val="7"/>
        </w:numPr>
        <w:tabs>
          <w:tab w:val="left" w:pos="985"/>
        </w:tabs>
        <w:ind w:hanging="160"/>
      </w:pPr>
      <w:r>
        <w:t>острая кишечная</w:t>
      </w:r>
      <w:r>
        <w:rPr>
          <w:spacing w:val="-5"/>
        </w:rPr>
        <w:t xml:space="preserve"> </w:t>
      </w:r>
      <w:r>
        <w:t>непроходимость</w:t>
      </w:r>
    </w:p>
    <w:p w:rsidR="00354879" w:rsidRDefault="00B11C3A">
      <w:pPr>
        <w:pStyle w:val="a4"/>
        <w:numPr>
          <w:ilvl w:val="0"/>
          <w:numId w:val="7"/>
        </w:numPr>
        <w:tabs>
          <w:tab w:val="left" w:pos="985"/>
        </w:tabs>
        <w:ind w:hanging="160"/>
      </w:pPr>
      <w:r>
        <w:t>острый</w:t>
      </w:r>
      <w:r>
        <w:rPr>
          <w:spacing w:val="-1"/>
        </w:rPr>
        <w:t xml:space="preserve"> </w:t>
      </w:r>
      <w:r>
        <w:t>аппендицит</w:t>
      </w:r>
    </w:p>
    <w:p w:rsidR="00354879" w:rsidRDefault="00B11C3A">
      <w:pPr>
        <w:pStyle w:val="a3"/>
        <w:spacing w:before="178" w:line="261" w:lineRule="auto"/>
        <w:ind w:right="1216" w:firstLine="706"/>
      </w:pPr>
      <w:r>
        <w:t>Диагностический алгоритм при подозрении на острый холецистит не отличается от такового при синдроме острых болей в верхней половине живота.</w:t>
      </w:r>
    </w:p>
    <w:p w:rsidR="00354879" w:rsidRDefault="00B11C3A">
      <w:pPr>
        <w:pStyle w:val="a3"/>
        <w:spacing w:before="154" w:line="256" w:lineRule="auto"/>
        <w:ind w:right="779" w:firstLine="754"/>
      </w:pPr>
      <w:r>
        <w:t xml:space="preserve">В </w:t>
      </w:r>
      <w:proofErr w:type="spellStart"/>
      <w:r>
        <w:t>диагностически</w:t>
      </w:r>
      <w:proofErr w:type="spellEnd"/>
      <w:r>
        <w:t xml:space="preserve"> сложных случаях, исчерпав все </w:t>
      </w:r>
      <w:proofErr w:type="spellStart"/>
      <w:r>
        <w:t>неинвазивные</w:t>
      </w:r>
      <w:proofErr w:type="spellEnd"/>
      <w:r>
        <w:t xml:space="preserve"> методы исследования, хирург должен прибегнуть к диагностической </w:t>
      </w:r>
      <w:proofErr w:type="spellStart"/>
      <w:r>
        <w:t>видеолапароскопии</w:t>
      </w:r>
      <w:proofErr w:type="spellEnd"/>
      <w:r>
        <w:t>, а при невозможности ее</w:t>
      </w:r>
    </w:p>
    <w:p w:rsidR="00354879" w:rsidRDefault="00B11C3A">
      <w:pPr>
        <w:pStyle w:val="a3"/>
        <w:spacing w:before="6"/>
        <w:jc w:val="both"/>
      </w:pPr>
      <w:r>
        <w:t xml:space="preserve">реализации или </w:t>
      </w:r>
      <w:proofErr w:type="spellStart"/>
      <w:r>
        <w:t>неинформативности</w:t>
      </w:r>
      <w:proofErr w:type="spellEnd"/>
      <w:r>
        <w:t xml:space="preserve"> – к лапаротомии.</w:t>
      </w:r>
    </w:p>
    <w:p w:rsidR="00354879" w:rsidRDefault="00B11C3A">
      <w:pPr>
        <w:pStyle w:val="a3"/>
        <w:spacing w:before="178" w:line="259" w:lineRule="auto"/>
        <w:ind w:right="494" w:firstLine="706"/>
        <w:jc w:val="both"/>
      </w:pPr>
      <w:r>
        <w:t>При окончательной формулировке диагноза целесообразно использовать классификацию Токийского соглашения по острому холециститу (</w:t>
      </w:r>
      <w:proofErr w:type="spellStart"/>
      <w:r>
        <w:t>Tokyo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(2007, 2013)). Эта классификация коррелирует с подходами по систематизации информации об остром холецистите, которую</w:t>
      </w:r>
    </w:p>
    <w:p w:rsidR="00354879" w:rsidRDefault="00B11C3A">
      <w:pPr>
        <w:pStyle w:val="a3"/>
        <w:spacing w:before="4"/>
        <w:jc w:val="both"/>
      </w:pPr>
      <w:r>
        <w:t>используют в отечественной хирургии.</w:t>
      </w:r>
    </w:p>
    <w:p w:rsidR="00354879" w:rsidRDefault="00B11C3A">
      <w:pPr>
        <w:pStyle w:val="3"/>
        <w:spacing w:before="183"/>
      </w:pPr>
      <w:r>
        <w:t>Легкое течение (</w:t>
      </w:r>
      <w:proofErr w:type="spellStart"/>
      <w:r>
        <w:t>Grade</w:t>
      </w:r>
      <w:proofErr w:type="spellEnd"/>
      <w:r>
        <w:t xml:space="preserve"> I):</w:t>
      </w:r>
    </w:p>
    <w:p w:rsidR="00354879" w:rsidRDefault="00B11C3A">
      <w:pPr>
        <w:pStyle w:val="a3"/>
        <w:spacing w:before="178"/>
        <w:ind w:left="825"/>
      </w:pPr>
      <w:r>
        <w:t>-острое воспаление желчного пузыря у соматически здоровых пациентов без</w:t>
      </w:r>
    </w:p>
    <w:p w:rsidR="00354879" w:rsidRDefault="00B11C3A">
      <w:pPr>
        <w:pStyle w:val="a3"/>
        <w:spacing w:before="19" w:line="261" w:lineRule="auto"/>
        <w:ind w:right="761"/>
      </w:pPr>
      <w:r>
        <w:t xml:space="preserve">сопутствующих заболеваний с умеренными воспалительными изменениями в стенке желчного пузыря (острый простой холецистит (Королев Б.А., </w:t>
      </w:r>
      <w:proofErr w:type="spellStart"/>
      <w:r>
        <w:t>Пиковский</w:t>
      </w:r>
      <w:proofErr w:type="spellEnd"/>
      <w:r>
        <w:t xml:space="preserve"> Д.Л.,1990 г.)) или острый </w:t>
      </w:r>
      <w:proofErr w:type="spellStart"/>
      <w:r>
        <w:t>обструктивный</w:t>
      </w:r>
      <w:proofErr w:type="spellEnd"/>
      <w:r>
        <w:t xml:space="preserve"> холецистит.</w:t>
      </w:r>
    </w:p>
    <w:p w:rsidR="00354879" w:rsidRDefault="00B11C3A">
      <w:pPr>
        <w:pStyle w:val="3"/>
      </w:pPr>
      <w:r>
        <w:t>Среднетяжелое течение (</w:t>
      </w:r>
      <w:proofErr w:type="spellStart"/>
      <w:r>
        <w:t>Grade</w:t>
      </w:r>
      <w:proofErr w:type="spellEnd"/>
      <w:r>
        <w:t xml:space="preserve"> II):</w:t>
      </w:r>
    </w:p>
    <w:p w:rsidR="00354879" w:rsidRDefault="00B11C3A">
      <w:pPr>
        <w:pStyle w:val="a3"/>
        <w:spacing w:before="173" w:line="259" w:lineRule="auto"/>
        <w:ind w:right="594" w:firstLine="706"/>
      </w:pPr>
      <w:r>
        <w:t xml:space="preserve">-анамнез заболевания более 72 часов, пальпируемый желчный пузырь или инфильтрат в правом подреберье, лейкоцитоз более 18х109 /л, верифицированные деструктивные формы острого холецистита с развитием </w:t>
      </w:r>
      <w:proofErr w:type="spellStart"/>
      <w:r>
        <w:t>перипузырных</w:t>
      </w:r>
      <w:proofErr w:type="spellEnd"/>
      <w:r>
        <w:t xml:space="preserve"> осложнений или желчного перитонита. Наличие одного из перечисленных признаков позволяет отнести пациента к данной группе. По</w:t>
      </w:r>
    </w:p>
    <w:p w:rsidR="00354879" w:rsidRDefault="00B11C3A">
      <w:pPr>
        <w:pStyle w:val="a3"/>
        <w:spacing w:before="2" w:line="261" w:lineRule="auto"/>
        <w:ind w:right="886"/>
      </w:pPr>
      <w:r>
        <w:t xml:space="preserve">терминологии Королева Б.А. и </w:t>
      </w:r>
      <w:proofErr w:type="spellStart"/>
      <w:r>
        <w:t>Пиковского</w:t>
      </w:r>
      <w:proofErr w:type="spellEnd"/>
      <w:r>
        <w:t xml:space="preserve"> Д.Л. (1990) – осложненный холецистит, или острый деструктивный холецистит.</w:t>
      </w:r>
    </w:p>
    <w:p w:rsidR="00354879" w:rsidRDefault="00B11C3A">
      <w:pPr>
        <w:pStyle w:val="3"/>
      </w:pPr>
      <w:r>
        <w:t>Тяжелое течение (</w:t>
      </w:r>
      <w:proofErr w:type="spellStart"/>
      <w:r>
        <w:t>Grade</w:t>
      </w:r>
      <w:proofErr w:type="spellEnd"/>
      <w:r>
        <w:t xml:space="preserve"> III):</w:t>
      </w:r>
    </w:p>
    <w:p w:rsidR="00354879" w:rsidRDefault="00354879">
      <w:pPr>
        <w:sectPr w:rsidR="00354879">
          <w:pgSz w:w="11910" w:h="16840"/>
          <w:pgMar w:top="1080" w:right="420" w:bottom="280" w:left="1580" w:header="720" w:footer="720" w:gutter="0"/>
          <w:cols w:space="720"/>
        </w:sectPr>
      </w:pPr>
    </w:p>
    <w:p w:rsidR="00354879" w:rsidRDefault="00B11C3A">
      <w:pPr>
        <w:pStyle w:val="a3"/>
        <w:spacing w:before="36" w:line="261" w:lineRule="auto"/>
        <w:ind w:right="691" w:firstLine="706"/>
      </w:pPr>
      <w:r>
        <w:lastRenderedPageBreak/>
        <w:t xml:space="preserve">острый холецистит, сопровождающийся </w:t>
      </w:r>
      <w:proofErr w:type="spellStart"/>
      <w:r>
        <w:t>полиорганной</w:t>
      </w:r>
      <w:proofErr w:type="spellEnd"/>
      <w:r>
        <w:t xml:space="preserve"> недостаточностью, артериальная гипотония, требующая медикаментозной коррекции, нарушения сознания, развитие</w:t>
      </w:r>
    </w:p>
    <w:p w:rsidR="00354879" w:rsidRDefault="00B11C3A">
      <w:pPr>
        <w:pStyle w:val="a3"/>
        <w:spacing w:line="261" w:lineRule="auto"/>
        <w:ind w:right="1051"/>
      </w:pPr>
      <w:r>
        <w:t xml:space="preserve">респираторного </w:t>
      </w:r>
      <w:proofErr w:type="spellStart"/>
      <w:r>
        <w:t>дистресссиндрома</w:t>
      </w:r>
      <w:proofErr w:type="spellEnd"/>
      <w:r>
        <w:t xml:space="preserve"> взрослых, повышение уровня </w:t>
      </w:r>
      <w:proofErr w:type="spellStart"/>
      <w:r>
        <w:t>креатинина</w:t>
      </w:r>
      <w:proofErr w:type="spellEnd"/>
      <w:r>
        <w:t xml:space="preserve"> в плазме, нарушения свертывания крови, тромбоцитопения (угрожаемая группа, группа повышенного риска).</w:t>
      </w:r>
    </w:p>
    <w:p w:rsidR="00354879" w:rsidRDefault="00B11C3A">
      <w:pPr>
        <w:pStyle w:val="2"/>
        <w:numPr>
          <w:ilvl w:val="0"/>
          <w:numId w:val="11"/>
        </w:numPr>
        <w:tabs>
          <w:tab w:val="left" w:pos="1042"/>
        </w:tabs>
        <w:spacing w:before="150"/>
        <w:ind w:left="1041" w:hanging="217"/>
        <w:jc w:val="left"/>
      </w:pPr>
      <w:r>
        <w:rPr>
          <w:u w:val="single"/>
        </w:rPr>
        <w:t>Лечение</w:t>
      </w:r>
    </w:p>
    <w:p w:rsidR="00354879" w:rsidRDefault="00354879">
      <w:pPr>
        <w:pStyle w:val="a3"/>
        <w:spacing w:before="12"/>
        <w:ind w:left="0"/>
        <w:rPr>
          <w:b/>
          <w:sz w:val="9"/>
        </w:rPr>
      </w:pPr>
    </w:p>
    <w:p w:rsidR="00354879" w:rsidRDefault="00B11C3A">
      <w:pPr>
        <w:pStyle w:val="a3"/>
        <w:spacing w:before="56" w:line="261" w:lineRule="auto"/>
        <w:ind w:right="893" w:firstLine="706"/>
      </w:pPr>
      <w:r>
        <w:rPr>
          <w:b/>
        </w:rPr>
        <w:t xml:space="preserve">Цель лечения </w:t>
      </w:r>
      <w:r>
        <w:t>- максимально полное и быстрое снижение уровня общей и местной воспалительной реакции за счет удаления желчного пузыря или ликвидации внутрипузырной гипертензии.</w:t>
      </w:r>
    </w:p>
    <w:p w:rsidR="00354879" w:rsidRDefault="00B11C3A">
      <w:pPr>
        <w:pStyle w:val="a3"/>
        <w:spacing w:before="154" w:line="261" w:lineRule="auto"/>
        <w:ind w:right="1284" w:firstLine="706"/>
      </w:pPr>
      <w:r>
        <w:t>При установленном диагнозе «Острый холецистит» пациент подлежит экстренной госпитализации в хирургическое отделение.</w:t>
      </w:r>
    </w:p>
    <w:p w:rsidR="00354879" w:rsidRDefault="00B11C3A">
      <w:pPr>
        <w:pStyle w:val="3"/>
        <w:numPr>
          <w:ilvl w:val="1"/>
          <w:numId w:val="11"/>
        </w:numPr>
        <w:tabs>
          <w:tab w:val="left" w:pos="1107"/>
        </w:tabs>
        <w:ind w:hanging="282"/>
        <w:rPr>
          <w:sz w:val="20"/>
        </w:rPr>
      </w:pPr>
      <w:r>
        <w:rPr>
          <w:u w:val="single"/>
        </w:rPr>
        <w:t>Консервативное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лечение</w:t>
      </w:r>
    </w:p>
    <w:p w:rsidR="00354879" w:rsidRDefault="00B11C3A">
      <w:pPr>
        <w:pStyle w:val="a4"/>
        <w:numPr>
          <w:ilvl w:val="0"/>
          <w:numId w:val="6"/>
        </w:numPr>
        <w:tabs>
          <w:tab w:val="left" w:pos="970"/>
        </w:tabs>
        <w:spacing w:before="175" w:line="261" w:lineRule="auto"/>
        <w:ind w:right="919" w:firstLine="706"/>
      </w:pPr>
      <w:r>
        <w:t>Рекомендовано проведение консервативной терапии в качестве предоперационной подготовки.</w:t>
      </w:r>
    </w:p>
    <w:p w:rsidR="00354879" w:rsidRDefault="00B11C3A">
      <w:pPr>
        <w:spacing w:before="155" w:line="259" w:lineRule="auto"/>
        <w:ind w:left="119" w:right="430" w:firstLine="706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Комментарии:</w:t>
      </w:r>
      <w:r>
        <w:rPr>
          <w:b/>
        </w:rPr>
        <w:t xml:space="preserve"> </w:t>
      </w:r>
      <w:r>
        <w:rPr>
          <w:i/>
        </w:rPr>
        <w:t xml:space="preserve">основой консервативной терапии являются: отказ от приема пищи и воды </w:t>
      </w:r>
      <w:proofErr w:type="spellStart"/>
      <w:r>
        <w:rPr>
          <w:i/>
        </w:rPr>
        <w:t>per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</w:t>
      </w:r>
      <w:proofErr w:type="spellEnd"/>
      <w:r>
        <w:rPr>
          <w:i/>
        </w:rPr>
        <w:t xml:space="preserve">, внутривенное введение жидкости и антибактериальная терапия, особенно при наличии признаков обезвоживания и лихорадке. Для купирования болевого синдрома возможно применение НПВП, спазмолитиков или опиоидных анальгетиков. Следует отметить, что использование аналгетиков не влияет на информативность динамического наблюдения, в том числе на выявление УЗ-симптома </w:t>
      </w:r>
      <w:proofErr w:type="spellStart"/>
      <w:r>
        <w:rPr>
          <w:i/>
        </w:rPr>
        <w:t>Мерфи</w:t>
      </w:r>
      <w:proofErr w:type="spellEnd"/>
      <w:r>
        <w:rPr>
          <w:i/>
        </w:rPr>
        <w:t>.</w:t>
      </w:r>
    </w:p>
    <w:p w:rsidR="00354879" w:rsidRDefault="00B11C3A">
      <w:pPr>
        <w:pStyle w:val="3"/>
        <w:numPr>
          <w:ilvl w:val="1"/>
          <w:numId w:val="11"/>
        </w:numPr>
        <w:tabs>
          <w:tab w:val="left" w:pos="1153"/>
        </w:tabs>
        <w:spacing w:before="166"/>
        <w:ind w:left="1152" w:hanging="328"/>
      </w:pPr>
      <w:r>
        <w:rPr>
          <w:u w:val="single"/>
        </w:rPr>
        <w:t>Хирургическое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лечение</w:t>
      </w:r>
    </w:p>
    <w:p w:rsidR="00354879" w:rsidRDefault="00B11C3A">
      <w:pPr>
        <w:pStyle w:val="a4"/>
        <w:numPr>
          <w:ilvl w:val="0"/>
          <w:numId w:val="6"/>
        </w:numPr>
        <w:tabs>
          <w:tab w:val="left" w:pos="970"/>
        </w:tabs>
        <w:spacing w:before="175" w:line="261" w:lineRule="auto"/>
        <w:ind w:right="1093" w:firstLine="706"/>
      </w:pPr>
      <w:r>
        <w:t>Рекомендовано хирургическое лечение холецистита в срок – до 72 часов от начала заболевания.</w:t>
      </w:r>
    </w:p>
    <w:p w:rsidR="00354879" w:rsidRDefault="00B11C3A">
      <w:pPr>
        <w:spacing w:before="154" w:line="259" w:lineRule="auto"/>
        <w:ind w:left="119" w:right="543" w:firstLine="706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Комментарии:</w:t>
      </w:r>
      <w:r>
        <w:rPr>
          <w:b/>
        </w:rPr>
        <w:t xml:space="preserve"> </w:t>
      </w:r>
      <w:r>
        <w:rPr>
          <w:i/>
        </w:rPr>
        <w:t>При установленном диагнозе «Острый холецистит» больной подлежит экстренной госпитализации в хирургическое отделение. Цель лечения: максимально полное и быстрое снижение уровня общей и местной воспалительной реакции за счет удаления</w:t>
      </w:r>
    </w:p>
    <w:p w:rsidR="00354879" w:rsidRDefault="00B11C3A">
      <w:pPr>
        <w:spacing w:before="4"/>
        <w:ind w:left="119"/>
        <w:rPr>
          <w:i/>
        </w:rPr>
      </w:pPr>
      <w:r>
        <w:rPr>
          <w:i/>
        </w:rPr>
        <w:t>желчного пузыря или ликвидации внутрипузырной гипертензии.</w:t>
      </w:r>
    </w:p>
    <w:p w:rsidR="00354879" w:rsidRDefault="00B11C3A">
      <w:pPr>
        <w:spacing w:before="178" w:line="256" w:lineRule="auto"/>
        <w:ind w:left="119" w:right="684" w:firstLine="706"/>
        <w:rPr>
          <w:i/>
        </w:rPr>
      </w:pPr>
      <w:r>
        <w:rPr>
          <w:i/>
        </w:rPr>
        <w:t>Операция выполняется по мере завершения диагностического процесса и готовности пациента в зависимости от степени тяжести его состояния. В стационарах, не</w:t>
      </w:r>
    </w:p>
    <w:p w:rsidR="00354879" w:rsidRDefault="00B11C3A">
      <w:pPr>
        <w:spacing w:before="2" w:line="261" w:lineRule="auto"/>
        <w:ind w:left="119" w:right="1131"/>
        <w:rPr>
          <w:i/>
        </w:rPr>
      </w:pPr>
      <w:r>
        <w:rPr>
          <w:i/>
        </w:rPr>
        <w:t xml:space="preserve">располагающих возможностью круглосуточного адекватного до и </w:t>
      </w:r>
      <w:proofErr w:type="spellStart"/>
      <w:r>
        <w:rPr>
          <w:i/>
        </w:rPr>
        <w:t>интраоперационного</w:t>
      </w:r>
      <w:proofErr w:type="spellEnd"/>
      <w:r>
        <w:rPr>
          <w:i/>
        </w:rPr>
        <w:t xml:space="preserve"> обследования больного и наличием операционной бригады достаточной квалификации, выполнения «ночных» операций следует избегать.</w:t>
      </w:r>
    </w:p>
    <w:p w:rsidR="00354879" w:rsidRDefault="00B11C3A">
      <w:pPr>
        <w:spacing w:before="154" w:line="261" w:lineRule="auto"/>
        <w:ind w:left="119" w:right="926" w:firstLine="706"/>
        <w:rPr>
          <w:i/>
        </w:rPr>
      </w:pPr>
      <w:r>
        <w:rPr>
          <w:i/>
        </w:rPr>
        <w:t xml:space="preserve">Ранняя операция </w:t>
      </w:r>
      <w:proofErr w:type="spellStart"/>
      <w:r>
        <w:rPr>
          <w:i/>
        </w:rPr>
        <w:t>холецистэктомия</w:t>
      </w:r>
      <w:proofErr w:type="spellEnd"/>
      <w:r>
        <w:rPr>
          <w:i/>
        </w:rPr>
        <w:t xml:space="preserve"> может быть успешно выполнена с помощью стандартной методики из </w:t>
      </w:r>
      <w:proofErr w:type="spellStart"/>
      <w:r>
        <w:rPr>
          <w:i/>
        </w:rPr>
        <w:t>лапаротомного</w:t>
      </w:r>
      <w:proofErr w:type="spellEnd"/>
      <w:r>
        <w:rPr>
          <w:i/>
        </w:rPr>
        <w:t xml:space="preserve"> доступа, методом </w:t>
      </w:r>
      <w:proofErr w:type="spellStart"/>
      <w:r>
        <w:rPr>
          <w:i/>
        </w:rPr>
        <w:t>минихолецистэктомии</w:t>
      </w:r>
      <w:proofErr w:type="spellEnd"/>
      <w:r>
        <w:rPr>
          <w:i/>
        </w:rPr>
        <w:t xml:space="preserve"> или </w:t>
      </w:r>
      <w:proofErr w:type="spellStart"/>
      <w:r>
        <w:rPr>
          <w:i/>
        </w:rPr>
        <w:t>видеолапароскопической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холецистэктомии</w:t>
      </w:r>
      <w:proofErr w:type="spellEnd"/>
      <w:r>
        <w:rPr>
          <w:i/>
        </w:rPr>
        <w:t>.</w:t>
      </w:r>
    </w:p>
    <w:p w:rsidR="00354879" w:rsidRDefault="00B11C3A">
      <w:pPr>
        <w:pStyle w:val="a4"/>
        <w:numPr>
          <w:ilvl w:val="0"/>
          <w:numId w:val="6"/>
        </w:numPr>
        <w:tabs>
          <w:tab w:val="left" w:pos="970"/>
        </w:tabs>
        <w:spacing w:before="151"/>
        <w:ind w:left="969" w:hanging="145"/>
      </w:pPr>
      <w:r>
        <w:t xml:space="preserve">Рекомендовано выполнение </w:t>
      </w:r>
      <w:proofErr w:type="spellStart"/>
      <w:r>
        <w:t>видеолапароскопической</w:t>
      </w:r>
      <w:proofErr w:type="spellEnd"/>
      <w:r>
        <w:rPr>
          <w:spacing w:val="-8"/>
        </w:rPr>
        <w:t xml:space="preserve"> </w:t>
      </w:r>
      <w:proofErr w:type="spellStart"/>
      <w:r>
        <w:t>холецистэктомии</w:t>
      </w:r>
      <w:proofErr w:type="spellEnd"/>
      <w:r>
        <w:t>.</w:t>
      </w:r>
    </w:p>
    <w:p w:rsidR="00354879" w:rsidRDefault="00B11C3A">
      <w:pPr>
        <w:pStyle w:val="a3"/>
        <w:spacing w:before="183" w:line="256" w:lineRule="auto"/>
        <w:ind w:right="496" w:firstLine="70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Комментарии:</w:t>
      </w:r>
      <w:r>
        <w:rPr>
          <w:b/>
        </w:rPr>
        <w:t xml:space="preserve"> </w:t>
      </w:r>
      <w:r>
        <w:t>Такой подход обеспечивает значительное снижение послеоперационной летальности и числа осложнений, сокращению сроков госпитализации, быстрое выздоровление и возврат к труду. Анализ РКИ показывает, что при ЛХЭ ниже частота бактериемии и</w:t>
      </w:r>
    </w:p>
    <w:p w:rsidR="00354879" w:rsidRDefault="00B11C3A">
      <w:pPr>
        <w:pStyle w:val="a3"/>
        <w:spacing w:before="7" w:line="256" w:lineRule="auto"/>
        <w:ind w:right="1188"/>
      </w:pPr>
      <w:proofErr w:type="spellStart"/>
      <w:r>
        <w:t>эндотоксинемии</w:t>
      </w:r>
      <w:proofErr w:type="spellEnd"/>
      <w:r>
        <w:t>, менее выражены признаки SIRS у больных ОХ с явлениями перитонита, у пациентов старше 65 лет результаты ЛХЭ достоверно ниже по числу летальных исходов,</w:t>
      </w:r>
    </w:p>
    <w:p w:rsidR="00354879" w:rsidRDefault="00B11C3A">
      <w:pPr>
        <w:pStyle w:val="a3"/>
        <w:spacing w:before="2" w:line="261" w:lineRule="auto"/>
        <w:ind w:right="560"/>
      </w:pPr>
      <w:r>
        <w:t xml:space="preserve">послеоперационных осложнений как сердечных, так и респираторных. При остром, в том числе и гангренозном холецистите, ЛХЭ безопасна и дает меньше осложнений после </w:t>
      </w:r>
      <w:r>
        <w:lastRenderedPageBreak/>
        <w:t>операции, чем ОХ.</w:t>
      </w:r>
    </w:p>
    <w:p w:rsidR="00354879" w:rsidRDefault="00354879">
      <w:pPr>
        <w:spacing w:line="261" w:lineRule="auto"/>
        <w:sectPr w:rsidR="00354879">
          <w:pgSz w:w="11910" w:h="16840"/>
          <w:pgMar w:top="1080" w:right="420" w:bottom="280" w:left="1580" w:header="720" w:footer="720" w:gutter="0"/>
          <w:cols w:space="720"/>
        </w:sectPr>
      </w:pPr>
    </w:p>
    <w:p w:rsidR="00354879" w:rsidRDefault="00B11C3A">
      <w:pPr>
        <w:pStyle w:val="a3"/>
        <w:spacing w:before="36" w:line="266" w:lineRule="auto"/>
        <w:ind w:right="951"/>
      </w:pPr>
      <w:r>
        <w:lastRenderedPageBreak/>
        <w:t>Число конверсий при ранних операциях (ЛХЭ) достигает 10-15%, т.е. выше, чем при плановых операциях.</w:t>
      </w:r>
    </w:p>
    <w:p w:rsidR="00354879" w:rsidRDefault="00B11C3A">
      <w:pPr>
        <w:pStyle w:val="a3"/>
        <w:spacing w:before="143" w:line="261" w:lineRule="auto"/>
        <w:ind w:right="594" w:firstLine="706"/>
      </w:pPr>
      <w:r>
        <w:t xml:space="preserve">При поступлении больного позже оптимального срока для проведения ранней операции, </w:t>
      </w:r>
      <w:proofErr w:type="spellStart"/>
      <w:r>
        <w:t>видеолапароскопическая</w:t>
      </w:r>
      <w:proofErr w:type="spellEnd"/>
      <w:r>
        <w:t xml:space="preserve"> </w:t>
      </w:r>
      <w:proofErr w:type="spellStart"/>
      <w:r>
        <w:t>холецистэктомия</w:t>
      </w:r>
      <w:proofErr w:type="spellEnd"/>
      <w:r>
        <w:t xml:space="preserve"> возможна при ее выполнении достаточно</w:t>
      </w:r>
    </w:p>
    <w:p w:rsidR="00354879" w:rsidRDefault="00B11C3A">
      <w:pPr>
        <w:pStyle w:val="a3"/>
        <w:spacing w:before="1"/>
      </w:pPr>
      <w:r>
        <w:t>квалифицированным хирургом.</w:t>
      </w:r>
    </w:p>
    <w:p w:rsidR="00354879" w:rsidRDefault="00B11C3A">
      <w:pPr>
        <w:pStyle w:val="a3"/>
        <w:spacing w:before="178"/>
        <w:ind w:left="825"/>
      </w:pPr>
      <w:r>
        <w:t>До 20% больных, при давности заболевания более 72 часов, требуют оперативного</w:t>
      </w:r>
    </w:p>
    <w:p w:rsidR="00354879" w:rsidRDefault="00B11C3A">
      <w:pPr>
        <w:pStyle w:val="a3"/>
        <w:spacing w:before="19" w:line="261" w:lineRule="auto"/>
        <w:ind w:right="886"/>
      </w:pPr>
      <w:r>
        <w:t>лечения в связи с нарастанием воспалительных явлений. Операция в эти сроки выполняется в условиях плотного инфильтрата. ЛХЭ сопровождается высоким процентом конверсий и</w:t>
      </w:r>
    </w:p>
    <w:p w:rsidR="00354879" w:rsidRDefault="00B11C3A">
      <w:pPr>
        <w:pStyle w:val="a3"/>
        <w:spacing w:line="256" w:lineRule="auto"/>
        <w:ind w:right="801"/>
      </w:pPr>
      <w:r>
        <w:t>значительное число публикаций рекомендуют открытую операцию. Решение о выборе метода операции следует оставить за оперирующим хирургом, однако опыт авторов рекомендаций</w:t>
      </w:r>
    </w:p>
    <w:p w:rsidR="00354879" w:rsidRDefault="00B11C3A">
      <w:pPr>
        <w:pStyle w:val="a3"/>
        <w:spacing w:before="7"/>
      </w:pPr>
      <w:r>
        <w:t xml:space="preserve">говорит в пользу </w:t>
      </w:r>
      <w:proofErr w:type="spellStart"/>
      <w:r>
        <w:t>минилапаротомной</w:t>
      </w:r>
      <w:proofErr w:type="spellEnd"/>
      <w:r>
        <w:t xml:space="preserve"> </w:t>
      </w:r>
      <w:proofErr w:type="spellStart"/>
      <w:r>
        <w:t>холецистэктомии</w:t>
      </w:r>
      <w:proofErr w:type="spellEnd"/>
      <w:r>
        <w:t>.</w:t>
      </w:r>
    </w:p>
    <w:p w:rsidR="00354879" w:rsidRDefault="00B11C3A">
      <w:pPr>
        <w:pStyle w:val="a4"/>
        <w:numPr>
          <w:ilvl w:val="0"/>
          <w:numId w:val="6"/>
        </w:numPr>
        <w:tabs>
          <w:tab w:val="left" w:pos="970"/>
        </w:tabs>
        <w:spacing w:before="176" w:line="261" w:lineRule="auto"/>
        <w:ind w:right="512" w:firstLine="706"/>
      </w:pPr>
      <w:proofErr w:type="spellStart"/>
      <w:r>
        <w:t>Рекомендованро</w:t>
      </w:r>
      <w:proofErr w:type="spellEnd"/>
      <w:r>
        <w:t xml:space="preserve"> при тяжелом течении острого холецистита у соматически осложненных пациентов выполнить</w:t>
      </w:r>
      <w:r>
        <w:rPr>
          <w:spacing w:val="-4"/>
        </w:rPr>
        <w:t xml:space="preserve"> </w:t>
      </w:r>
      <w:proofErr w:type="spellStart"/>
      <w:r>
        <w:t>холецистостомию</w:t>
      </w:r>
      <w:proofErr w:type="spellEnd"/>
      <w:r>
        <w:t>.</w:t>
      </w:r>
    </w:p>
    <w:p w:rsidR="00354879" w:rsidRDefault="00B11C3A">
      <w:pPr>
        <w:spacing w:before="153" w:line="261" w:lineRule="auto"/>
        <w:ind w:left="119" w:right="562" w:firstLine="706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Комментарии:</w:t>
      </w:r>
      <w:r>
        <w:rPr>
          <w:b/>
        </w:rPr>
        <w:t xml:space="preserve"> </w:t>
      </w:r>
      <w:r>
        <w:rPr>
          <w:i/>
        </w:rPr>
        <w:t>Оптимальный срок оперативного лечения острого холецистита – до 72 часов от начала заболевания.</w:t>
      </w:r>
    </w:p>
    <w:p w:rsidR="00354879" w:rsidRDefault="00B11C3A">
      <w:pPr>
        <w:spacing w:before="155" w:line="261" w:lineRule="auto"/>
        <w:ind w:left="119" w:right="542" w:firstLine="706"/>
        <w:rPr>
          <w:i/>
        </w:rPr>
      </w:pPr>
      <w:r>
        <w:rPr>
          <w:i/>
        </w:rPr>
        <w:t>Ранняя операция в вышеуказанные сроки уменьшает риск развития послеоперационных осложнений и летальности, сокращает суммарное время лечения и реабилитации.</w:t>
      </w:r>
    </w:p>
    <w:p w:rsidR="00354879" w:rsidRDefault="00B11C3A">
      <w:pPr>
        <w:spacing w:before="153" w:line="261" w:lineRule="auto"/>
        <w:ind w:left="119" w:right="634" w:firstLine="706"/>
        <w:rPr>
          <w:i/>
        </w:rPr>
      </w:pPr>
      <w:r>
        <w:rPr>
          <w:i/>
        </w:rPr>
        <w:t xml:space="preserve">При среднетяжелом течении острого холецистита ранняя </w:t>
      </w:r>
      <w:proofErr w:type="spellStart"/>
      <w:r>
        <w:rPr>
          <w:i/>
        </w:rPr>
        <w:t>холецистэктомия</w:t>
      </w:r>
      <w:proofErr w:type="spellEnd"/>
      <w:r>
        <w:rPr>
          <w:i/>
        </w:rPr>
        <w:t xml:space="preserve"> должна выполняться опытным хирургом в хирургических стационарах с достаточным опытом в</w:t>
      </w:r>
    </w:p>
    <w:p w:rsidR="00354879" w:rsidRDefault="00B11C3A">
      <w:pPr>
        <w:spacing w:before="1"/>
        <w:ind w:left="119"/>
        <w:rPr>
          <w:i/>
        </w:rPr>
      </w:pPr>
      <w:r>
        <w:rPr>
          <w:i/>
        </w:rPr>
        <w:t>желчной хирургии.</w:t>
      </w:r>
    </w:p>
    <w:p w:rsidR="00354879" w:rsidRDefault="00B11C3A">
      <w:pPr>
        <w:spacing w:before="178" w:line="261" w:lineRule="auto"/>
        <w:ind w:left="119" w:right="2155" w:firstLine="706"/>
        <w:rPr>
          <w:i/>
        </w:rPr>
      </w:pPr>
      <w:r>
        <w:rPr>
          <w:i/>
        </w:rPr>
        <w:t xml:space="preserve">Ранняя (первые 24 – 72 часа от начала заболевания) </w:t>
      </w:r>
      <w:proofErr w:type="spellStart"/>
      <w:r>
        <w:rPr>
          <w:i/>
        </w:rPr>
        <w:t>лапароскопическая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холецистэктомия</w:t>
      </w:r>
      <w:proofErr w:type="spellEnd"/>
      <w:r>
        <w:rPr>
          <w:i/>
        </w:rPr>
        <w:t xml:space="preserve"> максимально эффективна и безопасна.</w:t>
      </w:r>
    </w:p>
    <w:p w:rsidR="00354879" w:rsidRDefault="00B11C3A">
      <w:pPr>
        <w:spacing w:before="154" w:line="261" w:lineRule="auto"/>
        <w:ind w:left="119" w:right="521" w:firstLine="706"/>
        <w:rPr>
          <w:i/>
        </w:rPr>
      </w:pPr>
      <w:r>
        <w:rPr>
          <w:i/>
        </w:rPr>
        <w:t>Данные РКИ показывают значительно меньшее число осложнений и летальных исходов при ранних операциях по сравнению с отложенными.</w:t>
      </w:r>
    </w:p>
    <w:p w:rsidR="00354879" w:rsidRDefault="00B11C3A">
      <w:pPr>
        <w:pStyle w:val="2"/>
        <w:spacing w:before="159"/>
      </w:pPr>
      <w:r>
        <w:t>ВЫБОР МЕТОДА ОПЕРАЦИИ.</w:t>
      </w:r>
    </w:p>
    <w:p w:rsidR="00354879" w:rsidRDefault="00B11C3A">
      <w:pPr>
        <w:spacing w:before="173" w:line="266" w:lineRule="auto"/>
        <w:ind w:left="119" w:right="893" w:firstLine="706"/>
        <w:rPr>
          <w:i/>
        </w:rPr>
      </w:pPr>
      <w:proofErr w:type="spellStart"/>
      <w:r>
        <w:rPr>
          <w:i/>
        </w:rPr>
        <w:t>Лапароскопическая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холецистэктомия</w:t>
      </w:r>
      <w:proofErr w:type="spellEnd"/>
      <w:r>
        <w:rPr>
          <w:i/>
        </w:rPr>
        <w:t xml:space="preserve"> при остром холецистите предпочтительнее открытой операции.</w:t>
      </w:r>
    </w:p>
    <w:p w:rsidR="00354879" w:rsidRDefault="00B11C3A">
      <w:pPr>
        <w:pStyle w:val="a3"/>
        <w:spacing w:before="148" w:line="256" w:lineRule="auto"/>
        <w:ind w:right="846" w:firstLine="754"/>
      </w:pPr>
      <w:r>
        <w:t xml:space="preserve">У больных старше 65 лет, при длительном анамнезе ЖКБ, </w:t>
      </w:r>
      <w:proofErr w:type="spellStart"/>
      <w:r>
        <w:t>непальпируемом</w:t>
      </w:r>
      <w:proofErr w:type="spellEnd"/>
      <w:r>
        <w:t xml:space="preserve"> желчном пузыре, лейкоцитозе более 13х109 /л, ультразвуковых признаках гангренозного холецистита – значительно возрастает число конверсий при ЛХЭ. Этим больным предпочтительнее</w:t>
      </w:r>
    </w:p>
    <w:p w:rsidR="00354879" w:rsidRDefault="00B11C3A">
      <w:pPr>
        <w:pStyle w:val="a3"/>
        <w:spacing w:before="7" w:line="259" w:lineRule="auto"/>
        <w:ind w:right="520"/>
      </w:pPr>
      <w:proofErr w:type="spellStart"/>
      <w:r>
        <w:t>минилапаротомная</w:t>
      </w:r>
      <w:proofErr w:type="spellEnd"/>
      <w:r>
        <w:t xml:space="preserve"> </w:t>
      </w:r>
      <w:proofErr w:type="spellStart"/>
      <w:r>
        <w:t>холецистэктомия</w:t>
      </w:r>
      <w:proofErr w:type="spellEnd"/>
      <w:r>
        <w:t xml:space="preserve"> или операция из срединного </w:t>
      </w:r>
      <w:proofErr w:type="spellStart"/>
      <w:r>
        <w:t>лапаротомного</w:t>
      </w:r>
      <w:proofErr w:type="spellEnd"/>
      <w:r>
        <w:t xml:space="preserve"> доступа. При наличии достаточно большого опыта </w:t>
      </w:r>
      <w:proofErr w:type="spellStart"/>
      <w:r>
        <w:t>видеолапароскопических</w:t>
      </w:r>
      <w:proofErr w:type="spellEnd"/>
      <w:r>
        <w:t xml:space="preserve"> операций при остром холецистите эта методика может быть применена.</w:t>
      </w:r>
    </w:p>
    <w:p w:rsidR="00354879" w:rsidRDefault="00B11C3A">
      <w:pPr>
        <w:pStyle w:val="a3"/>
        <w:spacing w:before="157"/>
        <w:ind w:left="825"/>
      </w:pPr>
      <w:r>
        <w:t xml:space="preserve">При наличии острого холецистита и </w:t>
      </w:r>
      <w:proofErr w:type="spellStart"/>
      <w:r>
        <w:t>холедохолитиаза</w:t>
      </w:r>
      <w:proofErr w:type="spellEnd"/>
      <w:r>
        <w:t>, при невозможности или</w:t>
      </w:r>
    </w:p>
    <w:p w:rsidR="00354879" w:rsidRDefault="00B11C3A">
      <w:pPr>
        <w:pStyle w:val="a3"/>
        <w:spacing w:before="24" w:line="256" w:lineRule="auto"/>
        <w:ind w:right="437"/>
      </w:pPr>
      <w:r>
        <w:t xml:space="preserve">неэффективности эндоскопического восстановления оттока желчи, </w:t>
      </w:r>
      <w:proofErr w:type="spellStart"/>
      <w:r>
        <w:t>минилапаротомная</w:t>
      </w:r>
      <w:proofErr w:type="spellEnd"/>
      <w:r>
        <w:t xml:space="preserve"> операция позволяет оставаться в поле </w:t>
      </w:r>
      <w:proofErr w:type="spellStart"/>
      <w:r>
        <w:t>миниинвазивной</w:t>
      </w:r>
      <w:proofErr w:type="spellEnd"/>
      <w:r>
        <w:t xml:space="preserve"> технологии на достаточном уровне эффективности и безопасности. При наличии достаточного опыта </w:t>
      </w:r>
      <w:proofErr w:type="spellStart"/>
      <w:r>
        <w:t>видеолапароскопических</w:t>
      </w:r>
      <w:proofErr w:type="spellEnd"/>
      <w:r>
        <w:t xml:space="preserve"> </w:t>
      </w:r>
      <w:proofErr w:type="spellStart"/>
      <w:r>
        <w:t>холедохолитотомий</w:t>
      </w:r>
      <w:proofErr w:type="spellEnd"/>
    </w:p>
    <w:p w:rsidR="00354879" w:rsidRDefault="00B11C3A">
      <w:pPr>
        <w:pStyle w:val="a3"/>
        <w:spacing w:before="12"/>
      </w:pPr>
      <w:r>
        <w:t>подготовленная бригада может использовать этот вариант оперирования.</w:t>
      </w:r>
    </w:p>
    <w:p w:rsidR="00354879" w:rsidRDefault="00B11C3A">
      <w:pPr>
        <w:pStyle w:val="a4"/>
        <w:numPr>
          <w:ilvl w:val="0"/>
          <w:numId w:val="6"/>
        </w:numPr>
        <w:tabs>
          <w:tab w:val="left" w:pos="970"/>
        </w:tabs>
        <w:spacing w:before="176" w:line="261" w:lineRule="auto"/>
        <w:ind w:right="560" w:firstLine="706"/>
      </w:pPr>
      <w:r>
        <w:t xml:space="preserve">При возникновении технических трудностей рекомендовано выполнить своевременную конверсию </w:t>
      </w:r>
      <w:proofErr w:type="spellStart"/>
      <w:r>
        <w:t>лапароскопического</w:t>
      </w:r>
      <w:proofErr w:type="spellEnd"/>
      <w:r>
        <w:t xml:space="preserve"> или </w:t>
      </w:r>
      <w:proofErr w:type="spellStart"/>
      <w:r>
        <w:t>минилапаротомного</w:t>
      </w:r>
      <w:proofErr w:type="spellEnd"/>
      <w:r>
        <w:t xml:space="preserve"> доступа в </w:t>
      </w:r>
      <w:r>
        <w:lastRenderedPageBreak/>
        <w:t xml:space="preserve">открытую операцию до развития осложнений, в </w:t>
      </w:r>
      <w:proofErr w:type="spellStart"/>
      <w:r>
        <w:t>т.ч</w:t>
      </w:r>
      <w:proofErr w:type="spellEnd"/>
      <w:r>
        <w:t>. повреждения внепеченочных желчных</w:t>
      </w:r>
      <w:r>
        <w:rPr>
          <w:spacing w:val="-22"/>
        </w:rPr>
        <w:t xml:space="preserve"> </w:t>
      </w:r>
      <w:r>
        <w:t>протоков.</w:t>
      </w:r>
    </w:p>
    <w:p w:rsidR="00354879" w:rsidRDefault="00354879">
      <w:pPr>
        <w:spacing w:line="261" w:lineRule="auto"/>
        <w:sectPr w:rsidR="00354879">
          <w:pgSz w:w="11910" w:h="16840"/>
          <w:pgMar w:top="1080" w:right="420" w:bottom="280" w:left="1580" w:header="720" w:footer="720" w:gutter="0"/>
          <w:cols w:space="720"/>
        </w:sectPr>
      </w:pPr>
    </w:p>
    <w:p w:rsidR="00354879" w:rsidRDefault="00B11C3A">
      <w:pPr>
        <w:spacing w:before="36"/>
        <w:ind w:left="825"/>
        <w:rPr>
          <w:i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b/>
          <w:u w:val="single"/>
        </w:rPr>
        <w:t>Комментарии:</w:t>
      </w:r>
      <w:r>
        <w:rPr>
          <w:b/>
        </w:rPr>
        <w:t xml:space="preserve"> </w:t>
      </w:r>
      <w:proofErr w:type="spellStart"/>
      <w:r>
        <w:rPr>
          <w:i/>
        </w:rPr>
        <w:t>Холецистэктомия</w:t>
      </w:r>
      <w:proofErr w:type="spellEnd"/>
      <w:r>
        <w:rPr>
          <w:i/>
        </w:rPr>
        <w:t xml:space="preserve"> из </w:t>
      </w:r>
      <w:proofErr w:type="spellStart"/>
      <w:r>
        <w:rPr>
          <w:i/>
        </w:rPr>
        <w:t>минилапаротомного</w:t>
      </w:r>
      <w:proofErr w:type="spellEnd"/>
      <w:r>
        <w:rPr>
          <w:i/>
        </w:rPr>
        <w:t xml:space="preserve"> доступа является</w:t>
      </w:r>
    </w:p>
    <w:p w:rsidR="00354879" w:rsidRDefault="00B11C3A">
      <w:pPr>
        <w:spacing w:before="24" w:line="259" w:lineRule="auto"/>
        <w:ind w:left="119" w:right="536"/>
        <w:rPr>
          <w:i/>
        </w:rPr>
      </w:pPr>
      <w:r>
        <w:rPr>
          <w:i/>
        </w:rPr>
        <w:t xml:space="preserve">эффективным и безопасным методом хирургического лечения острого холецистита, число осложнений, летальность и сроки реабилитации значительно лучше, чем при традиционном оперировании. Сравнение </w:t>
      </w:r>
      <w:proofErr w:type="spellStart"/>
      <w:r>
        <w:rPr>
          <w:i/>
        </w:rPr>
        <w:t>минилапаротомных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лапароскопических</w:t>
      </w:r>
      <w:proofErr w:type="spellEnd"/>
      <w:r>
        <w:rPr>
          <w:i/>
        </w:rPr>
        <w:t xml:space="preserve"> операции при ОХ по данным РКИ показывает принципиально одинаковые результаты по числу осложнений и летальных исходов. Длительность операции немного выше при ЛХЭ, но короче и комфортнее</w:t>
      </w:r>
    </w:p>
    <w:p w:rsidR="00354879" w:rsidRDefault="00B11C3A">
      <w:pPr>
        <w:spacing w:line="261" w:lineRule="auto"/>
        <w:ind w:left="119" w:right="976"/>
        <w:rPr>
          <w:i/>
        </w:rPr>
      </w:pPr>
      <w:r>
        <w:rPr>
          <w:i/>
        </w:rPr>
        <w:t>послеоперационный период. Через месяц после операции разницы в уровне восстановления жизненных функций нет.</w:t>
      </w:r>
    </w:p>
    <w:p w:rsidR="00354879" w:rsidRDefault="00354879">
      <w:pPr>
        <w:pStyle w:val="a3"/>
        <w:ind w:left="0"/>
        <w:rPr>
          <w:i/>
        </w:rPr>
      </w:pPr>
    </w:p>
    <w:p w:rsidR="00354879" w:rsidRDefault="00354879">
      <w:pPr>
        <w:pStyle w:val="a3"/>
        <w:spacing w:before="3"/>
        <w:ind w:left="0"/>
        <w:rPr>
          <w:i/>
          <w:sz w:val="27"/>
        </w:rPr>
      </w:pPr>
    </w:p>
    <w:p w:rsidR="00354879" w:rsidRDefault="00B11C3A">
      <w:pPr>
        <w:pStyle w:val="2"/>
        <w:spacing w:line="266" w:lineRule="auto"/>
        <w:ind w:left="119" w:right="711" w:firstLine="706"/>
      </w:pPr>
      <w:r>
        <w:t>Особенности оперативного лечения при сопутствующих заболеваниях и осложненном течении острого холецистита.</w:t>
      </w:r>
    </w:p>
    <w:p w:rsidR="00354879" w:rsidRDefault="00B11C3A">
      <w:pPr>
        <w:pStyle w:val="a3"/>
        <w:spacing w:before="143" w:line="261" w:lineRule="auto"/>
        <w:ind w:right="786" w:firstLine="706"/>
      </w:pPr>
      <w:proofErr w:type="spellStart"/>
      <w:r>
        <w:t>Минилапаротомия</w:t>
      </w:r>
      <w:proofErr w:type="spellEnd"/>
      <w:r>
        <w:t xml:space="preserve"> с использование комплекта инструментов </w:t>
      </w:r>
      <w:proofErr w:type="spellStart"/>
      <w:r>
        <w:t>МиниАссистент</w:t>
      </w:r>
      <w:proofErr w:type="spellEnd"/>
      <w:r>
        <w:t xml:space="preserve"> особенно эффективна при наличии противопоказаний к </w:t>
      </w:r>
      <w:proofErr w:type="spellStart"/>
      <w:r>
        <w:t>пневмоперитонеуму</w:t>
      </w:r>
      <w:proofErr w:type="spellEnd"/>
      <w:r>
        <w:t>, отсутствии у хирурга достаточного опыта ЛХЭ при деструктивных формах острого холецистита, сроках выполнения операции более 72 часов от начала заболевания, необходимости манипуляций на протоках.</w:t>
      </w:r>
    </w:p>
    <w:p w:rsidR="00354879" w:rsidRDefault="00B11C3A">
      <w:pPr>
        <w:pStyle w:val="a3"/>
        <w:spacing w:before="150" w:line="266" w:lineRule="auto"/>
        <w:ind w:right="1229" w:firstLine="706"/>
      </w:pPr>
      <w:proofErr w:type="spellStart"/>
      <w:r>
        <w:t>Минилапаротомная</w:t>
      </w:r>
      <w:proofErr w:type="spellEnd"/>
      <w:r>
        <w:t xml:space="preserve"> </w:t>
      </w:r>
      <w:proofErr w:type="spellStart"/>
      <w:r>
        <w:t>холецистэктомия</w:t>
      </w:r>
      <w:proofErr w:type="spellEnd"/>
      <w:r>
        <w:t xml:space="preserve"> может быть использована в качестве метода конверсии при возникновении технических трудностей при </w:t>
      </w:r>
      <w:proofErr w:type="spellStart"/>
      <w:r>
        <w:t>лапароскопической</w:t>
      </w:r>
      <w:proofErr w:type="spellEnd"/>
      <w:r>
        <w:t xml:space="preserve"> операции.</w:t>
      </w:r>
    </w:p>
    <w:p w:rsidR="00354879" w:rsidRDefault="00B11C3A">
      <w:pPr>
        <w:pStyle w:val="2"/>
        <w:spacing w:before="147"/>
      </w:pPr>
      <w:r>
        <w:t xml:space="preserve">Антибиотикопрофилактика и дренирование </w:t>
      </w:r>
      <w:proofErr w:type="spellStart"/>
      <w:r>
        <w:t>подпеченочного</w:t>
      </w:r>
      <w:proofErr w:type="spellEnd"/>
      <w:r>
        <w:t xml:space="preserve"> пространства.</w:t>
      </w:r>
    </w:p>
    <w:p w:rsidR="00354879" w:rsidRDefault="00B11C3A">
      <w:pPr>
        <w:pStyle w:val="a4"/>
        <w:numPr>
          <w:ilvl w:val="0"/>
          <w:numId w:val="6"/>
        </w:numPr>
        <w:tabs>
          <w:tab w:val="left" w:pos="970"/>
        </w:tabs>
        <w:spacing w:before="181"/>
        <w:ind w:left="969" w:hanging="145"/>
        <w:jc w:val="both"/>
      </w:pPr>
      <w:r>
        <w:t xml:space="preserve">Рекомендовано выполнение антибиотикопрофилактики при остром </w:t>
      </w:r>
      <w:proofErr w:type="gramStart"/>
      <w:r>
        <w:t>холецистите</w:t>
      </w:r>
      <w:r>
        <w:rPr>
          <w:spacing w:val="-16"/>
        </w:rPr>
        <w:t xml:space="preserve"> </w:t>
      </w:r>
      <w:r>
        <w:t>.</w:t>
      </w:r>
      <w:proofErr w:type="gramEnd"/>
    </w:p>
    <w:p w:rsidR="00354879" w:rsidRDefault="00B11C3A">
      <w:pPr>
        <w:spacing w:before="20" w:line="259" w:lineRule="auto"/>
        <w:ind w:left="119" w:right="551"/>
        <w:jc w:val="both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Комментарии:</w:t>
      </w:r>
      <w:r>
        <w:rPr>
          <w:b/>
        </w:rPr>
        <w:t xml:space="preserve"> </w:t>
      </w:r>
      <w:r>
        <w:rPr>
          <w:i/>
        </w:rPr>
        <w:t xml:space="preserve">При неосложненном течении острого холецистита достаточно однократного </w:t>
      </w:r>
      <w:proofErr w:type="spellStart"/>
      <w:r>
        <w:rPr>
          <w:i/>
        </w:rPr>
        <w:t>периоперационного</w:t>
      </w:r>
      <w:proofErr w:type="spellEnd"/>
      <w:r>
        <w:rPr>
          <w:i/>
        </w:rPr>
        <w:t xml:space="preserve"> введения </w:t>
      </w:r>
      <w:proofErr w:type="spellStart"/>
      <w:proofErr w:type="gramStart"/>
      <w:r>
        <w:rPr>
          <w:i/>
        </w:rPr>
        <w:t>антибиотика.Профилактическая</w:t>
      </w:r>
      <w:proofErr w:type="spellEnd"/>
      <w:proofErr w:type="gramEnd"/>
      <w:r>
        <w:rPr>
          <w:i/>
        </w:rPr>
        <w:t xml:space="preserve"> доза антибиотика вводится в пределах одного часа до начала операции (разреза!). При осложненном течении или</w:t>
      </w:r>
    </w:p>
    <w:p w:rsidR="00354879" w:rsidRDefault="00B11C3A">
      <w:pPr>
        <w:spacing w:before="3"/>
        <w:ind w:left="119"/>
        <w:jc w:val="both"/>
        <w:rPr>
          <w:i/>
        </w:rPr>
      </w:pPr>
      <w:proofErr w:type="spellStart"/>
      <w:r>
        <w:rPr>
          <w:i/>
        </w:rPr>
        <w:t>интраоперационной</w:t>
      </w:r>
      <w:proofErr w:type="spellEnd"/>
      <w:r>
        <w:rPr>
          <w:i/>
        </w:rPr>
        <w:t xml:space="preserve"> контаминации требуется дополнительное применение антибиотиков.</w:t>
      </w:r>
    </w:p>
    <w:p w:rsidR="00354879" w:rsidRDefault="00B11C3A">
      <w:pPr>
        <w:pStyle w:val="a3"/>
        <w:spacing w:before="183"/>
        <w:ind w:left="873"/>
      </w:pPr>
      <w:r>
        <w:t>Выбор антибиотиков основывается на предполагаемом характере микробной флоры.</w:t>
      </w:r>
    </w:p>
    <w:p w:rsidR="00354879" w:rsidRDefault="00B11C3A">
      <w:pPr>
        <w:pStyle w:val="a3"/>
        <w:spacing w:before="173" w:line="266" w:lineRule="auto"/>
        <w:ind w:right="523" w:firstLine="706"/>
      </w:pPr>
      <w:r>
        <w:t>В большинстве случаев профилактическое применение антибиотиков не превышает срока в 24 часа.</w:t>
      </w:r>
    </w:p>
    <w:p w:rsidR="00354879" w:rsidRDefault="00B11C3A">
      <w:pPr>
        <w:pStyle w:val="a3"/>
        <w:spacing w:before="148" w:line="261" w:lineRule="auto"/>
        <w:ind w:right="1375" w:firstLine="706"/>
      </w:pPr>
      <w:r>
        <w:t xml:space="preserve">Если пациент уже получает антибиотики, которые перекрывают предполагаемый микробный спектр, </w:t>
      </w:r>
      <w:proofErr w:type="spellStart"/>
      <w:r>
        <w:t>интраоперационная</w:t>
      </w:r>
      <w:proofErr w:type="spellEnd"/>
      <w:r>
        <w:t xml:space="preserve"> профилактика не требуется.</w:t>
      </w:r>
    </w:p>
    <w:p w:rsidR="00354879" w:rsidRDefault="00B11C3A">
      <w:pPr>
        <w:pStyle w:val="a3"/>
        <w:spacing w:before="155" w:line="261" w:lineRule="auto"/>
        <w:ind w:right="2025" w:firstLine="706"/>
      </w:pPr>
      <w:r>
        <w:t>При длительности операции более 4 часов возможно повторное введение профилактической дозы антибиотиков.</w:t>
      </w:r>
    </w:p>
    <w:p w:rsidR="00354879" w:rsidRDefault="00B11C3A">
      <w:pPr>
        <w:pStyle w:val="2"/>
        <w:spacing w:before="158"/>
      </w:pPr>
      <w:r>
        <w:t>Осложнения и их профилактика.</w:t>
      </w:r>
    </w:p>
    <w:p w:rsidR="00354879" w:rsidRDefault="00B11C3A">
      <w:pPr>
        <w:pStyle w:val="a3"/>
        <w:spacing w:before="173"/>
        <w:ind w:left="825"/>
      </w:pPr>
      <w:proofErr w:type="spellStart"/>
      <w:r>
        <w:t>Интраоперационные</w:t>
      </w:r>
      <w:proofErr w:type="spellEnd"/>
      <w:r>
        <w:t xml:space="preserve"> осложнения включают кровотечения и травмы желчных протоков.</w:t>
      </w:r>
    </w:p>
    <w:p w:rsidR="00354879" w:rsidRDefault="00B11C3A">
      <w:pPr>
        <w:pStyle w:val="a3"/>
        <w:spacing w:before="25" w:line="261" w:lineRule="auto"/>
        <w:ind w:right="1463"/>
      </w:pPr>
      <w:r>
        <w:t xml:space="preserve">Риск травмы желчных протоков составляет от 36 до 47 ранений на 10000 пациентов при </w:t>
      </w:r>
      <w:proofErr w:type="spellStart"/>
      <w:r>
        <w:t>лапароскопической</w:t>
      </w:r>
      <w:proofErr w:type="spellEnd"/>
      <w:r>
        <w:t xml:space="preserve"> операции и от 19 до 29 случаев ранений на 10000 пациентов при </w:t>
      </w:r>
      <w:proofErr w:type="spellStart"/>
      <w:r>
        <w:t>лапаротомной</w:t>
      </w:r>
      <w:proofErr w:type="spellEnd"/>
      <w:r>
        <w:t xml:space="preserve"> операции.</w:t>
      </w:r>
    </w:p>
    <w:p w:rsidR="00354879" w:rsidRDefault="00B11C3A">
      <w:pPr>
        <w:pStyle w:val="a3"/>
        <w:spacing w:before="149"/>
        <w:ind w:left="825"/>
        <w:jc w:val="both"/>
      </w:pPr>
      <w:r>
        <w:t xml:space="preserve">Системный обзор РКИ из 541 пациента показал, что ранняя </w:t>
      </w:r>
      <w:proofErr w:type="spellStart"/>
      <w:r>
        <w:t>лапароскопическая</w:t>
      </w:r>
      <w:proofErr w:type="spellEnd"/>
    </w:p>
    <w:p w:rsidR="00354879" w:rsidRDefault="00B11C3A">
      <w:pPr>
        <w:pStyle w:val="a3"/>
        <w:spacing w:before="24" w:line="259" w:lineRule="auto"/>
        <w:ind w:right="839"/>
        <w:jc w:val="both"/>
      </w:pPr>
      <w:proofErr w:type="spellStart"/>
      <w:r>
        <w:t>холецистэктомия</w:t>
      </w:r>
      <w:proofErr w:type="spellEnd"/>
      <w:r>
        <w:t xml:space="preserve"> и отсроченная </w:t>
      </w:r>
      <w:proofErr w:type="spellStart"/>
      <w:r>
        <w:t>лапароскопическая</w:t>
      </w:r>
      <w:proofErr w:type="spellEnd"/>
      <w:r>
        <w:t xml:space="preserve"> </w:t>
      </w:r>
      <w:proofErr w:type="spellStart"/>
      <w:r>
        <w:t>холецистэктомия</w:t>
      </w:r>
      <w:proofErr w:type="spellEnd"/>
      <w:r>
        <w:t xml:space="preserve"> при остром холецистите имеют одинаковую частоту повреждений желчных протоков и одинаковую частоту конверсий. Частота повреждения внепеченочных желчных путей не превышает 1%.</w:t>
      </w:r>
    </w:p>
    <w:p w:rsidR="00354879" w:rsidRDefault="00B11C3A">
      <w:pPr>
        <w:pStyle w:val="a3"/>
        <w:spacing w:before="158" w:line="256" w:lineRule="auto"/>
        <w:ind w:right="1091" w:firstLine="706"/>
      </w:pPr>
      <w:r>
        <w:t xml:space="preserve">Профилактика </w:t>
      </w:r>
      <w:proofErr w:type="spellStart"/>
      <w:r>
        <w:t>интраоперационных</w:t>
      </w:r>
      <w:proofErr w:type="spellEnd"/>
      <w:r>
        <w:t xml:space="preserve"> осложнений заключается в строгом соблюдении рекомендаций по срокам выполнения операции при остром </w:t>
      </w:r>
      <w:r>
        <w:lastRenderedPageBreak/>
        <w:t>холецистите, своевременном</w:t>
      </w:r>
    </w:p>
    <w:p w:rsidR="00354879" w:rsidRDefault="00354879">
      <w:pPr>
        <w:spacing w:line="256" w:lineRule="auto"/>
        <w:sectPr w:rsidR="00354879">
          <w:pgSz w:w="11910" w:h="16840"/>
          <w:pgMar w:top="1080" w:right="420" w:bottom="280" w:left="1580" w:header="720" w:footer="720" w:gutter="0"/>
          <w:cols w:space="720"/>
        </w:sectPr>
      </w:pPr>
    </w:p>
    <w:p w:rsidR="00354879" w:rsidRDefault="00B11C3A">
      <w:pPr>
        <w:pStyle w:val="a3"/>
        <w:spacing w:before="36" w:line="266" w:lineRule="auto"/>
        <w:ind w:right="643"/>
      </w:pPr>
      <w:r>
        <w:lastRenderedPageBreak/>
        <w:t xml:space="preserve">переходе (конверсии) на </w:t>
      </w:r>
      <w:proofErr w:type="spellStart"/>
      <w:r>
        <w:t>минилапаротомию</w:t>
      </w:r>
      <w:proofErr w:type="spellEnd"/>
      <w:r>
        <w:t xml:space="preserve"> или открытую методику оперирования, тщательное соблюдение правил выполнения операции.</w:t>
      </w:r>
    </w:p>
    <w:p w:rsidR="00354879" w:rsidRDefault="00B11C3A">
      <w:pPr>
        <w:pStyle w:val="a3"/>
        <w:spacing w:before="143" w:line="266" w:lineRule="auto"/>
        <w:ind w:right="1948" w:firstLine="754"/>
      </w:pPr>
      <w:r>
        <w:t xml:space="preserve">При выполнении операции </w:t>
      </w:r>
      <w:proofErr w:type="spellStart"/>
      <w:r>
        <w:t>холецистэктомии</w:t>
      </w:r>
      <w:proofErr w:type="spellEnd"/>
      <w:r>
        <w:t xml:space="preserve"> неподготовленным хирургом прогнозировать риск осложнений невозможно.</w:t>
      </w:r>
    </w:p>
    <w:p w:rsidR="00354879" w:rsidRDefault="00B11C3A">
      <w:pPr>
        <w:pStyle w:val="a3"/>
        <w:spacing w:before="144" w:line="266" w:lineRule="auto"/>
        <w:ind w:right="1316" w:firstLine="754"/>
      </w:pPr>
      <w:r>
        <w:t>Послеоперационные осложнения: пластинчатые ателектаз и пневмония, инфаркт миокарда, тромбоэмболические осложнения, ТЭЛА.</w:t>
      </w:r>
    </w:p>
    <w:p w:rsidR="00354879" w:rsidRDefault="00B11C3A">
      <w:pPr>
        <w:pStyle w:val="a3"/>
        <w:spacing w:before="148"/>
        <w:ind w:left="825"/>
      </w:pPr>
      <w:r>
        <w:t>В качестве профилактики вышеперечисленных осложнений прежде всего должны</w:t>
      </w:r>
    </w:p>
    <w:p w:rsidR="00354879" w:rsidRDefault="00B11C3A">
      <w:pPr>
        <w:pStyle w:val="a3"/>
        <w:spacing w:before="19" w:line="261" w:lineRule="auto"/>
        <w:ind w:right="547"/>
      </w:pPr>
      <w:r>
        <w:t xml:space="preserve">использоваться современные </w:t>
      </w:r>
      <w:proofErr w:type="spellStart"/>
      <w:r>
        <w:t>миниинвазивные</w:t>
      </w:r>
      <w:proofErr w:type="spellEnd"/>
      <w:r>
        <w:t xml:space="preserve"> методы оперирования. Ранняя активизация, раннее начало орального питания, адекватное обезболивание и медикаментозная профилактика ВТО по показаниям.</w:t>
      </w:r>
    </w:p>
    <w:p w:rsidR="00354879" w:rsidRDefault="00B11C3A">
      <w:pPr>
        <w:pStyle w:val="a3"/>
        <w:spacing w:before="150" w:line="261" w:lineRule="auto"/>
        <w:ind w:right="1005" w:firstLine="706"/>
      </w:pPr>
      <w:r>
        <w:t>Прогноз при своевременно проведенном радикальном лечении острого холецистита легкой и средней тяжести прогноз благоприятный. У больных угрожаемой группы прогноз в основном зависит от характера и степени компенсации сопутствующих заболеваний.</w:t>
      </w:r>
    </w:p>
    <w:p w:rsidR="00354879" w:rsidRDefault="00B11C3A">
      <w:pPr>
        <w:pStyle w:val="2"/>
        <w:numPr>
          <w:ilvl w:val="0"/>
          <w:numId w:val="11"/>
        </w:numPr>
        <w:tabs>
          <w:tab w:val="left" w:pos="1042"/>
        </w:tabs>
        <w:spacing w:before="159"/>
        <w:ind w:left="1041" w:hanging="217"/>
        <w:jc w:val="left"/>
      </w:pPr>
      <w:r>
        <w:t>Реабилитация</w:t>
      </w:r>
    </w:p>
    <w:p w:rsidR="00354879" w:rsidRDefault="00B11C3A">
      <w:pPr>
        <w:pStyle w:val="a4"/>
        <w:numPr>
          <w:ilvl w:val="0"/>
          <w:numId w:val="5"/>
        </w:numPr>
        <w:tabs>
          <w:tab w:val="left" w:pos="970"/>
        </w:tabs>
        <w:spacing w:before="180" w:line="256" w:lineRule="auto"/>
        <w:ind w:right="1234" w:firstLine="706"/>
      </w:pPr>
      <w:r>
        <w:t>Ранний стационарный этап (первые двое суток), когда максимально проявляются изменения, вызванные операцией и</w:t>
      </w:r>
      <w:r>
        <w:rPr>
          <w:spacing w:val="-10"/>
        </w:rPr>
        <w:t xml:space="preserve"> </w:t>
      </w:r>
      <w:r>
        <w:t>наркозом.</w:t>
      </w:r>
    </w:p>
    <w:p w:rsidR="00354879" w:rsidRDefault="00B11C3A">
      <w:pPr>
        <w:pStyle w:val="a4"/>
        <w:numPr>
          <w:ilvl w:val="0"/>
          <w:numId w:val="5"/>
        </w:numPr>
        <w:tabs>
          <w:tab w:val="left" w:pos="970"/>
        </w:tabs>
        <w:spacing w:before="163" w:line="256" w:lineRule="auto"/>
        <w:ind w:right="973" w:firstLine="706"/>
      </w:pPr>
      <w:r>
        <w:t>Поздний стационарный этап (3-6 сутки при лапароскопии и до 14 суток при лапаротомии), когда происходит восстановление функций дыхательной системы, начинается адаптация желудочно-кишечного тракта к работе при отсутствующем желчном</w:t>
      </w:r>
      <w:r>
        <w:rPr>
          <w:spacing w:val="-23"/>
        </w:rPr>
        <w:t xml:space="preserve"> </w:t>
      </w:r>
      <w:r>
        <w:t>пузыре,</w:t>
      </w:r>
    </w:p>
    <w:p w:rsidR="00354879" w:rsidRDefault="00B11C3A">
      <w:pPr>
        <w:pStyle w:val="a3"/>
        <w:spacing w:before="11"/>
      </w:pPr>
      <w:r>
        <w:t>активируются процессы регенерации в зоне вмешательства.</w:t>
      </w:r>
    </w:p>
    <w:p w:rsidR="00354879" w:rsidRDefault="00B11C3A">
      <w:pPr>
        <w:pStyle w:val="a4"/>
        <w:numPr>
          <w:ilvl w:val="0"/>
          <w:numId w:val="5"/>
        </w:numPr>
        <w:tabs>
          <w:tab w:val="left" w:pos="970"/>
        </w:tabs>
        <w:spacing w:before="176"/>
        <w:ind w:left="969" w:hanging="145"/>
      </w:pPr>
      <w:r>
        <w:t>Амбулаторная реабилитация (1–3 месяца в зависимости от типа операции),</w:t>
      </w:r>
      <w:r>
        <w:rPr>
          <w:spacing w:val="-22"/>
        </w:rPr>
        <w:t xml:space="preserve"> </w:t>
      </w:r>
      <w:r>
        <w:t>когда</w:t>
      </w:r>
    </w:p>
    <w:p w:rsidR="00354879" w:rsidRDefault="00B11C3A">
      <w:pPr>
        <w:pStyle w:val="a3"/>
        <w:spacing w:before="20" w:line="266" w:lineRule="auto"/>
        <w:ind w:right="926"/>
      </w:pPr>
      <w:r>
        <w:t>полностью восстанавливаются функции пищеварительной и дыхательной систем, физическая активность пациента.</w:t>
      </w:r>
    </w:p>
    <w:p w:rsidR="00354879" w:rsidRDefault="00B11C3A">
      <w:pPr>
        <w:pStyle w:val="a4"/>
        <w:numPr>
          <w:ilvl w:val="0"/>
          <w:numId w:val="5"/>
        </w:numPr>
        <w:tabs>
          <w:tab w:val="left" w:pos="970"/>
        </w:tabs>
        <w:spacing w:before="146"/>
        <w:ind w:left="969" w:hanging="145"/>
      </w:pPr>
      <w:r>
        <w:t>Активное санаторно-курортное лечение проводится через 6–8</w:t>
      </w:r>
      <w:r>
        <w:rPr>
          <w:spacing w:val="-17"/>
        </w:rPr>
        <w:t xml:space="preserve"> </w:t>
      </w:r>
      <w:r>
        <w:t>месяцев.</w:t>
      </w:r>
    </w:p>
    <w:p w:rsidR="00354879" w:rsidRDefault="00B11C3A">
      <w:pPr>
        <w:pStyle w:val="2"/>
        <w:numPr>
          <w:ilvl w:val="0"/>
          <w:numId w:val="11"/>
        </w:numPr>
        <w:tabs>
          <w:tab w:val="left" w:pos="1042"/>
        </w:tabs>
        <w:spacing w:before="182"/>
        <w:ind w:left="1041" w:hanging="217"/>
        <w:jc w:val="left"/>
      </w:pPr>
      <w:r>
        <w:t>Профилактика</w:t>
      </w:r>
    </w:p>
    <w:p w:rsidR="00354879" w:rsidRDefault="00B11C3A">
      <w:pPr>
        <w:spacing w:before="183"/>
        <w:ind w:left="825"/>
        <w:rPr>
          <w:b/>
        </w:rPr>
      </w:pPr>
      <w:r>
        <w:rPr>
          <w:b/>
        </w:rPr>
        <w:t>Контрольные обследования пациента:</w:t>
      </w:r>
    </w:p>
    <w:p w:rsidR="00354879" w:rsidRDefault="00B11C3A">
      <w:pPr>
        <w:pStyle w:val="a4"/>
        <w:numPr>
          <w:ilvl w:val="0"/>
          <w:numId w:val="4"/>
        </w:numPr>
        <w:tabs>
          <w:tab w:val="left" w:pos="975"/>
        </w:tabs>
        <w:spacing w:before="181" w:line="261" w:lineRule="auto"/>
        <w:ind w:right="542" w:firstLine="706"/>
      </w:pPr>
      <w:r>
        <w:t>осмотр врачом-хирургом и врачом-терапевтом на 3 день после выписки, затем через 1 и 3</w:t>
      </w:r>
      <w:r>
        <w:rPr>
          <w:spacing w:val="-4"/>
        </w:rPr>
        <w:t xml:space="preserve"> </w:t>
      </w:r>
      <w:r>
        <w:t>недели;</w:t>
      </w:r>
    </w:p>
    <w:p w:rsidR="00354879" w:rsidRDefault="00B11C3A">
      <w:pPr>
        <w:pStyle w:val="a4"/>
        <w:numPr>
          <w:ilvl w:val="0"/>
          <w:numId w:val="4"/>
        </w:numPr>
        <w:tabs>
          <w:tab w:val="left" w:pos="975"/>
        </w:tabs>
        <w:spacing w:before="152"/>
        <w:ind w:left="974" w:hanging="150"/>
      </w:pPr>
      <w:r>
        <w:t>клинический и биохимический анализы крови через 2 недели после выписки и через</w:t>
      </w:r>
      <w:r>
        <w:rPr>
          <w:spacing w:val="-26"/>
        </w:rPr>
        <w:t xml:space="preserve"> </w:t>
      </w:r>
      <w:r>
        <w:t>1</w:t>
      </w:r>
    </w:p>
    <w:p w:rsidR="00354879" w:rsidRDefault="00354879">
      <w:pPr>
        <w:sectPr w:rsidR="00354879">
          <w:pgSz w:w="11910" w:h="16840"/>
          <w:pgMar w:top="1080" w:right="420" w:bottom="280" w:left="1580" w:header="720" w:footer="720" w:gutter="0"/>
          <w:cols w:space="720"/>
        </w:sectPr>
      </w:pPr>
    </w:p>
    <w:p w:rsidR="00354879" w:rsidRDefault="00B11C3A">
      <w:pPr>
        <w:pStyle w:val="a3"/>
        <w:spacing w:before="24"/>
      </w:pPr>
      <w:r>
        <w:lastRenderedPageBreak/>
        <w:t>год;</w:t>
      </w:r>
    </w:p>
    <w:p w:rsidR="00354879" w:rsidRDefault="00B11C3A">
      <w:pPr>
        <w:pStyle w:val="a3"/>
        <w:spacing w:before="9"/>
        <w:ind w:left="0"/>
        <w:rPr>
          <w:sz w:val="38"/>
        </w:rPr>
      </w:pPr>
      <w:r>
        <w:br w:type="column"/>
      </w:r>
    </w:p>
    <w:p w:rsidR="00354879" w:rsidRDefault="00B11C3A">
      <w:pPr>
        <w:pStyle w:val="a4"/>
        <w:numPr>
          <w:ilvl w:val="0"/>
          <w:numId w:val="10"/>
        </w:numPr>
        <w:tabs>
          <w:tab w:val="left" w:pos="269"/>
        </w:tabs>
        <w:spacing w:before="0"/>
        <w:ind w:left="268" w:hanging="150"/>
      </w:pPr>
      <w:r>
        <w:t>УЗИ назначается в первый месяц по показаниям, через 1 год всем</w:t>
      </w:r>
      <w:r>
        <w:rPr>
          <w:spacing w:val="-25"/>
        </w:rPr>
        <w:t xml:space="preserve"> </w:t>
      </w:r>
      <w:r>
        <w:t>пациентам.</w:t>
      </w:r>
    </w:p>
    <w:p w:rsidR="00354879" w:rsidRDefault="00354879">
      <w:pPr>
        <w:sectPr w:rsidR="00354879">
          <w:type w:val="continuous"/>
          <w:pgSz w:w="11910" w:h="16840"/>
          <w:pgMar w:top="1020" w:right="420" w:bottom="280" w:left="1580" w:header="720" w:footer="720" w:gutter="0"/>
          <w:cols w:num="2" w:space="720" w:equalWidth="0">
            <w:col w:w="536" w:space="170"/>
            <w:col w:w="9204"/>
          </w:cols>
        </w:sectPr>
      </w:pPr>
    </w:p>
    <w:p w:rsidR="00354879" w:rsidRDefault="00354879">
      <w:pPr>
        <w:pStyle w:val="a3"/>
        <w:spacing w:before="5"/>
        <w:ind w:left="0"/>
        <w:rPr>
          <w:sz w:val="10"/>
        </w:rPr>
      </w:pPr>
    </w:p>
    <w:p w:rsidR="00354879" w:rsidRDefault="00B11C3A">
      <w:pPr>
        <w:pStyle w:val="2"/>
        <w:spacing w:before="56"/>
        <w:ind w:left="873"/>
      </w:pPr>
      <w:r>
        <w:t>Лечебно-оздоровительные мероприятия:</w:t>
      </w:r>
    </w:p>
    <w:p w:rsidR="00354879" w:rsidRDefault="00B11C3A">
      <w:pPr>
        <w:pStyle w:val="a4"/>
        <w:numPr>
          <w:ilvl w:val="1"/>
          <w:numId w:val="10"/>
        </w:numPr>
        <w:tabs>
          <w:tab w:val="left" w:pos="970"/>
        </w:tabs>
        <w:spacing w:before="181"/>
        <w:ind w:left="969" w:hanging="145"/>
      </w:pPr>
      <w:r>
        <w:t>постепенное наращивание нагрузки на брюшной пресс (упражнения</w:t>
      </w:r>
      <w:r>
        <w:rPr>
          <w:spacing w:val="-17"/>
        </w:rPr>
        <w:t xml:space="preserve"> </w:t>
      </w:r>
      <w:r>
        <w:t>«ножницы»,</w:t>
      </w:r>
    </w:p>
    <w:p w:rsidR="00354879" w:rsidRDefault="00B11C3A">
      <w:pPr>
        <w:pStyle w:val="a3"/>
        <w:spacing w:before="24"/>
      </w:pPr>
      <w:r>
        <w:t>«велосипед»);</w:t>
      </w:r>
    </w:p>
    <w:p w:rsidR="00354879" w:rsidRDefault="00B11C3A">
      <w:pPr>
        <w:pStyle w:val="a4"/>
        <w:numPr>
          <w:ilvl w:val="1"/>
          <w:numId w:val="10"/>
        </w:numPr>
        <w:tabs>
          <w:tab w:val="left" w:pos="970"/>
        </w:tabs>
        <w:spacing w:before="176"/>
        <w:ind w:left="969" w:hanging="145"/>
      </w:pPr>
      <w:r>
        <w:t>увеличение темпа и длительности</w:t>
      </w:r>
      <w:r>
        <w:rPr>
          <w:spacing w:val="-6"/>
        </w:rPr>
        <w:t xml:space="preserve"> </w:t>
      </w:r>
      <w:r>
        <w:t>ходьбы;</w:t>
      </w:r>
    </w:p>
    <w:p w:rsidR="00354879" w:rsidRDefault="00B11C3A">
      <w:pPr>
        <w:pStyle w:val="a4"/>
        <w:numPr>
          <w:ilvl w:val="1"/>
          <w:numId w:val="10"/>
        </w:numPr>
        <w:tabs>
          <w:tab w:val="left" w:pos="970"/>
        </w:tabs>
        <w:spacing w:before="186"/>
        <w:ind w:left="969" w:hanging="145"/>
      </w:pPr>
      <w:r>
        <w:t>дыхательная</w:t>
      </w:r>
      <w:r>
        <w:rPr>
          <w:spacing w:val="-2"/>
        </w:rPr>
        <w:t xml:space="preserve"> </w:t>
      </w:r>
      <w:r>
        <w:t>гимнастика.</w:t>
      </w:r>
    </w:p>
    <w:p w:rsidR="00354879" w:rsidRDefault="00B11C3A">
      <w:pPr>
        <w:pStyle w:val="2"/>
        <w:spacing w:before="182"/>
      </w:pPr>
      <w:r>
        <w:t>Диетотерапия:</w:t>
      </w:r>
    </w:p>
    <w:p w:rsidR="00354879" w:rsidRDefault="00354879">
      <w:pPr>
        <w:sectPr w:rsidR="00354879">
          <w:type w:val="continuous"/>
          <w:pgSz w:w="11910" w:h="16840"/>
          <w:pgMar w:top="1020" w:right="420" w:bottom="280" w:left="1580" w:header="720" w:footer="720" w:gutter="0"/>
          <w:cols w:space="720"/>
        </w:sectPr>
      </w:pPr>
    </w:p>
    <w:p w:rsidR="00354879" w:rsidRDefault="00B11C3A">
      <w:pPr>
        <w:pStyle w:val="a4"/>
        <w:numPr>
          <w:ilvl w:val="1"/>
          <w:numId w:val="10"/>
        </w:numPr>
        <w:tabs>
          <w:tab w:val="left" w:pos="970"/>
        </w:tabs>
        <w:spacing w:before="79" w:line="261" w:lineRule="auto"/>
        <w:ind w:right="627" w:firstLine="706"/>
      </w:pPr>
      <w:r>
        <w:lastRenderedPageBreak/>
        <w:t>первые 2 месяца рекомендуется умеренная диета с нормальным содержанием белков, углеводов и</w:t>
      </w:r>
      <w:r>
        <w:rPr>
          <w:spacing w:val="-3"/>
        </w:rPr>
        <w:t xml:space="preserve"> </w:t>
      </w:r>
      <w:r>
        <w:t>жиров.</w:t>
      </w:r>
    </w:p>
    <w:p w:rsidR="00354879" w:rsidRDefault="00B11C3A">
      <w:pPr>
        <w:pStyle w:val="a4"/>
        <w:numPr>
          <w:ilvl w:val="1"/>
          <w:numId w:val="10"/>
        </w:numPr>
        <w:tabs>
          <w:tab w:val="left" w:pos="970"/>
        </w:tabs>
        <w:spacing w:before="156" w:line="261" w:lineRule="auto"/>
        <w:ind w:right="1110" w:firstLine="706"/>
      </w:pPr>
      <w:r>
        <w:t>необходимо исключить блюда, богатые пряностями, экстрактивными веществами, жирное,</w:t>
      </w:r>
      <w:r>
        <w:rPr>
          <w:spacing w:val="-4"/>
        </w:rPr>
        <w:t xml:space="preserve"> </w:t>
      </w:r>
      <w:r>
        <w:t>жареное.</w:t>
      </w:r>
    </w:p>
    <w:p w:rsidR="00354879" w:rsidRDefault="00B11C3A">
      <w:pPr>
        <w:pStyle w:val="a4"/>
        <w:numPr>
          <w:ilvl w:val="1"/>
          <w:numId w:val="10"/>
        </w:numPr>
        <w:tabs>
          <w:tab w:val="left" w:pos="970"/>
        </w:tabs>
        <w:spacing w:before="152"/>
        <w:ind w:left="969" w:hanging="145"/>
      </w:pPr>
      <w:r>
        <w:t>продукты следует готовить на пару, запекать,</w:t>
      </w:r>
      <w:r>
        <w:rPr>
          <w:spacing w:val="-15"/>
        </w:rPr>
        <w:t xml:space="preserve"> </w:t>
      </w:r>
      <w:r>
        <w:t>отваривать.</w:t>
      </w:r>
    </w:p>
    <w:p w:rsidR="00354879" w:rsidRDefault="00B11C3A">
      <w:pPr>
        <w:pStyle w:val="a4"/>
        <w:numPr>
          <w:ilvl w:val="1"/>
          <w:numId w:val="10"/>
        </w:numPr>
        <w:tabs>
          <w:tab w:val="left" w:pos="970"/>
        </w:tabs>
        <w:spacing w:before="186"/>
        <w:ind w:left="969" w:hanging="145"/>
      </w:pPr>
      <w:r>
        <w:t>прием пищи небольшими порциями каждые 3</w:t>
      </w:r>
      <w:r>
        <w:rPr>
          <w:spacing w:val="-12"/>
        </w:rPr>
        <w:t xml:space="preserve"> </w:t>
      </w:r>
      <w:r>
        <w:t>часа.</w:t>
      </w:r>
    </w:p>
    <w:p w:rsidR="00354879" w:rsidRDefault="00B11C3A">
      <w:pPr>
        <w:pStyle w:val="a4"/>
        <w:numPr>
          <w:ilvl w:val="1"/>
          <w:numId w:val="10"/>
        </w:numPr>
        <w:tabs>
          <w:tab w:val="left" w:pos="970"/>
        </w:tabs>
        <w:spacing w:before="180"/>
        <w:ind w:left="969" w:hanging="145"/>
      </w:pPr>
      <w:r>
        <w:t>после приема пищи в течение 2 часов не следует работать в наклон или</w:t>
      </w:r>
      <w:r>
        <w:rPr>
          <w:spacing w:val="-22"/>
        </w:rPr>
        <w:t xml:space="preserve"> </w:t>
      </w:r>
      <w:r>
        <w:t>ложиться.</w:t>
      </w:r>
    </w:p>
    <w:p w:rsidR="00354879" w:rsidRDefault="00B11C3A">
      <w:pPr>
        <w:pStyle w:val="a4"/>
        <w:numPr>
          <w:ilvl w:val="1"/>
          <w:numId w:val="10"/>
        </w:numPr>
        <w:tabs>
          <w:tab w:val="left" w:pos="970"/>
        </w:tabs>
        <w:spacing w:before="181"/>
        <w:ind w:left="969" w:hanging="145"/>
      </w:pPr>
      <w:r>
        <w:t>последний прием пищи должен быть как минимум за полтора часа до</w:t>
      </w:r>
      <w:r>
        <w:rPr>
          <w:spacing w:val="-20"/>
        </w:rPr>
        <w:t xml:space="preserve"> </w:t>
      </w:r>
      <w:r>
        <w:t>сна.</w:t>
      </w:r>
    </w:p>
    <w:p w:rsidR="00354879" w:rsidRDefault="00B11C3A">
      <w:pPr>
        <w:pStyle w:val="2"/>
        <w:numPr>
          <w:ilvl w:val="0"/>
          <w:numId w:val="11"/>
        </w:numPr>
        <w:tabs>
          <w:tab w:val="left" w:pos="1042"/>
        </w:tabs>
        <w:spacing w:before="183"/>
        <w:ind w:left="1041" w:hanging="217"/>
        <w:jc w:val="left"/>
      </w:pPr>
      <w:r>
        <w:t>Дополнительная информация, влияющая на течение и исход</w:t>
      </w:r>
      <w:r>
        <w:rPr>
          <w:spacing w:val="-17"/>
        </w:rPr>
        <w:t xml:space="preserve"> </w:t>
      </w:r>
      <w:r>
        <w:t>заболевания.</w:t>
      </w:r>
    </w:p>
    <w:p w:rsidR="00354879" w:rsidRDefault="00B11C3A">
      <w:pPr>
        <w:pStyle w:val="a3"/>
        <w:spacing w:before="183"/>
        <w:ind w:left="873"/>
        <w:jc w:val="both"/>
      </w:pPr>
      <w:r>
        <w:t>Острый холецистит, осложненный механической желтухой</w:t>
      </w:r>
    </w:p>
    <w:p w:rsidR="00354879" w:rsidRDefault="00B11C3A">
      <w:pPr>
        <w:pStyle w:val="a3"/>
        <w:spacing w:before="173"/>
        <w:ind w:left="825"/>
        <w:jc w:val="both"/>
      </w:pPr>
      <w:r>
        <w:t xml:space="preserve">Как правило, механическая желтуха обусловлена камнями </w:t>
      </w:r>
      <w:proofErr w:type="spellStart"/>
      <w:r>
        <w:t>супрадуоденального</w:t>
      </w:r>
      <w:proofErr w:type="spellEnd"/>
      <w:r>
        <w:t xml:space="preserve"> или</w:t>
      </w:r>
    </w:p>
    <w:p w:rsidR="00354879" w:rsidRDefault="00B11C3A">
      <w:pPr>
        <w:pStyle w:val="a3"/>
        <w:spacing w:before="24" w:line="261" w:lineRule="auto"/>
        <w:ind w:right="837"/>
        <w:jc w:val="both"/>
      </w:pPr>
      <w:r>
        <w:t xml:space="preserve">терминального отдела </w:t>
      </w:r>
      <w:proofErr w:type="spellStart"/>
      <w:r>
        <w:t>гепатикохоледоха</w:t>
      </w:r>
      <w:proofErr w:type="spellEnd"/>
      <w:r>
        <w:t xml:space="preserve"> или его стриктурой в сочетании с </w:t>
      </w:r>
      <w:proofErr w:type="spellStart"/>
      <w:r>
        <w:t>холедохолитиазом</w:t>
      </w:r>
      <w:proofErr w:type="spellEnd"/>
      <w:r>
        <w:t>. Вероятность одновременного существования конкрементов в желчном пузыре и протоках при остром калькулезном холецистите достигает 20% и более.</w:t>
      </w:r>
    </w:p>
    <w:p w:rsidR="00354879" w:rsidRDefault="00B11C3A">
      <w:pPr>
        <w:pStyle w:val="a3"/>
        <w:spacing w:before="154"/>
        <w:ind w:left="825"/>
        <w:jc w:val="both"/>
      </w:pPr>
      <w:r>
        <w:t>Практически можно выделить три варианта клинического течения:</w:t>
      </w:r>
    </w:p>
    <w:p w:rsidR="00354879" w:rsidRDefault="00B11C3A">
      <w:pPr>
        <w:pStyle w:val="a4"/>
        <w:numPr>
          <w:ilvl w:val="0"/>
          <w:numId w:val="3"/>
        </w:numPr>
        <w:tabs>
          <w:tab w:val="left" w:pos="941"/>
        </w:tabs>
      </w:pPr>
      <w:r>
        <w:t>неинфицированный тип окклюзии общего желчного</w:t>
      </w:r>
      <w:r>
        <w:rPr>
          <w:spacing w:val="-12"/>
        </w:rPr>
        <w:t xml:space="preserve"> </w:t>
      </w:r>
      <w:r>
        <w:t>протока</w:t>
      </w:r>
    </w:p>
    <w:p w:rsidR="00354879" w:rsidRDefault="00B11C3A">
      <w:pPr>
        <w:pStyle w:val="a4"/>
        <w:numPr>
          <w:ilvl w:val="0"/>
          <w:numId w:val="3"/>
        </w:numPr>
        <w:tabs>
          <w:tab w:val="left" w:pos="941"/>
        </w:tabs>
      </w:pPr>
      <w:r>
        <w:t>вклиненный камень БСДК, острый</w:t>
      </w:r>
      <w:r>
        <w:rPr>
          <w:spacing w:val="-9"/>
        </w:rPr>
        <w:t xml:space="preserve"> </w:t>
      </w:r>
      <w:r>
        <w:t>панкреатит</w:t>
      </w:r>
    </w:p>
    <w:p w:rsidR="00354879" w:rsidRDefault="00B11C3A">
      <w:pPr>
        <w:pStyle w:val="a4"/>
        <w:numPr>
          <w:ilvl w:val="0"/>
          <w:numId w:val="3"/>
        </w:numPr>
        <w:tabs>
          <w:tab w:val="left" w:pos="941"/>
        </w:tabs>
        <w:spacing w:before="178"/>
      </w:pPr>
      <w:r>
        <w:t>вклиненный камень ОЖП,</w:t>
      </w:r>
      <w:r>
        <w:rPr>
          <w:spacing w:val="-7"/>
        </w:rPr>
        <w:t xml:space="preserve"> </w:t>
      </w:r>
      <w:r>
        <w:t>холангит</w:t>
      </w:r>
    </w:p>
    <w:p w:rsidR="00354879" w:rsidRDefault="00B11C3A">
      <w:pPr>
        <w:pStyle w:val="a3"/>
        <w:spacing w:before="178" w:line="261" w:lineRule="auto"/>
        <w:ind w:right="1727" w:firstLine="706"/>
      </w:pPr>
      <w:r>
        <w:t>При этом возможен любой вариант острого холецистита – от катарального до гангренозного.</w:t>
      </w:r>
    </w:p>
    <w:p w:rsidR="00354879" w:rsidRDefault="00B11C3A">
      <w:pPr>
        <w:pStyle w:val="a4"/>
        <w:numPr>
          <w:ilvl w:val="0"/>
          <w:numId w:val="2"/>
        </w:numPr>
        <w:tabs>
          <w:tab w:val="left" w:pos="975"/>
        </w:tabs>
        <w:spacing w:before="156" w:line="256" w:lineRule="auto"/>
        <w:ind w:right="670" w:firstLine="706"/>
      </w:pPr>
      <w:r>
        <w:t xml:space="preserve">Ультразвуковое исследование не обладает достаточной степенью информативности по отношению к </w:t>
      </w:r>
      <w:proofErr w:type="spellStart"/>
      <w:r>
        <w:t>холедохолитиазу</w:t>
      </w:r>
      <w:proofErr w:type="spellEnd"/>
      <w:r>
        <w:t xml:space="preserve"> и может лишь ориентировать на наличие признаков</w:t>
      </w:r>
      <w:r>
        <w:rPr>
          <w:spacing w:val="-24"/>
        </w:rPr>
        <w:t xml:space="preserve"> </w:t>
      </w:r>
      <w:r>
        <w:t>желчной</w:t>
      </w:r>
    </w:p>
    <w:p w:rsidR="00354879" w:rsidRDefault="00B11C3A">
      <w:pPr>
        <w:pStyle w:val="a3"/>
        <w:spacing w:before="6"/>
      </w:pPr>
      <w:r>
        <w:t>гипертензии.</w:t>
      </w:r>
    </w:p>
    <w:p w:rsidR="00354879" w:rsidRDefault="00B11C3A">
      <w:pPr>
        <w:pStyle w:val="a3"/>
        <w:spacing w:before="178" w:line="261" w:lineRule="auto"/>
        <w:ind w:right="613" w:firstLine="706"/>
      </w:pPr>
      <w:r>
        <w:t>Для уточнения диагноза рекомендована МР-</w:t>
      </w:r>
      <w:proofErr w:type="spellStart"/>
      <w:r>
        <w:t>холангиопанкреатография</w:t>
      </w:r>
      <w:proofErr w:type="spellEnd"/>
      <w:r>
        <w:t xml:space="preserve">, эндоскопическая ретроградная </w:t>
      </w:r>
      <w:proofErr w:type="spellStart"/>
      <w:r>
        <w:t>холангиопанкреатография</w:t>
      </w:r>
      <w:proofErr w:type="spellEnd"/>
      <w:r>
        <w:t xml:space="preserve">, </w:t>
      </w:r>
      <w:proofErr w:type="spellStart"/>
      <w:r>
        <w:t>интраоперационная</w:t>
      </w:r>
      <w:proofErr w:type="spellEnd"/>
      <w:r>
        <w:t xml:space="preserve"> </w:t>
      </w:r>
      <w:proofErr w:type="spellStart"/>
      <w:r>
        <w:t>холангиография</w:t>
      </w:r>
      <w:proofErr w:type="spellEnd"/>
      <w:r>
        <w:t xml:space="preserve"> и/или</w:t>
      </w:r>
    </w:p>
    <w:p w:rsidR="00354879" w:rsidRDefault="00B11C3A">
      <w:pPr>
        <w:pStyle w:val="a3"/>
        <w:spacing w:before="1"/>
      </w:pPr>
      <w:proofErr w:type="spellStart"/>
      <w:r>
        <w:t>интраоперационное</w:t>
      </w:r>
      <w:proofErr w:type="spellEnd"/>
      <w:r>
        <w:t xml:space="preserve"> ультразвуковое исследование.</w:t>
      </w:r>
    </w:p>
    <w:p w:rsidR="00354879" w:rsidRDefault="00B11C3A">
      <w:pPr>
        <w:spacing w:before="178" w:line="259" w:lineRule="auto"/>
        <w:ind w:left="119" w:right="921" w:firstLine="706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Комментарии:</w:t>
      </w:r>
      <w:r>
        <w:rPr>
          <w:b/>
        </w:rPr>
        <w:t xml:space="preserve"> </w:t>
      </w:r>
      <w:r>
        <w:rPr>
          <w:i/>
        </w:rPr>
        <w:t xml:space="preserve">Предпочтительным следует считать выполнение эндоскопической </w:t>
      </w:r>
      <w:proofErr w:type="spellStart"/>
      <w:r>
        <w:rPr>
          <w:i/>
        </w:rPr>
        <w:t>трансдуоденальной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папиллосфинктеротомии</w:t>
      </w:r>
      <w:proofErr w:type="spellEnd"/>
      <w:r>
        <w:rPr>
          <w:i/>
        </w:rPr>
        <w:t xml:space="preserve"> и санации </w:t>
      </w:r>
      <w:proofErr w:type="spellStart"/>
      <w:r>
        <w:rPr>
          <w:i/>
        </w:rPr>
        <w:t>гепатикохоледоха</w:t>
      </w:r>
      <w:proofErr w:type="spellEnd"/>
      <w:r>
        <w:rPr>
          <w:i/>
        </w:rPr>
        <w:t xml:space="preserve"> с последующей </w:t>
      </w:r>
      <w:proofErr w:type="spellStart"/>
      <w:r>
        <w:rPr>
          <w:i/>
        </w:rPr>
        <w:t>холецистэктомией</w:t>
      </w:r>
      <w:proofErr w:type="spellEnd"/>
      <w:r>
        <w:rPr>
          <w:i/>
        </w:rPr>
        <w:t>, выполненной одномоментно или в течение ближайших дней.</w:t>
      </w:r>
    </w:p>
    <w:p w:rsidR="00354879" w:rsidRDefault="00B11C3A">
      <w:pPr>
        <w:spacing w:before="157" w:line="259" w:lineRule="auto"/>
        <w:ind w:left="119" w:right="1064" w:firstLine="706"/>
        <w:rPr>
          <w:i/>
        </w:rPr>
      </w:pPr>
      <w:r>
        <w:rPr>
          <w:i/>
        </w:rPr>
        <w:t xml:space="preserve">При доминировании клиники острого деструктивного холецистита, а также при невозможности или неэффективности эндоскопического восстановления </w:t>
      </w:r>
      <w:proofErr w:type="spellStart"/>
      <w:r>
        <w:rPr>
          <w:i/>
        </w:rPr>
        <w:t>желчеоттока</w:t>
      </w:r>
      <w:proofErr w:type="spellEnd"/>
      <w:r>
        <w:rPr>
          <w:i/>
        </w:rPr>
        <w:t xml:space="preserve">, показана одномоментная операция: </w:t>
      </w:r>
      <w:proofErr w:type="spellStart"/>
      <w:r>
        <w:rPr>
          <w:i/>
        </w:rPr>
        <w:t>холецистэктомия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холедохолитотомия</w:t>
      </w:r>
      <w:proofErr w:type="spellEnd"/>
      <w:r>
        <w:rPr>
          <w:i/>
        </w:rPr>
        <w:t xml:space="preserve">, наружное дренирование </w:t>
      </w:r>
      <w:proofErr w:type="spellStart"/>
      <w:r>
        <w:rPr>
          <w:i/>
        </w:rPr>
        <w:t>холедоха</w:t>
      </w:r>
      <w:proofErr w:type="spellEnd"/>
      <w:r>
        <w:rPr>
          <w:i/>
        </w:rPr>
        <w:t xml:space="preserve"> по показаниям.</w:t>
      </w:r>
    </w:p>
    <w:p w:rsidR="00354879" w:rsidRDefault="00B11C3A">
      <w:pPr>
        <w:spacing w:before="160" w:line="261" w:lineRule="auto"/>
        <w:ind w:left="119" w:right="860" w:firstLine="706"/>
        <w:jc w:val="both"/>
        <w:rPr>
          <w:i/>
        </w:rPr>
      </w:pPr>
      <w:r>
        <w:rPr>
          <w:i/>
        </w:rPr>
        <w:t xml:space="preserve">У больных угрожаемой группы, при наличии холангита с </w:t>
      </w:r>
      <w:proofErr w:type="spellStart"/>
      <w:r>
        <w:rPr>
          <w:i/>
        </w:rPr>
        <w:t>полиорганной</w:t>
      </w:r>
      <w:proofErr w:type="spellEnd"/>
      <w:r>
        <w:rPr>
          <w:i/>
        </w:rPr>
        <w:t xml:space="preserve"> дисфункцией, методом выбора является этапное лечение. Основой его являются декомпрессия желчного пузыря и декомпрессия ОЖП.</w:t>
      </w:r>
    </w:p>
    <w:p w:rsidR="00354879" w:rsidRDefault="00B11C3A">
      <w:pPr>
        <w:spacing w:before="150" w:line="261" w:lineRule="auto"/>
        <w:ind w:left="119" w:right="506" w:firstLine="706"/>
        <w:jc w:val="both"/>
        <w:rPr>
          <w:i/>
        </w:rPr>
      </w:pPr>
      <w:proofErr w:type="spellStart"/>
      <w:r>
        <w:rPr>
          <w:i/>
        </w:rPr>
        <w:t>Чрескожная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чреспеченочная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холецистостомия</w:t>
      </w:r>
      <w:proofErr w:type="spellEnd"/>
      <w:r>
        <w:rPr>
          <w:i/>
        </w:rPr>
        <w:t xml:space="preserve"> считается безопасной альтернативной манипуляцией по сравнению с одномоментной операцией у пациентов высокого хирургического риска.</w:t>
      </w:r>
    </w:p>
    <w:p w:rsidR="00354879" w:rsidRDefault="00354879">
      <w:pPr>
        <w:spacing w:line="261" w:lineRule="auto"/>
        <w:jc w:val="both"/>
        <w:sectPr w:rsidR="00354879">
          <w:pgSz w:w="11910" w:h="16840"/>
          <w:pgMar w:top="1040" w:right="420" w:bottom="280" w:left="1580" w:header="720" w:footer="720" w:gutter="0"/>
          <w:cols w:space="720"/>
        </w:sectPr>
      </w:pPr>
    </w:p>
    <w:p w:rsidR="00354879" w:rsidRDefault="00B11C3A">
      <w:pPr>
        <w:spacing w:before="36" w:line="259" w:lineRule="auto"/>
        <w:ind w:left="119" w:right="436" w:firstLine="706"/>
        <w:rPr>
          <w:i/>
        </w:rPr>
      </w:pPr>
      <w:r>
        <w:rPr>
          <w:i/>
        </w:rPr>
        <w:lastRenderedPageBreak/>
        <w:t xml:space="preserve">Эндоскопический </w:t>
      </w:r>
      <w:proofErr w:type="spellStart"/>
      <w:r>
        <w:rPr>
          <w:i/>
        </w:rPr>
        <w:t>назо-билиарный</w:t>
      </w:r>
      <w:proofErr w:type="spellEnd"/>
      <w:r>
        <w:rPr>
          <w:i/>
        </w:rPr>
        <w:t xml:space="preserve"> дренаж и </w:t>
      </w:r>
      <w:proofErr w:type="spellStart"/>
      <w:r>
        <w:rPr>
          <w:i/>
        </w:rPr>
        <w:t>стентирование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гепатикохоледоха</w:t>
      </w:r>
      <w:proofErr w:type="spellEnd"/>
      <w:r>
        <w:rPr>
          <w:i/>
        </w:rPr>
        <w:t xml:space="preserve"> через </w:t>
      </w:r>
      <w:proofErr w:type="spellStart"/>
      <w:r>
        <w:rPr>
          <w:i/>
        </w:rPr>
        <w:t>траспапиллярный</w:t>
      </w:r>
      <w:proofErr w:type="spellEnd"/>
      <w:r>
        <w:rPr>
          <w:i/>
        </w:rPr>
        <w:t xml:space="preserve"> эндоскопический доступ также являются альтернативой в лечении острого холецистита, осложненного механической желтухой и холангитом. Однако оба метода имеют серьезные технические трудности и показатели их успешности ниже, чем</w:t>
      </w:r>
      <w:r>
        <w:rPr>
          <w:i/>
          <w:spacing w:val="-27"/>
        </w:rPr>
        <w:t xml:space="preserve"> </w:t>
      </w:r>
      <w:r>
        <w:rPr>
          <w:i/>
        </w:rPr>
        <w:t>ЧЧХС.</w:t>
      </w:r>
    </w:p>
    <w:p w:rsidR="00354879" w:rsidRDefault="00354879">
      <w:pPr>
        <w:pStyle w:val="a3"/>
        <w:ind w:left="0"/>
        <w:rPr>
          <w:i/>
        </w:rPr>
      </w:pPr>
    </w:p>
    <w:p w:rsidR="00354879" w:rsidRDefault="00354879">
      <w:pPr>
        <w:pStyle w:val="a3"/>
        <w:spacing w:before="6"/>
        <w:ind w:left="0"/>
        <w:rPr>
          <w:i/>
          <w:sz w:val="28"/>
        </w:rPr>
      </w:pPr>
    </w:p>
    <w:p w:rsidR="00354879" w:rsidRDefault="00B11C3A">
      <w:pPr>
        <w:pStyle w:val="2"/>
      </w:pPr>
      <w:r>
        <w:t>Список литературы</w:t>
      </w:r>
    </w:p>
    <w:p w:rsidR="00354879" w:rsidRDefault="00B11C3A">
      <w:pPr>
        <w:pStyle w:val="a4"/>
        <w:numPr>
          <w:ilvl w:val="0"/>
          <w:numId w:val="1"/>
        </w:numPr>
        <w:tabs>
          <w:tab w:val="left" w:pos="1042"/>
        </w:tabs>
        <w:spacing w:before="178" w:line="261" w:lineRule="auto"/>
        <w:ind w:right="572" w:firstLine="706"/>
      </w:pPr>
      <w:proofErr w:type="spellStart"/>
      <w:r w:rsidRPr="00B11C3A">
        <w:rPr>
          <w:lang w:val="en-US"/>
        </w:rPr>
        <w:t>Adedeji</w:t>
      </w:r>
      <w:proofErr w:type="spellEnd"/>
      <w:r w:rsidRPr="00B11C3A">
        <w:rPr>
          <w:lang w:val="en-US"/>
        </w:rPr>
        <w:t xml:space="preserve"> OA, McAdam WA. Murphy’s sign, acute </w:t>
      </w:r>
      <w:proofErr w:type="spellStart"/>
      <w:r w:rsidRPr="00B11C3A">
        <w:rPr>
          <w:lang w:val="en-US"/>
        </w:rPr>
        <w:t>cholecystitis</w:t>
      </w:r>
      <w:proofErr w:type="spellEnd"/>
      <w:r w:rsidRPr="00B11C3A">
        <w:rPr>
          <w:lang w:val="en-US"/>
        </w:rPr>
        <w:t xml:space="preserve"> and elderly people. </w:t>
      </w:r>
      <w:r>
        <w:t xml:space="preserve">J R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Edinb</w:t>
      </w:r>
      <w:proofErr w:type="spellEnd"/>
      <w:r>
        <w:t>.</w:t>
      </w:r>
      <w:r>
        <w:rPr>
          <w:spacing w:val="-2"/>
        </w:rPr>
        <w:t xml:space="preserve"> </w:t>
      </w:r>
      <w:proofErr w:type="gramStart"/>
      <w:r>
        <w:t>1996;41:88</w:t>
      </w:r>
      <w:proofErr w:type="gramEnd"/>
      <w:r>
        <w:t>–89.</w:t>
      </w:r>
    </w:p>
    <w:p w:rsidR="00354879" w:rsidRPr="00B11C3A" w:rsidRDefault="00B11C3A">
      <w:pPr>
        <w:pStyle w:val="a4"/>
        <w:numPr>
          <w:ilvl w:val="0"/>
          <w:numId w:val="1"/>
        </w:numPr>
        <w:tabs>
          <w:tab w:val="left" w:pos="1042"/>
        </w:tabs>
        <w:spacing w:before="154" w:line="261" w:lineRule="auto"/>
        <w:ind w:right="794" w:firstLine="706"/>
        <w:rPr>
          <w:lang w:val="en-US"/>
        </w:rPr>
      </w:pPr>
      <w:proofErr w:type="spellStart"/>
      <w:r w:rsidRPr="00B11C3A">
        <w:rPr>
          <w:lang w:val="en-US"/>
        </w:rPr>
        <w:t>Adusumilli</w:t>
      </w:r>
      <w:proofErr w:type="spellEnd"/>
      <w:r w:rsidRPr="00B11C3A">
        <w:rPr>
          <w:lang w:val="en-US"/>
        </w:rPr>
        <w:t xml:space="preserve"> S, </w:t>
      </w:r>
      <w:proofErr w:type="spellStart"/>
      <w:r w:rsidRPr="00B11C3A">
        <w:rPr>
          <w:lang w:val="en-US"/>
        </w:rPr>
        <w:t>Siegelman</w:t>
      </w:r>
      <w:proofErr w:type="spellEnd"/>
      <w:r w:rsidRPr="00B11C3A">
        <w:rPr>
          <w:lang w:val="en-US"/>
        </w:rPr>
        <w:t xml:space="preserve"> ES. MR imaging of the gallbladder. </w:t>
      </w:r>
      <w:proofErr w:type="spellStart"/>
      <w:r w:rsidRPr="00B11C3A">
        <w:rPr>
          <w:lang w:val="en-US"/>
        </w:rPr>
        <w:t>Magn</w:t>
      </w:r>
      <w:proofErr w:type="spellEnd"/>
      <w:r w:rsidRPr="00B11C3A">
        <w:rPr>
          <w:lang w:val="en-US"/>
        </w:rPr>
        <w:t xml:space="preserve"> </w:t>
      </w:r>
      <w:proofErr w:type="spellStart"/>
      <w:r w:rsidRPr="00B11C3A">
        <w:rPr>
          <w:lang w:val="en-US"/>
        </w:rPr>
        <w:t>Reson</w:t>
      </w:r>
      <w:proofErr w:type="spellEnd"/>
      <w:r w:rsidRPr="00B11C3A">
        <w:rPr>
          <w:lang w:val="en-US"/>
        </w:rPr>
        <w:t xml:space="preserve"> Imaging </w:t>
      </w:r>
      <w:proofErr w:type="spellStart"/>
      <w:r w:rsidRPr="00B11C3A">
        <w:rPr>
          <w:lang w:val="en-US"/>
        </w:rPr>
        <w:t>Clin</w:t>
      </w:r>
      <w:proofErr w:type="spellEnd"/>
      <w:r w:rsidRPr="00B11C3A">
        <w:rPr>
          <w:lang w:val="en-US"/>
        </w:rPr>
        <w:t xml:space="preserve"> N Am 2002; 10:</w:t>
      </w:r>
      <w:r w:rsidRPr="00B11C3A">
        <w:rPr>
          <w:spacing w:val="1"/>
          <w:lang w:val="en-US"/>
        </w:rPr>
        <w:t xml:space="preserve"> </w:t>
      </w:r>
      <w:r w:rsidRPr="00B11C3A">
        <w:rPr>
          <w:lang w:val="en-US"/>
        </w:rPr>
        <w:t>165–184.</w:t>
      </w:r>
    </w:p>
    <w:p w:rsidR="00354879" w:rsidRPr="00B11C3A" w:rsidRDefault="00B11C3A">
      <w:pPr>
        <w:pStyle w:val="a4"/>
        <w:numPr>
          <w:ilvl w:val="0"/>
          <w:numId w:val="1"/>
        </w:numPr>
        <w:tabs>
          <w:tab w:val="left" w:pos="1042"/>
        </w:tabs>
        <w:spacing w:before="154"/>
        <w:ind w:left="1041" w:hanging="217"/>
        <w:rPr>
          <w:lang w:val="en-US"/>
        </w:rPr>
      </w:pPr>
      <w:proofErr w:type="spellStart"/>
      <w:r w:rsidRPr="00B11C3A">
        <w:rPr>
          <w:lang w:val="en-US"/>
        </w:rPr>
        <w:t>Akhan</w:t>
      </w:r>
      <w:proofErr w:type="spellEnd"/>
      <w:r w:rsidRPr="00B11C3A">
        <w:rPr>
          <w:lang w:val="en-US"/>
        </w:rPr>
        <w:t xml:space="preserve"> O, </w:t>
      </w:r>
      <w:proofErr w:type="spellStart"/>
      <w:r w:rsidRPr="00B11C3A">
        <w:rPr>
          <w:lang w:val="en-US"/>
        </w:rPr>
        <w:t>Akinci</w:t>
      </w:r>
      <w:proofErr w:type="spellEnd"/>
      <w:r w:rsidRPr="00B11C3A">
        <w:rPr>
          <w:lang w:val="en-US"/>
        </w:rPr>
        <w:t xml:space="preserve"> D, </w:t>
      </w:r>
      <w:proofErr w:type="spellStart"/>
      <w:r w:rsidRPr="00B11C3A">
        <w:rPr>
          <w:lang w:val="en-US"/>
        </w:rPr>
        <w:t>Ozmen</w:t>
      </w:r>
      <w:proofErr w:type="spellEnd"/>
      <w:r w:rsidRPr="00B11C3A">
        <w:rPr>
          <w:lang w:val="en-US"/>
        </w:rPr>
        <w:t xml:space="preserve"> MN. (2002) Percutaneous </w:t>
      </w:r>
      <w:proofErr w:type="spellStart"/>
      <w:r w:rsidRPr="00B11C3A">
        <w:rPr>
          <w:lang w:val="en-US"/>
        </w:rPr>
        <w:t>cholecystostomy</w:t>
      </w:r>
      <w:proofErr w:type="spellEnd"/>
      <w:r w:rsidRPr="00B11C3A">
        <w:rPr>
          <w:lang w:val="en-US"/>
        </w:rPr>
        <w:t xml:space="preserve">. </w:t>
      </w:r>
      <w:proofErr w:type="spellStart"/>
      <w:r w:rsidRPr="00B11C3A">
        <w:rPr>
          <w:lang w:val="en-US"/>
        </w:rPr>
        <w:t>Eur</w:t>
      </w:r>
      <w:proofErr w:type="spellEnd"/>
      <w:r w:rsidRPr="00B11C3A">
        <w:rPr>
          <w:lang w:val="en-US"/>
        </w:rPr>
        <w:t xml:space="preserve"> J </w:t>
      </w:r>
      <w:proofErr w:type="spellStart"/>
      <w:r w:rsidRPr="00B11C3A">
        <w:rPr>
          <w:lang w:val="en-US"/>
        </w:rPr>
        <w:t>Radiol</w:t>
      </w:r>
      <w:proofErr w:type="spellEnd"/>
      <w:r w:rsidRPr="00B11C3A">
        <w:rPr>
          <w:spacing w:val="-22"/>
          <w:lang w:val="en-US"/>
        </w:rPr>
        <w:t xml:space="preserve"> </w:t>
      </w:r>
      <w:r w:rsidRPr="00B11C3A">
        <w:rPr>
          <w:lang w:val="en-US"/>
        </w:rPr>
        <w:t>43:229–</w:t>
      </w:r>
    </w:p>
    <w:p w:rsidR="00354879" w:rsidRDefault="00B11C3A">
      <w:pPr>
        <w:pStyle w:val="a3"/>
        <w:spacing w:before="24"/>
      </w:pPr>
      <w:r>
        <w:t>236.</w:t>
      </w:r>
    </w:p>
    <w:p w:rsidR="00354879" w:rsidRDefault="00354879">
      <w:pPr>
        <w:pStyle w:val="a3"/>
        <w:ind w:left="0"/>
        <w:rPr>
          <w:sz w:val="10"/>
        </w:rPr>
      </w:pPr>
    </w:p>
    <w:p w:rsidR="00354879" w:rsidRDefault="00B11C3A">
      <w:pPr>
        <w:pStyle w:val="a4"/>
        <w:numPr>
          <w:ilvl w:val="0"/>
          <w:numId w:val="1"/>
        </w:numPr>
        <w:tabs>
          <w:tab w:val="left" w:pos="1042"/>
        </w:tabs>
        <w:spacing w:before="57" w:line="261" w:lineRule="auto"/>
        <w:ind w:right="600" w:firstLine="706"/>
      </w:pPr>
      <w:proofErr w:type="spellStart"/>
      <w:r w:rsidRPr="00B11C3A">
        <w:rPr>
          <w:lang w:val="en-US"/>
        </w:rPr>
        <w:t>Akriviadis</w:t>
      </w:r>
      <w:proofErr w:type="spellEnd"/>
      <w:r w:rsidRPr="00B11C3A">
        <w:rPr>
          <w:lang w:val="en-US"/>
        </w:rPr>
        <w:t xml:space="preserve"> EA, </w:t>
      </w:r>
      <w:proofErr w:type="spellStart"/>
      <w:r w:rsidRPr="00B11C3A">
        <w:rPr>
          <w:lang w:val="en-US"/>
        </w:rPr>
        <w:t>Hatzigavriel</w:t>
      </w:r>
      <w:proofErr w:type="spellEnd"/>
      <w:r w:rsidRPr="00B11C3A">
        <w:rPr>
          <w:lang w:val="en-US"/>
        </w:rPr>
        <w:t xml:space="preserve"> M, </w:t>
      </w:r>
      <w:proofErr w:type="spellStart"/>
      <w:r w:rsidRPr="00B11C3A">
        <w:rPr>
          <w:lang w:val="en-US"/>
        </w:rPr>
        <w:t>Kapnias</w:t>
      </w:r>
      <w:proofErr w:type="spellEnd"/>
      <w:r w:rsidRPr="00B11C3A">
        <w:rPr>
          <w:lang w:val="en-US"/>
        </w:rPr>
        <w:t xml:space="preserve"> D, </w:t>
      </w:r>
      <w:proofErr w:type="spellStart"/>
      <w:r w:rsidRPr="00B11C3A">
        <w:rPr>
          <w:lang w:val="en-US"/>
        </w:rPr>
        <w:t>Kirimlidis</w:t>
      </w:r>
      <w:proofErr w:type="spellEnd"/>
      <w:r w:rsidRPr="00B11C3A">
        <w:rPr>
          <w:lang w:val="en-US"/>
        </w:rPr>
        <w:t xml:space="preserve"> J, </w:t>
      </w:r>
      <w:proofErr w:type="spellStart"/>
      <w:r w:rsidRPr="00B11C3A">
        <w:rPr>
          <w:lang w:val="en-US"/>
        </w:rPr>
        <w:t>Markantas</w:t>
      </w:r>
      <w:proofErr w:type="spellEnd"/>
      <w:r w:rsidRPr="00B11C3A">
        <w:rPr>
          <w:lang w:val="en-US"/>
        </w:rPr>
        <w:t xml:space="preserve"> A, </w:t>
      </w:r>
      <w:proofErr w:type="spellStart"/>
      <w:r w:rsidRPr="00B11C3A">
        <w:rPr>
          <w:lang w:val="en-US"/>
        </w:rPr>
        <w:t>Garyfallos</w:t>
      </w:r>
      <w:proofErr w:type="spellEnd"/>
      <w:r w:rsidRPr="00B11C3A">
        <w:rPr>
          <w:lang w:val="en-US"/>
        </w:rPr>
        <w:t xml:space="preserve"> A. Treatment of biliary colic with diclofenac: a randomized, double-blind, </w:t>
      </w:r>
      <w:proofErr w:type="spellStart"/>
      <w:r w:rsidRPr="00B11C3A">
        <w:rPr>
          <w:lang w:val="en-US"/>
        </w:rPr>
        <w:t>placebocontrolled</w:t>
      </w:r>
      <w:proofErr w:type="spellEnd"/>
      <w:r w:rsidRPr="00B11C3A">
        <w:rPr>
          <w:lang w:val="en-US"/>
        </w:rPr>
        <w:t xml:space="preserve"> study. </w:t>
      </w:r>
      <w:proofErr w:type="spellStart"/>
      <w:r>
        <w:t>Gastroenterology</w:t>
      </w:r>
      <w:proofErr w:type="spellEnd"/>
      <w:r>
        <w:t xml:space="preserve">. </w:t>
      </w:r>
      <w:proofErr w:type="gramStart"/>
      <w:r>
        <w:t>1997;113:225</w:t>
      </w:r>
      <w:proofErr w:type="gramEnd"/>
      <w:r>
        <w:t>–231.</w:t>
      </w:r>
    </w:p>
    <w:p w:rsidR="00354879" w:rsidRPr="00B11C3A" w:rsidRDefault="00B11C3A">
      <w:pPr>
        <w:pStyle w:val="a4"/>
        <w:numPr>
          <w:ilvl w:val="0"/>
          <w:numId w:val="1"/>
        </w:numPr>
        <w:tabs>
          <w:tab w:val="left" w:pos="1042"/>
        </w:tabs>
        <w:spacing w:before="149" w:line="261" w:lineRule="auto"/>
        <w:ind w:right="895" w:firstLine="706"/>
        <w:rPr>
          <w:lang w:val="en-US"/>
        </w:rPr>
      </w:pPr>
      <w:r w:rsidRPr="00B11C3A">
        <w:rPr>
          <w:lang w:val="en-US"/>
        </w:rPr>
        <w:t>Araujo-</w:t>
      </w:r>
      <w:proofErr w:type="spellStart"/>
      <w:r w:rsidRPr="00B11C3A">
        <w:rPr>
          <w:lang w:val="en-US"/>
        </w:rPr>
        <w:t>Teixeria</w:t>
      </w:r>
      <w:proofErr w:type="spellEnd"/>
      <w:r w:rsidRPr="00B11C3A">
        <w:rPr>
          <w:lang w:val="en-US"/>
        </w:rPr>
        <w:t xml:space="preserve"> JP, Rocha-Reis J, Costa-Cabral A, Barros H, </w:t>
      </w:r>
      <w:proofErr w:type="spellStart"/>
      <w:r w:rsidRPr="00B11C3A">
        <w:rPr>
          <w:lang w:val="en-US"/>
        </w:rPr>
        <w:t>Saraiva</w:t>
      </w:r>
      <w:proofErr w:type="spellEnd"/>
      <w:r w:rsidRPr="00B11C3A">
        <w:rPr>
          <w:lang w:val="en-US"/>
        </w:rPr>
        <w:t xml:space="preserve"> AC, </w:t>
      </w:r>
      <w:proofErr w:type="spellStart"/>
      <w:r w:rsidRPr="00B11C3A">
        <w:rPr>
          <w:lang w:val="en-US"/>
        </w:rPr>
        <w:t>AraujoTeixeira</w:t>
      </w:r>
      <w:proofErr w:type="spellEnd"/>
      <w:r w:rsidRPr="00B11C3A">
        <w:rPr>
          <w:lang w:val="en-US"/>
        </w:rPr>
        <w:t xml:space="preserve"> AM. Laparoscopic versus open cholecystectomy for </w:t>
      </w:r>
      <w:proofErr w:type="spellStart"/>
      <w:r w:rsidRPr="00B11C3A">
        <w:rPr>
          <w:lang w:val="en-US"/>
        </w:rPr>
        <w:t>cholecystitis</w:t>
      </w:r>
      <w:proofErr w:type="spellEnd"/>
      <w:r w:rsidRPr="00B11C3A">
        <w:rPr>
          <w:lang w:val="en-US"/>
        </w:rPr>
        <w:t xml:space="preserve"> (200 cases). Comparison of results and predictive factors for conversion. </w:t>
      </w:r>
      <w:proofErr w:type="spellStart"/>
      <w:r w:rsidRPr="00B11C3A">
        <w:rPr>
          <w:lang w:val="en-US"/>
        </w:rPr>
        <w:t>Chirurgie</w:t>
      </w:r>
      <w:proofErr w:type="spellEnd"/>
      <w:r w:rsidRPr="00B11C3A">
        <w:rPr>
          <w:lang w:val="en-US"/>
        </w:rPr>
        <w:t xml:space="preserve">. </w:t>
      </w:r>
      <w:proofErr w:type="gramStart"/>
      <w:r w:rsidRPr="00B11C3A">
        <w:rPr>
          <w:lang w:val="en-US"/>
        </w:rPr>
        <w:t>1999;124:529</w:t>
      </w:r>
      <w:proofErr w:type="gramEnd"/>
      <w:r w:rsidRPr="00B11C3A">
        <w:rPr>
          <w:lang w:val="en-US"/>
        </w:rPr>
        <w:t>–</w:t>
      </w:r>
      <w:r w:rsidRPr="00B11C3A">
        <w:rPr>
          <w:spacing w:val="-8"/>
          <w:lang w:val="en-US"/>
        </w:rPr>
        <w:t xml:space="preserve"> </w:t>
      </w:r>
      <w:r w:rsidRPr="00B11C3A">
        <w:rPr>
          <w:lang w:val="en-US"/>
        </w:rPr>
        <w:t>535</w:t>
      </w:r>
    </w:p>
    <w:p w:rsidR="00354879" w:rsidRPr="00B11C3A" w:rsidRDefault="00B11C3A">
      <w:pPr>
        <w:pStyle w:val="a4"/>
        <w:numPr>
          <w:ilvl w:val="0"/>
          <w:numId w:val="1"/>
        </w:numPr>
        <w:tabs>
          <w:tab w:val="left" w:pos="1042"/>
        </w:tabs>
        <w:spacing w:before="154" w:line="259" w:lineRule="auto"/>
        <w:ind w:right="894" w:firstLine="706"/>
        <w:rPr>
          <w:lang w:val="en-US"/>
        </w:rPr>
      </w:pPr>
      <w:proofErr w:type="spellStart"/>
      <w:r w:rsidRPr="00B11C3A">
        <w:rPr>
          <w:lang w:val="en-US"/>
        </w:rPr>
        <w:t>Asai</w:t>
      </w:r>
      <w:proofErr w:type="spellEnd"/>
      <w:r w:rsidRPr="00B11C3A">
        <w:rPr>
          <w:lang w:val="en-US"/>
        </w:rPr>
        <w:t xml:space="preserve"> K, Watanabe M, </w:t>
      </w:r>
      <w:proofErr w:type="spellStart"/>
      <w:r w:rsidRPr="00B11C3A">
        <w:rPr>
          <w:lang w:val="en-US"/>
        </w:rPr>
        <w:t>Kusachi</w:t>
      </w:r>
      <w:proofErr w:type="spellEnd"/>
      <w:r w:rsidRPr="00B11C3A">
        <w:rPr>
          <w:lang w:val="en-US"/>
        </w:rPr>
        <w:t xml:space="preserve"> S, Tanaka H, </w:t>
      </w:r>
      <w:proofErr w:type="spellStart"/>
      <w:r w:rsidRPr="00B11C3A">
        <w:rPr>
          <w:lang w:val="en-US"/>
        </w:rPr>
        <w:t>Matsukiyo</w:t>
      </w:r>
      <w:proofErr w:type="spellEnd"/>
      <w:r w:rsidRPr="00B11C3A">
        <w:rPr>
          <w:lang w:val="en-US"/>
        </w:rPr>
        <w:t xml:space="preserve"> H, </w:t>
      </w:r>
      <w:proofErr w:type="spellStart"/>
      <w:r w:rsidRPr="00B11C3A">
        <w:rPr>
          <w:lang w:val="en-US"/>
        </w:rPr>
        <w:t>Osawa</w:t>
      </w:r>
      <w:proofErr w:type="spellEnd"/>
      <w:r w:rsidRPr="00B11C3A">
        <w:rPr>
          <w:lang w:val="en-US"/>
        </w:rPr>
        <w:t xml:space="preserve"> A, </w:t>
      </w:r>
      <w:r w:rsidRPr="00B11C3A">
        <w:rPr>
          <w:spacing w:val="2"/>
          <w:lang w:val="en-US"/>
        </w:rPr>
        <w:t xml:space="preserve">et </w:t>
      </w:r>
      <w:r w:rsidRPr="00B11C3A">
        <w:rPr>
          <w:lang w:val="en-US"/>
        </w:rPr>
        <w:t xml:space="preserve">al. Bacteriological analysis of bile in acute </w:t>
      </w:r>
      <w:proofErr w:type="spellStart"/>
      <w:r w:rsidRPr="00B11C3A">
        <w:rPr>
          <w:lang w:val="en-US"/>
        </w:rPr>
        <w:t>cholecystitis</w:t>
      </w:r>
      <w:proofErr w:type="spellEnd"/>
      <w:r w:rsidRPr="00B11C3A">
        <w:rPr>
          <w:lang w:val="en-US"/>
        </w:rPr>
        <w:t xml:space="preserve"> according to the Tokyo guidelines. J Hepatobiliary </w:t>
      </w:r>
      <w:proofErr w:type="spellStart"/>
      <w:r w:rsidRPr="00B11C3A">
        <w:rPr>
          <w:lang w:val="en-US"/>
        </w:rPr>
        <w:t>Pancreat</w:t>
      </w:r>
      <w:proofErr w:type="spellEnd"/>
      <w:r w:rsidRPr="00B11C3A">
        <w:rPr>
          <w:lang w:val="en-US"/>
        </w:rPr>
        <w:t xml:space="preserve"> Sci. 2012;19(4):476–486.</w:t>
      </w:r>
    </w:p>
    <w:p w:rsidR="00354879" w:rsidRDefault="00B11C3A">
      <w:pPr>
        <w:pStyle w:val="a4"/>
        <w:numPr>
          <w:ilvl w:val="0"/>
          <w:numId w:val="1"/>
        </w:numPr>
        <w:tabs>
          <w:tab w:val="left" w:pos="1042"/>
        </w:tabs>
        <w:spacing w:before="157" w:line="266" w:lineRule="auto"/>
        <w:ind w:right="632" w:firstLine="706"/>
      </w:pPr>
      <w:proofErr w:type="spellStart"/>
      <w:r w:rsidRPr="00B11C3A">
        <w:rPr>
          <w:lang w:val="en-US"/>
        </w:rPr>
        <w:t>Barish</w:t>
      </w:r>
      <w:proofErr w:type="spellEnd"/>
      <w:r w:rsidRPr="00B11C3A">
        <w:rPr>
          <w:lang w:val="en-US"/>
        </w:rPr>
        <w:t xml:space="preserve"> MA, Soto JA. MR </w:t>
      </w:r>
      <w:proofErr w:type="spellStart"/>
      <w:r w:rsidRPr="00B11C3A">
        <w:rPr>
          <w:lang w:val="en-US"/>
        </w:rPr>
        <w:t>cholangiopancreatography</w:t>
      </w:r>
      <w:proofErr w:type="spellEnd"/>
      <w:r w:rsidRPr="00B11C3A">
        <w:rPr>
          <w:lang w:val="en-US"/>
        </w:rPr>
        <w:t xml:space="preserve">: techniques and clinical applications. </w:t>
      </w:r>
      <w:r>
        <w:t xml:space="preserve">AJR </w:t>
      </w:r>
      <w:proofErr w:type="spellStart"/>
      <w:r>
        <w:t>Am</w:t>
      </w:r>
      <w:proofErr w:type="spellEnd"/>
      <w:r>
        <w:t xml:space="preserve"> J Roentgenol1997; 169:</w:t>
      </w:r>
      <w:r>
        <w:rPr>
          <w:spacing w:val="-6"/>
        </w:rPr>
        <w:t xml:space="preserve"> </w:t>
      </w:r>
      <w:r>
        <w:t>1295–1303.</w:t>
      </w:r>
    </w:p>
    <w:p w:rsidR="00354879" w:rsidRPr="00B11C3A" w:rsidRDefault="00B11C3A">
      <w:pPr>
        <w:pStyle w:val="a4"/>
        <w:numPr>
          <w:ilvl w:val="0"/>
          <w:numId w:val="1"/>
        </w:numPr>
        <w:tabs>
          <w:tab w:val="left" w:pos="1042"/>
        </w:tabs>
        <w:spacing w:before="143" w:line="266" w:lineRule="auto"/>
        <w:ind w:right="1019" w:firstLine="706"/>
        <w:rPr>
          <w:lang w:val="en-US"/>
        </w:rPr>
      </w:pPr>
      <w:proofErr w:type="spellStart"/>
      <w:r w:rsidRPr="00B11C3A">
        <w:rPr>
          <w:lang w:val="en-US"/>
        </w:rPr>
        <w:t>Benarroch-Gampel</w:t>
      </w:r>
      <w:proofErr w:type="spellEnd"/>
      <w:r w:rsidRPr="00B11C3A">
        <w:rPr>
          <w:lang w:val="en-US"/>
        </w:rPr>
        <w:t xml:space="preserve"> J, Boyd CA, Sheffield KM, Townsend CM, Jr, </w:t>
      </w:r>
      <w:proofErr w:type="spellStart"/>
      <w:r w:rsidRPr="00B11C3A">
        <w:rPr>
          <w:lang w:val="en-US"/>
        </w:rPr>
        <w:t>Riall</w:t>
      </w:r>
      <w:proofErr w:type="spellEnd"/>
      <w:r w:rsidRPr="00B11C3A">
        <w:rPr>
          <w:lang w:val="en-US"/>
        </w:rPr>
        <w:t xml:space="preserve"> TS. Overuse of CT in patients with complicated gallstone disease. J Am </w:t>
      </w:r>
      <w:proofErr w:type="spellStart"/>
      <w:r w:rsidRPr="00B11C3A">
        <w:rPr>
          <w:lang w:val="en-US"/>
        </w:rPr>
        <w:t>Coll</w:t>
      </w:r>
      <w:proofErr w:type="spellEnd"/>
      <w:r w:rsidRPr="00B11C3A">
        <w:rPr>
          <w:lang w:val="en-US"/>
        </w:rPr>
        <w:t xml:space="preserve"> Surg. </w:t>
      </w:r>
      <w:proofErr w:type="gramStart"/>
      <w:r w:rsidRPr="00B11C3A">
        <w:rPr>
          <w:lang w:val="en-US"/>
        </w:rPr>
        <w:t>2011;213:524</w:t>
      </w:r>
      <w:proofErr w:type="gramEnd"/>
      <w:r w:rsidRPr="00B11C3A">
        <w:rPr>
          <w:lang w:val="en-US"/>
        </w:rPr>
        <w:t xml:space="preserve">–530 </w:t>
      </w:r>
      <w:r>
        <w:t>КР</w:t>
      </w:r>
      <w:r w:rsidRPr="00B11C3A">
        <w:rPr>
          <w:lang w:val="en-US"/>
        </w:rPr>
        <w:t>324</w:t>
      </w:r>
      <w:r w:rsidRPr="00B11C3A">
        <w:rPr>
          <w:spacing w:val="-29"/>
          <w:lang w:val="en-US"/>
        </w:rPr>
        <w:t xml:space="preserve"> </w:t>
      </w:r>
      <w:r w:rsidRPr="00B11C3A">
        <w:rPr>
          <w:lang w:val="en-US"/>
        </w:rPr>
        <w:t>21</w:t>
      </w:r>
    </w:p>
    <w:p w:rsidR="00354879" w:rsidRDefault="00B11C3A">
      <w:pPr>
        <w:pStyle w:val="a4"/>
        <w:numPr>
          <w:ilvl w:val="0"/>
          <w:numId w:val="1"/>
        </w:numPr>
        <w:tabs>
          <w:tab w:val="left" w:pos="1042"/>
        </w:tabs>
        <w:spacing w:before="143" w:line="261" w:lineRule="auto"/>
        <w:ind w:right="610" w:firstLine="706"/>
      </w:pPr>
      <w:proofErr w:type="spellStart"/>
      <w:r w:rsidRPr="00B11C3A">
        <w:rPr>
          <w:lang w:val="en-US"/>
        </w:rPr>
        <w:t>Berrgren</w:t>
      </w:r>
      <w:proofErr w:type="spellEnd"/>
      <w:r w:rsidRPr="00B11C3A">
        <w:rPr>
          <w:lang w:val="en-US"/>
        </w:rPr>
        <w:t xml:space="preserve"> U, </w:t>
      </w:r>
      <w:proofErr w:type="spellStart"/>
      <w:r w:rsidRPr="00B11C3A">
        <w:rPr>
          <w:lang w:val="en-US"/>
        </w:rPr>
        <w:t>Gordh</w:t>
      </w:r>
      <w:proofErr w:type="spellEnd"/>
      <w:r w:rsidRPr="00B11C3A">
        <w:rPr>
          <w:lang w:val="en-US"/>
        </w:rPr>
        <w:t xml:space="preserve"> T, </w:t>
      </w:r>
      <w:proofErr w:type="spellStart"/>
      <w:r w:rsidRPr="00B11C3A">
        <w:rPr>
          <w:lang w:val="en-US"/>
        </w:rPr>
        <w:t>Grama</w:t>
      </w:r>
      <w:proofErr w:type="spellEnd"/>
      <w:r w:rsidRPr="00B11C3A">
        <w:rPr>
          <w:lang w:val="en-US"/>
        </w:rPr>
        <w:t xml:space="preserve"> D, </w:t>
      </w:r>
      <w:proofErr w:type="spellStart"/>
      <w:r w:rsidRPr="00B11C3A">
        <w:rPr>
          <w:lang w:val="en-US"/>
        </w:rPr>
        <w:t>Haglund</w:t>
      </w:r>
      <w:proofErr w:type="spellEnd"/>
      <w:r w:rsidRPr="00B11C3A">
        <w:rPr>
          <w:lang w:val="en-US"/>
        </w:rPr>
        <w:t xml:space="preserve"> U, </w:t>
      </w:r>
      <w:proofErr w:type="spellStart"/>
      <w:r w:rsidRPr="00B11C3A">
        <w:rPr>
          <w:lang w:val="en-US"/>
        </w:rPr>
        <w:t>Rastad</w:t>
      </w:r>
      <w:proofErr w:type="spellEnd"/>
      <w:r w:rsidRPr="00B11C3A">
        <w:rPr>
          <w:lang w:val="en-US"/>
        </w:rPr>
        <w:t xml:space="preserve"> J, </w:t>
      </w:r>
      <w:proofErr w:type="spellStart"/>
      <w:r w:rsidRPr="00B11C3A">
        <w:rPr>
          <w:lang w:val="en-US"/>
        </w:rPr>
        <w:t>Arvidsson</w:t>
      </w:r>
      <w:proofErr w:type="spellEnd"/>
      <w:r w:rsidRPr="00B11C3A">
        <w:rPr>
          <w:lang w:val="en-US"/>
        </w:rPr>
        <w:t xml:space="preserve"> D. Laparoscopic versus open cholecystectomy: hospitalization, sick leave, analgesia and trauma responses. </w:t>
      </w:r>
      <w:proofErr w:type="spellStart"/>
      <w:r>
        <w:t>Br</w:t>
      </w:r>
      <w:proofErr w:type="spellEnd"/>
      <w:r>
        <w:t xml:space="preserve"> J </w:t>
      </w:r>
      <w:proofErr w:type="spellStart"/>
      <w:r>
        <w:t>Surg</w:t>
      </w:r>
      <w:proofErr w:type="spellEnd"/>
      <w:r>
        <w:t xml:space="preserve">. </w:t>
      </w:r>
      <w:proofErr w:type="gramStart"/>
      <w:r>
        <w:t>1994;81:1362</w:t>
      </w:r>
      <w:proofErr w:type="gramEnd"/>
      <w:r>
        <w:t>– 1365</w:t>
      </w:r>
    </w:p>
    <w:p w:rsidR="00354879" w:rsidRPr="00B11C3A" w:rsidRDefault="00B11C3A">
      <w:pPr>
        <w:pStyle w:val="a4"/>
        <w:numPr>
          <w:ilvl w:val="0"/>
          <w:numId w:val="1"/>
        </w:numPr>
        <w:tabs>
          <w:tab w:val="left" w:pos="1152"/>
        </w:tabs>
        <w:spacing w:before="155" w:line="261" w:lineRule="auto"/>
        <w:ind w:right="467" w:firstLine="706"/>
        <w:rPr>
          <w:lang w:val="en-US"/>
        </w:rPr>
      </w:pPr>
      <w:r w:rsidRPr="00B11C3A">
        <w:rPr>
          <w:lang w:val="en-US"/>
        </w:rPr>
        <w:t xml:space="preserve">Boo YJ, Kim WB, Kim J, Song TJ, Choi SY, Kim YC, Suh SO. Systemic immune response after open versus laparoscopic cholecystectomy in acute </w:t>
      </w:r>
      <w:proofErr w:type="spellStart"/>
      <w:r w:rsidRPr="00B11C3A">
        <w:rPr>
          <w:lang w:val="en-US"/>
        </w:rPr>
        <w:t>cholecystitis</w:t>
      </w:r>
      <w:proofErr w:type="spellEnd"/>
      <w:r w:rsidRPr="00B11C3A">
        <w:rPr>
          <w:lang w:val="en-US"/>
        </w:rPr>
        <w:t xml:space="preserve">: a prospective randomized study. </w:t>
      </w:r>
      <w:proofErr w:type="spellStart"/>
      <w:r w:rsidRPr="00B11C3A">
        <w:rPr>
          <w:lang w:val="en-US"/>
        </w:rPr>
        <w:t>Scand</w:t>
      </w:r>
      <w:proofErr w:type="spellEnd"/>
      <w:r w:rsidRPr="00B11C3A">
        <w:rPr>
          <w:lang w:val="en-US"/>
        </w:rPr>
        <w:t xml:space="preserve"> J </w:t>
      </w:r>
      <w:proofErr w:type="spellStart"/>
      <w:r w:rsidRPr="00B11C3A">
        <w:rPr>
          <w:lang w:val="en-US"/>
        </w:rPr>
        <w:t>Clin</w:t>
      </w:r>
      <w:proofErr w:type="spellEnd"/>
      <w:r w:rsidRPr="00B11C3A">
        <w:rPr>
          <w:lang w:val="en-US"/>
        </w:rPr>
        <w:t xml:space="preserve"> Lab Invest.</w:t>
      </w:r>
      <w:r w:rsidRPr="00B11C3A">
        <w:rPr>
          <w:spacing w:val="-9"/>
          <w:lang w:val="en-US"/>
        </w:rPr>
        <w:t xml:space="preserve"> </w:t>
      </w:r>
      <w:proofErr w:type="gramStart"/>
      <w:r w:rsidRPr="00B11C3A">
        <w:rPr>
          <w:lang w:val="en-US"/>
        </w:rPr>
        <w:t>2007;67:207</w:t>
      </w:r>
      <w:proofErr w:type="gramEnd"/>
      <w:r w:rsidRPr="00B11C3A">
        <w:rPr>
          <w:lang w:val="en-US"/>
        </w:rPr>
        <w:t>–14.</w:t>
      </w:r>
    </w:p>
    <w:p w:rsidR="00354879" w:rsidRDefault="00B11C3A">
      <w:pPr>
        <w:pStyle w:val="a4"/>
        <w:numPr>
          <w:ilvl w:val="0"/>
          <w:numId w:val="1"/>
        </w:numPr>
        <w:tabs>
          <w:tab w:val="left" w:pos="1152"/>
        </w:tabs>
        <w:spacing w:before="149" w:line="261" w:lineRule="auto"/>
        <w:ind w:right="607" w:firstLine="706"/>
      </w:pPr>
      <w:proofErr w:type="spellStart"/>
      <w:r w:rsidRPr="00B11C3A">
        <w:rPr>
          <w:lang w:val="en-US"/>
        </w:rPr>
        <w:t>Borzellino</w:t>
      </w:r>
      <w:proofErr w:type="spellEnd"/>
      <w:r w:rsidRPr="00B11C3A">
        <w:rPr>
          <w:lang w:val="en-US"/>
        </w:rPr>
        <w:t xml:space="preserve"> G, Massimiliano </w:t>
      </w:r>
      <w:proofErr w:type="spellStart"/>
      <w:r w:rsidRPr="00B11C3A">
        <w:rPr>
          <w:lang w:val="en-US"/>
        </w:rPr>
        <w:t>Motton</w:t>
      </w:r>
      <w:proofErr w:type="spellEnd"/>
      <w:r w:rsidRPr="00B11C3A">
        <w:rPr>
          <w:lang w:val="en-US"/>
        </w:rPr>
        <w:t xml:space="preserve"> A, </w:t>
      </w:r>
      <w:proofErr w:type="spellStart"/>
      <w:r w:rsidRPr="00B11C3A">
        <w:rPr>
          <w:lang w:val="en-US"/>
        </w:rPr>
        <w:t>Minniti</w:t>
      </w:r>
      <w:proofErr w:type="spellEnd"/>
      <w:r w:rsidRPr="00B11C3A">
        <w:rPr>
          <w:lang w:val="en-US"/>
        </w:rPr>
        <w:t xml:space="preserve"> F, </w:t>
      </w:r>
      <w:proofErr w:type="spellStart"/>
      <w:r w:rsidRPr="00B11C3A">
        <w:rPr>
          <w:lang w:val="en-US"/>
        </w:rPr>
        <w:t>Montemezzi</w:t>
      </w:r>
      <w:proofErr w:type="spellEnd"/>
      <w:r w:rsidRPr="00B11C3A">
        <w:rPr>
          <w:lang w:val="en-US"/>
        </w:rPr>
        <w:t xml:space="preserve"> S, </w:t>
      </w:r>
      <w:proofErr w:type="spellStart"/>
      <w:r w:rsidRPr="00B11C3A">
        <w:rPr>
          <w:lang w:val="en-US"/>
        </w:rPr>
        <w:t>Tomezzoli</w:t>
      </w:r>
      <w:proofErr w:type="spellEnd"/>
      <w:r w:rsidRPr="00B11C3A">
        <w:rPr>
          <w:lang w:val="en-US"/>
        </w:rPr>
        <w:t xml:space="preserve"> A, </w:t>
      </w:r>
      <w:proofErr w:type="spellStart"/>
      <w:r w:rsidRPr="00B11C3A">
        <w:rPr>
          <w:lang w:val="en-US"/>
        </w:rPr>
        <w:t>Genna</w:t>
      </w:r>
      <w:proofErr w:type="spellEnd"/>
      <w:r w:rsidRPr="00B11C3A">
        <w:rPr>
          <w:lang w:val="en-US"/>
        </w:rPr>
        <w:t xml:space="preserve"> M. Sonographic diagnosis of acute </w:t>
      </w:r>
      <w:proofErr w:type="spellStart"/>
      <w:r w:rsidRPr="00B11C3A">
        <w:rPr>
          <w:lang w:val="en-US"/>
        </w:rPr>
        <w:t>cholecystitis</w:t>
      </w:r>
      <w:proofErr w:type="spellEnd"/>
      <w:r w:rsidRPr="00B11C3A">
        <w:rPr>
          <w:lang w:val="en-US"/>
        </w:rPr>
        <w:t xml:space="preserve"> in patients with symptomatic gallstones. </w:t>
      </w: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. </w:t>
      </w:r>
      <w:proofErr w:type="gramStart"/>
      <w:r>
        <w:t>2016;44:152</w:t>
      </w:r>
      <w:proofErr w:type="gramEnd"/>
      <w:r>
        <w:t xml:space="preserve">–8. doi:10.1002/jcu.22305.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rPr>
          <w:spacing w:val="-12"/>
        </w:rPr>
        <w:t xml:space="preserve"> </w:t>
      </w:r>
      <w:r>
        <w:t>2015.</w:t>
      </w:r>
    </w:p>
    <w:sectPr w:rsidR="00354879">
      <w:pgSz w:w="11910" w:h="16840"/>
      <w:pgMar w:top="1080" w:right="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A79"/>
    <w:multiLevelType w:val="hybridMultilevel"/>
    <w:tmpl w:val="43AA3AA6"/>
    <w:lvl w:ilvl="0" w:tplc="8074527C">
      <w:start w:val="1"/>
      <w:numFmt w:val="decimal"/>
      <w:lvlText w:val="%1."/>
      <w:lvlJc w:val="left"/>
      <w:pPr>
        <w:ind w:left="840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ru-RU" w:eastAsia="en-US" w:bidi="ar-SA"/>
      </w:rPr>
    </w:lvl>
    <w:lvl w:ilvl="1" w:tplc="CBA402C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DC3810F0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3" w:tplc="0B2030E6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6D8C264A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5" w:tplc="41F0F464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516878C2">
      <w:numFmt w:val="bullet"/>
      <w:lvlText w:val="•"/>
      <w:lvlJc w:val="left"/>
      <w:pPr>
        <w:ind w:left="6278" w:hanging="360"/>
      </w:pPr>
      <w:rPr>
        <w:rFonts w:hint="default"/>
        <w:lang w:val="ru-RU" w:eastAsia="en-US" w:bidi="ar-SA"/>
      </w:rPr>
    </w:lvl>
    <w:lvl w:ilvl="7" w:tplc="1CB81D02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3BC08810">
      <w:numFmt w:val="bullet"/>
      <w:lvlText w:val="•"/>
      <w:lvlJc w:val="left"/>
      <w:pPr>
        <w:ind w:left="809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D13B11"/>
    <w:multiLevelType w:val="hybridMultilevel"/>
    <w:tmpl w:val="924E2F32"/>
    <w:lvl w:ilvl="0" w:tplc="15E8CF0A">
      <w:numFmt w:val="bullet"/>
      <w:lvlText w:val="-"/>
      <w:lvlJc w:val="left"/>
      <w:pPr>
        <w:ind w:left="941" w:hanging="116"/>
      </w:pPr>
      <w:rPr>
        <w:rFonts w:ascii="Carlito" w:eastAsia="Carlito" w:hAnsi="Carlito" w:cs="Carlito" w:hint="default"/>
        <w:w w:val="100"/>
        <w:sz w:val="22"/>
        <w:szCs w:val="22"/>
        <w:lang w:val="ru-RU" w:eastAsia="en-US" w:bidi="ar-SA"/>
      </w:rPr>
    </w:lvl>
    <w:lvl w:ilvl="1" w:tplc="32241FBE">
      <w:numFmt w:val="bullet"/>
      <w:lvlText w:val="•"/>
      <w:lvlJc w:val="left"/>
      <w:pPr>
        <w:ind w:left="1836" w:hanging="116"/>
      </w:pPr>
      <w:rPr>
        <w:rFonts w:hint="default"/>
        <w:lang w:val="ru-RU" w:eastAsia="en-US" w:bidi="ar-SA"/>
      </w:rPr>
    </w:lvl>
    <w:lvl w:ilvl="2" w:tplc="0532BAAA">
      <w:numFmt w:val="bullet"/>
      <w:lvlText w:val="•"/>
      <w:lvlJc w:val="left"/>
      <w:pPr>
        <w:ind w:left="2732" w:hanging="116"/>
      </w:pPr>
      <w:rPr>
        <w:rFonts w:hint="default"/>
        <w:lang w:val="ru-RU" w:eastAsia="en-US" w:bidi="ar-SA"/>
      </w:rPr>
    </w:lvl>
    <w:lvl w:ilvl="3" w:tplc="98B28C68">
      <w:numFmt w:val="bullet"/>
      <w:lvlText w:val="•"/>
      <w:lvlJc w:val="left"/>
      <w:pPr>
        <w:ind w:left="3629" w:hanging="116"/>
      </w:pPr>
      <w:rPr>
        <w:rFonts w:hint="default"/>
        <w:lang w:val="ru-RU" w:eastAsia="en-US" w:bidi="ar-SA"/>
      </w:rPr>
    </w:lvl>
    <w:lvl w:ilvl="4" w:tplc="0E2CFF9E">
      <w:numFmt w:val="bullet"/>
      <w:lvlText w:val="•"/>
      <w:lvlJc w:val="left"/>
      <w:pPr>
        <w:ind w:left="4525" w:hanging="116"/>
      </w:pPr>
      <w:rPr>
        <w:rFonts w:hint="default"/>
        <w:lang w:val="ru-RU" w:eastAsia="en-US" w:bidi="ar-SA"/>
      </w:rPr>
    </w:lvl>
    <w:lvl w:ilvl="5" w:tplc="D6089D3C">
      <w:numFmt w:val="bullet"/>
      <w:lvlText w:val="•"/>
      <w:lvlJc w:val="left"/>
      <w:pPr>
        <w:ind w:left="5422" w:hanging="116"/>
      </w:pPr>
      <w:rPr>
        <w:rFonts w:hint="default"/>
        <w:lang w:val="ru-RU" w:eastAsia="en-US" w:bidi="ar-SA"/>
      </w:rPr>
    </w:lvl>
    <w:lvl w:ilvl="6" w:tplc="B56ECC66">
      <w:numFmt w:val="bullet"/>
      <w:lvlText w:val="•"/>
      <w:lvlJc w:val="left"/>
      <w:pPr>
        <w:ind w:left="6318" w:hanging="116"/>
      </w:pPr>
      <w:rPr>
        <w:rFonts w:hint="default"/>
        <w:lang w:val="ru-RU" w:eastAsia="en-US" w:bidi="ar-SA"/>
      </w:rPr>
    </w:lvl>
    <w:lvl w:ilvl="7" w:tplc="F702BD90">
      <w:numFmt w:val="bullet"/>
      <w:lvlText w:val="•"/>
      <w:lvlJc w:val="left"/>
      <w:pPr>
        <w:ind w:left="7214" w:hanging="116"/>
      </w:pPr>
      <w:rPr>
        <w:rFonts w:hint="default"/>
        <w:lang w:val="ru-RU" w:eastAsia="en-US" w:bidi="ar-SA"/>
      </w:rPr>
    </w:lvl>
    <w:lvl w:ilvl="8" w:tplc="D06C4B76">
      <w:numFmt w:val="bullet"/>
      <w:lvlText w:val="•"/>
      <w:lvlJc w:val="left"/>
      <w:pPr>
        <w:ind w:left="8111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1E3474D6"/>
    <w:multiLevelType w:val="multilevel"/>
    <w:tmpl w:val="103632F2"/>
    <w:lvl w:ilvl="0">
      <w:start w:val="2"/>
      <w:numFmt w:val="decimal"/>
      <w:lvlText w:val="%1."/>
      <w:lvlJc w:val="left"/>
      <w:pPr>
        <w:ind w:left="335" w:hanging="216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6" w:hanging="281"/>
        <w:jc w:val="left"/>
      </w:pPr>
      <w:rPr>
        <w:rFonts w:hint="default"/>
        <w:b/>
        <w:bCs/>
        <w:i/>
        <w:spacing w:val="-2"/>
        <w:w w:val="10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1100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2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41616AF"/>
    <w:multiLevelType w:val="hybridMultilevel"/>
    <w:tmpl w:val="D45EBC6A"/>
    <w:lvl w:ilvl="0" w:tplc="CA641464">
      <w:numFmt w:val="bullet"/>
      <w:lvlText w:val=""/>
      <w:lvlJc w:val="left"/>
      <w:pPr>
        <w:ind w:left="119" w:hanging="14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70AAA1A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2" w:tplc="2C483622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3" w:tplc="1AE057CC">
      <w:numFmt w:val="bullet"/>
      <w:lvlText w:val="•"/>
      <w:lvlJc w:val="left"/>
      <w:pPr>
        <w:ind w:left="3055" w:hanging="144"/>
      </w:pPr>
      <w:rPr>
        <w:rFonts w:hint="default"/>
        <w:lang w:val="ru-RU" w:eastAsia="en-US" w:bidi="ar-SA"/>
      </w:rPr>
    </w:lvl>
    <w:lvl w:ilvl="4" w:tplc="9842CB68">
      <w:numFmt w:val="bullet"/>
      <w:lvlText w:val="•"/>
      <w:lvlJc w:val="left"/>
      <w:pPr>
        <w:ind w:left="4033" w:hanging="144"/>
      </w:pPr>
      <w:rPr>
        <w:rFonts w:hint="default"/>
        <w:lang w:val="ru-RU" w:eastAsia="en-US" w:bidi="ar-SA"/>
      </w:rPr>
    </w:lvl>
    <w:lvl w:ilvl="5" w:tplc="11287F2A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0F266A1E">
      <w:numFmt w:val="bullet"/>
      <w:lvlText w:val="•"/>
      <w:lvlJc w:val="left"/>
      <w:pPr>
        <w:ind w:left="5990" w:hanging="144"/>
      </w:pPr>
      <w:rPr>
        <w:rFonts w:hint="default"/>
        <w:lang w:val="ru-RU" w:eastAsia="en-US" w:bidi="ar-SA"/>
      </w:rPr>
    </w:lvl>
    <w:lvl w:ilvl="7" w:tplc="5E8E0086">
      <w:numFmt w:val="bullet"/>
      <w:lvlText w:val="•"/>
      <w:lvlJc w:val="left"/>
      <w:pPr>
        <w:ind w:left="6968" w:hanging="144"/>
      </w:pPr>
      <w:rPr>
        <w:rFonts w:hint="default"/>
        <w:lang w:val="ru-RU" w:eastAsia="en-US" w:bidi="ar-SA"/>
      </w:rPr>
    </w:lvl>
    <w:lvl w:ilvl="8" w:tplc="6C2AEC1C">
      <w:numFmt w:val="bullet"/>
      <w:lvlText w:val="•"/>
      <w:lvlJc w:val="left"/>
      <w:pPr>
        <w:ind w:left="7947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32A47BB1"/>
    <w:multiLevelType w:val="hybridMultilevel"/>
    <w:tmpl w:val="2BE8D878"/>
    <w:lvl w:ilvl="0" w:tplc="15D263FA">
      <w:start w:val="1"/>
      <w:numFmt w:val="decimal"/>
      <w:lvlText w:val="%1."/>
      <w:lvlJc w:val="left"/>
      <w:pPr>
        <w:ind w:left="119" w:hanging="216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ru-RU" w:eastAsia="en-US" w:bidi="ar-SA"/>
      </w:rPr>
    </w:lvl>
    <w:lvl w:ilvl="1" w:tplc="CA48E8AC">
      <w:numFmt w:val="bullet"/>
      <w:lvlText w:val="•"/>
      <w:lvlJc w:val="left"/>
      <w:pPr>
        <w:ind w:left="1098" w:hanging="216"/>
      </w:pPr>
      <w:rPr>
        <w:rFonts w:hint="default"/>
        <w:lang w:val="ru-RU" w:eastAsia="en-US" w:bidi="ar-SA"/>
      </w:rPr>
    </w:lvl>
    <w:lvl w:ilvl="2" w:tplc="BD92048E">
      <w:numFmt w:val="bullet"/>
      <w:lvlText w:val="•"/>
      <w:lvlJc w:val="left"/>
      <w:pPr>
        <w:ind w:left="2076" w:hanging="216"/>
      </w:pPr>
      <w:rPr>
        <w:rFonts w:hint="default"/>
        <w:lang w:val="ru-RU" w:eastAsia="en-US" w:bidi="ar-SA"/>
      </w:rPr>
    </w:lvl>
    <w:lvl w:ilvl="3" w:tplc="264452A6">
      <w:numFmt w:val="bullet"/>
      <w:lvlText w:val="•"/>
      <w:lvlJc w:val="left"/>
      <w:pPr>
        <w:ind w:left="3055" w:hanging="216"/>
      </w:pPr>
      <w:rPr>
        <w:rFonts w:hint="default"/>
        <w:lang w:val="ru-RU" w:eastAsia="en-US" w:bidi="ar-SA"/>
      </w:rPr>
    </w:lvl>
    <w:lvl w:ilvl="4" w:tplc="362CA36A">
      <w:numFmt w:val="bullet"/>
      <w:lvlText w:val="•"/>
      <w:lvlJc w:val="left"/>
      <w:pPr>
        <w:ind w:left="4033" w:hanging="216"/>
      </w:pPr>
      <w:rPr>
        <w:rFonts w:hint="default"/>
        <w:lang w:val="ru-RU" w:eastAsia="en-US" w:bidi="ar-SA"/>
      </w:rPr>
    </w:lvl>
    <w:lvl w:ilvl="5" w:tplc="94027C8E">
      <w:numFmt w:val="bullet"/>
      <w:lvlText w:val="•"/>
      <w:lvlJc w:val="left"/>
      <w:pPr>
        <w:ind w:left="5012" w:hanging="216"/>
      </w:pPr>
      <w:rPr>
        <w:rFonts w:hint="default"/>
        <w:lang w:val="ru-RU" w:eastAsia="en-US" w:bidi="ar-SA"/>
      </w:rPr>
    </w:lvl>
    <w:lvl w:ilvl="6" w:tplc="B50C041A">
      <w:numFmt w:val="bullet"/>
      <w:lvlText w:val="•"/>
      <w:lvlJc w:val="left"/>
      <w:pPr>
        <w:ind w:left="5990" w:hanging="216"/>
      </w:pPr>
      <w:rPr>
        <w:rFonts w:hint="default"/>
        <w:lang w:val="ru-RU" w:eastAsia="en-US" w:bidi="ar-SA"/>
      </w:rPr>
    </w:lvl>
    <w:lvl w:ilvl="7" w:tplc="D368FEF6">
      <w:numFmt w:val="bullet"/>
      <w:lvlText w:val="•"/>
      <w:lvlJc w:val="left"/>
      <w:pPr>
        <w:ind w:left="6968" w:hanging="216"/>
      </w:pPr>
      <w:rPr>
        <w:rFonts w:hint="default"/>
        <w:lang w:val="ru-RU" w:eastAsia="en-US" w:bidi="ar-SA"/>
      </w:rPr>
    </w:lvl>
    <w:lvl w:ilvl="8" w:tplc="B6C89076">
      <w:numFmt w:val="bullet"/>
      <w:lvlText w:val="•"/>
      <w:lvlJc w:val="left"/>
      <w:pPr>
        <w:ind w:left="7947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36175EA6"/>
    <w:multiLevelType w:val="hybridMultilevel"/>
    <w:tmpl w:val="AE0ED638"/>
    <w:lvl w:ilvl="0" w:tplc="DDDE50C0">
      <w:numFmt w:val="bullet"/>
      <w:lvlText w:val=""/>
      <w:lvlJc w:val="left"/>
      <w:pPr>
        <w:ind w:left="119" w:hanging="14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6C42B88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2" w:tplc="5B1EFEA2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3" w:tplc="38509E90">
      <w:numFmt w:val="bullet"/>
      <w:lvlText w:val="•"/>
      <w:lvlJc w:val="left"/>
      <w:pPr>
        <w:ind w:left="3055" w:hanging="144"/>
      </w:pPr>
      <w:rPr>
        <w:rFonts w:hint="default"/>
        <w:lang w:val="ru-RU" w:eastAsia="en-US" w:bidi="ar-SA"/>
      </w:rPr>
    </w:lvl>
    <w:lvl w:ilvl="4" w:tplc="923A524C">
      <w:numFmt w:val="bullet"/>
      <w:lvlText w:val="•"/>
      <w:lvlJc w:val="left"/>
      <w:pPr>
        <w:ind w:left="4033" w:hanging="144"/>
      </w:pPr>
      <w:rPr>
        <w:rFonts w:hint="default"/>
        <w:lang w:val="ru-RU" w:eastAsia="en-US" w:bidi="ar-SA"/>
      </w:rPr>
    </w:lvl>
    <w:lvl w:ilvl="5" w:tplc="B7723254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376C8086">
      <w:numFmt w:val="bullet"/>
      <w:lvlText w:val="•"/>
      <w:lvlJc w:val="left"/>
      <w:pPr>
        <w:ind w:left="5990" w:hanging="144"/>
      </w:pPr>
      <w:rPr>
        <w:rFonts w:hint="default"/>
        <w:lang w:val="ru-RU" w:eastAsia="en-US" w:bidi="ar-SA"/>
      </w:rPr>
    </w:lvl>
    <w:lvl w:ilvl="7" w:tplc="34D8BBC8">
      <w:numFmt w:val="bullet"/>
      <w:lvlText w:val="•"/>
      <w:lvlJc w:val="left"/>
      <w:pPr>
        <w:ind w:left="6968" w:hanging="144"/>
      </w:pPr>
      <w:rPr>
        <w:rFonts w:hint="default"/>
        <w:lang w:val="ru-RU" w:eastAsia="en-US" w:bidi="ar-SA"/>
      </w:rPr>
    </w:lvl>
    <w:lvl w:ilvl="8" w:tplc="865AAF36">
      <w:numFmt w:val="bullet"/>
      <w:lvlText w:val="•"/>
      <w:lvlJc w:val="left"/>
      <w:pPr>
        <w:ind w:left="7947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3E0E4EBC"/>
    <w:multiLevelType w:val="hybridMultilevel"/>
    <w:tmpl w:val="A5ECC078"/>
    <w:lvl w:ilvl="0" w:tplc="5A12F9F6">
      <w:numFmt w:val="bullet"/>
      <w:lvlText w:val=""/>
      <w:lvlJc w:val="left"/>
      <w:pPr>
        <w:ind w:left="119" w:hanging="14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BE446C0">
      <w:numFmt w:val="bullet"/>
      <w:lvlText w:val="•"/>
      <w:lvlJc w:val="left"/>
      <w:pPr>
        <w:ind w:left="1098" w:hanging="149"/>
      </w:pPr>
      <w:rPr>
        <w:rFonts w:hint="default"/>
        <w:lang w:val="ru-RU" w:eastAsia="en-US" w:bidi="ar-SA"/>
      </w:rPr>
    </w:lvl>
    <w:lvl w:ilvl="2" w:tplc="8B7EFED4">
      <w:numFmt w:val="bullet"/>
      <w:lvlText w:val="•"/>
      <w:lvlJc w:val="left"/>
      <w:pPr>
        <w:ind w:left="2076" w:hanging="149"/>
      </w:pPr>
      <w:rPr>
        <w:rFonts w:hint="default"/>
        <w:lang w:val="ru-RU" w:eastAsia="en-US" w:bidi="ar-SA"/>
      </w:rPr>
    </w:lvl>
    <w:lvl w:ilvl="3" w:tplc="BED0A64E">
      <w:numFmt w:val="bullet"/>
      <w:lvlText w:val="•"/>
      <w:lvlJc w:val="left"/>
      <w:pPr>
        <w:ind w:left="3055" w:hanging="149"/>
      </w:pPr>
      <w:rPr>
        <w:rFonts w:hint="default"/>
        <w:lang w:val="ru-RU" w:eastAsia="en-US" w:bidi="ar-SA"/>
      </w:rPr>
    </w:lvl>
    <w:lvl w:ilvl="4" w:tplc="7AA8EEE0">
      <w:numFmt w:val="bullet"/>
      <w:lvlText w:val="•"/>
      <w:lvlJc w:val="left"/>
      <w:pPr>
        <w:ind w:left="4033" w:hanging="149"/>
      </w:pPr>
      <w:rPr>
        <w:rFonts w:hint="default"/>
        <w:lang w:val="ru-RU" w:eastAsia="en-US" w:bidi="ar-SA"/>
      </w:rPr>
    </w:lvl>
    <w:lvl w:ilvl="5" w:tplc="AC2C86CA">
      <w:numFmt w:val="bullet"/>
      <w:lvlText w:val="•"/>
      <w:lvlJc w:val="left"/>
      <w:pPr>
        <w:ind w:left="5012" w:hanging="149"/>
      </w:pPr>
      <w:rPr>
        <w:rFonts w:hint="default"/>
        <w:lang w:val="ru-RU" w:eastAsia="en-US" w:bidi="ar-SA"/>
      </w:rPr>
    </w:lvl>
    <w:lvl w:ilvl="6" w:tplc="62A61774">
      <w:numFmt w:val="bullet"/>
      <w:lvlText w:val="•"/>
      <w:lvlJc w:val="left"/>
      <w:pPr>
        <w:ind w:left="5990" w:hanging="149"/>
      </w:pPr>
      <w:rPr>
        <w:rFonts w:hint="default"/>
        <w:lang w:val="ru-RU" w:eastAsia="en-US" w:bidi="ar-SA"/>
      </w:rPr>
    </w:lvl>
    <w:lvl w:ilvl="7" w:tplc="3188B79E">
      <w:numFmt w:val="bullet"/>
      <w:lvlText w:val="•"/>
      <w:lvlJc w:val="left"/>
      <w:pPr>
        <w:ind w:left="6968" w:hanging="149"/>
      </w:pPr>
      <w:rPr>
        <w:rFonts w:hint="default"/>
        <w:lang w:val="ru-RU" w:eastAsia="en-US" w:bidi="ar-SA"/>
      </w:rPr>
    </w:lvl>
    <w:lvl w:ilvl="8" w:tplc="989E4EB0">
      <w:numFmt w:val="bullet"/>
      <w:lvlText w:val="•"/>
      <w:lvlJc w:val="left"/>
      <w:pPr>
        <w:ind w:left="7947" w:hanging="149"/>
      </w:pPr>
      <w:rPr>
        <w:rFonts w:hint="default"/>
        <w:lang w:val="ru-RU" w:eastAsia="en-US" w:bidi="ar-SA"/>
      </w:rPr>
    </w:lvl>
  </w:abstractNum>
  <w:abstractNum w:abstractNumId="7" w15:restartNumberingAfterBreak="0">
    <w:nsid w:val="400E25B8"/>
    <w:multiLevelType w:val="hybridMultilevel"/>
    <w:tmpl w:val="9D2AECD6"/>
    <w:lvl w:ilvl="0" w:tplc="72D490DC">
      <w:numFmt w:val="bullet"/>
      <w:lvlText w:val=""/>
      <w:lvlJc w:val="left"/>
      <w:pPr>
        <w:ind w:left="119" w:hanging="14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2445256">
      <w:numFmt w:val="bullet"/>
      <w:lvlText w:val="•"/>
      <w:lvlJc w:val="left"/>
      <w:pPr>
        <w:ind w:left="1098" w:hanging="149"/>
      </w:pPr>
      <w:rPr>
        <w:rFonts w:hint="default"/>
        <w:lang w:val="ru-RU" w:eastAsia="en-US" w:bidi="ar-SA"/>
      </w:rPr>
    </w:lvl>
    <w:lvl w:ilvl="2" w:tplc="FF52AE78">
      <w:numFmt w:val="bullet"/>
      <w:lvlText w:val="•"/>
      <w:lvlJc w:val="left"/>
      <w:pPr>
        <w:ind w:left="2076" w:hanging="149"/>
      </w:pPr>
      <w:rPr>
        <w:rFonts w:hint="default"/>
        <w:lang w:val="ru-RU" w:eastAsia="en-US" w:bidi="ar-SA"/>
      </w:rPr>
    </w:lvl>
    <w:lvl w:ilvl="3" w:tplc="CC160F0E">
      <w:numFmt w:val="bullet"/>
      <w:lvlText w:val="•"/>
      <w:lvlJc w:val="left"/>
      <w:pPr>
        <w:ind w:left="3055" w:hanging="149"/>
      </w:pPr>
      <w:rPr>
        <w:rFonts w:hint="default"/>
        <w:lang w:val="ru-RU" w:eastAsia="en-US" w:bidi="ar-SA"/>
      </w:rPr>
    </w:lvl>
    <w:lvl w:ilvl="4" w:tplc="D7CEBCB8">
      <w:numFmt w:val="bullet"/>
      <w:lvlText w:val="•"/>
      <w:lvlJc w:val="left"/>
      <w:pPr>
        <w:ind w:left="4033" w:hanging="149"/>
      </w:pPr>
      <w:rPr>
        <w:rFonts w:hint="default"/>
        <w:lang w:val="ru-RU" w:eastAsia="en-US" w:bidi="ar-SA"/>
      </w:rPr>
    </w:lvl>
    <w:lvl w:ilvl="5" w:tplc="90FA4A9C">
      <w:numFmt w:val="bullet"/>
      <w:lvlText w:val="•"/>
      <w:lvlJc w:val="left"/>
      <w:pPr>
        <w:ind w:left="5012" w:hanging="149"/>
      </w:pPr>
      <w:rPr>
        <w:rFonts w:hint="default"/>
        <w:lang w:val="ru-RU" w:eastAsia="en-US" w:bidi="ar-SA"/>
      </w:rPr>
    </w:lvl>
    <w:lvl w:ilvl="6" w:tplc="9C56F678">
      <w:numFmt w:val="bullet"/>
      <w:lvlText w:val="•"/>
      <w:lvlJc w:val="left"/>
      <w:pPr>
        <w:ind w:left="5990" w:hanging="149"/>
      </w:pPr>
      <w:rPr>
        <w:rFonts w:hint="default"/>
        <w:lang w:val="ru-RU" w:eastAsia="en-US" w:bidi="ar-SA"/>
      </w:rPr>
    </w:lvl>
    <w:lvl w:ilvl="7" w:tplc="DE7AA38A">
      <w:numFmt w:val="bullet"/>
      <w:lvlText w:val="•"/>
      <w:lvlJc w:val="left"/>
      <w:pPr>
        <w:ind w:left="6968" w:hanging="149"/>
      </w:pPr>
      <w:rPr>
        <w:rFonts w:hint="default"/>
        <w:lang w:val="ru-RU" w:eastAsia="en-US" w:bidi="ar-SA"/>
      </w:rPr>
    </w:lvl>
    <w:lvl w:ilvl="8" w:tplc="59E4053E">
      <w:numFmt w:val="bullet"/>
      <w:lvlText w:val="•"/>
      <w:lvlJc w:val="left"/>
      <w:pPr>
        <w:ind w:left="7947" w:hanging="149"/>
      </w:pPr>
      <w:rPr>
        <w:rFonts w:hint="default"/>
        <w:lang w:val="ru-RU" w:eastAsia="en-US" w:bidi="ar-SA"/>
      </w:rPr>
    </w:lvl>
  </w:abstractNum>
  <w:abstractNum w:abstractNumId="8" w15:restartNumberingAfterBreak="0">
    <w:nsid w:val="55932155"/>
    <w:multiLevelType w:val="hybridMultilevel"/>
    <w:tmpl w:val="E812831E"/>
    <w:lvl w:ilvl="0" w:tplc="AE54416A">
      <w:numFmt w:val="bullet"/>
      <w:lvlText w:val="•"/>
      <w:lvlJc w:val="left"/>
      <w:pPr>
        <w:ind w:left="984" w:hanging="159"/>
      </w:pPr>
      <w:rPr>
        <w:rFonts w:ascii="Carlito" w:eastAsia="Carlito" w:hAnsi="Carlito" w:cs="Carlito" w:hint="default"/>
        <w:w w:val="100"/>
        <w:sz w:val="22"/>
        <w:szCs w:val="22"/>
        <w:lang w:val="ru-RU" w:eastAsia="en-US" w:bidi="ar-SA"/>
      </w:rPr>
    </w:lvl>
    <w:lvl w:ilvl="1" w:tplc="07F0BED8">
      <w:numFmt w:val="bullet"/>
      <w:lvlText w:val="•"/>
      <w:lvlJc w:val="left"/>
      <w:pPr>
        <w:ind w:left="1872" w:hanging="159"/>
      </w:pPr>
      <w:rPr>
        <w:rFonts w:hint="default"/>
        <w:lang w:val="ru-RU" w:eastAsia="en-US" w:bidi="ar-SA"/>
      </w:rPr>
    </w:lvl>
    <w:lvl w:ilvl="2" w:tplc="E1A89566">
      <w:numFmt w:val="bullet"/>
      <w:lvlText w:val="•"/>
      <w:lvlJc w:val="left"/>
      <w:pPr>
        <w:ind w:left="2764" w:hanging="159"/>
      </w:pPr>
      <w:rPr>
        <w:rFonts w:hint="default"/>
        <w:lang w:val="ru-RU" w:eastAsia="en-US" w:bidi="ar-SA"/>
      </w:rPr>
    </w:lvl>
    <w:lvl w:ilvl="3" w:tplc="E4B21724">
      <w:numFmt w:val="bullet"/>
      <w:lvlText w:val="•"/>
      <w:lvlJc w:val="left"/>
      <w:pPr>
        <w:ind w:left="3657" w:hanging="159"/>
      </w:pPr>
      <w:rPr>
        <w:rFonts w:hint="default"/>
        <w:lang w:val="ru-RU" w:eastAsia="en-US" w:bidi="ar-SA"/>
      </w:rPr>
    </w:lvl>
    <w:lvl w:ilvl="4" w:tplc="32A0809E">
      <w:numFmt w:val="bullet"/>
      <w:lvlText w:val="•"/>
      <w:lvlJc w:val="left"/>
      <w:pPr>
        <w:ind w:left="4549" w:hanging="159"/>
      </w:pPr>
      <w:rPr>
        <w:rFonts w:hint="default"/>
        <w:lang w:val="ru-RU" w:eastAsia="en-US" w:bidi="ar-SA"/>
      </w:rPr>
    </w:lvl>
    <w:lvl w:ilvl="5" w:tplc="9AFEA77E">
      <w:numFmt w:val="bullet"/>
      <w:lvlText w:val="•"/>
      <w:lvlJc w:val="left"/>
      <w:pPr>
        <w:ind w:left="5442" w:hanging="159"/>
      </w:pPr>
      <w:rPr>
        <w:rFonts w:hint="default"/>
        <w:lang w:val="ru-RU" w:eastAsia="en-US" w:bidi="ar-SA"/>
      </w:rPr>
    </w:lvl>
    <w:lvl w:ilvl="6" w:tplc="18AE12AC">
      <w:numFmt w:val="bullet"/>
      <w:lvlText w:val="•"/>
      <w:lvlJc w:val="left"/>
      <w:pPr>
        <w:ind w:left="6334" w:hanging="159"/>
      </w:pPr>
      <w:rPr>
        <w:rFonts w:hint="default"/>
        <w:lang w:val="ru-RU" w:eastAsia="en-US" w:bidi="ar-SA"/>
      </w:rPr>
    </w:lvl>
    <w:lvl w:ilvl="7" w:tplc="8F764192">
      <w:numFmt w:val="bullet"/>
      <w:lvlText w:val="•"/>
      <w:lvlJc w:val="left"/>
      <w:pPr>
        <w:ind w:left="7226" w:hanging="159"/>
      </w:pPr>
      <w:rPr>
        <w:rFonts w:hint="default"/>
        <w:lang w:val="ru-RU" w:eastAsia="en-US" w:bidi="ar-SA"/>
      </w:rPr>
    </w:lvl>
    <w:lvl w:ilvl="8" w:tplc="EE2CD61E">
      <w:numFmt w:val="bullet"/>
      <w:lvlText w:val="•"/>
      <w:lvlJc w:val="left"/>
      <w:pPr>
        <w:ind w:left="8119" w:hanging="159"/>
      </w:pPr>
      <w:rPr>
        <w:rFonts w:hint="default"/>
        <w:lang w:val="ru-RU" w:eastAsia="en-US" w:bidi="ar-SA"/>
      </w:rPr>
    </w:lvl>
  </w:abstractNum>
  <w:abstractNum w:abstractNumId="9" w15:restartNumberingAfterBreak="0">
    <w:nsid w:val="5E982EE3"/>
    <w:multiLevelType w:val="multilevel"/>
    <w:tmpl w:val="EC4E123E"/>
    <w:lvl w:ilvl="0">
      <w:start w:val="1"/>
      <w:numFmt w:val="decimal"/>
      <w:lvlText w:val="%1"/>
      <w:lvlJc w:val="left"/>
      <w:pPr>
        <w:ind w:left="48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5F865B18"/>
    <w:multiLevelType w:val="hybridMultilevel"/>
    <w:tmpl w:val="C100C19C"/>
    <w:lvl w:ilvl="0" w:tplc="2CB8DCFA">
      <w:numFmt w:val="bullet"/>
      <w:lvlText w:val=""/>
      <w:lvlJc w:val="left"/>
      <w:pPr>
        <w:ind w:left="119" w:hanging="14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A78E9A8">
      <w:numFmt w:val="bullet"/>
      <w:lvlText w:val=""/>
      <w:lvlJc w:val="left"/>
      <w:pPr>
        <w:ind w:left="119" w:hanging="14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B5E7DF4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3" w:tplc="65B8C8C2">
      <w:numFmt w:val="bullet"/>
      <w:lvlText w:val="•"/>
      <w:lvlJc w:val="left"/>
      <w:pPr>
        <w:ind w:left="3055" w:hanging="144"/>
      </w:pPr>
      <w:rPr>
        <w:rFonts w:hint="default"/>
        <w:lang w:val="ru-RU" w:eastAsia="en-US" w:bidi="ar-SA"/>
      </w:rPr>
    </w:lvl>
    <w:lvl w:ilvl="4" w:tplc="4224F042">
      <w:numFmt w:val="bullet"/>
      <w:lvlText w:val="•"/>
      <w:lvlJc w:val="left"/>
      <w:pPr>
        <w:ind w:left="4033" w:hanging="144"/>
      </w:pPr>
      <w:rPr>
        <w:rFonts w:hint="default"/>
        <w:lang w:val="ru-RU" w:eastAsia="en-US" w:bidi="ar-SA"/>
      </w:rPr>
    </w:lvl>
    <w:lvl w:ilvl="5" w:tplc="9A762F48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388A6C08">
      <w:numFmt w:val="bullet"/>
      <w:lvlText w:val="•"/>
      <w:lvlJc w:val="left"/>
      <w:pPr>
        <w:ind w:left="5990" w:hanging="144"/>
      </w:pPr>
      <w:rPr>
        <w:rFonts w:hint="default"/>
        <w:lang w:val="ru-RU" w:eastAsia="en-US" w:bidi="ar-SA"/>
      </w:rPr>
    </w:lvl>
    <w:lvl w:ilvl="7" w:tplc="02105FE6">
      <w:numFmt w:val="bullet"/>
      <w:lvlText w:val="•"/>
      <w:lvlJc w:val="left"/>
      <w:pPr>
        <w:ind w:left="6968" w:hanging="144"/>
      </w:pPr>
      <w:rPr>
        <w:rFonts w:hint="default"/>
        <w:lang w:val="ru-RU" w:eastAsia="en-US" w:bidi="ar-SA"/>
      </w:rPr>
    </w:lvl>
    <w:lvl w:ilvl="8" w:tplc="783AD9C0">
      <w:numFmt w:val="bullet"/>
      <w:lvlText w:val="•"/>
      <w:lvlJc w:val="left"/>
      <w:pPr>
        <w:ind w:left="7947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6ACF5582"/>
    <w:multiLevelType w:val="hybridMultilevel"/>
    <w:tmpl w:val="3F26E11E"/>
    <w:lvl w:ilvl="0" w:tplc="D18A4ABE">
      <w:numFmt w:val="bullet"/>
      <w:lvlText w:val=""/>
      <w:lvlJc w:val="left"/>
      <w:pPr>
        <w:ind w:left="119" w:hanging="14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8B2C226">
      <w:numFmt w:val="bullet"/>
      <w:lvlText w:val="•"/>
      <w:lvlJc w:val="left"/>
      <w:pPr>
        <w:ind w:left="1098" w:hanging="149"/>
      </w:pPr>
      <w:rPr>
        <w:rFonts w:hint="default"/>
        <w:lang w:val="ru-RU" w:eastAsia="en-US" w:bidi="ar-SA"/>
      </w:rPr>
    </w:lvl>
    <w:lvl w:ilvl="2" w:tplc="A0BCFD6C">
      <w:numFmt w:val="bullet"/>
      <w:lvlText w:val="•"/>
      <w:lvlJc w:val="left"/>
      <w:pPr>
        <w:ind w:left="2076" w:hanging="149"/>
      </w:pPr>
      <w:rPr>
        <w:rFonts w:hint="default"/>
        <w:lang w:val="ru-RU" w:eastAsia="en-US" w:bidi="ar-SA"/>
      </w:rPr>
    </w:lvl>
    <w:lvl w:ilvl="3" w:tplc="B90A64A6">
      <w:numFmt w:val="bullet"/>
      <w:lvlText w:val="•"/>
      <w:lvlJc w:val="left"/>
      <w:pPr>
        <w:ind w:left="3055" w:hanging="149"/>
      </w:pPr>
      <w:rPr>
        <w:rFonts w:hint="default"/>
        <w:lang w:val="ru-RU" w:eastAsia="en-US" w:bidi="ar-SA"/>
      </w:rPr>
    </w:lvl>
    <w:lvl w:ilvl="4" w:tplc="B5528F30">
      <w:numFmt w:val="bullet"/>
      <w:lvlText w:val="•"/>
      <w:lvlJc w:val="left"/>
      <w:pPr>
        <w:ind w:left="4033" w:hanging="149"/>
      </w:pPr>
      <w:rPr>
        <w:rFonts w:hint="default"/>
        <w:lang w:val="ru-RU" w:eastAsia="en-US" w:bidi="ar-SA"/>
      </w:rPr>
    </w:lvl>
    <w:lvl w:ilvl="5" w:tplc="B3520896">
      <w:numFmt w:val="bullet"/>
      <w:lvlText w:val="•"/>
      <w:lvlJc w:val="left"/>
      <w:pPr>
        <w:ind w:left="5012" w:hanging="149"/>
      </w:pPr>
      <w:rPr>
        <w:rFonts w:hint="default"/>
        <w:lang w:val="ru-RU" w:eastAsia="en-US" w:bidi="ar-SA"/>
      </w:rPr>
    </w:lvl>
    <w:lvl w:ilvl="6" w:tplc="A0FEAD62">
      <w:numFmt w:val="bullet"/>
      <w:lvlText w:val="•"/>
      <w:lvlJc w:val="left"/>
      <w:pPr>
        <w:ind w:left="5990" w:hanging="149"/>
      </w:pPr>
      <w:rPr>
        <w:rFonts w:hint="default"/>
        <w:lang w:val="ru-RU" w:eastAsia="en-US" w:bidi="ar-SA"/>
      </w:rPr>
    </w:lvl>
    <w:lvl w:ilvl="7" w:tplc="073C04B2">
      <w:numFmt w:val="bullet"/>
      <w:lvlText w:val="•"/>
      <w:lvlJc w:val="left"/>
      <w:pPr>
        <w:ind w:left="6968" w:hanging="149"/>
      </w:pPr>
      <w:rPr>
        <w:rFonts w:hint="default"/>
        <w:lang w:val="ru-RU" w:eastAsia="en-US" w:bidi="ar-SA"/>
      </w:rPr>
    </w:lvl>
    <w:lvl w:ilvl="8" w:tplc="58DA14A8">
      <w:numFmt w:val="bullet"/>
      <w:lvlText w:val="•"/>
      <w:lvlJc w:val="left"/>
      <w:pPr>
        <w:ind w:left="7947" w:hanging="149"/>
      </w:pPr>
      <w:rPr>
        <w:rFonts w:hint="default"/>
        <w:lang w:val="ru-RU" w:eastAsia="en-US" w:bidi="ar-SA"/>
      </w:rPr>
    </w:lvl>
  </w:abstractNum>
  <w:abstractNum w:abstractNumId="12" w15:restartNumberingAfterBreak="0">
    <w:nsid w:val="78325BEA"/>
    <w:multiLevelType w:val="hybridMultilevel"/>
    <w:tmpl w:val="C05046BA"/>
    <w:lvl w:ilvl="0" w:tplc="A69E67A4">
      <w:numFmt w:val="bullet"/>
      <w:lvlText w:val=""/>
      <w:lvlJc w:val="left"/>
      <w:pPr>
        <w:ind w:left="119" w:hanging="14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5F0A6B2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2" w:tplc="671C0552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3" w:tplc="6146350E">
      <w:numFmt w:val="bullet"/>
      <w:lvlText w:val="•"/>
      <w:lvlJc w:val="left"/>
      <w:pPr>
        <w:ind w:left="3055" w:hanging="144"/>
      </w:pPr>
      <w:rPr>
        <w:rFonts w:hint="default"/>
        <w:lang w:val="ru-RU" w:eastAsia="en-US" w:bidi="ar-SA"/>
      </w:rPr>
    </w:lvl>
    <w:lvl w:ilvl="4" w:tplc="E91C6360">
      <w:numFmt w:val="bullet"/>
      <w:lvlText w:val="•"/>
      <w:lvlJc w:val="left"/>
      <w:pPr>
        <w:ind w:left="4033" w:hanging="144"/>
      </w:pPr>
      <w:rPr>
        <w:rFonts w:hint="default"/>
        <w:lang w:val="ru-RU" w:eastAsia="en-US" w:bidi="ar-SA"/>
      </w:rPr>
    </w:lvl>
    <w:lvl w:ilvl="5" w:tplc="F19201FC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9940DBE4">
      <w:numFmt w:val="bullet"/>
      <w:lvlText w:val="•"/>
      <w:lvlJc w:val="left"/>
      <w:pPr>
        <w:ind w:left="5990" w:hanging="144"/>
      </w:pPr>
      <w:rPr>
        <w:rFonts w:hint="default"/>
        <w:lang w:val="ru-RU" w:eastAsia="en-US" w:bidi="ar-SA"/>
      </w:rPr>
    </w:lvl>
    <w:lvl w:ilvl="7" w:tplc="779C1874">
      <w:numFmt w:val="bullet"/>
      <w:lvlText w:val="•"/>
      <w:lvlJc w:val="left"/>
      <w:pPr>
        <w:ind w:left="6968" w:hanging="144"/>
      </w:pPr>
      <w:rPr>
        <w:rFonts w:hint="default"/>
        <w:lang w:val="ru-RU" w:eastAsia="en-US" w:bidi="ar-SA"/>
      </w:rPr>
    </w:lvl>
    <w:lvl w:ilvl="8" w:tplc="6652B70C">
      <w:numFmt w:val="bullet"/>
      <w:lvlText w:val="•"/>
      <w:lvlJc w:val="left"/>
      <w:pPr>
        <w:ind w:left="7947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4879"/>
    <w:rsid w:val="00354879"/>
    <w:rsid w:val="00B11C3A"/>
    <w:rsid w:val="00C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0E81"/>
  <w15:docId w15:val="{10E2EE62-78D6-4167-A404-10A4C1EA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ru-RU"/>
    </w:rPr>
  </w:style>
  <w:style w:type="paragraph" w:styleId="1">
    <w:name w:val="heading 1"/>
    <w:basedOn w:val="a"/>
    <w:uiPriority w:val="1"/>
    <w:qFormat/>
    <w:pPr>
      <w:ind w:left="620" w:right="9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5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59"/>
      <w:ind w:left="825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List Paragraph"/>
    <w:basedOn w:val="a"/>
    <w:uiPriority w:val="1"/>
    <w:qFormat/>
    <w:pPr>
      <w:spacing w:before="183"/>
      <w:ind w:left="119" w:firstLine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3875</Words>
  <Characters>22088</Characters>
  <Application>Microsoft Office Word</Application>
  <DocSecurity>0</DocSecurity>
  <Lines>184</Lines>
  <Paragraphs>51</Paragraphs>
  <ScaleCrop>false</ScaleCrop>
  <Company/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Владимир Разумовский</cp:lastModifiedBy>
  <cp:revision>3</cp:revision>
  <dcterms:created xsi:type="dcterms:W3CDTF">2020-02-12T11:13:00Z</dcterms:created>
  <dcterms:modified xsi:type="dcterms:W3CDTF">2020-02-14T05:35:00Z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