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AFEDC" w14:textId="67E4C9A8" w:rsidR="00AC3E52" w:rsidRPr="007254A1" w:rsidRDefault="00AC3E52" w:rsidP="00AC3E52">
      <w:pPr>
        <w:pStyle w:val="a6"/>
        <w:jc w:val="center"/>
        <w:rPr>
          <w:color w:val="000000" w:themeColor="text1"/>
        </w:rPr>
      </w:pPr>
      <w:bookmarkStart w:id="0" w:name="_GoBack"/>
      <w:bookmarkEnd w:id="0"/>
      <w:r w:rsidRPr="007254A1">
        <w:rPr>
          <w:color w:val="000000" w:themeColor="text1"/>
        </w:rPr>
        <w:t>Федеральное государственное бюджетное образовательное учреждение высшего образования «Красноярский государственный медицинский университет имени профессора В.Ф. Войно-Ясенецкого» Министерства здравоохранения Российской Федерации.</w:t>
      </w:r>
    </w:p>
    <w:p w14:paraId="42054B97" w14:textId="77777777" w:rsidR="00AC3E52" w:rsidRPr="007254A1" w:rsidRDefault="00AC3E52" w:rsidP="00AC3E52">
      <w:pPr>
        <w:pStyle w:val="a6"/>
        <w:jc w:val="center"/>
        <w:rPr>
          <w:color w:val="000000" w:themeColor="text1"/>
        </w:rPr>
      </w:pPr>
    </w:p>
    <w:p w14:paraId="3498DFEE" w14:textId="7171DA0B" w:rsidR="00AC3E52" w:rsidRPr="007254A1" w:rsidRDefault="00AC3E52" w:rsidP="00AC3E52">
      <w:pPr>
        <w:pStyle w:val="a6"/>
        <w:jc w:val="center"/>
        <w:rPr>
          <w:color w:val="000000" w:themeColor="text1"/>
        </w:rPr>
      </w:pPr>
      <w:r w:rsidRPr="007254A1">
        <w:rPr>
          <w:color w:val="000000" w:themeColor="text1"/>
        </w:rPr>
        <w:t>Кафедра кардиологии, функциональной и клинико-лабораторной диагностики ИПО</w:t>
      </w:r>
    </w:p>
    <w:p w14:paraId="38568E04" w14:textId="77777777" w:rsidR="00AC3E52" w:rsidRPr="007254A1" w:rsidRDefault="00AC3E52" w:rsidP="00AC3E52">
      <w:pPr>
        <w:pStyle w:val="a6"/>
        <w:jc w:val="center"/>
        <w:rPr>
          <w:color w:val="000000" w:themeColor="text1"/>
        </w:rPr>
      </w:pPr>
    </w:p>
    <w:p w14:paraId="4D343CF4" w14:textId="77777777" w:rsidR="00AC3E52" w:rsidRPr="007254A1" w:rsidRDefault="00AC3E52" w:rsidP="00AC3E52">
      <w:pPr>
        <w:pStyle w:val="a6"/>
        <w:ind w:left="4956"/>
        <w:jc w:val="right"/>
        <w:rPr>
          <w:color w:val="000000" w:themeColor="text1"/>
        </w:rPr>
      </w:pPr>
      <w:r w:rsidRPr="007254A1">
        <w:rPr>
          <w:color w:val="000000" w:themeColor="text1"/>
        </w:rPr>
        <w:t xml:space="preserve">Зав.кафедрой: ДМН, Профессор Матюшин Г. В. </w:t>
      </w:r>
    </w:p>
    <w:p w14:paraId="64C1475A" w14:textId="45EA6BBE" w:rsidR="00AC3E52" w:rsidRPr="007254A1" w:rsidRDefault="00AC3E52" w:rsidP="00AC3E52">
      <w:pPr>
        <w:pStyle w:val="a6"/>
        <w:ind w:left="4956"/>
        <w:jc w:val="right"/>
        <w:rPr>
          <w:color w:val="000000" w:themeColor="text1"/>
        </w:rPr>
      </w:pPr>
      <w:r w:rsidRPr="007254A1">
        <w:rPr>
          <w:color w:val="000000" w:themeColor="text1"/>
        </w:rPr>
        <w:t xml:space="preserve">Ответственный за ординатуру: КМН, доцент Кузнецова О.О. </w:t>
      </w:r>
    </w:p>
    <w:p w14:paraId="037C2C8D" w14:textId="4DC5CB9A" w:rsidR="00AC3E52" w:rsidRPr="007254A1" w:rsidRDefault="00AC3E52" w:rsidP="00AC3E52">
      <w:pPr>
        <w:pStyle w:val="a6"/>
        <w:jc w:val="right"/>
        <w:rPr>
          <w:color w:val="000000" w:themeColor="text1"/>
        </w:rPr>
      </w:pPr>
    </w:p>
    <w:p w14:paraId="3820BD7F" w14:textId="5B126FDA" w:rsidR="00AC3E52" w:rsidRPr="007254A1" w:rsidRDefault="00AC3E52" w:rsidP="00AC3E52">
      <w:pPr>
        <w:pStyle w:val="a6"/>
        <w:jc w:val="right"/>
        <w:rPr>
          <w:color w:val="000000" w:themeColor="text1"/>
        </w:rPr>
      </w:pPr>
    </w:p>
    <w:p w14:paraId="6D59D94E" w14:textId="77777777" w:rsidR="00AC3E52" w:rsidRPr="007254A1" w:rsidRDefault="00AC3E52" w:rsidP="00AC3E52">
      <w:pPr>
        <w:pStyle w:val="a6"/>
        <w:jc w:val="right"/>
        <w:rPr>
          <w:color w:val="000000" w:themeColor="text1"/>
        </w:rPr>
      </w:pPr>
    </w:p>
    <w:p w14:paraId="65DB3769" w14:textId="2E7D6C1E" w:rsidR="00AC3E52" w:rsidRPr="007254A1" w:rsidRDefault="00AC3E52" w:rsidP="007254A1">
      <w:pPr>
        <w:spacing w:after="35" w:line="259" w:lineRule="auto"/>
        <w:ind w:left="10" w:right="8"/>
        <w:jc w:val="center"/>
        <w:rPr>
          <w:rFonts w:ascii="Times New Roman" w:hAnsi="Times New Roman" w:cs="Times New Roman"/>
          <w:color w:val="000000" w:themeColor="text1"/>
        </w:rPr>
      </w:pPr>
      <w:r w:rsidRPr="007254A1">
        <w:rPr>
          <w:rFonts w:ascii="Times New Roman" w:hAnsi="Times New Roman" w:cs="Times New Roman"/>
          <w:color w:val="000000" w:themeColor="text1"/>
        </w:rPr>
        <w:t>РЕФЕРАТ на тему: «</w:t>
      </w:r>
      <w:r w:rsidR="007254A1" w:rsidRPr="007254A1">
        <w:rPr>
          <w:rFonts w:ascii="Times New Roman" w:eastAsia="Times New Roman" w:hAnsi="Times New Roman" w:cs="Times New Roman"/>
          <w:color w:val="000000" w:themeColor="text1"/>
        </w:rPr>
        <w:t xml:space="preserve">Нарушения ритма: Мерцание и трепетание предсердий. </w:t>
      </w:r>
      <w:r w:rsidR="007254A1" w:rsidRPr="007254A1">
        <w:rPr>
          <w:rFonts w:ascii="Times New Roman" w:hAnsi="Times New Roman" w:cs="Times New Roman"/>
          <w:color w:val="000000" w:themeColor="text1"/>
        </w:rPr>
        <w:t xml:space="preserve">Пароксизмальные тахикардии </w:t>
      </w:r>
      <w:r w:rsidRPr="007254A1">
        <w:rPr>
          <w:rFonts w:ascii="Times New Roman" w:hAnsi="Times New Roman" w:cs="Times New Roman"/>
          <w:color w:val="000000" w:themeColor="text1"/>
        </w:rPr>
        <w:t>»</w:t>
      </w:r>
    </w:p>
    <w:p w14:paraId="3441D928" w14:textId="5D34AF18" w:rsidR="00AC3E52" w:rsidRPr="007254A1" w:rsidRDefault="00AC3E52" w:rsidP="00AC3E52">
      <w:pPr>
        <w:pStyle w:val="a6"/>
        <w:jc w:val="center"/>
        <w:rPr>
          <w:color w:val="000000" w:themeColor="text1"/>
        </w:rPr>
      </w:pPr>
    </w:p>
    <w:p w14:paraId="74CF0B1E" w14:textId="5F27F350" w:rsidR="00AC3E52" w:rsidRPr="007254A1" w:rsidRDefault="00AC3E52" w:rsidP="00AC3E52">
      <w:pPr>
        <w:pStyle w:val="a6"/>
        <w:jc w:val="center"/>
        <w:rPr>
          <w:color w:val="000000" w:themeColor="text1"/>
        </w:rPr>
      </w:pPr>
    </w:p>
    <w:p w14:paraId="1AAE3D4D" w14:textId="77777777" w:rsidR="00AC3E52" w:rsidRPr="007254A1" w:rsidRDefault="00AC3E52" w:rsidP="00AC3E52">
      <w:pPr>
        <w:pStyle w:val="a6"/>
        <w:jc w:val="center"/>
        <w:rPr>
          <w:color w:val="000000" w:themeColor="text1"/>
        </w:rPr>
      </w:pPr>
    </w:p>
    <w:p w14:paraId="25E9B0AE" w14:textId="44CDA4C2" w:rsidR="00AC3E52" w:rsidRPr="007254A1" w:rsidRDefault="00AC3E52" w:rsidP="00AC3E52">
      <w:pPr>
        <w:pStyle w:val="a6"/>
        <w:ind w:left="5664"/>
        <w:jc w:val="right"/>
        <w:rPr>
          <w:color w:val="000000" w:themeColor="text1"/>
        </w:rPr>
      </w:pPr>
      <w:r w:rsidRPr="007254A1">
        <w:rPr>
          <w:color w:val="000000" w:themeColor="text1"/>
        </w:rPr>
        <w:t>Выполнила: Ординат</w:t>
      </w:r>
      <w:r w:rsidR="007254A1" w:rsidRPr="007254A1">
        <w:rPr>
          <w:color w:val="000000" w:themeColor="text1"/>
        </w:rPr>
        <w:t>ор 1 года обучения, Соловьева Ю. Н.</w:t>
      </w:r>
      <w:r w:rsidRPr="007254A1">
        <w:rPr>
          <w:color w:val="000000" w:themeColor="text1"/>
        </w:rPr>
        <w:br/>
        <w:t>Провер</w:t>
      </w:r>
      <w:r w:rsidR="00B65996">
        <w:rPr>
          <w:color w:val="000000" w:themeColor="text1"/>
        </w:rPr>
        <w:t xml:space="preserve">ила: КМН, доцент Кузнецова О. О. </w:t>
      </w:r>
      <w:r w:rsidRPr="007254A1">
        <w:rPr>
          <w:color w:val="000000" w:themeColor="text1"/>
        </w:rPr>
        <w:t xml:space="preserve"> </w:t>
      </w:r>
    </w:p>
    <w:p w14:paraId="7D172D50" w14:textId="29726267" w:rsidR="00AC3E52" w:rsidRPr="007254A1" w:rsidRDefault="00AC3E52" w:rsidP="00AC3E52">
      <w:pPr>
        <w:pStyle w:val="a6"/>
        <w:rPr>
          <w:color w:val="000000" w:themeColor="text1"/>
        </w:rPr>
      </w:pPr>
    </w:p>
    <w:p w14:paraId="2435E26F" w14:textId="423C8E12" w:rsidR="00AC3E52" w:rsidRPr="007254A1" w:rsidRDefault="00AC3E52" w:rsidP="00AC3E52">
      <w:pPr>
        <w:pStyle w:val="a6"/>
        <w:rPr>
          <w:color w:val="000000" w:themeColor="text1"/>
        </w:rPr>
      </w:pPr>
    </w:p>
    <w:p w14:paraId="282328E6" w14:textId="77777777" w:rsidR="00AC3E52" w:rsidRPr="007254A1" w:rsidRDefault="00AC3E52" w:rsidP="00AC3E52">
      <w:pPr>
        <w:pStyle w:val="a6"/>
        <w:rPr>
          <w:color w:val="000000" w:themeColor="text1"/>
        </w:rPr>
      </w:pPr>
    </w:p>
    <w:p w14:paraId="1038340A" w14:textId="77777777" w:rsidR="00AC3E52" w:rsidRPr="007254A1" w:rsidRDefault="00AC3E52" w:rsidP="00AC3E52">
      <w:pPr>
        <w:pStyle w:val="a6"/>
        <w:rPr>
          <w:color w:val="000000" w:themeColor="text1"/>
        </w:rPr>
      </w:pPr>
    </w:p>
    <w:p w14:paraId="4A426D8F" w14:textId="2A11725F" w:rsidR="00AC3E52" w:rsidRDefault="00AC3E52" w:rsidP="00AC3E52">
      <w:pPr>
        <w:pStyle w:val="a6"/>
        <w:jc w:val="center"/>
        <w:rPr>
          <w:color w:val="000000" w:themeColor="text1"/>
        </w:rPr>
      </w:pPr>
      <w:r w:rsidRPr="007254A1">
        <w:rPr>
          <w:color w:val="000000" w:themeColor="text1"/>
        </w:rPr>
        <w:t>Красноярск, 2022 г.</w:t>
      </w:r>
    </w:p>
    <w:p w14:paraId="7A5D6320" w14:textId="7CC6148F" w:rsidR="00DE362A" w:rsidRDefault="00DE362A" w:rsidP="00AC3E52">
      <w:pPr>
        <w:pStyle w:val="a6"/>
        <w:jc w:val="center"/>
        <w:rPr>
          <w:color w:val="000000" w:themeColor="text1"/>
        </w:rPr>
      </w:pPr>
    </w:p>
    <w:p w14:paraId="560FBE5D" w14:textId="77777777" w:rsidR="00DE362A" w:rsidRPr="007254A1" w:rsidRDefault="00DE362A" w:rsidP="00AC3E52">
      <w:pPr>
        <w:pStyle w:val="a6"/>
        <w:jc w:val="center"/>
        <w:rPr>
          <w:color w:val="000000" w:themeColor="text1"/>
        </w:rPr>
      </w:pPr>
    </w:p>
    <w:p w14:paraId="64DC3F1C" w14:textId="77777777" w:rsidR="00AC3E52" w:rsidRPr="007254A1" w:rsidRDefault="00AC3E52" w:rsidP="00AC3E52">
      <w:pPr>
        <w:pStyle w:val="a6"/>
        <w:jc w:val="center"/>
        <w:rPr>
          <w:b/>
          <w:bCs/>
          <w:color w:val="000000" w:themeColor="text1"/>
        </w:rPr>
      </w:pPr>
    </w:p>
    <w:p w14:paraId="13812FFF" w14:textId="40A9D377" w:rsidR="00851309" w:rsidRPr="007254A1" w:rsidRDefault="00851309" w:rsidP="00851309">
      <w:pPr>
        <w:rPr>
          <w:rFonts w:ascii="Times New Roman" w:hAnsi="Times New Roman" w:cs="Times New Roman"/>
          <w:b/>
          <w:bCs/>
          <w:color w:val="000000" w:themeColor="text1"/>
        </w:rPr>
      </w:pPr>
      <w:r w:rsidRPr="007254A1">
        <w:rPr>
          <w:rFonts w:ascii="Times New Roman" w:hAnsi="Times New Roman" w:cs="Times New Roman"/>
          <w:b/>
          <w:bCs/>
          <w:color w:val="000000" w:themeColor="text1"/>
        </w:rPr>
        <w:lastRenderedPageBreak/>
        <w:t>Содержание:</w:t>
      </w:r>
    </w:p>
    <w:p w14:paraId="4E224150" w14:textId="77777777" w:rsidR="005349E8" w:rsidRPr="007254A1" w:rsidRDefault="005349E8" w:rsidP="00851309">
      <w:pPr>
        <w:rPr>
          <w:rFonts w:ascii="Times New Roman" w:hAnsi="Times New Roman" w:cs="Times New Roman"/>
          <w:b/>
          <w:bCs/>
          <w:color w:val="000000" w:themeColor="text1"/>
        </w:rPr>
      </w:pPr>
    </w:p>
    <w:p w14:paraId="579EECB5" w14:textId="7ED7CDDC" w:rsidR="00851309" w:rsidRPr="007254A1" w:rsidRDefault="00851309" w:rsidP="00851309">
      <w:pPr>
        <w:rPr>
          <w:rFonts w:ascii="Times New Roman" w:eastAsia="Times New Roman" w:hAnsi="Times New Roman" w:cs="Times New Roman"/>
          <w:color w:val="000000" w:themeColor="text1"/>
          <w:lang w:eastAsia="ru-RU"/>
        </w:rPr>
      </w:pPr>
    </w:p>
    <w:p w14:paraId="52C394F6" w14:textId="16D838C6" w:rsidR="00086016" w:rsidRPr="007254A1" w:rsidRDefault="007254A1">
      <w:pPr>
        <w:rPr>
          <w:rFonts w:ascii="Times New Roman" w:eastAsia="Times New Roman" w:hAnsi="Times New Roman" w:cs="Times New Roman"/>
          <w:color w:val="000000" w:themeColor="text1"/>
          <w:lang w:eastAsia="ru-RU"/>
        </w:rPr>
      </w:pPr>
      <w:r w:rsidRPr="007254A1">
        <w:rPr>
          <w:rFonts w:ascii="Times New Roman" w:eastAsia="Times New Roman" w:hAnsi="Times New Roman" w:cs="Times New Roman"/>
          <w:color w:val="000000" w:themeColor="text1"/>
          <w:lang w:eastAsia="ru-RU"/>
        </w:rPr>
        <w:t>Фибрилляция предсердий (ФП).</w:t>
      </w:r>
      <w:r w:rsidR="005349E8" w:rsidRPr="007254A1">
        <w:rPr>
          <w:rFonts w:ascii="Times New Roman" w:eastAsia="Times New Roman" w:hAnsi="Times New Roman" w:cs="Times New Roman"/>
          <w:color w:val="000000" w:themeColor="text1"/>
          <w:lang w:eastAsia="ru-RU"/>
        </w:rPr>
        <w:t>………………………………………………………………. 3</w:t>
      </w:r>
    </w:p>
    <w:p w14:paraId="4792D74B" w14:textId="77777777" w:rsidR="005349E8" w:rsidRPr="007254A1" w:rsidRDefault="005349E8">
      <w:pPr>
        <w:rPr>
          <w:rFonts w:ascii="Times New Roman" w:eastAsia="Times New Roman" w:hAnsi="Times New Roman" w:cs="Times New Roman"/>
          <w:color w:val="000000" w:themeColor="text1"/>
          <w:lang w:eastAsia="ru-RU"/>
        </w:rPr>
      </w:pPr>
    </w:p>
    <w:p w14:paraId="3D65F9F5" w14:textId="0A29FDB6" w:rsidR="00086016" w:rsidRPr="007254A1" w:rsidRDefault="007254A1">
      <w:pPr>
        <w:rPr>
          <w:rFonts w:ascii="Times New Roman" w:eastAsia="Times New Roman" w:hAnsi="Times New Roman" w:cs="Times New Roman"/>
          <w:color w:val="000000" w:themeColor="text1"/>
          <w:lang w:eastAsia="ru-RU"/>
        </w:rPr>
      </w:pPr>
      <w:r w:rsidRPr="007254A1">
        <w:rPr>
          <w:rFonts w:ascii="Times New Roman" w:eastAsia="Times New Roman" w:hAnsi="Times New Roman" w:cs="Times New Roman"/>
          <w:color w:val="000000" w:themeColor="text1"/>
          <w:lang w:eastAsia="ru-RU"/>
        </w:rPr>
        <w:t>Причины развития ФП…………………………………………………………………………. 4</w:t>
      </w:r>
    </w:p>
    <w:p w14:paraId="0A34C82F" w14:textId="77777777" w:rsidR="005349E8" w:rsidRPr="007254A1" w:rsidRDefault="005349E8">
      <w:pPr>
        <w:rPr>
          <w:rFonts w:ascii="Times New Roman" w:eastAsia="Times New Roman" w:hAnsi="Times New Roman" w:cs="Times New Roman"/>
          <w:color w:val="000000" w:themeColor="text1"/>
          <w:lang w:eastAsia="ru-RU"/>
        </w:rPr>
      </w:pPr>
    </w:p>
    <w:p w14:paraId="17689DB9" w14:textId="2DEC9308" w:rsidR="00086016" w:rsidRPr="007254A1" w:rsidRDefault="007254A1">
      <w:pPr>
        <w:rPr>
          <w:rFonts w:ascii="Times New Roman" w:eastAsia="Times New Roman" w:hAnsi="Times New Roman" w:cs="Times New Roman"/>
          <w:color w:val="000000" w:themeColor="text1"/>
          <w:lang w:eastAsia="ru-RU"/>
        </w:rPr>
      </w:pPr>
      <w:r w:rsidRPr="007254A1">
        <w:rPr>
          <w:rFonts w:ascii="Times New Roman" w:eastAsia="Times New Roman" w:hAnsi="Times New Roman" w:cs="Times New Roman"/>
          <w:color w:val="000000" w:themeColor="text1"/>
          <w:lang w:eastAsia="ru-RU"/>
        </w:rPr>
        <w:t>Пароксизмальные тахикардии (ПТ)…</w:t>
      </w:r>
      <w:r w:rsidR="00DE362A">
        <w:rPr>
          <w:rFonts w:ascii="Times New Roman" w:eastAsia="Times New Roman" w:hAnsi="Times New Roman" w:cs="Times New Roman"/>
          <w:color w:val="000000" w:themeColor="text1"/>
          <w:lang w:eastAsia="ru-RU"/>
        </w:rPr>
        <w:t>………………………………………………………… 4</w:t>
      </w:r>
    </w:p>
    <w:p w14:paraId="15022539" w14:textId="77777777" w:rsidR="005349E8" w:rsidRPr="007254A1" w:rsidRDefault="005349E8">
      <w:pPr>
        <w:rPr>
          <w:rFonts w:ascii="Times New Roman" w:eastAsia="Times New Roman" w:hAnsi="Times New Roman" w:cs="Times New Roman"/>
          <w:color w:val="000000" w:themeColor="text1"/>
          <w:lang w:eastAsia="ru-RU"/>
        </w:rPr>
      </w:pPr>
    </w:p>
    <w:p w14:paraId="58C92CBE" w14:textId="6D1E247B" w:rsidR="005349E8" w:rsidRPr="007254A1" w:rsidRDefault="007254A1">
      <w:pPr>
        <w:rPr>
          <w:rFonts w:ascii="Times New Roman" w:eastAsia="Times New Roman" w:hAnsi="Times New Roman" w:cs="Times New Roman"/>
          <w:color w:val="000000" w:themeColor="text1"/>
          <w:lang w:eastAsia="ru-RU"/>
        </w:rPr>
      </w:pPr>
      <w:r w:rsidRPr="007254A1">
        <w:rPr>
          <w:rFonts w:ascii="Times New Roman" w:eastAsia="Times New Roman" w:hAnsi="Times New Roman" w:cs="Times New Roman"/>
          <w:color w:val="000000" w:themeColor="text1"/>
          <w:lang w:eastAsia="ru-RU"/>
        </w:rPr>
        <w:t>Классификация ПТ……………...</w:t>
      </w:r>
      <w:r w:rsidR="005349E8" w:rsidRPr="007254A1">
        <w:rPr>
          <w:rFonts w:ascii="Times New Roman" w:eastAsia="Times New Roman" w:hAnsi="Times New Roman" w:cs="Times New Roman"/>
          <w:color w:val="000000" w:themeColor="text1"/>
          <w:lang w:eastAsia="ru-RU"/>
        </w:rPr>
        <w:t>……………………………………………………………… 4</w:t>
      </w:r>
    </w:p>
    <w:p w14:paraId="47FF6FBF" w14:textId="77777777" w:rsidR="005349E8" w:rsidRPr="007254A1" w:rsidRDefault="005349E8">
      <w:pPr>
        <w:rPr>
          <w:rFonts w:ascii="Times New Roman" w:eastAsia="Times New Roman" w:hAnsi="Times New Roman" w:cs="Times New Roman"/>
          <w:color w:val="000000" w:themeColor="text1"/>
          <w:lang w:eastAsia="ru-RU"/>
        </w:rPr>
      </w:pPr>
    </w:p>
    <w:p w14:paraId="2F1C144C" w14:textId="00FDEAFC" w:rsidR="005349E8" w:rsidRPr="007254A1" w:rsidRDefault="007254A1">
      <w:pPr>
        <w:rPr>
          <w:rFonts w:ascii="Times New Roman" w:eastAsia="Times New Roman" w:hAnsi="Times New Roman" w:cs="Times New Roman"/>
          <w:color w:val="000000" w:themeColor="text1"/>
          <w:lang w:eastAsia="ru-RU"/>
        </w:rPr>
      </w:pPr>
      <w:r w:rsidRPr="007254A1">
        <w:rPr>
          <w:rFonts w:ascii="Times New Roman" w:eastAsia="Times New Roman" w:hAnsi="Times New Roman" w:cs="Times New Roman"/>
          <w:color w:val="000000" w:themeColor="text1"/>
          <w:lang w:eastAsia="ru-RU"/>
        </w:rPr>
        <w:t>Этиология ПТ……..</w:t>
      </w:r>
      <w:r w:rsidR="00DE362A">
        <w:rPr>
          <w:rFonts w:ascii="Times New Roman" w:eastAsia="Times New Roman" w:hAnsi="Times New Roman" w:cs="Times New Roman"/>
          <w:color w:val="000000" w:themeColor="text1"/>
          <w:lang w:eastAsia="ru-RU"/>
        </w:rPr>
        <w:t>……………………………………………………………………………. 5</w:t>
      </w:r>
    </w:p>
    <w:p w14:paraId="0E8C5F85" w14:textId="77777777" w:rsidR="005349E8" w:rsidRPr="007254A1" w:rsidRDefault="005349E8">
      <w:pPr>
        <w:rPr>
          <w:rFonts w:ascii="Times New Roman" w:eastAsia="Times New Roman" w:hAnsi="Times New Roman" w:cs="Times New Roman"/>
          <w:color w:val="000000" w:themeColor="text1"/>
          <w:lang w:eastAsia="ru-RU"/>
        </w:rPr>
      </w:pPr>
    </w:p>
    <w:p w14:paraId="52067A4C" w14:textId="3F2F2EA2" w:rsidR="005349E8" w:rsidRPr="007254A1" w:rsidRDefault="007254A1">
      <w:pPr>
        <w:rPr>
          <w:rStyle w:val="a3"/>
          <w:rFonts w:ascii="Times New Roman" w:hAnsi="Times New Roman" w:cs="Times New Roman"/>
          <w:i w:val="0"/>
          <w:iCs w:val="0"/>
          <w:color w:val="000000" w:themeColor="text1"/>
        </w:rPr>
      </w:pPr>
      <w:r w:rsidRPr="007254A1">
        <w:rPr>
          <w:rStyle w:val="a3"/>
          <w:rFonts w:ascii="Times New Roman" w:hAnsi="Times New Roman" w:cs="Times New Roman"/>
          <w:i w:val="0"/>
          <w:iCs w:val="0"/>
          <w:color w:val="000000" w:themeColor="text1"/>
        </w:rPr>
        <w:t>Патогенез ПТ….……………………..</w:t>
      </w:r>
      <w:r w:rsidR="00DE362A">
        <w:rPr>
          <w:rStyle w:val="a3"/>
          <w:rFonts w:ascii="Times New Roman" w:hAnsi="Times New Roman" w:cs="Times New Roman"/>
          <w:i w:val="0"/>
          <w:iCs w:val="0"/>
          <w:color w:val="000000" w:themeColor="text1"/>
        </w:rPr>
        <w:t>…………………………………………………………. 5</w:t>
      </w:r>
    </w:p>
    <w:p w14:paraId="40E8A784" w14:textId="77777777" w:rsidR="005349E8" w:rsidRPr="007254A1" w:rsidRDefault="005349E8">
      <w:pPr>
        <w:rPr>
          <w:rStyle w:val="a3"/>
          <w:rFonts w:ascii="Times New Roman" w:hAnsi="Times New Roman" w:cs="Times New Roman"/>
          <w:i w:val="0"/>
          <w:iCs w:val="0"/>
          <w:color w:val="000000" w:themeColor="text1"/>
        </w:rPr>
      </w:pPr>
    </w:p>
    <w:p w14:paraId="60A1C47A" w14:textId="5021D804" w:rsidR="005349E8" w:rsidRPr="007254A1" w:rsidRDefault="007254A1">
      <w:pPr>
        <w:rPr>
          <w:rStyle w:val="a4"/>
          <w:rFonts w:ascii="Times New Roman" w:hAnsi="Times New Roman" w:cs="Times New Roman"/>
          <w:b w:val="0"/>
          <w:bCs w:val="0"/>
          <w:color w:val="000000" w:themeColor="text1"/>
        </w:rPr>
      </w:pPr>
      <w:r w:rsidRPr="007254A1">
        <w:rPr>
          <w:rStyle w:val="a4"/>
          <w:rFonts w:ascii="Times New Roman" w:hAnsi="Times New Roman" w:cs="Times New Roman"/>
          <w:b w:val="0"/>
          <w:bCs w:val="0"/>
          <w:color w:val="000000" w:themeColor="text1"/>
        </w:rPr>
        <w:t>Клинические проявления………</w:t>
      </w:r>
      <w:r w:rsidR="00DE362A">
        <w:rPr>
          <w:rStyle w:val="a4"/>
          <w:rFonts w:ascii="Times New Roman" w:hAnsi="Times New Roman" w:cs="Times New Roman"/>
          <w:b w:val="0"/>
          <w:bCs w:val="0"/>
          <w:color w:val="000000" w:themeColor="text1"/>
        </w:rPr>
        <w:t>……………………………………………………………… 6</w:t>
      </w:r>
    </w:p>
    <w:p w14:paraId="21F00D43" w14:textId="77777777" w:rsidR="005349E8" w:rsidRPr="007254A1" w:rsidRDefault="005349E8">
      <w:pPr>
        <w:rPr>
          <w:rStyle w:val="a4"/>
          <w:rFonts w:ascii="Times New Roman" w:hAnsi="Times New Roman" w:cs="Times New Roman"/>
          <w:b w:val="0"/>
          <w:bCs w:val="0"/>
          <w:color w:val="000000" w:themeColor="text1"/>
        </w:rPr>
      </w:pPr>
    </w:p>
    <w:p w14:paraId="0B944229" w14:textId="4DF50420" w:rsidR="005349E8" w:rsidRPr="007254A1" w:rsidRDefault="007254A1">
      <w:pPr>
        <w:rPr>
          <w:rFonts w:ascii="Times New Roman" w:hAnsi="Times New Roman" w:cs="Times New Roman"/>
          <w:color w:val="000000" w:themeColor="text1"/>
          <w:shd w:val="clear" w:color="auto" w:fill="FFFFFF"/>
        </w:rPr>
      </w:pPr>
      <w:r w:rsidRPr="007254A1">
        <w:rPr>
          <w:rFonts w:ascii="Times New Roman" w:hAnsi="Times New Roman" w:cs="Times New Roman"/>
          <w:color w:val="000000" w:themeColor="text1"/>
          <w:shd w:val="clear" w:color="auto" w:fill="FFFFFF"/>
        </w:rPr>
        <w:t>Диагностика……..</w:t>
      </w:r>
      <w:r w:rsidR="005349E8" w:rsidRPr="007254A1">
        <w:rPr>
          <w:rFonts w:ascii="Times New Roman" w:hAnsi="Times New Roman" w:cs="Times New Roman"/>
          <w:color w:val="000000" w:themeColor="text1"/>
          <w:shd w:val="clear" w:color="auto" w:fill="FFFFFF"/>
        </w:rPr>
        <w:t>……</w:t>
      </w:r>
      <w:r w:rsidR="00DE362A">
        <w:rPr>
          <w:rFonts w:ascii="Times New Roman" w:hAnsi="Times New Roman" w:cs="Times New Roman"/>
          <w:color w:val="000000" w:themeColor="text1"/>
          <w:shd w:val="clear" w:color="auto" w:fill="FFFFFF"/>
        </w:rPr>
        <w:t>………………………………………………………………………... 6</w:t>
      </w:r>
    </w:p>
    <w:p w14:paraId="69AEC69F" w14:textId="77777777" w:rsidR="005349E8" w:rsidRPr="007254A1" w:rsidRDefault="005349E8" w:rsidP="005349E8">
      <w:pPr>
        <w:ind w:right="-7"/>
        <w:rPr>
          <w:rFonts w:ascii="Times New Roman" w:hAnsi="Times New Roman" w:cs="Times New Roman"/>
          <w:color w:val="000000" w:themeColor="text1"/>
          <w:shd w:val="clear" w:color="auto" w:fill="FFFFFF"/>
        </w:rPr>
      </w:pPr>
    </w:p>
    <w:p w14:paraId="2206AB6C" w14:textId="7F3A4017" w:rsidR="005349E8" w:rsidRPr="007254A1" w:rsidRDefault="007254A1">
      <w:pPr>
        <w:rPr>
          <w:rStyle w:val="a4"/>
          <w:rFonts w:ascii="Times New Roman" w:hAnsi="Times New Roman" w:cs="Times New Roman"/>
          <w:b w:val="0"/>
          <w:bCs w:val="0"/>
          <w:color w:val="000000" w:themeColor="text1"/>
        </w:rPr>
      </w:pPr>
      <w:r w:rsidRPr="007254A1">
        <w:rPr>
          <w:rFonts w:ascii="Times New Roman" w:hAnsi="Times New Roman" w:cs="Times New Roman"/>
          <w:bCs/>
          <w:color w:val="000000" w:themeColor="text1"/>
          <w:shd w:val="clear" w:color="auto" w:fill="FFFFFF"/>
        </w:rPr>
        <w:t>ЭКГ-диагностика…………………………………………………</w:t>
      </w:r>
      <w:r w:rsidR="00DE362A">
        <w:rPr>
          <w:rStyle w:val="a4"/>
          <w:rFonts w:ascii="Times New Roman" w:hAnsi="Times New Roman" w:cs="Times New Roman"/>
          <w:b w:val="0"/>
          <w:bCs w:val="0"/>
          <w:color w:val="000000" w:themeColor="text1"/>
        </w:rPr>
        <w:t>……………………………. 7</w:t>
      </w:r>
    </w:p>
    <w:p w14:paraId="798A73CF" w14:textId="77777777" w:rsidR="005349E8" w:rsidRPr="007254A1" w:rsidRDefault="005349E8">
      <w:pPr>
        <w:rPr>
          <w:rStyle w:val="a4"/>
          <w:rFonts w:ascii="Times New Roman" w:hAnsi="Times New Roman" w:cs="Times New Roman"/>
          <w:b w:val="0"/>
          <w:bCs w:val="0"/>
          <w:color w:val="000000" w:themeColor="text1"/>
        </w:rPr>
      </w:pPr>
    </w:p>
    <w:p w14:paraId="08C62707" w14:textId="5CE849E4" w:rsidR="005349E8" w:rsidRPr="007254A1" w:rsidRDefault="007254A1">
      <w:pPr>
        <w:rPr>
          <w:rStyle w:val="a4"/>
          <w:rFonts w:ascii="Times New Roman" w:hAnsi="Times New Roman" w:cs="Times New Roman"/>
          <w:b w:val="0"/>
          <w:bCs w:val="0"/>
          <w:color w:val="000000" w:themeColor="text1"/>
        </w:rPr>
      </w:pPr>
      <w:r w:rsidRPr="007254A1">
        <w:rPr>
          <w:rStyle w:val="a4"/>
          <w:rFonts w:ascii="Times New Roman" w:hAnsi="Times New Roman" w:cs="Times New Roman"/>
          <w:b w:val="0"/>
          <w:bCs w:val="0"/>
          <w:color w:val="000000" w:themeColor="text1"/>
        </w:rPr>
        <w:t>Осложнения………</w:t>
      </w:r>
      <w:r w:rsidR="005349E8" w:rsidRPr="007254A1">
        <w:rPr>
          <w:rStyle w:val="a4"/>
          <w:rFonts w:ascii="Times New Roman" w:hAnsi="Times New Roman" w:cs="Times New Roman"/>
          <w:b w:val="0"/>
          <w:bCs w:val="0"/>
          <w:color w:val="000000" w:themeColor="text1"/>
        </w:rPr>
        <w:t>…………………………………………………………………………….. 7</w:t>
      </w:r>
    </w:p>
    <w:p w14:paraId="56679534" w14:textId="77777777" w:rsidR="007254A1" w:rsidRPr="007254A1" w:rsidRDefault="007254A1">
      <w:pPr>
        <w:rPr>
          <w:rFonts w:ascii="Times New Roman" w:hAnsi="Times New Roman" w:cs="Times New Roman"/>
          <w:b/>
          <w:bCs/>
          <w:color w:val="000000" w:themeColor="text1"/>
        </w:rPr>
      </w:pPr>
    </w:p>
    <w:p w14:paraId="6CCB47B2" w14:textId="11791E28" w:rsidR="007254A1" w:rsidRPr="007254A1" w:rsidRDefault="007254A1">
      <w:pPr>
        <w:rPr>
          <w:rStyle w:val="a4"/>
          <w:rFonts w:ascii="Times New Roman" w:hAnsi="Times New Roman" w:cs="Times New Roman"/>
          <w:b w:val="0"/>
          <w:bCs w:val="0"/>
          <w:color w:val="000000" w:themeColor="text1"/>
        </w:rPr>
      </w:pPr>
      <w:r w:rsidRPr="007254A1">
        <w:rPr>
          <w:rStyle w:val="a4"/>
          <w:rFonts w:ascii="Times New Roman" w:hAnsi="Times New Roman" w:cs="Times New Roman"/>
          <w:b w:val="0"/>
          <w:bCs w:val="0"/>
          <w:color w:val="000000" w:themeColor="text1"/>
        </w:rPr>
        <w:t>Лечение…………...…………………………………………………………………………….. 7</w:t>
      </w:r>
    </w:p>
    <w:p w14:paraId="6E86B168" w14:textId="77777777" w:rsidR="007254A1" w:rsidRPr="007254A1" w:rsidRDefault="007254A1">
      <w:pPr>
        <w:rPr>
          <w:rStyle w:val="a4"/>
          <w:rFonts w:ascii="Times New Roman" w:hAnsi="Times New Roman" w:cs="Times New Roman"/>
          <w:b w:val="0"/>
          <w:bCs w:val="0"/>
          <w:color w:val="000000" w:themeColor="text1"/>
        </w:rPr>
      </w:pPr>
    </w:p>
    <w:p w14:paraId="4ACE75BD" w14:textId="7C8FDAD4" w:rsidR="007254A1" w:rsidRPr="007254A1" w:rsidRDefault="007254A1">
      <w:pPr>
        <w:rPr>
          <w:rFonts w:ascii="Times New Roman" w:hAnsi="Times New Roman" w:cs="Times New Roman"/>
          <w:b/>
          <w:bCs/>
          <w:color w:val="000000" w:themeColor="text1"/>
          <w:shd w:val="clear" w:color="auto" w:fill="FFFFFF"/>
        </w:rPr>
      </w:pPr>
      <w:r w:rsidRPr="007254A1">
        <w:rPr>
          <w:rStyle w:val="a4"/>
          <w:rFonts w:ascii="Times New Roman" w:hAnsi="Times New Roman" w:cs="Times New Roman"/>
          <w:b w:val="0"/>
          <w:bCs w:val="0"/>
          <w:color w:val="000000" w:themeColor="text1"/>
        </w:rPr>
        <w:t>Список литературы…………………………………………………………………………….. 7</w:t>
      </w:r>
    </w:p>
    <w:p w14:paraId="23150E2D" w14:textId="77777777" w:rsidR="005349E8" w:rsidRPr="007254A1" w:rsidRDefault="005349E8">
      <w:pPr>
        <w:rPr>
          <w:rFonts w:ascii="Times New Roman" w:eastAsia="Times New Roman" w:hAnsi="Times New Roman" w:cs="Times New Roman"/>
          <w:color w:val="000000" w:themeColor="text1"/>
          <w:lang w:eastAsia="ru-RU"/>
        </w:rPr>
      </w:pPr>
    </w:p>
    <w:p w14:paraId="531B69F1" w14:textId="366B0627" w:rsidR="007254A1" w:rsidRPr="007254A1" w:rsidRDefault="00AC3E52" w:rsidP="007254A1">
      <w:pPr>
        <w:spacing w:line="259" w:lineRule="auto"/>
        <w:ind w:left="10" w:right="4"/>
        <w:jc w:val="center"/>
        <w:rPr>
          <w:rFonts w:ascii="Times New Roman" w:hAnsi="Times New Roman" w:cs="Times New Roman"/>
          <w:color w:val="000000" w:themeColor="text1"/>
        </w:rPr>
      </w:pPr>
      <w:r w:rsidRPr="007254A1">
        <w:rPr>
          <w:rFonts w:ascii="Times New Roman" w:hAnsi="Times New Roman" w:cs="Times New Roman"/>
          <w:b/>
          <w:bCs/>
          <w:color w:val="000000" w:themeColor="text1"/>
        </w:rPr>
        <w:br w:type="page"/>
      </w:r>
      <w:r w:rsidR="00DE362A">
        <w:rPr>
          <w:rFonts w:ascii="Times New Roman" w:eastAsia="Times New Roman" w:hAnsi="Times New Roman" w:cs="Times New Roman"/>
          <w:b/>
          <w:color w:val="000000" w:themeColor="text1"/>
        </w:rPr>
        <w:lastRenderedPageBreak/>
        <w:t>ФИБРИЛЛЯЦИЯ ПРЕДСЕРДИЙ</w:t>
      </w:r>
      <w:r w:rsidR="007254A1" w:rsidRPr="007254A1">
        <w:rPr>
          <w:rFonts w:ascii="Times New Roman" w:eastAsia="Times New Roman" w:hAnsi="Times New Roman" w:cs="Times New Roman"/>
          <w:b/>
          <w:color w:val="000000" w:themeColor="text1"/>
        </w:rPr>
        <w:t xml:space="preserve"> </w:t>
      </w:r>
    </w:p>
    <w:p w14:paraId="5DBC2621" w14:textId="77777777" w:rsidR="007254A1" w:rsidRPr="007254A1" w:rsidRDefault="007254A1" w:rsidP="007254A1">
      <w:pPr>
        <w:spacing w:line="259" w:lineRule="auto"/>
        <w:ind w:left="67"/>
        <w:jc w:val="center"/>
        <w:rPr>
          <w:rFonts w:ascii="Times New Roman" w:hAnsi="Times New Roman" w:cs="Times New Roman"/>
          <w:color w:val="000000" w:themeColor="text1"/>
        </w:rPr>
      </w:pPr>
      <w:r w:rsidRPr="007254A1">
        <w:rPr>
          <w:rFonts w:ascii="Times New Roman" w:hAnsi="Times New Roman" w:cs="Times New Roman"/>
          <w:color w:val="000000" w:themeColor="text1"/>
        </w:rPr>
        <w:t xml:space="preserve"> </w:t>
      </w:r>
    </w:p>
    <w:p w14:paraId="160FA931" w14:textId="77777777" w:rsidR="007254A1" w:rsidRPr="007254A1" w:rsidRDefault="007254A1" w:rsidP="007254A1">
      <w:pPr>
        <w:spacing w:after="1"/>
        <w:ind w:left="12"/>
        <w:rPr>
          <w:rFonts w:ascii="Times New Roman" w:hAnsi="Times New Roman" w:cs="Times New Roman"/>
          <w:color w:val="000000" w:themeColor="text1"/>
        </w:rPr>
      </w:pPr>
      <w:r w:rsidRPr="007254A1">
        <w:rPr>
          <w:rFonts w:ascii="Times New Roman" w:hAnsi="Times New Roman" w:cs="Times New Roman"/>
          <w:b/>
          <w:color w:val="000000" w:themeColor="text1"/>
        </w:rPr>
        <w:t>Фибрилляция</w:t>
      </w:r>
      <w:r w:rsidRPr="007254A1">
        <w:rPr>
          <w:rFonts w:ascii="Times New Roman" w:hAnsi="Times New Roman" w:cs="Times New Roman"/>
          <w:color w:val="000000" w:themeColor="text1"/>
        </w:rPr>
        <w:t xml:space="preserve"> (</w:t>
      </w:r>
      <w:r w:rsidRPr="007254A1">
        <w:rPr>
          <w:rFonts w:ascii="Times New Roman" w:eastAsia="Times New Roman" w:hAnsi="Times New Roman" w:cs="Times New Roman"/>
          <w:b/>
          <w:color w:val="000000" w:themeColor="text1"/>
        </w:rPr>
        <w:t>мерцание</w:t>
      </w:r>
      <w:r w:rsidRPr="007254A1">
        <w:rPr>
          <w:rFonts w:ascii="Times New Roman" w:hAnsi="Times New Roman" w:cs="Times New Roman"/>
          <w:color w:val="000000" w:themeColor="text1"/>
        </w:rPr>
        <w:t xml:space="preserve">) </w:t>
      </w:r>
      <w:r w:rsidRPr="00DE362A">
        <w:rPr>
          <w:rFonts w:ascii="Times New Roman" w:hAnsi="Times New Roman" w:cs="Times New Roman"/>
          <w:b/>
          <w:color w:val="000000" w:themeColor="text1"/>
        </w:rPr>
        <w:t>предсердий</w:t>
      </w:r>
      <w:r w:rsidRPr="007254A1">
        <w:rPr>
          <w:rFonts w:ascii="Times New Roman" w:hAnsi="Times New Roman" w:cs="Times New Roman"/>
          <w:color w:val="000000" w:themeColor="text1"/>
        </w:rPr>
        <w:t xml:space="preserve"> выглядит как хаотичные очень частые  возбуждения и сокращения отдельных групп предсердного миокарда в результате «переплетающихся» множественных мелких волн возвратного возбуждения. При этом частота импульсов, возникающих в предсердиях, может колебаться от 350/мин. до 700/мин. Большая часть этих импульсов не доходит до желудочков, задерживаясь в атриовентрикулярном узле и лишь небольшая часть достигает желудочков, вызывая неритмичное, беспорядочное возбуждение последних. </w:t>
      </w:r>
    </w:p>
    <w:p w14:paraId="71DA712C" w14:textId="77777777" w:rsidR="007254A1" w:rsidRPr="007254A1" w:rsidRDefault="007254A1" w:rsidP="007254A1">
      <w:pPr>
        <w:spacing w:line="259" w:lineRule="auto"/>
        <w:rPr>
          <w:rFonts w:ascii="Times New Roman" w:hAnsi="Times New Roman" w:cs="Times New Roman"/>
          <w:color w:val="000000" w:themeColor="text1"/>
        </w:rPr>
      </w:pPr>
      <w:r w:rsidRPr="007254A1">
        <w:rPr>
          <w:rFonts w:ascii="Times New Roman" w:hAnsi="Times New Roman" w:cs="Times New Roman"/>
          <w:color w:val="000000" w:themeColor="text1"/>
        </w:rPr>
        <w:t xml:space="preserve"> </w:t>
      </w:r>
    </w:p>
    <w:p w14:paraId="6434A3E9" w14:textId="77777777" w:rsidR="007254A1" w:rsidRPr="007254A1" w:rsidRDefault="007254A1" w:rsidP="007254A1">
      <w:pPr>
        <w:ind w:left="12"/>
        <w:rPr>
          <w:rFonts w:ascii="Times New Roman" w:hAnsi="Times New Roman" w:cs="Times New Roman"/>
          <w:color w:val="000000" w:themeColor="text1"/>
        </w:rPr>
      </w:pPr>
      <w:r w:rsidRPr="007254A1">
        <w:rPr>
          <w:rFonts w:ascii="Times New Roman" w:hAnsi="Times New Roman" w:cs="Times New Roman"/>
          <w:color w:val="000000" w:themeColor="text1"/>
        </w:rPr>
        <w:t>На ЭКГ при фибрилляции предсердий отсутствуют зубцы Р, вместо них выявляются беспорядочные волны f, имеющие различную форму, возникающие с различной частотой. Эти волны обычно лучше видны в отведениях II, III, aVF и V</w:t>
      </w:r>
      <w:r w:rsidRPr="007254A1">
        <w:rPr>
          <w:rFonts w:ascii="Times New Roman" w:hAnsi="Times New Roman" w:cs="Times New Roman"/>
          <w:color w:val="000000" w:themeColor="text1"/>
          <w:vertAlign w:val="subscript"/>
        </w:rPr>
        <w:t>1</w:t>
      </w:r>
      <w:r w:rsidRPr="007254A1">
        <w:rPr>
          <w:rFonts w:ascii="Times New Roman" w:hAnsi="Times New Roman" w:cs="Times New Roman"/>
          <w:color w:val="000000" w:themeColor="text1"/>
        </w:rPr>
        <w:t xml:space="preserve">; в некоторых случаях они едва различимы. В зависимости от амплитуды волн f, различают крупно- и мелковолновую фибрилляцию предсердий. Волны  f, особенно при крупноволновой фибрилляции, накладываясь на желудочковые комплексы, могут слегка деформировать последние. Ритм желудочков беспорядочный, интервалы R-R имеют различную продолжительность. </w:t>
      </w:r>
    </w:p>
    <w:p w14:paraId="52811675" w14:textId="77777777" w:rsidR="007254A1" w:rsidRPr="007254A1" w:rsidRDefault="007254A1" w:rsidP="007254A1">
      <w:pPr>
        <w:spacing w:line="259" w:lineRule="auto"/>
        <w:rPr>
          <w:rFonts w:ascii="Times New Roman" w:hAnsi="Times New Roman" w:cs="Times New Roman"/>
          <w:color w:val="000000" w:themeColor="text1"/>
        </w:rPr>
      </w:pPr>
      <w:r w:rsidRPr="007254A1">
        <w:rPr>
          <w:rFonts w:ascii="Times New Roman" w:hAnsi="Times New Roman" w:cs="Times New Roman"/>
          <w:color w:val="000000" w:themeColor="text1"/>
        </w:rPr>
        <w:t xml:space="preserve"> </w:t>
      </w:r>
    </w:p>
    <w:p w14:paraId="3D476729" w14:textId="77777777" w:rsidR="007254A1" w:rsidRPr="007254A1" w:rsidRDefault="007254A1" w:rsidP="007254A1">
      <w:pPr>
        <w:spacing w:after="9"/>
        <w:ind w:left="12"/>
        <w:rPr>
          <w:rFonts w:ascii="Times New Roman" w:hAnsi="Times New Roman" w:cs="Times New Roman"/>
          <w:color w:val="000000" w:themeColor="text1"/>
        </w:rPr>
      </w:pPr>
      <w:r w:rsidRPr="007254A1">
        <w:rPr>
          <w:rFonts w:ascii="Times New Roman" w:hAnsi="Times New Roman" w:cs="Times New Roman"/>
          <w:color w:val="000000" w:themeColor="text1"/>
        </w:rPr>
        <w:t xml:space="preserve">Частота ритма желудочков при мерцательной аритмии зависит и от степени атриовентрикулярной блокады. Ритм желудочков может быть частым: от 90 до 250 в минуту, в таких случаях говорят и тахисистолической форме мерцания предсердий. ФП  с желудочковым ритмом 60 –90 в минуту называют нормосистолической, а менее 60 в минуту – брадисистолической.  При ФП может наблюдаться аберрация желудочковых комплексов вследствие нарушения внутрижелудочковой проводимости или преждевременного возбуждения желудочков. Тахисистолическая форма ФП с аберрантными комплексами QRS может стимулировать желудочковую тахикардию. Единичные или групповые аберрантные комплексы QRS могут стимулировать желудочковую экстрасистолию. Экстрасистолы отличают от аберрантных комплексов на основании более раннего возникновения и постоянства экстрасистолического интервала, тогда как расстояния между аберрантными и предшествующими им типичными комплексами различны. Кроме того, аберрантные комплексы  QRS могут иметь изменчивую форму, чаще характерную для блокады правой ножки пучка Гиса.  </w:t>
      </w:r>
    </w:p>
    <w:p w14:paraId="774D75DE" w14:textId="77777777" w:rsidR="007254A1" w:rsidRPr="007254A1" w:rsidRDefault="007254A1" w:rsidP="007254A1">
      <w:pPr>
        <w:spacing w:after="25" w:line="259" w:lineRule="auto"/>
        <w:rPr>
          <w:rFonts w:ascii="Times New Roman" w:hAnsi="Times New Roman" w:cs="Times New Roman"/>
          <w:color w:val="000000" w:themeColor="text1"/>
        </w:rPr>
      </w:pPr>
      <w:r w:rsidRPr="007254A1">
        <w:rPr>
          <w:rFonts w:ascii="Times New Roman" w:hAnsi="Times New Roman" w:cs="Times New Roman"/>
          <w:color w:val="000000" w:themeColor="text1"/>
        </w:rPr>
        <w:t xml:space="preserve"> </w:t>
      </w:r>
    </w:p>
    <w:p w14:paraId="71AFCE04" w14:textId="77777777" w:rsidR="007254A1" w:rsidRPr="007254A1" w:rsidRDefault="007254A1" w:rsidP="007254A1">
      <w:pPr>
        <w:ind w:left="12"/>
        <w:rPr>
          <w:rFonts w:ascii="Times New Roman" w:hAnsi="Times New Roman" w:cs="Times New Roman"/>
          <w:color w:val="000000" w:themeColor="text1"/>
        </w:rPr>
      </w:pPr>
      <w:r w:rsidRPr="007254A1">
        <w:rPr>
          <w:rFonts w:ascii="Times New Roman" w:hAnsi="Times New Roman" w:cs="Times New Roman"/>
          <w:color w:val="000000" w:themeColor="text1"/>
        </w:rPr>
        <w:t xml:space="preserve">В некоторых случаях при ФП, осложненной другими расстройствами ритма и проводимости, ритм желудочков может быть правильным. Так, учащенный регулярный ритм желудочков может наблюдаться тогда, когда на фоне ФП возникает пароксизмальная или непароксизмальная тахикардия атриовентрикулярного или желудочкового происхождения. Регулярный редкий ритм желудочков отмечается при сочетании ФП с полной атриовентрикулярной блокадой (синдроме Фредерика). </w:t>
      </w:r>
    </w:p>
    <w:p w14:paraId="007F5FC6" w14:textId="77777777" w:rsidR="007254A1" w:rsidRPr="007254A1" w:rsidRDefault="007254A1" w:rsidP="007254A1">
      <w:pPr>
        <w:spacing w:after="28" w:line="259" w:lineRule="auto"/>
        <w:rPr>
          <w:rFonts w:ascii="Times New Roman" w:hAnsi="Times New Roman" w:cs="Times New Roman"/>
          <w:color w:val="000000" w:themeColor="text1"/>
        </w:rPr>
      </w:pPr>
      <w:r w:rsidRPr="007254A1">
        <w:rPr>
          <w:rFonts w:ascii="Times New Roman" w:hAnsi="Times New Roman" w:cs="Times New Roman"/>
          <w:color w:val="000000" w:themeColor="text1"/>
        </w:rPr>
        <w:t xml:space="preserve"> </w:t>
      </w:r>
    </w:p>
    <w:p w14:paraId="3189ED32" w14:textId="77777777" w:rsidR="007254A1" w:rsidRPr="007254A1" w:rsidRDefault="007254A1" w:rsidP="007254A1">
      <w:pPr>
        <w:spacing w:after="3"/>
        <w:ind w:left="12"/>
        <w:rPr>
          <w:rFonts w:ascii="Times New Roman" w:hAnsi="Times New Roman" w:cs="Times New Roman"/>
          <w:color w:val="000000" w:themeColor="text1"/>
        </w:rPr>
      </w:pPr>
      <w:r w:rsidRPr="007254A1">
        <w:rPr>
          <w:rFonts w:ascii="Times New Roman" w:hAnsi="Times New Roman" w:cs="Times New Roman"/>
          <w:color w:val="000000" w:themeColor="text1"/>
        </w:rPr>
        <w:t xml:space="preserve">ФП, так же как и трепетание, может быть приступообразной (пароксизмальная форма аритмии) и стойкой. Выделяют еще преходящую форму мерцательной аритмии, причем в это понятие разные авторы вкладывают неодинаковый смысл.  </w:t>
      </w:r>
    </w:p>
    <w:p w14:paraId="135D6ED6" w14:textId="77777777" w:rsidR="007254A1" w:rsidRPr="007254A1" w:rsidRDefault="007254A1" w:rsidP="007254A1">
      <w:pPr>
        <w:spacing w:after="25" w:line="259" w:lineRule="auto"/>
        <w:rPr>
          <w:rFonts w:ascii="Times New Roman" w:hAnsi="Times New Roman" w:cs="Times New Roman"/>
          <w:color w:val="000000" w:themeColor="text1"/>
        </w:rPr>
      </w:pPr>
      <w:r w:rsidRPr="007254A1">
        <w:rPr>
          <w:rFonts w:ascii="Times New Roman" w:hAnsi="Times New Roman" w:cs="Times New Roman"/>
          <w:color w:val="000000" w:themeColor="text1"/>
        </w:rPr>
        <w:t xml:space="preserve"> </w:t>
      </w:r>
    </w:p>
    <w:p w14:paraId="0271B44B" w14:textId="77777777" w:rsidR="007254A1" w:rsidRPr="007254A1" w:rsidRDefault="007254A1" w:rsidP="007254A1">
      <w:pPr>
        <w:spacing w:after="11"/>
        <w:ind w:left="12"/>
        <w:rPr>
          <w:rFonts w:ascii="Times New Roman" w:hAnsi="Times New Roman" w:cs="Times New Roman"/>
          <w:color w:val="000000" w:themeColor="text1"/>
        </w:rPr>
      </w:pPr>
      <w:r w:rsidRPr="007254A1">
        <w:rPr>
          <w:rFonts w:ascii="Times New Roman" w:hAnsi="Times New Roman" w:cs="Times New Roman"/>
          <w:color w:val="000000" w:themeColor="text1"/>
        </w:rPr>
        <w:t xml:space="preserve">Хотя ФП может наблюдаться и в отсутствие какого-либо явного поражения сердца (изолированная МА), чаще в основе лежит сердечно – сосудистое заболевание (например, ревматический порок сердца, ИБС, гипертензия) или гипертиреоз. Лечение основного заболевания может ликвидировать ФП, но, за исключением гипертиреоза, это бывает редко. </w:t>
      </w:r>
    </w:p>
    <w:p w14:paraId="5F1E40FA" w14:textId="77777777" w:rsidR="007254A1" w:rsidRPr="007254A1" w:rsidRDefault="007254A1" w:rsidP="007254A1">
      <w:pPr>
        <w:spacing w:after="25" w:line="259" w:lineRule="auto"/>
        <w:rPr>
          <w:rFonts w:ascii="Times New Roman" w:hAnsi="Times New Roman" w:cs="Times New Roman"/>
          <w:color w:val="000000" w:themeColor="text1"/>
        </w:rPr>
      </w:pPr>
      <w:r w:rsidRPr="007254A1">
        <w:rPr>
          <w:rFonts w:ascii="Times New Roman" w:hAnsi="Times New Roman" w:cs="Times New Roman"/>
          <w:color w:val="000000" w:themeColor="text1"/>
        </w:rPr>
        <w:t xml:space="preserve"> </w:t>
      </w:r>
    </w:p>
    <w:p w14:paraId="26AFA0F6" w14:textId="2D830013" w:rsidR="007254A1" w:rsidRPr="007254A1" w:rsidRDefault="007254A1" w:rsidP="007254A1">
      <w:pPr>
        <w:ind w:left="12"/>
        <w:rPr>
          <w:rFonts w:ascii="Times New Roman" w:hAnsi="Times New Roman" w:cs="Times New Roman"/>
          <w:color w:val="000000" w:themeColor="text1"/>
        </w:rPr>
      </w:pPr>
      <w:r w:rsidRPr="007254A1">
        <w:rPr>
          <w:rFonts w:ascii="Times New Roman" w:hAnsi="Times New Roman" w:cs="Times New Roman"/>
          <w:color w:val="000000" w:themeColor="text1"/>
        </w:rPr>
        <w:lastRenderedPageBreak/>
        <w:t xml:space="preserve">Распространенность фибрилляции предсердий прогрессивно увеличивается в зависимости от возраста. В возрасте от 20 до 50 лет распространённость составляет 2%, а к 80 годам достигает 8,8% в популяции. </w:t>
      </w:r>
    </w:p>
    <w:p w14:paraId="15A69632" w14:textId="03ED57C8" w:rsidR="007254A1" w:rsidRPr="007254A1" w:rsidRDefault="007254A1" w:rsidP="007254A1">
      <w:pPr>
        <w:ind w:left="12"/>
        <w:rPr>
          <w:rFonts w:ascii="Times New Roman" w:hAnsi="Times New Roman" w:cs="Times New Roman"/>
          <w:color w:val="000000" w:themeColor="text1"/>
        </w:rPr>
      </w:pPr>
    </w:p>
    <w:p w14:paraId="540CCBD6" w14:textId="2A5D4D8E" w:rsidR="007254A1" w:rsidRPr="007254A1" w:rsidRDefault="00DE362A" w:rsidP="007254A1">
      <w:pPr>
        <w:spacing w:after="116" w:line="259" w:lineRule="auto"/>
        <w:ind w:left="10" w:right="5"/>
        <w:jc w:val="center"/>
        <w:rPr>
          <w:rFonts w:ascii="Times New Roman" w:hAnsi="Times New Roman" w:cs="Times New Roman"/>
          <w:color w:val="000000" w:themeColor="text1"/>
        </w:rPr>
      </w:pPr>
      <w:r>
        <w:rPr>
          <w:rFonts w:ascii="Times New Roman" w:eastAsia="Times New Roman" w:hAnsi="Times New Roman" w:cs="Times New Roman"/>
          <w:b/>
          <w:color w:val="000000" w:themeColor="text1"/>
        </w:rPr>
        <w:t>ПРИЧИНЫ РАЗВИТИЯ ФП</w:t>
      </w:r>
      <w:r w:rsidR="007254A1" w:rsidRPr="007254A1">
        <w:rPr>
          <w:rFonts w:ascii="Times New Roman" w:eastAsia="Times New Roman" w:hAnsi="Times New Roman" w:cs="Times New Roman"/>
          <w:b/>
          <w:color w:val="000000" w:themeColor="text1"/>
        </w:rPr>
        <w:t xml:space="preserve"> </w:t>
      </w:r>
    </w:p>
    <w:p w14:paraId="09F4A1BE" w14:textId="77777777" w:rsidR="007254A1" w:rsidRPr="007254A1" w:rsidRDefault="007254A1" w:rsidP="007254A1">
      <w:pPr>
        <w:numPr>
          <w:ilvl w:val="0"/>
          <w:numId w:val="5"/>
        </w:numPr>
        <w:spacing w:after="152" w:line="248" w:lineRule="auto"/>
        <w:ind w:hanging="36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отсутствие сердечно-сосудистой и другой патологии – до 30% </w:t>
      </w:r>
    </w:p>
    <w:p w14:paraId="08EDB711" w14:textId="77777777" w:rsidR="007254A1" w:rsidRPr="007254A1" w:rsidRDefault="007254A1" w:rsidP="007254A1">
      <w:pPr>
        <w:numPr>
          <w:ilvl w:val="0"/>
          <w:numId w:val="5"/>
        </w:numPr>
        <w:spacing w:after="150" w:line="248" w:lineRule="auto"/>
        <w:ind w:hanging="36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ревматическое поражение сердца (митральные пороки) </w:t>
      </w:r>
    </w:p>
    <w:p w14:paraId="2294ADC4" w14:textId="77777777" w:rsidR="007254A1" w:rsidRPr="007254A1" w:rsidRDefault="007254A1" w:rsidP="007254A1">
      <w:pPr>
        <w:numPr>
          <w:ilvl w:val="0"/>
          <w:numId w:val="5"/>
        </w:numPr>
        <w:spacing w:after="149" w:line="248" w:lineRule="auto"/>
        <w:ind w:hanging="36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артериальные гипертонии (гипертрофия миокарда) </w:t>
      </w:r>
    </w:p>
    <w:p w14:paraId="3CDB0096" w14:textId="77777777" w:rsidR="007254A1" w:rsidRPr="007254A1" w:rsidRDefault="007254A1" w:rsidP="007254A1">
      <w:pPr>
        <w:numPr>
          <w:ilvl w:val="0"/>
          <w:numId w:val="5"/>
        </w:numPr>
        <w:spacing w:after="151" w:line="248" w:lineRule="auto"/>
        <w:ind w:hanging="36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хроническая сердечная недостаточность </w:t>
      </w:r>
    </w:p>
    <w:p w14:paraId="38B23FCD" w14:textId="77777777" w:rsidR="007254A1" w:rsidRPr="007254A1" w:rsidRDefault="007254A1" w:rsidP="007254A1">
      <w:pPr>
        <w:numPr>
          <w:ilvl w:val="0"/>
          <w:numId w:val="5"/>
        </w:numPr>
        <w:spacing w:after="149" w:line="248" w:lineRule="auto"/>
        <w:ind w:hanging="36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ишемическая болезнь сердца </w:t>
      </w:r>
    </w:p>
    <w:p w14:paraId="294675FD" w14:textId="77777777" w:rsidR="007254A1" w:rsidRPr="007254A1" w:rsidRDefault="007254A1" w:rsidP="007254A1">
      <w:pPr>
        <w:numPr>
          <w:ilvl w:val="0"/>
          <w:numId w:val="5"/>
        </w:numPr>
        <w:spacing w:after="151" w:line="248" w:lineRule="auto"/>
        <w:ind w:hanging="36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дилатационная кардиомиопатия </w:t>
      </w:r>
    </w:p>
    <w:p w14:paraId="0F292E93" w14:textId="77777777" w:rsidR="007254A1" w:rsidRPr="007254A1" w:rsidRDefault="007254A1" w:rsidP="007254A1">
      <w:pPr>
        <w:numPr>
          <w:ilvl w:val="0"/>
          <w:numId w:val="5"/>
        </w:numPr>
        <w:spacing w:after="150" w:line="248" w:lineRule="auto"/>
        <w:ind w:hanging="36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гипертрофическая кардиомиопатия </w:t>
      </w:r>
    </w:p>
    <w:p w14:paraId="39EC71B4" w14:textId="3B3630EA" w:rsidR="007254A1" w:rsidRPr="007254A1" w:rsidRDefault="007254A1" w:rsidP="007254A1">
      <w:pPr>
        <w:numPr>
          <w:ilvl w:val="0"/>
          <w:numId w:val="5"/>
        </w:numPr>
        <w:spacing w:after="131" w:line="248" w:lineRule="auto"/>
        <w:ind w:hanging="360"/>
        <w:jc w:val="both"/>
        <w:rPr>
          <w:rFonts w:ascii="Times New Roman" w:hAnsi="Times New Roman" w:cs="Times New Roman"/>
          <w:color w:val="000000" w:themeColor="text1"/>
        </w:rPr>
      </w:pPr>
      <w:r w:rsidRPr="007254A1">
        <w:rPr>
          <w:rFonts w:ascii="Times New Roman" w:hAnsi="Times New Roman" w:cs="Times New Roman"/>
          <w:color w:val="000000" w:themeColor="text1"/>
        </w:rPr>
        <w:t>рестриктивные кардиомиопатии (э</w:t>
      </w:r>
      <w:r w:rsidR="00DE362A">
        <w:rPr>
          <w:rFonts w:ascii="Times New Roman" w:hAnsi="Times New Roman" w:cs="Times New Roman"/>
          <w:color w:val="000000" w:themeColor="text1"/>
        </w:rPr>
        <w:t xml:space="preserve">ндомиокардиальный фиброз, </w:t>
      </w:r>
      <w:r w:rsidRPr="007254A1">
        <w:rPr>
          <w:rFonts w:ascii="Times New Roman" w:hAnsi="Times New Roman" w:cs="Times New Roman"/>
          <w:color w:val="000000" w:themeColor="text1"/>
        </w:rPr>
        <w:t xml:space="preserve">амилоидоз, гемохроматоз) </w:t>
      </w:r>
    </w:p>
    <w:p w14:paraId="3ED2D7FD" w14:textId="77777777" w:rsidR="007254A1" w:rsidRPr="007254A1" w:rsidRDefault="007254A1" w:rsidP="007254A1">
      <w:pPr>
        <w:numPr>
          <w:ilvl w:val="0"/>
          <w:numId w:val="5"/>
        </w:numPr>
        <w:spacing w:after="147" w:line="248" w:lineRule="auto"/>
        <w:ind w:hanging="36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врожденные пороки сердца </w:t>
      </w:r>
    </w:p>
    <w:p w14:paraId="39B4D755" w14:textId="77777777" w:rsidR="007254A1" w:rsidRPr="007254A1" w:rsidRDefault="007254A1" w:rsidP="007254A1">
      <w:pPr>
        <w:numPr>
          <w:ilvl w:val="0"/>
          <w:numId w:val="5"/>
        </w:numPr>
        <w:spacing w:after="148" w:line="248" w:lineRule="auto"/>
        <w:ind w:hanging="36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опухоли сердца </w:t>
      </w:r>
    </w:p>
    <w:p w14:paraId="69B5AA39" w14:textId="77777777" w:rsidR="007254A1" w:rsidRPr="007254A1" w:rsidRDefault="007254A1" w:rsidP="007254A1">
      <w:pPr>
        <w:numPr>
          <w:ilvl w:val="0"/>
          <w:numId w:val="5"/>
        </w:numPr>
        <w:spacing w:after="151" w:line="248" w:lineRule="auto"/>
        <w:ind w:hanging="36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констриктивный перикардит </w:t>
      </w:r>
    </w:p>
    <w:p w14:paraId="79503E72" w14:textId="77777777" w:rsidR="007254A1" w:rsidRPr="007254A1" w:rsidRDefault="007254A1" w:rsidP="007254A1">
      <w:pPr>
        <w:numPr>
          <w:ilvl w:val="0"/>
          <w:numId w:val="5"/>
        </w:numPr>
        <w:spacing w:after="149" w:line="248" w:lineRule="auto"/>
        <w:ind w:hanging="36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пролапс митрального клапана </w:t>
      </w:r>
    </w:p>
    <w:p w14:paraId="16789147" w14:textId="77777777" w:rsidR="007254A1" w:rsidRPr="007254A1" w:rsidRDefault="007254A1" w:rsidP="007254A1">
      <w:pPr>
        <w:numPr>
          <w:ilvl w:val="0"/>
          <w:numId w:val="5"/>
        </w:numPr>
        <w:spacing w:after="153" w:line="248" w:lineRule="auto"/>
        <w:ind w:hanging="36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кальциноз митрального кольца </w:t>
      </w:r>
    </w:p>
    <w:p w14:paraId="2A6A1FFE" w14:textId="77777777" w:rsidR="007254A1" w:rsidRPr="007254A1" w:rsidRDefault="007254A1" w:rsidP="007254A1">
      <w:pPr>
        <w:numPr>
          <w:ilvl w:val="0"/>
          <w:numId w:val="5"/>
        </w:numPr>
        <w:spacing w:after="146" w:line="248" w:lineRule="auto"/>
        <w:ind w:hanging="36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идиопатическая дилатация правого предсердия </w:t>
      </w:r>
    </w:p>
    <w:p w14:paraId="445A2CE3" w14:textId="77777777" w:rsidR="007254A1" w:rsidRPr="007254A1" w:rsidRDefault="007254A1" w:rsidP="007254A1">
      <w:pPr>
        <w:numPr>
          <w:ilvl w:val="0"/>
          <w:numId w:val="5"/>
        </w:numPr>
        <w:spacing w:after="147" w:line="248" w:lineRule="auto"/>
        <w:ind w:hanging="36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тиреотоксикоз </w:t>
      </w:r>
    </w:p>
    <w:p w14:paraId="5278E398" w14:textId="77777777" w:rsidR="007254A1" w:rsidRPr="007254A1" w:rsidRDefault="007254A1" w:rsidP="007254A1">
      <w:pPr>
        <w:numPr>
          <w:ilvl w:val="0"/>
          <w:numId w:val="5"/>
        </w:numPr>
        <w:spacing w:after="149" w:line="248" w:lineRule="auto"/>
        <w:ind w:hanging="36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сахарный диабет </w:t>
      </w:r>
    </w:p>
    <w:p w14:paraId="02C023FA" w14:textId="77777777" w:rsidR="007254A1" w:rsidRPr="007254A1" w:rsidRDefault="007254A1" w:rsidP="007254A1">
      <w:pPr>
        <w:numPr>
          <w:ilvl w:val="0"/>
          <w:numId w:val="5"/>
        </w:numPr>
        <w:spacing w:after="149" w:line="248" w:lineRule="auto"/>
        <w:ind w:hanging="36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феохромоцитома </w:t>
      </w:r>
    </w:p>
    <w:p w14:paraId="2030D48F" w14:textId="77777777" w:rsidR="007254A1" w:rsidRPr="007254A1" w:rsidRDefault="007254A1" w:rsidP="007254A1">
      <w:pPr>
        <w:numPr>
          <w:ilvl w:val="0"/>
          <w:numId w:val="5"/>
        </w:numPr>
        <w:spacing w:after="42" w:line="248" w:lineRule="auto"/>
        <w:ind w:hanging="36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бронхообструктивные заболевания </w:t>
      </w:r>
    </w:p>
    <w:p w14:paraId="434D3F3A" w14:textId="0C574846" w:rsidR="007254A1" w:rsidRPr="007254A1" w:rsidRDefault="007254A1" w:rsidP="007254A1">
      <w:pPr>
        <w:ind w:left="12"/>
        <w:rPr>
          <w:rFonts w:ascii="Times New Roman" w:hAnsi="Times New Roman" w:cs="Times New Roman"/>
          <w:color w:val="000000" w:themeColor="text1"/>
        </w:rPr>
      </w:pPr>
      <w:r w:rsidRPr="007254A1">
        <w:rPr>
          <w:rFonts w:ascii="Times New Roman" w:hAnsi="Times New Roman" w:cs="Times New Roman"/>
          <w:color w:val="000000" w:themeColor="text1"/>
        </w:rPr>
        <w:t>выделяют фамильную, наследственную форму мерцательной аритмии.</w:t>
      </w:r>
    </w:p>
    <w:p w14:paraId="457CABFE" w14:textId="58FC1EAE" w:rsidR="00AC3E52" w:rsidRPr="007254A1" w:rsidRDefault="00AC3E52">
      <w:pPr>
        <w:rPr>
          <w:rFonts w:ascii="Times New Roman" w:eastAsia="Times New Roman" w:hAnsi="Times New Roman" w:cs="Times New Roman"/>
          <w:b/>
          <w:bCs/>
          <w:color w:val="000000" w:themeColor="text1"/>
          <w:lang w:eastAsia="ru-RU"/>
        </w:rPr>
      </w:pPr>
    </w:p>
    <w:p w14:paraId="08317A50" w14:textId="37F76F12" w:rsidR="007254A1" w:rsidRPr="007254A1" w:rsidRDefault="00DE362A" w:rsidP="007254A1">
      <w:pPr>
        <w:pStyle w:val="1"/>
        <w:ind w:right="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ПАРОКСИЗМАЛЬНЫЕ ТАХИКАРДИИ</w:t>
      </w:r>
    </w:p>
    <w:p w14:paraId="6D2DF1C0" w14:textId="50A6C659" w:rsidR="007254A1" w:rsidRPr="007254A1" w:rsidRDefault="007254A1" w:rsidP="00DE362A">
      <w:pPr>
        <w:spacing w:line="259" w:lineRule="auto"/>
        <w:ind w:right="76"/>
        <w:rPr>
          <w:rFonts w:ascii="Times New Roman" w:hAnsi="Times New Roman" w:cs="Times New Roman"/>
          <w:color w:val="000000" w:themeColor="text1"/>
        </w:rPr>
      </w:pPr>
      <w:r w:rsidRPr="007254A1">
        <w:rPr>
          <w:rFonts w:ascii="Times New Roman" w:eastAsia="Times New Roman" w:hAnsi="Times New Roman" w:cs="Times New Roman"/>
          <w:b/>
          <w:color w:val="000000" w:themeColor="text1"/>
        </w:rPr>
        <w:t xml:space="preserve"> </w:t>
      </w:r>
      <w:r w:rsidRPr="007254A1">
        <w:rPr>
          <w:rFonts w:ascii="Times New Roman" w:hAnsi="Times New Roman" w:cs="Times New Roman"/>
          <w:color w:val="000000" w:themeColor="text1"/>
        </w:rPr>
        <w:t xml:space="preserve"> </w:t>
      </w:r>
    </w:p>
    <w:p w14:paraId="16A056C7" w14:textId="77777777" w:rsidR="007254A1" w:rsidRPr="007254A1" w:rsidRDefault="007254A1" w:rsidP="007254A1">
      <w:pPr>
        <w:spacing w:after="2" w:line="267" w:lineRule="auto"/>
        <w:ind w:left="-5"/>
        <w:rPr>
          <w:rFonts w:ascii="Times New Roman" w:hAnsi="Times New Roman" w:cs="Times New Roman"/>
          <w:color w:val="000000" w:themeColor="text1"/>
        </w:rPr>
      </w:pPr>
      <w:r w:rsidRPr="007254A1">
        <w:rPr>
          <w:rFonts w:ascii="Times New Roman" w:hAnsi="Times New Roman" w:cs="Times New Roman"/>
          <w:color w:val="000000" w:themeColor="text1"/>
        </w:rPr>
        <w:t xml:space="preserve">Тахикардия – три или более последовательных сердечных цикла с частотой 100 и более в минуту (пароксизмальная – более 120 в минуту). Пароксизм – тахикардия с четко определяемыми началом и концом. Устойчивая тахикардия – тахикардия продолжающаяся более 30 секунд. </w:t>
      </w:r>
    </w:p>
    <w:p w14:paraId="202DC5DE" w14:textId="77777777" w:rsidR="007254A1" w:rsidRPr="007254A1" w:rsidRDefault="007254A1" w:rsidP="007254A1">
      <w:pPr>
        <w:spacing w:after="76" w:line="259" w:lineRule="auto"/>
        <w:rPr>
          <w:rFonts w:ascii="Times New Roman" w:hAnsi="Times New Roman" w:cs="Times New Roman"/>
          <w:color w:val="000000" w:themeColor="text1"/>
        </w:rPr>
      </w:pPr>
      <w:r w:rsidRPr="007254A1">
        <w:rPr>
          <w:rFonts w:ascii="Times New Roman" w:hAnsi="Times New Roman" w:cs="Times New Roman"/>
          <w:color w:val="000000" w:themeColor="text1"/>
        </w:rPr>
        <w:t xml:space="preserve"> </w:t>
      </w:r>
    </w:p>
    <w:p w14:paraId="170CAA9F" w14:textId="50A06964" w:rsidR="007254A1" w:rsidRPr="007254A1" w:rsidRDefault="007254A1" w:rsidP="007254A1">
      <w:pPr>
        <w:spacing w:line="259" w:lineRule="auto"/>
        <w:ind w:left="-5" w:right="76"/>
        <w:jc w:val="center"/>
        <w:rPr>
          <w:rFonts w:ascii="Times New Roman" w:hAnsi="Times New Roman" w:cs="Times New Roman"/>
          <w:color w:val="000000" w:themeColor="text1"/>
        </w:rPr>
      </w:pPr>
      <w:r w:rsidRPr="007254A1">
        <w:rPr>
          <w:rFonts w:ascii="Times New Roman" w:eastAsia="Times New Roman" w:hAnsi="Times New Roman" w:cs="Times New Roman"/>
          <w:b/>
          <w:color w:val="000000" w:themeColor="text1"/>
        </w:rPr>
        <w:t>КЛАССИФИКАЦИЯ:</w:t>
      </w:r>
    </w:p>
    <w:p w14:paraId="5BFA487D" w14:textId="77777777" w:rsidR="007254A1" w:rsidRPr="007254A1" w:rsidRDefault="007254A1" w:rsidP="007254A1">
      <w:pPr>
        <w:ind w:left="12"/>
        <w:rPr>
          <w:rFonts w:ascii="Times New Roman" w:hAnsi="Times New Roman" w:cs="Times New Roman"/>
          <w:color w:val="000000" w:themeColor="text1"/>
        </w:rPr>
      </w:pPr>
      <w:r w:rsidRPr="007254A1">
        <w:rPr>
          <w:rFonts w:ascii="Times New Roman" w:hAnsi="Times New Roman" w:cs="Times New Roman"/>
          <w:color w:val="000000" w:themeColor="text1"/>
        </w:rPr>
        <w:t xml:space="preserve">По источнику:     </w:t>
      </w:r>
    </w:p>
    <w:p w14:paraId="2BBBBC20" w14:textId="77777777" w:rsidR="007254A1" w:rsidRPr="007254A1" w:rsidRDefault="007254A1" w:rsidP="007254A1">
      <w:pPr>
        <w:numPr>
          <w:ilvl w:val="0"/>
          <w:numId w:val="6"/>
        </w:numPr>
        <w:spacing w:after="42" w:line="248" w:lineRule="auto"/>
        <w:ind w:hanging="72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Наджелудочковые (синусовые, предсердные и атриовентрикулярные). </w:t>
      </w:r>
    </w:p>
    <w:p w14:paraId="5C2CF3DC" w14:textId="77777777" w:rsidR="007254A1" w:rsidRPr="007254A1" w:rsidRDefault="007254A1" w:rsidP="007254A1">
      <w:pPr>
        <w:numPr>
          <w:ilvl w:val="0"/>
          <w:numId w:val="6"/>
        </w:numPr>
        <w:spacing w:after="13" w:line="248" w:lineRule="auto"/>
        <w:ind w:hanging="72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Желудочковые. </w:t>
      </w:r>
    </w:p>
    <w:p w14:paraId="43942FC4" w14:textId="77777777" w:rsidR="007254A1" w:rsidRPr="007254A1" w:rsidRDefault="007254A1" w:rsidP="007254A1">
      <w:pPr>
        <w:spacing w:after="34" w:line="259" w:lineRule="auto"/>
        <w:rPr>
          <w:rFonts w:ascii="Times New Roman" w:hAnsi="Times New Roman" w:cs="Times New Roman"/>
          <w:color w:val="000000" w:themeColor="text1"/>
        </w:rPr>
      </w:pPr>
      <w:r w:rsidRPr="007254A1">
        <w:rPr>
          <w:rFonts w:ascii="Times New Roman" w:hAnsi="Times New Roman" w:cs="Times New Roman"/>
          <w:color w:val="000000" w:themeColor="text1"/>
        </w:rPr>
        <w:t xml:space="preserve"> </w:t>
      </w:r>
    </w:p>
    <w:p w14:paraId="26F93ACF" w14:textId="20792854" w:rsidR="007254A1" w:rsidRPr="007254A1" w:rsidRDefault="007254A1" w:rsidP="007254A1">
      <w:pPr>
        <w:spacing w:line="259" w:lineRule="auto"/>
        <w:ind w:left="-5" w:right="76"/>
        <w:jc w:val="center"/>
        <w:rPr>
          <w:rFonts w:ascii="Times New Roman" w:hAnsi="Times New Roman" w:cs="Times New Roman"/>
          <w:color w:val="000000" w:themeColor="text1"/>
        </w:rPr>
      </w:pPr>
      <w:r w:rsidRPr="007254A1">
        <w:rPr>
          <w:rFonts w:ascii="Times New Roman" w:eastAsia="Times New Roman" w:hAnsi="Times New Roman" w:cs="Times New Roman"/>
          <w:b/>
          <w:color w:val="000000" w:themeColor="text1"/>
        </w:rPr>
        <w:lastRenderedPageBreak/>
        <w:t>ЭТИОЛОГИЯ (ПРИЧИНЫ РАЗВИТИЯ ПТ)</w:t>
      </w:r>
    </w:p>
    <w:p w14:paraId="4251F16A" w14:textId="77777777" w:rsidR="007254A1" w:rsidRPr="007254A1" w:rsidRDefault="007254A1" w:rsidP="007254A1">
      <w:pPr>
        <w:pStyle w:val="af1"/>
        <w:numPr>
          <w:ilvl w:val="0"/>
          <w:numId w:val="12"/>
        </w:numPr>
        <w:spacing w:line="259" w:lineRule="auto"/>
        <w:rPr>
          <w:rFonts w:ascii="Times New Roman" w:hAnsi="Times New Roman" w:cs="Times New Roman"/>
          <w:color w:val="000000" w:themeColor="text1"/>
        </w:rPr>
      </w:pPr>
      <w:r w:rsidRPr="007254A1">
        <w:rPr>
          <w:rFonts w:ascii="Times New Roman" w:hAnsi="Times New Roman" w:cs="Times New Roman"/>
          <w:b/>
          <w:color w:val="000000" w:themeColor="text1"/>
          <w:u w:val="single" w:color="000000"/>
        </w:rPr>
        <w:t>Наджелудочковые</w:t>
      </w:r>
      <w:r w:rsidRPr="007254A1">
        <w:rPr>
          <w:rFonts w:ascii="Times New Roman" w:hAnsi="Times New Roman" w:cs="Times New Roman"/>
          <w:color w:val="000000" w:themeColor="text1"/>
          <w:u w:val="single" w:color="000000"/>
        </w:rPr>
        <w:t>:</w:t>
      </w:r>
      <w:r w:rsidRPr="007254A1">
        <w:rPr>
          <w:rFonts w:ascii="Times New Roman" w:hAnsi="Times New Roman" w:cs="Times New Roman"/>
          <w:color w:val="000000" w:themeColor="text1"/>
        </w:rPr>
        <w:t xml:space="preserve">  </w:t>
      </w:r>
    </w:p>
    <w:p w14:paraId="5CA73DA8" w14:textId="77777777" w:rsidR="007254A1" w:rsidRPr="007254A1" w:rsidRDefault="007254A1" w:rsidP="007254A1">
      <w:pPr>
        <w:spacing w:after="2" w:line="267" w:lineRule="auto"/>
        <w:ind w:left="-5"/>
        <w:rPr>
          <w:rFonts w:ascii="Times New Roman" w:hAnsi="Times New Roman" w:cs="Times New Roman"/>
          <w:color w:val="000000" w:themeColor="text1"/>
        </w:rPr>
      </w:pPr>
      <w:r w:rsidRPr="007254A1">
        <w:rPr>
          <w:rFonts w:ascii="Times New Roman" w:hAnsi="Times New Roman" w:cs="Times New Roman"/>
          <w:color w:val="000000" w:themeColor="text1"/>
        </w:rPr>
        <w:t xml:space="preserve">Синусовая тахикардия –наиболее часто является физиологической реакцией на проявление какого-либо патологического процесса (интоксикации, повышения температуры тела, тиреотоксикоз, сердечная недостаточность, феохромоцитома).  </w:t>
      </w:r>
    </w:p>
    <w:p w14:paraId="16F5412E" w14:textId="77777777" w:rsidR="007254A1" w:rsidRPr="007254A1" w:rsidRDefault="007254A1" w:rsidP="007254A1">
      <w:pPr>
        <w:spacing w:after="2" w:line="267" w:lineRule="auto"/>
        <w:ind w:left="-5"/>
        <w:rPr>
          <w:rFonts w:ascii="Times New Roman" w:hAnsi="Times New Roman" w:cs="Times New Roman"/>
          <w:color w:val="000000" w:themeColor="text1"/>
        </w:rPr>
      </w:pPr>
      <w:r w:rsidRPr="007254A1">
        <w:rPr>
          <w:rFonts w:ascii="Times New Roman" w:hAnsi="Times New Roman" w:cs="Times New Roman"/>
          <w:color w:val="000000" w:themeColor="text1"/>
        </w:rPr>
        <w:t xml:space="preserve">Предсердные тахикардии в основном встречаются при декомпенсированном легочном сердце или интоксикации сердечными гликозидами. </w:t>
      </w:r>
      <w:r w:rsidRPr="007254A1">
        <w:rPr>
          <w:rFonts w:ascii="Times New Roman" w:hAnsi="Times New Roman" w:cs="Times New Roman"/>
          <w:color w:val="000000" w:themeColor="text1"/>
          <w:u w:val="single" w:color="000000"/>
        </w:rPr>
        <w:t>Атриовентрикулярные тахикардии</w:t>
      </w:r>
      <w:r w:rsidRPr="007254A1">
        <w:rPr>
          <w:rFonts w:ascii="Times New Roman" w:hAnsi="Times New Roman" w:cs="Times New Roman"/>
          <w:color w:val="000000" w:themeColor="text1"/>
        </w:rPr>
        <w:t xml:space="preserve"> нередко встречаются у лиц без заболевания сердца и в большинстве своем обусловлены механизмом повторного входа волны возбуждения (re-entry). Это чаще врождённые предпосылки (аномалии строения проводящей системы) – наличие продольной диссоциации в А-В узле (α и β каналы) или с </w:t>
      </w:r>
    </w:p>
    <w:p w14:paraId="59D251CF" w14:textId="77777777" w:rsidR="007254A1" w:rsidRPr="007254A1" w:rsidRDefault="007254A1" w:rsidP="007254A1">
      <w:pPr>
        <w:ind w:left="12"/>
        <w:rPr>
          <w:rFonts w:ascii="Times New Roman" w:hAnsi="Times New Roman" w:cs="Times New Roman"/>
          <w:color w:val="000000" w:themeColor="text1"/>
        </w:rPr>
      </w:pPr>
      <w:r w:rsidRPr="007254A1">
        <w:rPr>
          <w:rFonts w:ascii="Times New Roman" w:hAnsi="Times New Roman" w:cs="Times New Roman"/>
          <w:color w:val="000000" w:themeColor="text1"/>
        </w:rPr>
        <w:t xml:space="preserve">функционированием дополнительных путей проведения (пучки Кента, Джеймса) </w:t>
      </w:r>
    </w:p>
    <w:p w14:paraId="749952B4" w14:textId="77777777" w:rsidR="007254A1" w:rsidRPr="007254A1" w:rsidRDefault="007254A1" w:rsidP="007254A1">
      <w:pPr>
        <w:spacing w:after="25" w:line="259" w:lineRule="auto"/>
        <w:rPr>
          <w:rFonts w:ascii="Times New Roman" w:hAnsi="Times New Roman" w:cs="Times New Roman"/>
          <w:color w:val="000000" w:themeColor="text1"/>
        </w:rPr>
      </w:pPr>
      <w:r w:rsidRPr="007254A1">
        <w:rPr>
          <w:rFonts w:ascii="Times New Roman" w:hAnsi="Times New Roman" w:cs="Times New Roman"/>
          <w:color w:val="000000" w:themeColor="text1"/>
        </w:rPr>
        <w:t xml:space="preserve"> </w:t>
      </w:r>
    </w:p>
    <w:p w14:paraId="535C89C1" w14:textId="77777777" w:rsidR="007254A1" w:rsidRPr="007254A1" w:rsidRDefault="007254A1" w:rsidP="007254A1">
      <w:pPr>
        <w:pStyle w:val="af1"/>
        <w:numPr>
          <w:ilvl w:val="0"/>
          <w:numId w:val="12"/>
        </w:numPr>
        <w:rPr>
          <w:rFonts w:ascii="Times New Roman" w:hAnsi="Times New Roman" w:cs="Times New Roman"/>
          <w:color w:val="000000" w:themeColor="text1"/>
        </w:rPr>
      </w:pPr>
      <w:r w:rsidRPr="007254A1">
        <w:rPr>
          <w:rFonts w:ascii="Times New Roman" w:hAnsi="Times New Roman" w:cs="Times New Roman"/>
          <w:b/>
          <w:color w:val="000000" w:themeColor="text1"/>
          <w:u w:color="000000"/>
        </w:rPr>
        <w:t>Желудочковые тахикардии</w:t>
      </w:r>
      <w:r>
        <w:rPr>
          <w:rFonts w:ascii="Times New Roman" w:hAnsi="Times New Roman" w:cs="Times New Roman"/>
          <w:b/>
          <w:color w:val="000000" w:themeColor="text1"/>
          <w:u w:color="000000"/>
        </w:rPr>
        <w:t>:</w:t>
      </w:r>
    </w:p>
    <w:p w14:paraId="3906C1CC" w14:textId="7E00DDDE" w:rsidR="007254A1" w:rsidRPr="007254A1" w:rsidRDefault="007254A1" w:rsidP="007254A1">
      <w:pPr>
        <w:rPr>
          <w:rFonts w:ascii="Times New Roman" w:hAnsi="Times New Roman" w:cs="Times New Roman"/>
          <w:color w:val="000000" w:themeColor="text1"/>
        </w:rPr>
      </w:pPr>
      <w:r>
        <w:rPr>
          <w:rFonts w:ascii="Times New Roman" w:hAnsi="Times New Roman" w:cs="Times New Roman"/>
          <w:color w:val="000000" w:themeColor="text1"/>
        </w:rPr>
        <w:t xml:space="preserve"> В</w:t>
      </w:r>
      <w:r w:rsidRPr="007254A1">
        <w:rPr>
          <w:rFonts w:ascii="Times New Roman" w:hAnsi="Times New Roman" w:cs="Times New Roman"/>
          <w:color w:val="000000" w:themeColor="text1"/>
        </w:rPr>
        <w:t xml:space="preserve"> основном наблюдаются у больных с органическими заболеваниями сердца: </w:t>
      </w:r>
    </w:p>
    <w:p w14:paraId="53457312" w14:textId="77777777" w:rsidR="007254A1" w:rsidRPr="007254A1" w:rsidRDefault="007254A1" w:rsidP="007254A1">
      <w:pPr>
        <w:numPr>
          <w:ilvl w:val="0"/>
          <w:numId w:val="7"/>
        </w:numPr>
        <w:spacing w:after="42" w:line="248" w:lineRule="auto"/>
        <w:ind w:hanging="72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болезнь коронарных артерий (ИБС: атеросклероз, стенокардия, инфаркт) или кардиосклероз другой причины,  </w:t>
      </w:r>
    </w:p>
    <w:p w14:paraId="2A5C49B7" w14:textId="77777777" w:rsidR="007254A1" w:rsidRPr="007254A1" w:rsidRDefault="007254A1" w:rsidP="007254A1">
      <w:pPr>
        <w:numPr>
          <w:ilvl w:val="0"/>
          <w:numId w:val="7"/>
        </w:numPr>
        <w:spacing w:after="42" w:line="248" w:lineRule="auto"/>
        <w:ind w:hanging="72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приобретенный порок сердца (чаще всего митральный стеноз). </w:t>
      </w:r>
    </w:p>
    <w:p w14:paraId="3184B298" w14:textId="77777777" w:rsidR="007254A1" w:rsidRPr="007254A1" w:rsidRDefault="007254A1" w:rsidP="007254A1">
      <w:pPr>
        <w:numPr>
          <w:ilvl w:val="0"/>
          <w:numId w:val="7"/>
        </w:numPr>
        <w:spacing w:after="42" w:line="248" w:lineRule="auto"/>
        <w:ind w:hanging="72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употребление алкоголя ("синдром праздничного сердца"),  </w:t>
      </w:r>
    </w:p>
    <w:p w14:paraId="4AC44523" w14:textId="77777777" w:rsidR="007254A1" w:rsidRPr="007254A1" w:rsidRDefault="007254A1" w:rsidP="007254A1">
      <w:pPr>
        <w:numPr>
          <w:ilvl w:val="0"/>
          <w:numId w:val="7"/>
        </w:numPr>
        <w:spacing w:after="42" w:line="248" w:lineRule="auto"/>
        <w:ind w:hanging="72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операции,  </w:t>
      </w:r>
    </w:p>
    <w:p w14:paraId="669D3A56" w14:textId="77777777" w:rsidR="007254A1" w:rsidRPr="007254A1" w:rsidRDefault="007254A1" w:rsidP="007254A1">
      <w:pPr>
        <w:numPr>
          <w:ilvl w:val="0"/>
          <w:numId w:val="7"/>
        </w:numPr>
        <w:spacing w:after="42" w:line="248" w:lineRule="auto"/>
        <w:ind w:hanging="72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удар электрического тока,  </w:t>
      </w:r>
    </w:p>
    <w:p w14:paraId="38D3E14A" w14:textId="77777777" w:rsidR="007254A1" w:rsidRPr="007254A1" w:rsidRDefault="007254A1" w:rsidP="007254A1">
      <w:pPr>
        <w:numPr>
          <w:ilvl w:val="0"/>
          <w:numId w:val="7"/>
        </w:numPr>
        <w:spacing w:after="42" w:line="248" w:lineRule="auto"/>
        <w:ind w:hanging="72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аритмогенная дисплазия правого желудочка, </w:t>
      </w:r>
    </w:p>
    <w:p w14:paraId="3376AAE0" w14:textId="77777777" w:rsidR="007254A1" w:rsidRPr="007254A1" w:rsidRDefault="007254A1" w:rsidP="007254A1">
      <w:pPr>
        <w:numPr>
          <w:ilvl w:val="0"/>
          <w:numId w:val="7"/>
        </w:numPr>
        <w:spacing w:after="42" w:line="248" w:lineRule="auto"/>
        <w:ind w:hanging="72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приём средств удлиняющих QT, </w:t>
      </w:r>
    </w:p>
    <w:p w14:paraId="6A8628CA" w14:textId="77777777" w:rsidR="007254A1" w:rsidRPr="007254A1" w:rsidRDefault="007254A1" w:rsidP="007254A1">
      <w:pPr>
        <w:numPr>
          <w:ilvl w:val="0"/>
          <w:numId w:val="7"/>
        </w:numPr>
        <w:spacing w:after="42" w:line="248" w:lineRule="auto"/>
        <w:ind w:hanging="72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синдром удлиненного QT, </w:t>
      </w:r>
    </w:p>
    <w:p w14:paraId="37D7D049" w14:textId="77777777" w:rsidR="007254A1" w:rsidRPr="007254A1" w:rsidRDefault="007254A1" w:rsidP="007254A1">
      <w:pPr>
        <w:numPr>
          <w:ilvl w:val="0"/>
          <w:numId w:val="7"/>
        </w:numPr>
        <w:spacing w:after="42" w:line="248" w:lineRule="auto"/>
        <w:ind w:hanging="72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миокардит,  </w:t>
      </w:r>
    </w:p>
    <w:p w14:paraId="6D5E4081" w14:textId="77777777" w:rsidR="007254A1" w:rsidRPr="007254A1" w:rsidRDefault="007254A1" w:rsidP="007254A1">
      <w:pPr>
        <w:numPr>
          <w:ilvl w:val="0"/>
          <w:numId w:val="7"/>
        </w:numPr>
        <w:spacing w:after="42" w:line="248" w:lineRule="auto"/>
        <w:ind w:hanging="72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гипертензия, особенно с гипертрофией левого желудочка,  </w:t>
      </w:r>
    </w:p>
    <w:p w14:paraId="53DD99B6" w14:textId="77777777" w:rsidR="007254A1" w:rsidRPr="007254A1" w:rsidRDefault="007254A1" w:rsidP="007254A1">
      <w:pPr>
        <w:numPr>
          <w:ilvl w:val="0"/>
          <w:numId w:val="7"/>
        </w:numPr>
        <w:spacing w:after="42" w:line="248" w:lineRule="auto"/>
        <w:ind w:hanging="72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гипертрофическая или дилатационная кардиомиопатия,  </w:t>
      </w:r>
    </w:p>
    <w:p w14:paraId="775EB6E7" w14:textId="77777777" w:rsidR="007254A1" w:rsidRPr="007254A1" w:rsidRDefault="007254A1" w:rsidP="007254A1">
      <w:pPr>
        <w:numPr>
          <w:ilvl w:val="0"/>
          <w:numId w:val="7"/>
        </w:numPr>
        <w:spacing w:after="42" w:line="248" w:lineRule="auto"/>
        <w:ind w:hanging="72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врожденный порок сердца (в первую очередь - дефект межпредсердной перегородки у взрослых),  </w:t>
      </w:r>
    </w:p>
    <w:p w14:paraId="079BA951" w14:textId="77777777" w:rsidR="007254A1" w:rsidRPr="007254A1" w:rsidRDefault="007254A1" w:rsidP="007254A1">
      <w:pPr>
        <w:numPr>
          <w:ilvl w:val="0"/>
          <w:numId w:val="7"/>
        </w:numPr>
        <w:spacing w:after="42" w:line="248" w:lineRule="auto"/>
        <w:ind w:hanging="72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предвозбуждение желудочков (WPW и синдром укороченного PQ) и наджелудочковая тахикардия,  </w:t>
      </w:r>
    </w:p>
    <w:p w14:paraId="79BB4364" w14:textId="77777777" w:rsidR="007254A1" w:rsidRPr="007254A1" w:rsidRDefault="007254A1" w:rsidP="007254A1">
      <w:pPr>
        <w:numPr>
          <w:ilvl w:val="0"/>
          <w:numId w:val="7"/>
        </w:numPr>
        <w:spacing w:after="42" w:line="248" w:lineRule="auto"/>
        <w:ind w:hanging="72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опухоли сердца, </w:t>
      </w:r>
    </w:p>
    <w:p w14:paraId="201551A9" w14:textId="77777777" w:rsidR="007254A1" w:rsidRPr="007254A1" w:rsidRDefault="007254A1" w:rsidP="007254A1">
      <w:pPr>
        <w:numPr>
          <w:ilvl w:val="0"/>
          <w:numId w:val="7"/>
        </w:numPr>
        <w:spacing w:after="42" w:line="248" w:lineRule="auto"/>
        <w:ind w:hanging="72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синдром Бругада, </w:t>
      </w:r>
    </w:p>
    <w:p w14:paraId="6CEA7D75" w14:textId="77777777" w:rsidR="007254A1" w:rsidRPr="007254A1" w:rsidRDefault="007254A1" w:rsidP="007254A1">
      <w:pPr>
        <w:numPr>
          <w:ilvl w:val="0"/>
          <w:numId w:val="7"/>
        </w:numPr>
        <w:spacing w:after="13" w:line="248" w:lineRule="auto"/>
        <w:ind w:hanging="72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идиопатические. </w:t>
      </w:r>
    </w:p>
    <w:p w14:paraId="7ADBF320" w14:textId="77777777" w:rsidR="007254A1" w:rsidRPr="007254A1" w:rsidRDefault="007254A1" w:rsidP="007254A1">
      <w:pPr>
        <w:spacing w:after="33" w:line="259" w:lineRule="auto"/>
        <w:rPr>
          <w:rFonts w:ascii="Times New Roman" w:hAnsi="Times New Roman" w:cs="Times New Roman"/>
          <w:color w:val="000000" w:themeColor="text1"/>
        </w:rPr>
      </w:pPr>
      <w:r w:rsidRPr="007254A1">
        <w:rPr>
          <w:rFonts w:ascii="Times New Roman" w:hAnsi="Times New Roman" w:cs="Times New Roman"/>
          <w:color w:val="000000" w:themeColor="text1"/>
        </w:rPr>
        <w:t xml:space="preserve"> </w:t>
      </w:r>
    </w:p>
    <w:p w14:paraId="630B1C1E" w14:textId="65DBD2D6" w:rsidR="007254A1" w:rsidRPr="007254A1" w:rsidRDefault="007254A1" w:rsidP="007254A1">
      <w:pPr>
        <w:pStyle w:val="2"/>
        <w:jc w:val="center"/>
        <w:rPr>
          <w:rFonts w:ascii="Times New Roman" w:hAnsi="Times New Roman" w:cs="Times New Roman"/>
          <w:b/>
          <w:color w:val="000000" w:themeColor="text1"/>
          <w:sz w:val="24"/>
          <w:szCs w:val="24"/>
        </w:rPr>
      </w:pPr>
      <w:r w:rsidRPr="007254A1">
        <w:rPr>
          <w:rFonts w:ascii="Times New Roman" w:hAnsi="Times New Roman" w:cs="Times New Roman"/>
          <w:b/>
          <w:color w:val="000000" w:themeColor="text1"/>
          <w:sz w:val="24"/>
          <w:szCs w:val="24"/>
        </w:rPr>
        <w:t>ПАТОГЕНЕЗ</w:t>
      </w:r>
    </w:p>
    <w:p w14:paraId="3C4290BA" w14:textId="77777777" w:rsidR="007254A1" w:rsidRPr="007254A1" w:rsidRDefault="007254A1" w:rsidP="007254A1">
      <w:pPr>
        <w:ind w:left="12"/>
        <w:rPr>
          <w:rFonts w:ascii="Times New Roman" w:hAnsi="Times New Roman" w:cs="Times New Roman"/>
          <w:color w:val="000000" w:themeColor="text1"/>
        </w:rPr>
      </w:pPr>
      <w:r w:rsidRPr="007254A1">
        <w:rPr>
          <w:rFonts w:ascii="Times New Roman" w:hAnsi="Times New Roman" w:cs="Times New Roman"/>
          <w:color w:val="000000" w:themeColor="text1"/>
        </w:rPr>
        <w:t>В основе возникновения нарушений ритма сердца могут лежать любые электрофизиологические механизмы, включая нарушения автоматизма (ускоренный нормальный автоматизм, патологический автоматизм), циркуляцию волны возбуждения (микро и макро re-entry) как в анатомически обусловленных структурах миокарда (трепетание предсердий, синдром WPW, двойные пути проведения в АВ соединении, некоторые варианты желудочковой тахикардии), так и в функционально обусловленных структурах миокарда (фибрилляция предсердий, некоторые виды желудочковой тахикардии, фибрилляция желудочков), триггерную активность в виде ранних и поздних постдеполяризации (torsades de pointes, экстрасистолия).</w:t>
      </w:r>
      <w:r w:rsidRPr="007254A1">
        <w:rPr>
          <w:rFonts w:ascii="Times New Roman" w:eastAsia="Times New Roman" w:hAnsi="Times New Roman" w:cs="Times New Roman"/>
          <w:b/>
          <w:color w:val="000000" w:themeColor="text1"/>
        </w:rPr>
        <w:t xml:space="preserve">  </w:t>
      </w:r>
    </w:p>
    <w:p w14:paraId="60B703A3" w14:textId="77777777" w:rsidR="007254A1" w:rsidRPr="007254A1" w:rsidRDefault="007254A1" w:rsidP="007254A1">
      <w:pPr>
        <w:ind w:left="12"/>
        <w:rPr>
          <w:rFonts w:ascii="Times New Roman" w:hAnsi="Times New Roman" w:cs="Times New Roman"/>
          <w:color w:val="000000" w:themeColor="text1"/>
        </w:rPr>
      </w:pPr>
      <w:r w:rsidRPr="007254A1">
        <w:rPr>
          <w:rFonts w:ascii="Times New Roman" w:hAnsi="Times New Roman" w:cs="Times New Roman"/>
          <w:color w:val="000000" w:themeColor="text1"/>
        </w:rPr>
        <w:lastRenderedPageBreak/>
        <w:t xml:space="preserve">Атриовентрикулярные тахикардии в большинстве своем обусловлены механизмом повторного входа волны возбуждения (re-entry). </w:t>
      </w:r>
    </w:p>
    <w:p w14:paraId="68137CC6" w14:textId="77777777" w:rsidR="007254A1" w:rsidRPr="007254A1" w:rsidRDefault="007254A1" w:rsidP="007254A1">
      <w:pPr>
        <w:spacing w:after="29" w:line="259" w:lineRule="auto"/>
        <w:rPr>
          <w:rFonts w:ascii="Times New Roman" w:hAnsi="Times New Roman" w:cs="Times New Roman"/>
          <w:color w:val="000000" w:themeColor="text1"/>
        </w:rPr>
      </w:pPr>
      <w:r w:rsidRPr="007254A1">
        <w:rPr>
          <w:rFonts w:ascii="Times New Roman" w:eastAsia="Times New Roman" w:hAnsi="Times New Roman" w:cs="Times New Roman"/>
          <w:b/>
          <w:color w:val="000000" w:themeColor="text1"/>
        </w:rPr>
        <w:t xml:space="preserve"> </w:t>
      </w:r>
    </w:p>
    <w:p w14:paraId="4EA69BBC" w14:textId="3FFBA26F" w:rsidR="007254A1" w:rsidRPr="007254A1" w:rsidRDefault="007254A1" w:rsidP="007254A1">
      <w:pPr>
        <w:spacing w:line="259" w:lineRule="auto"/>
        <w:ind w:left="-5" w:right="76"/>
        <w:jc w:val="center"/>
        <w:rPr>
          <w:rFonts w:ascii="Times New Roman" w:hAnsi="Times New Roman" w:cs="Times New Roman"/>
          <w:color w:val="000000" w:themeColor="text1"/>
        </w:rPr>
      </w:pPr>
      <w:r w:rsidRPr="007254A1">
        <w:rPr>
          <w:rFonts w:ascii="Times New Roman" w:eastAsia="Times New Roman" w:hAnsi="Times New Roman" w:cs="Times New Roman"/>
          <w:b/>
          <w:color w:val="000000" w:themeColor="text1"/>
        </w:rPr>
        <w:t>КЛИНИЧЕСКИЕ ПРОЯВЛЕНИЯ:</w:t>
      </w:r>
    </w:p>
    <w:p w14:paraId="68B15309" w14:textId="77777777" w:rsidR="007254A1" w:rsidRPr="007254A1" w:rsidRDefault="007254A1" w:rsidP="007254A1">
      <w:pPr>
        <w:numPr>
          <w:ilvl w:val="0"/>
          <w:numId w:val="8"/>
        </w:numPr>
        <w:spacing w:after="42" w:line="248" w:lineRule="auto"/>
        <w:ind w:hanging="72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Приступы сердцебиения. </w:t>
      </w:r>
    </w:p>
    <w:p w14:paraId="75CB7501" w14:textId="77777777" w:rsidR="007254A1" w:rsidRPr="007254A1" w:rsidRDefault="007254A1" w:rsidP="007254A1">
      <w:pPr>
        <w:numPr>
          <w:ilvl w:val="0"/>
          <w:numId w:val="8"/>
        </w:numPr>
        <w:spacing w:after="42" w:line="248" w:lineRule="auto"/>
        <w:ind w:hanging="72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Острая сердечная недостаточность. </w:t>
      </w:r>
    </w:p>
    <w:p w14:paraId="1954A76B" w14:textId="77777777" w:rsidR="007254A1" w:rsidRPr="007254A1" w:rsidRDefault="007254A1" w:rsidP="007254A1">
      <w:pPr>
        <w:numPr>
          <w:ilvl w:val="0"/>
          <w:numId w:val="8"/>
        </w:numPr>
        <w:spacing w:after="13" w:line="248" w:lineRule="auto"/>
        <w:ind w:hanging="72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Головокружения, эпизоды потери сознания. </w:t>
      </w:r>
    </w:p>
    <w:p w14:paraId="5FA777AE" w14:textId="77777777" w:rsidR="007254A1" w:rsidRPr="007254A1" w:rsidRDefault="007254A1" w:rsidP="007254A1">
      <w:pPr>
        <w:ind w:left="12"/>
        <w:rPr>
          <w:rFonts w:ascii="Times New Roman" w:hAnsi="Times New Roman" w:cs="Times New Roman"/>
          <w:color w:val="000000" w:themeColor="text1"/>
        </w:rPr>
      </w:pPr>
      <w:r w:rsidRPr="007254A1">
        <w:rPr>
          <w:rFonts w:ascii="Times New Roman" w:hAnsi="Times New Roman" w:cs="Times New Roman"/>
          <w:color w:val="000000" w:themeColor="text1"/>
        </w:rPr>
        <w:t xml:space="preserve">Для наджелудочковой тахикардии характерно внезапное начало, часто с толчка, ритмированное сердцебиение и внезапное же прекращение тахикардии без периода «разогрева» и «затухания», обильное мочеиспускание после приступа. При высокой ЧСС у больных с патологией коронарных или церебральных артерий могут быть симптомы коронарной недостаточности (стенокардия), церебральной недостаточности </w:t>
      </w:r>
    </w:p>
    <w:p w14:paraId="36A736D0" w14:textId="77777777" w:rsidR="007254A1" w:rsidRPr="007254A1" w:rsidRDefault="007254A1" w:rsidP="007254A1">
      <w:pPr>
        <w:spacing w:after="13"/>
        <w:ind w:left="12"/>
        <w:rPr>
          <w:rFonts w:ascii="Times New Roman" w:hAnsi="Times New Roman" w:cs="Times New Roman"/>
          <w:color w:val="000000" w:themeColor="text1"/>
        </w:rPr>
      </w:pPr>
      <w:r w:rsidRPr="007254A1">
        <w:rPr>
          <w:rFonts w:ascii="Times New Roman" w:hAnsi="Times New Roman" w:cs="Times New Roman"/>
          <w:color w:val="000000" w:themeColor="text1"/>
        </w:rPr>
        <w:t xml:space="preserve">(головокружение).  </w:t>
      </w:r>
    </w:p>
    <w:p w14:paraId="47EE92EB" w14:textId="77777777" w:rsidR="007254A1" w:rsidRPr="007254A1" w:rsidRDefault="007254A1" w:rsidP="007254A1">
      <w:pPr>
        <w:ind w:left="12"/>
        <w:rPr>
          <w:rFonts w:ascii="Times New Roman" w:hAnsi="Times New Roman" w:cs="Times New Roman"/>
          <w:color w:val="000000" w:themeColor="text1"/>
        </w:rPr>
      </w:pPr>
      <w:r w:rsidRPr="007254A1">
        <w:rPr>
          <w:rFonts w:ascii="Times New Roman" w:hAnsi="Times New Roman" w:cs="Times New Roman"/>
          <w:color w:val="000000" w:themeColor="text1"/>
        </w:rPr>
        <w:t xml:space="preserve">Клиническое течение пароксизмов желудочковой тахикардии как правило, более тяжелое в сравнении с наджелудочковыми тахикардиями. Для желудочковой тахикардии характерна задержка жидкости, явления сердечной недостаточности, периодический громкий первый тон. Нередко при ЖТ развиваются угрожаемые для жизни состояния (отек легких, аритмический шок). Кроме того, в некоторых случаях ЖТ может перейти в фибрилляцию-трепетание желудочков. </w:t>
      </w:r>
    </w:p>
    <w:p w14:paraId="2687148B" w14:textId="77777777" w:rsidR="007254A1" w:rsidRPr="007254A1" w:rsidRDefault="007254A1" w:rsidP="007254A1">
      <w:pPr>
        <w:spacing w:after="33" w:line="259" w:lineRule="auto"/>
        <w:rPr>
          <w:rFonts w:ascii="Times New Roman" w:hAnsi="Times New Roman" w:cs="Times New Roman"/>
          <w:color w:val="000000" w:themeColor="text1"/>
        </w:rPr>
      </w:pPr>
      <w:r w:rsidRPr="007254A1">
        <w:rPr>
          <w:rFonts w:ascii="Times New Roman" w:hAnsi="Times New Roman" w:cs="Times New Roman"/>
          <w:color w:val="000000" w:themeColor="text1"/>
        </w:rPr>
        <w:t xml:space="preserve"> </w:t>
      </w:r>
    </w:p>
    <w:p w14:paraId="272BE3CD" w14:textId="49114556" w:rsidR="007254A1" w:rsidRPr="007254A1" w:rsidRDefault="007254A1" w:rsidP="007254A1">
      <w:pPr>
        <w:spacing w:line="259" w:lineRule="auto"/>
        <w:ind w:left="-5" w:right="76"/>
        <w:jc w:val="center"/>
        <w:rPr>
          <w:rFonts w:ascii="Times New Roman" w:hAnsi="Times New Roman" w:cs="Times New Roman"/>
          <w:color w:val="000000" w:themeColor="text1"/>
        </w:rPr>
      </w:pPr>
      <w:r w:rsidRPr="007254A1">
        <w:rPr>
          <w:rFonts w:ascii="Times New Roman" w:eastAsia="Times New Roman" w:hAnsi="Times New Roman" w:cs="Times New Roman"/>
          <w:b/>
          <w:color w:val="000000" w:themeColor="text1"/>
        </w:rPr>
        <w:t>ДИАГНОСТИКА</w:t>
      </w:r>
    </w:p>
    <w:p w14:paraId="59CEF801" w14:textId="77777777" w:rsidR="007254A1" w:rsidRPr="007254A1" w:rsidRDefault="007254A1" w:rsidP="007254A1">
      <w:pPr>
        <w:spacing w:after="3"/>
        <w:ind w:left="12"/>
        <w:rPr>
          <w:rFonts w:ascii="Times New Roman" w:hAnsi="Times New Roman" w:cs="Times New Roman"/>
          <w:color w:val="000000" w:themeColor="text1"/>
        </w:rPr>
      </w:pPr>
      <w:r w:rsidRPr="007254A1">
        <w:rPr>
          <w:rFonts w:ascii="Times New Roman" w:hAnsi="Times New Roman" w:cs="Times New Roman"/>
          <w:color w:val="000000" w:themeColor="text1"/>
        </w:rPr>
        <w:t xml:space="preserve">1. При анализе клинической картины пароксизмальных нарушений сердечного ритма врач должен получить ответы на следующие вопросы: 1) Есть ли в анамнезе заболевания сердца, щитовидной железы, эпизодов нарушений ритма или необъяснимых потерь сознания. Следует уточнить, не отмечались ли подобные явления среди родственников, не было ли среди них случаев внезапной смерти. </w:t>
      </w:r>
    </w:p>
    <w:p w14:paraId="740D119B" w14:textId="77777777" w:rsidR="007254A1" w:rsidRPr="007254A1" w:rsidRDefault="007254A1" w:rsidP="007254A1">
      <w:pPr>
        <w:numPr>
          <w:ilvl w:val="0"/>
          <w:numId w:val="9"/>
        </w:numPr>
        <w:spacing w:line="248" w:lineRule="auto"/>
        <w:ind w:hanging="1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Какие лекарственные средства пациент принимал в последнее время. Некоторые лекарственные средства провоцируют нарушения ритма и проводимости – антиаритмические препараты, диуретики, холинолитики и т.д. Кроме того, при проведении неотложной терапии необходимо учитывать взаимодействие антиаритмических препаратов с другими лекарственными средствами. Большое значение имеет оценка эффективности использованных ранее с целью купирования нарушений ритма препаратов. Так, если пациенту традиционно помогает одно и то же лекарственное средство, имеются достаточно веские основания предполагать, что оно окажется эффективным и на сей раз. Кроме того, в затруднительных диагностических случаях уточнить характер нарушений ритма можно ex juvantibus. Так, при тахикардии с широкими QRS эффективность лидокаина свидетельствует, скорее, в пользу желудочковой тахикардии, а АТФ, напротив, в пользу тахикардии узловой. </w:t>
      </w:r>
    </w:p>
    <w:p w14:paraId="34695FF2" w14:textId="77777777" w:rsidR="007254A1" w:rsidRPr="007254A1" w:rsidRDefault="007254A1" w:rsidP="007254A1">
      <w:pPr>
        <w:numPr>
          <w:ilvl w:val="0"/>
          <w:numId w:val="9"/>
        </w:numPr>
        <w:spacing w:after="11" w:line="248" w:lineRule="auto"/>
        <w:ind w:hanging="1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Есть ли ощущение сердцебиения или перебоев в работе сердца. Уточнение характера сердцебиения позволяет до проведения ЭКГ ориентировочно оценить вид нарушений ритма – экстрасистолия, мерцательная аритмия и т.д. Аритмии, субъективно не ощущаемые, обычно не нуждаются в неотложной терапии. </w:t>
      </w:r>
    </w:p>
    <w:p w14:paraId="49928B79" w14:textId="77777777" w:rsidR="007254A1" w:rsidRPr="007254A1" w:rsidRDefault="007254A1" w:rsidP="007254A1">
      <w:pPr>
        <w:numPr>
          <w:ilvl w:val="0"/>
          <w:numId w:val="9"/>
        </w:numPr>
        <w:spacing w:after="10" w:line="248" w:lineRule="auto"/>
        <w:ind w:hanging="1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Как давно возникло ощущение аритмии. От длительности существования аритмии зависит, в частности, тактика оказания помощи при мерцательной аритмии. </w:t>
      </w:r>
    </w:p>
    <w:p w14:paraId="15FD8284" w14:textId="77777777" w:rsidR="007254A1" w:rsidRPr="007254A1" w:rsidRDefault="007254A1" w:rsidP="007254A1">
      <w:pPr>
        <w:numPr>
          <w:ilvl w:val="0"/>
          <w:numId w:val="9"/>
        </w:numPr>
        <w:spacing w:after="11" w:line="248" w:lineRule="auto"/>
        <w:ind w:hanging="1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Не было ли обмороков, удушья, боли в области сердца, непроизвольного мочеиспускания или дефекации, судорог. Необходимо выявить возможные осложнения аритмии. </w:t>
      </w:r>
    </w:p>
    <w:p w14:paraId="3984C876" w14:textId="77777777" w:rsidR="007254A1" w:rsidRPr="007254A1" w:rsidRDefault="007254A1" w:rsidP="007254A1">
      <w:pPr>
        <w:spacing w:after="31" w:line="259" w:lineRule="auto"/>
        <w:rPr>
          <w:rFonts w:ascii="Times New Roman" w:hAnsi="Times New Roman" w:cs="Times New Roman"/>
          <w:color w:val="000000" w:themeColor="text1"/>
        </w:rPr>
      </w:pPr>
      <w:r w:rsidRPr="007254A1">
        <w:rPr>
          <w:rFonts w:ascii="Times New Roman" w:hAnsi="Times New Roman" w:cs="Times New Roman"/>
          <w:color w:val="000000" w:themeColor="text1"/>
        </w:rPr>
        <w:t xml:space="preserve"> </w:t>
      </w:r>
    </w:p>
    <w:p w14:paraId="4A712E68" w14:textId="77777777" w:rsidR="007254A1" w:rsidRDefault="007254A1" w:rsidP="007254A1">
      <w:pPr>
        <w:tabs>
          <w:tab w:val="center" w:pos="3475"/>
        </w:tabs>
        <w:spacing w:line="259" w:lineRule="auto"/>
        <w:ind w:left="-15"/>
        <w:rPr>
          <w:rFonts w:ascii="Times New Roman" w:eastAsia="Times New Roman" w:hAnsi="Times New Roman" w:cs="Times New Roman"/>
          <w:b/>
          <w:color w:val="000000" w:themeColor="text1"/>
        </w:rPr>
      </w:pPr>
      <w:r w:rsidRPr="007254A1">
        <w:rPr>
          <w:rFonts w:ascii="Times New Roman" w:eastAsia="Times New Roman" w:hAnsi="Times New Roman" w:cs="Times New Roman"/>
          <w:b/>
          <w:color w:val="000000" w:themeColor="text1"/>
        </w:rPr>
        <w:tab/>
      </w:r>
    </w:p>
    <w:p w14:paraId="360B2DC9" w14:textId="0F6D8EAA" w:rsidR="007254A1" w:rsidRPr="007254A1" w:rsidRDefault="007254A1" w:rsidP="007254A1">
      <w:pPr>
        <w:tabs>
          <w:tab w:val="center" w:pos="3475"/>
        </w:tabs>
        <w:spacing w:line="259" w:lineRule="auto"/>
        <w:ind w:left="-15"/>
        <w:jc w:val="right"/>
        <w:rPr>
          <w:rFonts w:ascii="Times New Roman" w:hAnsi="Times New Roman" w:cs="Times New Roman"/>
          <w:color w:val="000000" w:themeColor="text1"/>
        </w:rPr>
      </w:pPr>
      <w:r w:rsidRPr="007254A1">
        <w:rPr>
          <w:rFonts w:ascii="Times New Roman" w:eastAsia="Times New Roman" w:hAnsi="Times New Roman" w:cs="Times New Roman"/>
          <w:b/>
          <w:color w:val="000000" w:themeColor="text1"/>
        </w:rPr>
        <w:lastRenderedPageBreak/>
        <w:t>ЭКГ-диагностика:</w:t>
      </w:r>
    </w:p>
    <w:p w14:paraId="1AE44A41" w14:textId="44721C45" w:rsidR="007254A1" w:rsidRPr="007254A1" w:rsidRDefault="007254A1" w:rsidP="007254A1">
      <w:pPr>
        <w:pStyle w:val="3"/>
        <w:numPr>
          <w:ilvl w:val="0"/>
          <w:numId w:val="12"/>
        </w:numPr>
        <w:rPr>
          <w:rFonts w:ascii="Times New Roman" w:hAnsi="Times New Roman" w:cs="Times New Roman"/>
          <w:b/>
          <w:color w:val="000000" w:themeColor="text1"/>
        </w:rPr>
      </w:pPr>
      <w:r w:rsidRPr="007254A1">
        <w:rPr>
          <w:rFonts w:ascii="Times New Roman" w:hAnsi="Times New Roman" w:cs="Times New Roman"/>
          <w:b/>
          <w:noProof/>
          <w:color w:val="000000" w:themeColor="text1"/>
          <w:lang w:eastAsia="ru-RU"/>
        </w:rPr>
        <w:drawing>
          <wp:anchor distT="0" distB="0" distL="114300" distR="114300" simplePos="0" relativeHeight="251659264" behindDoc="0" locked="0" layoutInCell="1" allowOverlap="0" wp14:anchorId="500CBC59" wp14:editId="13A28910">
            <wp:simplePos x="0" y="0"/>
            <wp:positionH relativeFrom="column">
              <wp:posOffset>3075889</wp:posOffset>
            </wp:positionH>
            <wp:positionV relativeFrom="paragraph">
              <wp:posOffset>-83202</wp:posOffset>
            </wp:positionV>
            <wp:extent cx="2819400" cy="749300"/>
            <wp:effectExtent l="0" t="0" r="0" b="0"/>
            <wp:wrapSquare wrapText="bothSides"/>
            <wp:docPr id="684" name="Picture 684"/>
            <wp:cNvGraphicFramePr/>
            <a:graphic xmlns:a="http://schemas.openxmlformats.org/drawingml/2006/main">
              <a:graphicData uri="http://schemas.openxmlformats.org/drawingml/2006/picture">
                <pic:pic xmlns:pic="http://schemas.openxmlformats.org/drawingml/2006/picture">
                  <pic:nvPicPr>
                    <pic:cNvPr id="684" name="Picture 684"/>
                    <pic:cNvPicPr/>
                  </pic:nvPicPr>
                  <pic:blipFill>
                    <a:blip r:embed="rId8"/>
                    <a:stretch>
                      <a:fillRect/>
                    </a:stretch>
                  </pic:blipFill>
                  <pic:spPr>
                    <a:xfrm>
                      <a:off x="0" y="0"/>
                      <a:ext cx="2819400" cy="749300"/>
                    </a:xfrm>
                    <a:prstGeom prst="rect">
                      <a:avLst/>
                    </a:prstGeom>
                  </pic:spPr>
                </pic:pic>
              </a:graphicData>
            </a:graphic>
          </wp:anchor>
        </w:drawing>
      </w:r>
      <w:r w:rsidRPr="007254A1">
        <w:rPr>
          <w:rFonts w:ascii="Times New Roman" w:hAnsi="Times New Roman" w:cs="Times New Roman"/>
          <w:b/>
          <w:color w:val="000000" w:themeColor="text1"/>
        </w:rPr>
        <w:t xml:space="preserve">Пароксизмальная </w:t>
      </w:r>
      <w:r w:rsidRPr="007254A1">
        <w:rPr>
          <w:rFonts w:ascii="Times New Roman" w:eastAsia="Times New Roman" w:hAnsi="Times New Roman" w:cs="Times New Roman"/>
          <w:b/>
          <w:color w:val="000000" w:themeColor="text1"/>
        </w:rPr>
        <w:t>суправентикулярная тахикардия</w:t>
      </w:r>
      <w:r w:rsidRPr="007254A1">
        <w:rPr>
          <w:rFonts w:ascii="Times New Roman" w:hAnsi="Times New Roman" w:cs="Times New Roman"/>
          <w:color w:val="000000" w:themeColor="text1"/>
        </w:rPr>
        <w:t xml:space="preserve"> - правильный эктопический ритм из предсердий или АВ-соединения с </w:t>
      </w:r>
    </w:p>
    <w:p w14:paraId="43015F3A" w14:textId="77777777" w:rsidR="007254A1" w:rsidRPr="007254A1" w:rsidRDefault="007254A1" w:rsidP="007254A1">
      <w:pPr>
        <w:ind w:left="12"/>
        <w:rPr>
          <w:rFonts w:ascii="Times New Roman" w:hAnsi="Times New Roman" w:cs="Times New Roman"/>
          <w:color w:val="000000" w:themeColor="text1"/>
        </w:rPr>
      </w:pPr>
      <w:r w:rsidRPr="007254A1">
        <w:rPr>
          <w:rFonts w:ascii="Times New Roman" w:hAnsi="Times New Roman" w:cs="Times New Roman"/>
          <w:color w:val="000000" w:themeColor="text1"/>
        </w:rPr>
        <w:t xml:space="preserve">ЧСС 120-250/мин; QRS не более 0,10 с; зубцы Р связаны с QRS или не идентифицируются.  </w:t>
      </w:r>
    </w:p>
    <w:p w14:paraId="26AF1614" w14:textId="77777777" w:rsidR="007254A1" w:rsidRPr="007254A1" w:rsidRDefault="007254A1" w:rsidP="007254A1">
      <w:pPr>
        <w:pStyle w:val="af1"/>
        <w:numPr>
          <w:ilvl w:val="0"/>
          <w:numId w:val="12"/>
        </w:numPr>
        <w:spacing w:after="2" w:line="267" w:lineRule="auto"/>
        <w:rPr>
          <w:rFonts w:ascii="Times New Roman" w:hAnsi="Times New Roman" w:cs="Times New Roman"/>
          <w:color w:val="000000" w:themeColor="text1"/>
        </w:rPr>
      </w:pPr>
      <w:r w:rsidRPr="007254A1">
        <w:rPr>
          <w:noProof/>
          <w:lang w:eastAsia="ru-RU"/>
        </w:rPr>
        <w:drawing>
          <wp:anchor distT="0" distB="0" distL="114300" distR="114300" simplePos="0" relativeHeight="251660288" behindDoc="0" locked="0" layoutInCell="1" allowOverlap="0" wp14:anchorId="5D70DF69" wp14:editId="4E37AC9D">
            <wp:simplePos x="0" y="0"/>
            <wp:positionH relativeFrom="column">
              <wp:posOffset>3075889</wp:posOffset>
            </wp:positionH>
            <wp:positionV relativeFrom="paragraph">
              <wp:posOffset>82786</wp:posOffset>
            </wp:positionV>
            <wp:extent cx="2819400" cy="749300"/>
            <wp:effectExtent l="0" t="0" r="0" b="0"/>
            <wp:wrapSquare wrapText="bothSides"/>
            <wp:docPr id="686" name="Picture 686"/>
            <wp:cNvGraphicFramePr/>
            <a:graphic xmlns:a="http://schemas.openxmlformats.org/drawingml/2006/main">
              <a:graphicData uri="http://schemas.openxmlformats.org/drawingml/2006/picture">
                <pic:pic xmlns:pic="http://schemas.openxmlformats.org/drawingml/2006/picture">
                  <pic:nvPicPr>
                    <pic:cNvPr id="686" name="Picture 686"/>
                    <pic:cNvPicPr/>
                  </pic:nvPicPr>
                  <pic:blipFill>
                    <a:blip r:embed="rId9"/>
                    <a:stretch>
                      <a:fillRect/>
                    </a:stretch>
                  </pic:blipFill>
                  <pic:spPr>
                    <a:xfrm>
                      <a:off x="0" y="0"/>
                      <a:ext cx="2819400" cy="749300"/>
                    </a:xfrm>
                    <a:prstGeom prst="rect">
                      <a:avLst/>
                    </a:prstGeom>
                  </pic:spPr>
                </pic:pic>
              </a:graphicData>
            </a:graphic>
          </wp:anchor>
        </w:drawing>
      </w:r>
      <w:r w:rsidRPr="007254A1">
        <w:rPr>
          <w:rFonts w:ascii="Times New Roman" w:eastAsia="Times New Roman" w:hAnsi="Times New Roman" w:cs="Times New Roman"/>
          <w:b/>
          <w:color w:val="000000" w:themeColor="text1"/>
        </w:rPr>
        <w:t xml:space="preserve">Пароксизмальная </w:t>
      </w:r>
      <w:r w:rsidRPr="007254A1">
        <w:rPr>
          <w:rFonts w:ascii="Times New Roman" w:eastAsia="Times New Roman" w:hAnsi="Times New Roman" w:cs="Times New Roman"/>
          <w:b/>
          <w:color w:val="000000" w:themeColor="text1"/>
        </w:rPr>
        <w:tab/>
        <w:t xml:space="preserve">желудочковая тахикардия </w:t>
      </w:r>
      <w:r w:rsidRPr="007254A1">
        <w:rPr>
          <w:rFonts w:ascii="Times New Roman" w:eastAsia="Times New Roman" w:hAnsi="Times New Roman" w:cs="Times New Roman"/>
          <w:b/>
          <w:color w:val="000000" w:themeColor="text1"/>
        </w:rPr>
        <w:tab/>
      </w:r>
      <w:r w:rsidRPr="007254A1">
        <w:rPr>
          <w:rFonts w:ascii="Times New Roman" w:hAnsi="Times New Roman" w:cs="Times New Roman"/>
          <w:color w:val="000000" w:themeColor="text1"/>
        </w:rPr>
        <w:t xml:space="preserve">- </w:t>
      </w:r>
      <w:r w:rsidRPr="007254A1">
        <w:rPr>
          <w:rFonts w:ascii="Times New Roman" w:hAnsi="Times New Roman" w:cs="Times New Roman"/>
          <w:color w:val="000000" w:themeColor="text1"/>
        </w:rPr>
        <w:tab/>
        <w:t xml:space="preserve">правильный желудочковый эктопический ритм с ЧСС 120-250/мин; QRS как правило уширены </w:t>
      </w:r>
      <w:r w:rsidRPr="007254A1">
        <w:rPr>
          <w:rFonts w:ascii="Times New Roman" w:hAnsi="Times New Roman" w:cs="Times New Roman"/>
          <w:color w:val="000000" w:themeColor="text1"/>
        </w:rPr>
        <w:tab/>
        <w:t xml:space="preserve">более </w:t>
      </w:r>
      <w:r w:rsidRPr="007254A1">
        <w:rPr>
          <w:rFonts w:ascii="Times New Roman" w:hAnsi="Times New Roman" w:cs="Times New Roman"/>
          <w:color w:val="000000" w:themeColor="text1"/>
        </w:rPr>
        <w:tab/>
        <w:t xml:space="preserve">0,12 </w:t>
      </w:r>
      <w:r w:rsidRPr="007254A1">
        <w:rPr>
          <w:rFonts w:ascii="Times New Roman" w:hAnsi="Times New Roman" w:cs="Times New Roman"/>
          <w:color w:val="000000" w:themeColor="text1"/>
        </w:rPr>
        <w:tab/>
        <w:t xml:space="preserve">с, деформированы и дискордантны ST и T; QRS, ST и T идентифицируются. Основным ЭКГ-признаком ЖТ считают наличие вентрикулоатриальной диссоциации, а также «захватов» или «сливных» комплексов. </w:t>
      </w:r>
    </w:p>
    <w:p w14:paraId="25EEC739" w14:textId="77777777" w:rsidR="007254A1" w:rsidRPr="007254A1" w:rsidRDefault="007254A1" w:rsidP="007254A1">
      <w:pPr>
        <w:numPr>
          <w:ilvl w:val="0"/>
          <w:numId w:val="10"/>
        </w:numPr>
        <w:spacing w:line="248" w:lineRule="auto"/>
        <w:ind w:hanging="1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Холтеровское мониторирование ЭКГ позволяет зарегистрировать пароксизм тахикардии, начало и окончание. Но информативность невысока, пароксизмы тахикардии могут возникать не ежедневно. В настоящее время существуют методики длительного мониторирования ЭКГ </w:t>
      </w:r>
    </w:p>
    <w:p w14:paraId="545D93E6" w14:textId="77777777" w:rsidR="007254A1" w:rsidRPr="007254A1" w:rsidRDefault="007254A1" w:rsidP="007254A1">
      <w:pPr>
        <w:numPr>
          <w:ilvl w:val="0"/>
          <w:numId w:val="10"/>
        </w:numPr>
        <w:spacing w:after="11" w:line="248" w:lineRule="auto"/>
        <w:ind w:hanging="10"/>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Чреспищеводная стимуляция предсердий или внутрисердечное ЭФИ (электрофизиологическое исследование) помогают уточнить вид тахикардии. При этом по определенной методике провоцируют тахикардию, идет запись пищеводного отведения, что позволяет отдифференцировать вид А-В тахикардии (узловая или ортодромная с участием дополнительных путей проведения. Методикой сверхчастой стимуляции предсердий спровоцированная тахикардия купируется. </w:t>
      </w:r>
    </w:p>
    <w:p w14:paraId="24FFAF41" w14:textId="77777777" w:rsidR="007254A1" w:rsidRPr="007254A1" w:rsidRDefault="007254A1" w:rsidP="007254A1">
      <w:pPr>
        <w:spacing w:after="34" w:line="259" w:lineRule="auto"/>
        <w:rPr>
          <w:rFonts w:ascii="Times New Roman" w:hAnsi="Times New Roman" w:cs="Times New Roman"/>
          <w:color w:val="000000" w:themeColor="text1"/>
        </w:rPr>
      </w:pPr>
      <w:r w:rsidRPr="007254A1">
        <w:rPr>
          <w:rFonts w:ascii="Times New Roman" w:hAnsi="Times New Roman" w:cs="Times New Roman"/>
          <w:color w:val="000000" w:themeColor="text1"/>
        </w:rPr>
        <w:t xml:space="preserve"> </w:t>
      </w:r>
    </w:p>
    <w:p w14:paraId="7FF31C23" w14:textId="4BC04B4A" w:rsidR="007254A1" w:rsidRPr="007254A1" w:rsidRDefault="00DE362A" w:rsidP="00DE362A">
      <w:pPr>
        <w:spacing w:line="259" w:lineRule="auto"/>
        <w:ind w:left="-5" w:right="76"/>
        <w:jc w:val="center"/>
        <w:rPr>
          <w:rFonts w:ascii="Times New Roman" w:hAnsi="Times New Roman" w:cs="Times New Roman"/>
          <w:color w:val="000000" w:themeColor="text1"/>
        </w:rPr>
      </w:pPr>
      <w:r>
        <w:rPr>
          <w:rFonts w:ascii="Times New Roman" w:eastAsia="Times New Roman" w:hAnsi="Times New Roman" w:cs="Times New Roman"/>
          <w:b/>
          <w:color w:val="000000" w:themeColor="text1"/>
        </w:rPr>
        <w:t>ОСЛОЖНЕНИЯ</w:t>
      </w:r>
      <w:r w:rsidR="007254A1" w:rsidRPr="007254A1">
        <w:rPr>
          <w:rFonts w:ascii="Times New Roman" w:eastAsia="Times New Roman" w:hAnsi="Times New Roman" w:cs="Times New Roman"/>
          <w:b/>
          <w:color w:val="000000" w:themeColor="text1"/>
        </w:rPr>
        <w:t>:</w:t>
      </w:r>
    </w:p>
    <w:p w14:paraId="2C8B6E84" w14:textId="137ADC0F" w:rsidR="007254A1" w:rsidRDefault="007254A1" w:rsidP="007254A1">
      <w:pPr>
        <w:spacing w:after="4"/>
        <w:ind w:left="12"/>
        <w:rPr>
          <w:rFonts w:ascii="Times New Roman" w:hAnsi="Times New Roman" w:cs="Times New Roman"/>
          <w:color w:val="000000" w:themeColor="text1"/>
        </w:rPr>
      </w:pPr>
      <w:r w:rsidRPr="007254A1">
        <w:rPr>
          <w:rFonts w:ascii="Times New Roman" w:hAnsi="Times New Roman" w:cs="Times New Roman"/>
          <w:color w:val="000000" w:themeColor="text1"/>
        </w:rPr>
        <w:t xml:space="preserve">Пароксизмальные тахикардии могут осложняться развитием острой сердечной недостаточности (отек легких, аритмический коллапс). Наличие нестабильной гемодинамики является показанием к экстренной электричекой кардиоверсии (электроимпульсной терапии). </w:t>
      </w:r>
    </w:p>
    <w:p w14:paraId="6B58F972" w14:textId="4622F2E3" w:rsidR="00DE362A" w:rsidRDefault="00DE362A" w:rsidP="007254A1">
      <w:pPr>
        <w:spacing w:after="4"/>
        <w:ind w:left="12"/>
        <w:rPr>
          <w:rFonts w:ascii="Times New Roman" w:hAnsi="Times New Roman" w:cs="Times New Roman"/>
          <w:color w:val="000000" w:themeColor="text1"/>
        </w:rPr>
      </w:pPr>
    </w:p>
    <w:p w14:paraId="45CCBC3E" w14:textId="7FC019BC" w:rsidR="00DE362A" w:rsidRPr="00DE362A" w:rsidRDefault="00DE362A" w:rsidP="00DE362A">
      <w:pPr>
        <w:spacing w:after="4"/>
        <w:ind w:left="12"/>
        <w:jc w:val="center"/>
        <w:rPr>
          <w:rFonts w:ascii="Times New Roman" w:hAnsi="Times New Roman" w:cs="Times New Roman"/>
          <w:b/>
          <w:color w:val="000000" w:themeColor="text1"/>
        </w:rPr>
      </w:pPr>
      <w:r>
        <w:rPr>
          <w:rFonts w:ascii="Times New Roman" w:hAnsi="Times New Roman" w:cs="Times New Roman"/>
          <w:b/>
          <w:color w:val="000000" w:themeColor="text1"/>
        </w:rPr>
        <w:t>ЛЕЧЕНИЕ:</w:t>
      </w:r>
    </w:p>
    <w:p w14:paraId="7C1B84E8" w14:textId="77777777" w:rsidR="007254A1" w:rsidRPr="007254A1" w:rsidRDefault="007254A1" w:rsidP="007254A1">
      <w:pPr>
        <w:spacing w:after="3"/>
        <w:ind w:left="12"/>
        <w:rPr>
          <w:rFonts w:ascii="Times New Roman" w:hAnsi="Times New Roman" w:cs="Times New Roman"/>
          <w:color w:val="000000" w:themeColor="text1"/>
        </w:rPr>
      </w:pPr>
      <w:r w:rsidRPr="007254A1">
        <w:rPr>
          <w:rFonts w:ascii="Times New Roman" w:hAnsi="Times New Roman" w:cs="Times New Roman"/>
          <w:color w:val="000000" w:themeColor="text1"/>
        </w:rPr>
        <w:t xml:space="preserve">Желудочковая тахикардия может трансформироваться в фибрилляцию желудочков, наиболее эффективными методами лечения и профилактики являются хирургические методы лечения (радиочастотная аблация фокуса тахикардии и имплантация кардиовертера-дефибриллятора). </w:t>
      </w:r>
    </w:p>
    <w:p w14:paraId="46C6B902" w14:textId="77777777" w:rsidR="007254A1" w:rsidRPr="007254A1" w:rsidRDefault="007254A1" w:rsidP="007254A1">
      <w:pPr>
        <w:spacing w:line="259" w:lineRule="auto"/>
        <w:rPr>
          <w:rFonts w:ascii="Times New Roman" w:hAnsi="Times New Roman" w:cs="Times New Roman"/>
          <w:color w:val="000000" w:themeColor="text1"/>
        </w:rPr>
      </w:pPr>
      <w:r w:rsidRPr="007254A1">
        <w:rPr>
          <w:rFonts w:ascii="Times New Roman" w:hAnsi="Times New Roman" w:cs="Times New Roman"/>
          <w:color w:val="000000" w:themeColor="text1"/>
        </w:rPr>
        <w:t xml:space="preserve"> </w:t>
      </w:r>
    </w:p>
    <w:p w14:paraId="50B45DF6" w14:textId="77777777" w:rsidR="007254A1" w:rsidRPr="007254A1" w:rsidRDefault="007254A1" w:rsidP="007254A1">
      <w:pPr>
        <w:spacing w:after="33" w:line="259" w:lineRule="auto"/>
        <w:rPr>
          <w:rFonts w:ascii="Times New Roman" w:hAnsi="Times New Roman" w:cs="Times New Roman"/>
          <w:color w:val="000000" w:themeColor="text1"/>
        </w:rPr>
      </w:pPr>
      <w:r w:rsidRPr="007254A1">
        <w:rPr>
          <w:rFonts w:ascii="Times New Roman" w:hAnsi="Times New Roman" w:cs="Times New Roman"/>
          <w:color w:val="000000" w:themeColor="text1"/>
        </w:rPr>
        <w:t xml:space="preserve"> </w:t>
      </w:r>
    </w:p>
    <w:p w14:paraId="32859736" w14:textId="6854611F" w:rsidR="007254A1" w:rsidRPr="007254A1" w:rsidRDefault="00DE362A" w:rsidP="00DE362A">
      <w:pPr>
        <w:spacing w:line="259" w:lineRule="auto"/>
        <w:ind w:left="-5" w:right="76"/>
        <w:jc w:val="center"/>
        <w:rPr>
          <w:rFonts w:ascii="Times New Roman" w:hAnsi="Times New Roman" w:cs="Times New Roman"/>
          <w:color w:val="000000" w:themeColor="text1"/>
        </w:rPr>
      </w:pPr>
      <w:r>
        <w:rPr>
          <w:rFonts w:ascii="Times New Roman" w:eastAsia="Times New Roman" w:hAnsi="Times New Roman" w:cs="Times New Roman"/>
          <w:b/>
          <w:color w:val="000000" w:themeColor="text1"/>
        </w:rPr>
        <w:t>ЛИТЕРАТУРА</w:t>
      </w:r>
      <w:r w:rsidR="007254A1" w:rsidRPr="007254A1">
        <w:rPr>
          <w:rFonts w:ascii="Times New Roman" w:eastAsia="Times New Roman" w:hAnsi="Times New Roman" w:cs="Times New Roman"/>
          <w:b/>
          <w:color w:val="000000" w:themeColor="text1"/>
        </w:rPr>
        <w:t>:</w:t>
      </w:r>
    </w:p>
    <w:p w14:paraId="4A06BB39" w14:textId="77777777" w:rsidR="007254A1" w:rsidRPr="007254A1" w:rsidRDefault="007254A1" w:rsidP="007254A1">
      <w:pPr>
        <w:spacing w:line="259" w:lineRule="auto"/>
        <w:rPr>
          <w:rFonts w:ascii="Times New Roman" w:hAnsi="Times New Roman" w:cs="Times New Roman"/>
          <w:color w:val="000000" w:themeColor="text1"/>
        </w:rPr>
      </w:pPr>
      <w:r w:rsidRPr="007254A1">
        <w:rPr>
          <w:rFonts w:ascii="Times New Roman" w:eastAsia="Times New Roman" w:hAnsi="Times New Roman" w:cs="Times New Roman"/>
          <w:b/>
          <w:color w:val="000000" w:themeColor="text1"/>
        </w:rPr>
        <w:t xml:space="preserve"> </w:t>
      </w:r>
    </w:p>
    <w:p w14:paraId="3B2552E3" w14:textId="43F6F96F" w:rsidR="007254A1" w:rsidRPr="00DE362A" w:rsidRDefault="007254A1" w:rsidP="00DE362A">
      <w:pPr>
        <w:numPr>
          <w:ilvl w:val="0"/>
          <w:numId w:val="11"/>
        </w:numPr>
        <w:spacing w:after="42" w:line="248" w:lineRule="auto"/>
        <w:ind w:hanging="331"/>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Бокерия, Л. А. Внезапная сердечная смерть / Л. А. Бокерия, А. Ш. Ревишвили, Н. М. Неминущий </w:t>
      </w:r>
    </w:p>
    <w:p w14:paraId="21E99353" w14:textId="77777777" w:rsidR="007254A1" w:rsidRPr="007254A1" w:rsidRDefault="007254A1" w:rsidP="007254A1">
      <w:pPr>
        <w:numPr>
          <w:ilvl w:val="0"/>
          <w:numId w:val="11"/>
        </w:numPr>
        <w:spacing w:after="42" w:line="248" w:lineRule="auto"/>
        <w:ind w:hanging="331"/>
        <w:jc w:val="both"/>
        <w:rPr>
          <w:rFonts w:ascii="Times New Roman" w:hAnsi="Times New Roman" w:cs="Times New Roman"/>
          <w:color w:val="000000" w:themeColor="text1"/>
        </w:rPr>
      </w:pPr>
      <w:r w:rsidRPr="007254A1">
        <w:rPr>
          <w:rFonts w:ascii="Times New Roman" w:hAnsi="Times New Roman" w:cs="Times New Roman"/>
          <w:color w:val="000000" w:themeColor="text1"/>
        </w:rPr>
        <w:t xml:space="preserve">Диагностика и лечение нарушений ритма сердца и проводимости: клин. </w:t>
      </w:r>
    </w:p>
    <w:p w14:paraId="18C5AE39" w14:textId="77777777" w:rsidR="007254A1" w:rsidRPr="007254A1" w:rsidRDefault="007254A1" w:rsidP="007254A1">
      <w:pPr>
        <w:spacing w:after="13"/>
        <w:ind w:left="12"/>
        <w:rPr>
          <w:rFonts w:ascii="Times New Roman" w:hAnsi="Times New Roman" w:cs="Times New Roman"/>
          <w:color w:val="000000" w:themeColor="text1"/>
        </w:rPr>
      </w:pPr>
      <w:r w:rsidRPr="007254A1">
        <w:rPr>
          <w:rFonts w:ascii="Times New Roman" w:hAnsi="Times New Roman" w:cs="Times New Roman"/>
          <w:color w:val="000000" w:themeColor="text1"/>
        </w:rPr>
        <w:t xml:space="preserve">рекомендации / сост. С. П. Голицын, Е. С. Кропачева, Е. Б. Майков. </w:t>
      </w:r>
    </w:p>
    <w:p w14:paraId="72B976BA" w14:textId="77777777" w:rsidR="007254A1" w:rsidRPr="007254A1" w:rsidRDefault="007254A1" w:rsidP="007254A1">
      <w:pPr>
        <w:spacing w:line="259" w:lineRule="auto"/>
        <w:rPr>
          <w:rFonts w:ascii="Times New Roman" w:hAnsi="Times New Roman" w:cs="Times New Roman"/>
          <w:color w:val="000000" w:themeColor="text1"/>
        </w:rPr>
      </w:pPr>
      <w:r w:rsidRPr="007254A1">
        <w:rPr>
          <w:rFonts w:ascii="Times New Roman" w:hAnsi="Times New Roman" w:cs="Times New Roman"/>
          <w:color w:val="000000" w:themeColor="text1"/>
        </w:rPr>
        <w:t xml:space="preserve"> </w:t>
      </w:r>
    </w:p>
    <w:p w14:paraId="5B31EBED" w14:textId="77777777" w:rsidR="007254A1" w:rsidRPr="007254A1" w:rsidRDefault="007254A1">
      <w:pPr>
        <w:rPr>
          <w:rFonts w:ascii="Times New Roman" w:eastAsia="Times New Roman" w:hAnsi="Times New Roman" w:cs="Times New Roman"/>
          <w:b/>
          <w:bCs/>
          <w:color w:val="000000" w:themeColor="text1"/>
          <w:lang w:eastAsia="ru-RU"/>
        </w:rPr>
      </w:pPr>
    </w:p>
    <w:sectPr w:rsidR="007254A1" w:rsidRPr="007254A1" w:rsidSect="001117F5">
      <w:footerReference w:type="even" r:id="rId10"/>
      <w:footerReference w:type="default" r:id="rId1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EACFB" w14:textId="77777777" w:rsidR="00F81943" w:rsidRDefault="00F81943" w:rsidP="00851309">
      <w:r>
        <w:separator/>
      </w:r>
    </w:p>
  </w:endnote>
  <w:endnote w:type="continuationSeparator" w:id="0">
    <w:p w14:paraId="6CE219B1" w14:textId="77777777" w:rsidR="00F81943" w:rsidRDefault="00F81943" w:rsidP="0085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878287966"/>
      <w:docPartObj>
        <w:docPartGallery w:val="Page Numbers (Bottom of Page)"/>
        <w:docPartUnique/>
      </w:docPartObj>
    </w:sdtPr>
    <w:sdtEndPr>
      <w:rPr>
        <w:rStyle w:val="af0"/>
      </w:rPr>
    </w:sdtEndPr>
    <w:sdtContent>
      <w:p w14:paraId="461FD2D0" w14:textId="26F3117B" w:rsidR="00851309" w:rsidRDefault="00851309" w:rsidP="00F02956">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separate"/>
        </w:r>
        <w:r w:rsidR="00067A18">
          <w:rPr>
            <w:rStyle w:val="af0"/>
            <w:noProof/>
          </w:rPr>
          <w:t>7</w:t>
        </w:r>
        <w:r>
          <w:rPr>
            <w:rStyle w:val="af0"/>
          </w:rPr>
          <w:fldChar w:fldCharType="end"/>
        </w:r>
      </w:p>
    </w:sdtContent>
  </w:sdt>
  <w:p w14:paraId="387A47C3" w14:textId="77777777" w:rsidR="00851309" w:rsidRDefault="00851309" w:rsidP="00851309">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1488436822"/>
      <w:docPartObj>
        <w:docPartGallery w:val="Page Numbers (Bottom of Page)"/>
        <w:docPartUnique/>
      </w:docPartObj>
    </w:sdtPr>
    <w:sdtEndPr>
      <w:rPr>
        <w:rStyle w:val="af0"/>
      </w:rPr>
    </w:sdtEndPr>
    <w:sdtContent>
      <w:p w14:paraId="21151CD5" w14:textId="47707976" w:rsidR="00851309" w:rsidRDefault="00851309" w:rsidP="00F02956">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separate"/>
        </w:r>
        <w:r w:rsidR="00FD5961">
          <w:rPr>
            <w:rStyle w:val="af0"/>
            <w:noProof/>
          </w:rPr>
          <w:t>1</w:t>
        </w:r>
        <w:r>
          <w:rPr>
            <w:rStyle w:val="af0"/>
          </w:rPr>
          <w:fldChar w:fldCharType="end"/>
        </w:r>
      </w:p>
    </w:sdtContent>
  </w:sdt>
  <w:p w14:paraId="05B237D8" w14:textId="77777777" w:rsidR="00851309" w:rsidRDefault="00851309" w:rsidP="00851309">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013F7" w14:textId="77777777" w:rsidR="00F81943" w:rsidRDefault="00F81943" w:rsidP="00851309">
      <w:r>
        <w:separator/>
      </w:r>
    </w:p>
  </w:footnote>
  <w:footnote w:type="continuationSeparator" w:id="0">
    <w:p w14:paraId="0E964A35" w14:textId="77777777" w:rsidR="00F81943" w:rsidRDefault="00F81943" w:rsidP="008513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59F2"/>
    <w:multiLevelType w:val="hybridMultilevel"/>
    <w:tmpl w:val="4ED6F0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D628A8"/>
    <w:multiLevelType w:val="hybridMultilevel"/>
    <w:tmpl w:val="FD287454"/>
    <w:lvl w:ilvl="0" w:tplc="21BEC052">
      <w:start w:val="1"/>
      <w:numFmt w:val="decimal"/>
      <w:lvlText w:val="%1."/>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46A8C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6A4C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54413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E09FC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DC9C6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9651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06CE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E4255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EED404C"/>
    <w:multiLevelType w:val="hybridMultilevel"/>
    <w:tmpl w:val="BA38921E"/>
    <w:lvl w:ilvl="0" w:tplc="373AF994">
      <w:start w:val="2"/>
      <w:numFmt w:val="decimal"/>
      <w:lvlText w:val="%1)"/>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46A61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D4E69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6010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70BD8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BC855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8849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B07E1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8E579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F0857B6"/>
    <w:multiLevelType w:val="hybridMultilevel"/>
    <w:tmpl w:val="49E2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3024A7"/>
    <w:multiLevelType w:val="hybridMultilevel"/>
    <w:tmpl w:val="86E0D60A"/>
    <w:lvl w:ilvl="0" w:tplc="C010CC94">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4963188">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67629E8">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F7064E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29C87E2">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9786C9A">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75EE9D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95627AA">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52CD464">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D8A6C5D"/>
    <w:multiLevelType w:val="hybridMultilevel"/>
    <w:tmpl w:val="E24E6322"/>
    <w:lvl w:ilvl="0" w:tplc="7A0CC23E">
      <w:start w:val="3"/>
      <w:numFmt w:val="decimal"/>
      <w:lvlText w:val="%1."/>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5229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B28F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4458B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C2CA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8E2DF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447F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34FE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94BAD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6983C17"/>
    <w:multiLevelType w:val="hybridMultilevel"/>
    <w:tmpl w:val="D6F61570"/>
    <w:lvl w:ilvl="0" w:tplc="D1EAB698">
      <w:start w:val="1"/>
      <w:numFmt w:val="decimal"/>
      <w:lvlText w:val="%1."/>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A48A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F2A5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506A2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06960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A65A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2209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E8641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72D4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C155C59"/>
    <w:multiLevelType w:val="hybridMultilevel"/>
    <w:tmpl w:val="0338F76A"/>
    <w:lvl w:ilvl="0" w:tplc="22E0600C">
      <w:start w:val="1"/>
      <w:numFmt w:val="decimal"/>
      <w:lvlText w:val="%1."/>
      <w:lvlJc w:val="left"/>
      <w:pPr>
        <w:ind w:left="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90FD6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02A4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6EAD2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82C8C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9CFBD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C6F03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1C7B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C2EB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EA0673D"/>
    <w:multiLevelType w:val="hybridMultilevel"/>
    <w:tmpl w:val="BE50A2EA"/>
    <w:lvl w:ilvl="0" w:tplc="9B58FB4C">
      <w:start w:val="1"/>
      <w:numFmt w:val="bullet"/>
      <w:lvlText w:val=""/>
      <w:lvlJc w:val="left"/>
      <w:pPr>
        <w:ind w:left="7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110C28C">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C4CD682">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69253C0">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1C454FA">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2E0B84A">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9B6D586">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D66F5FA">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A0448AC">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0BE2104"/>
    <w:multiLevelType w:val="hybridMultilevel"/>
    <w:tmpl w:val="B56ED75E"/>
    <w:lvl w:ilvl="0" w:tplc="0419000D">
      <w:start w:val="1"/>
      <w:numFmt w:val="bullet"/>
      <w:lvlText w:val=""/>
      <w:lvlJc w:val="left"/>
      <w:pPr>
        <w:ind w:left="722"/>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D4963188">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67629E8">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F7064E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29C87E2">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9786C9A">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75EE9D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95627AA">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52CD464">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16B1278"/>
    <w:multiLevelType w:val="hybridMultilevel"/>
    <w:tmpl w:val="FD9CE8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75407768"/>
    <w:multiLevelType w:val="hybridMultilevel"/>
    <w:tmpl w:val="384E74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11"/>
  </w:num>
  <w:num w:numId="3">
    <w:abstractNumId w:val="10"/>
  </w:num>
  <w:num w:numId="4">
    <w:abstractNumId w:val="4"/>
  </w:num>
  <w:num w:numId="5">
    <w:abstractNumId w:val="9"/>
  </w:num>
  <w:num w:numId="6">
    <w:abstractNumId w:val="6"/>
  </w:num>
  <w:num w:numId="7">
    <w:abstractNumId w:val="1"/>
  </w:num>
  <w:num w:numId="8">
    <w:abstractNumId w:val="8"/>
  </w:num>
  <w:num w:numId="9">
    <w:abstractNumId w:val="2"/>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5F"/>
    <w:rsid w:val="00067A18"/>
    <w:rsid w:val="00086016"/>
    <w:rsid w:val="001117F5"/>
    <w:rsid w:val="005349E8"/>
    <w:rsid w:val="00574E3A"/>
    <w:rsid w:val="005778BD"/>
    <w:rsid w:val="007254A1"/>
    <w:rsid w:val="00851309"/>
    <w:rsid w:val="00AC3E52"/>
    <w:rsid w:val="00B34492"/>
    <w:rsid w:val="00B65996"/>
    <w:rsid w:val="00BC115F"/>
    <w:rsid w:val="00C9258D"/>
    <w:rsid w:val="00DE362A"/>
    <w:rsid w:val="00E345CA"/>
    <w:rsid w:val="00E83CC1"/>
    <w:rsid w:val="00F81943"/>
    <w:rsid w:val="00FD2753"/>
    <w:rsid w:val="00FD5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19A8"/>
  <w15:chartTrackingRefBased/>
  <w15:docId w15:val="{8FD70842-5824-6247-84D3-125918F1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13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7254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254A1"/>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C115F"/>
    <w:rPr>
      <w:i/>
      <w:iCs/>
    </w:rPr>
  </w:style>
  <w:style w:type="character" w:styleId="a4">
    <w:name w:val="Strong"/>
    <w:basedOn w:val="a0"/>
    <w:uiPriority w:val="22"/>
    <w:qFormat/>
    <w:rsid w:val="00BC115F"/>
    <w:rPr>
      <w:b/>
      <w:bCs/>
    </w:rPr>
  </w:style>
  <w:style w:type="table" w:styleId="a5">
    <w:name w:val="Table Grid"/>
    <w:basedOn w:val="a1"/>
    <w:uiPriority w:val="39"/>
    <w:rsid w:val="00BC1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AC3E52"/>
    <w:pPr>
      <w:spacing w:before="100" w:beforeAutospacing="1" w:after="100" w:afterAutospacing="1"/>
    </w:pPr>
    <w:rPr>
      <w:rFonts w:ascii="Times New Roman" w:eastAsia="Times New Roman" w:hAnsi="Times New Roman" w:cs="Times New Roman"/>
      <w:lang w:eastAsia="ru-RU"/>
    </w:rPr>
  </w:style>
  <w:style w:type="character" w:styleId="a7">
    <w:name w:val="line number"/>
    <w:basedOn w:val="a0"/>
    <w:uiPriority w:val="99"/>
    <w:semiHidden/>
    <w:unhideWhenUsed/>
    <w:rsid w:val="00AC3E52"/>
  </w:style>
  <w:style w:type="character" w:customStyle="1" w:styleId="10">
    <w:name w:val="Заголовок 1 Знак"/>
    <w:basedOn w:val="a0"/>
    <w:link w:val="1"/>
    <w:uiPriority w:val="9"/>
    <w:rsid w:val="00851309"/>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851309"/>
    <w:pPr>
      <w:spacing w:before="480" w:line="276" w:lineRule="auto"/>
      <w:outlineLvl w:val="9"/>
    </w:pPr>
    <w:rPr>
      <w:b/>
      <w:bCs/>
      <w:sz w:val="28"/>
      <w:szCs w:val="28"/>
      <w:lang w:eastAsia="ru-RU"/>
    </w:rPr>
  </w:style>
  <w:style w:type="paragraph" w:styleId="11">
    <w:name w:val="toc 1"/>
    <w:basedOn w:val="a"/>
    <w:next w:val="a"/>
    <w:autoRedefine/>
    <w:uiPriority w:val="39"/>
    <w:semiHidden/>
    <w:unhideWhenUsed/>
    <w:rsid w:val="00851309"/>
    <w:pPr>
      <w:spacing w:before="120"/>
    </w:pPr>
    <w:rPr>
      <w:rFonts w:cstheme="minorHAnsi"/>
      <w:b/>
      <w:bCs/>
      <w:i/>
      <w:iCs/>
    </w:rPr>
  </w:style>
  <w:style w:type="paragraph" w:styleId="21">
    <w:name w:val="toc 2"/>
    <w:basedOn w:val="a"/>
    <w:next w:val="a"/>
    <w:autoRedefine/>
    <w:uiPriority w:val="39"/>
    <w:semiHidden/>
    <w:unhideWhenUsed/>
    <w:rsid w:val="00851309"/>
    <w:pPr>
      <w:spacing w:before="120"/>
      <w:ind w:left="240"/>
    </w:pPr>
    <w:rPr>
      <w:rFonts w:cstheme="minorHAnsi"/>
      <w:b/>
      <w:bCs/>
      <w:sz w:val="22"/>
      <w:szCs w:val="22"/>
    </w:rPr>
  </w:style>
  <w:style w:type="paragraph" w:styleId="31">
    <w:name w:val="toc 3"/>
    <w:basedOn w:val="a"/>
    <w:next w:val="a"/>
    <w:autoRedefine/>
    <w:uiPriority w:val="39"/>
    <w:semiHidden/>
    <w:unhideWhenUsed/>
    <w:rsid w:val="00851309"/>
    <w:pPr>
      <w:ind w:left="480"/>
    </w:pPr>
    <w:rPr>
      <w:rFonts w:cstheme="minorHAnsi"/>
      <w:sz w:val="20"/>
      <w:szCs w:val="20"/>
    </w:rPr>
  </w:style>
  <w:style w:type="paragraph" w:styleId="4">
    <w:name w:val="toc 4"/>
    <w:basedOn w:val="a"/>
    <w:next w:val="a"/>
    <w:autoRedefine/>
    <w:uiPriority w:val="39"/>
    <w:semiHidden/>
    <w:unhideWhenUsed/>
    <w:rsid w:val="00851309"/>
    <w:pPr>
      <w:ind w:left="720"/>
    </w:pPr>
    <w:rPr>
      <w:rFonts w:cstheme="minorHAnsi"/>
      <w:sz w:val="20"/>
      <w:szCs w:val="20"/>
    </w:rPr>
  </w:style>
  <w:style w:type="paragraph" w:styleId="5">
    <w:name w:val="toc 5"/>
    <w:basedOn w:val="a"/>
    <w:next w:val="a"/>
    <w:autoRedefine/>
    <w:uiPriority w:val="39"/>
    <w:semiHidden/>
    <w:unhideWhenUsed/>
    <w:rsid w:val="00851309"/>
    <w:pPr>
      <w:ind w:left="960"/>
    </w:pPr>
    <w:rPr>
      <w:rFonts w:cstheme="minorHAnsi"/>
      <w:sz w:val="20"/>
      <w:szCs w:val="20"/>
    </w:rPr>
  </w:style>
  <w:style w:type="paragraph" w:styleId="6">
    <w:name w:val="toc 6"/>
    <w:basedOn w:val="a"/>
    <w:next w:val="a"/>
    <w:autoRedefine/>
    <w:uiPriority w:val="39"/>
    <w:semiHidden/>
    <w:unhideWhenUsed/>
    <w:rsid w:val="00851309"/>
    <w:pPr>
      <w:ind w:left="1200"/>
    </w:pPr>
    <w:rPr>
      <w:rFonts w:cstheme="minorHAnsi"/>
      <w:sz w:val="20"/>
      <w:szCs w:val="20"/>
    </w:rPr>
  </w:style>
  <w:style w:type="paragraph" w:styleId="7">
    <w:name w:val="toc 7"/>
    <w:basedOn w:val="a"/>
    <w:next w:val="a"/>
    <w:autoRedefine/>
    <w:uiPriority w:val="39"/>
    <w:semiHidden/>
    <w:unhideWhenUsed/>
    <w:rsid w:val="00851309"/>
    <w:pPr>
      <w:ind w:left="1440"/>
    </w:pPr>
    <w:rPr>
      <w:rFonts w:cstheme="minorHAnsi"/>
      <w:sz w:val="20"/>
      <w:szCs w:val="20"/>
    </w:rPr>
  </w:style>
  <w:style w:type="paragraph" w:styleId="8">
    <w:name w:val="toc 8"/>
    <w:basedOn w:val="a"/>
    <w:next w:val="a"/>
    <w:autoRedefine/>
    <w:uiPriority w:val="39"/>
    <w:semiHidden/>
    <w:unhideWhenUsed/>
    <w:rsid w:val="00851309"/>
    <w:pPr>
      <w:ind w:left="1680"/>
    </w:pPr>
    <w:rPr>
      <w:rFonts w:cstheme="minorHAnsi"/>
      <w:sz w:val="20"/>
      <w:szCs w:val="20"/>
    </w:rPr>
  </w:style>
  <w:style w:type="paragraph" w:styleId="9">
    <w:name w:val="toc 9"/>
    <w:basedOn w:val="a"/>
    <w:next w:val="a"/>
    <w:autoRedefine/>
    <w:uiPriority w:val="39"/>
    <w:semiHidden/>
    <w:unhideWhenUsed/>
    <w:rsid w:val="00851309"/>
    <w:pPr>
      <w:ind w:left="1920"/>
    </w:pPr>
    <w:rPr>
      <w:rFonts w:cstheme="minorHAnsi"/>
      <w:sz w:val="20"/>
      <w:szCs w:val="20"/>
    </w:rPr>
  </w:style>
  <w:style w:type="character" w:styleId="a9">
    <w:name w:val="annotation reference"/>
    <w:basedOn w:val="a0"/>
    <w:uiPriority w:val="99"/>
    <w:semiHidden/>
    <w:unhideWhenUsed/>
    <w:rsid w:val="00851309"/>
    <w:rPr>
      <w:sz w:val="16"/>
      <w:szCs w:val="16"/>
    </w:rPr>
  </w:style>
  <w:style w:type="paragraph" w:styleId="aa">
    <w:name w:val="annotation text"/>
    <w:basedOn w:val="a"/>
    <w:link w:val="ab"/>
    <w:uiPriority w:val="99"/>
    <w:semiHidden/>
    <w:unhideWhenUsed/>
    <w:rsid w:val="00851309"/>
    <w:rPr>
      <w:sz w:val="20"/>
      <w:szCs w:val="20"/>
    </w:rPr>
  </w:style>
  <w:style w:type="character" w:customStyle="1" w:styleId="ab">
    <w:name w:val="Текст примечания Знак"/>
    <w:basedOn w:val="a0"/>
    <w:link w:val="aa"/>
    <w:uiPriority w:val="99"/>
    <w:semiHidden/>
    <w:rsid w:val="00851309"/>
    <w:rPr>
      <w:sz w:val="20"/>
      <w:szCs w:val="20"/>
    </w:rPr>
  </w:style>
  <w:style w:type="paragraph" w:styleId="ac">
    <w:name w:val="annotation subject"/>
    <w:basedOn w:val="aa"/>
    <w:next w:val="aa"/>
    <w:link w:val="ad"/>
    <w:uiPriority w:val="99"/>
    <w:semiHidden/>
    <w:unhideWhenUsed/>
    <w:rsid w:val="00851309"/>
    <w:rPr>
      <w:b/>
      <w:bCs/>
    </w:rPr>
  </w:style>
  <w:style w:type="character" w:customStyle="1" w:styleId="ad">
    <w:name w:val="Тема примечания Знак"/>
    <w:basedOn w:val="ab"/>
    <w:link w:val="ac"/>
    <w:uiPriority w:val="99"/>
    <w:semiHidden/>
    <w:rsid w:val="00851309"/>
    <w:rPr>
      <w:b/>
      <w:bCs/>
      <w:sz w:val="20"/>
      <w:szCs w:val="20"/>
    </w:rPr>
  </w:style>
  <w:style w:type="paragraph" w:styleId="ae">
    <w:name w:val="footer"/>
    <w:basedOn w:val="a"/>
    <w:link w:val="af"/>
    <w:uiPriority w:val="99"/>
    <w:unhideWhenUsed/>
    <w:rsid w:val="00851309"/>
    <w:pPr>
      <w:tabs>
        <w:tab w:val="center" w:pos="4677"/>
        <w:tab w:val="right" w:pos="9355"/>
      </w:tabs>
    </w:pPr>
  </w:style>
  <w:style w:type="character" w:customStyle="1" w:styleId="af">
    <w:name w:val="Нижний колонтитул Знак"/>
    <w:basedOn w:val="a0"/>
    <w:link w:val="ae"/>
    <w:uiPriority w:val="99"/>
    <w:rsid w:val="00851309"/>
  </w:style>
  <w:style w:type="character" w:styleId="af0">
    <w:name w:val="page number"/>
    <w:basedOn w:val="a0"/>
    <w:uiPriority w:val="99"/>
    <w:semiHidden/>
    <w:unhideWhenUsed/>
    <w:rsid w:val="00851309"/>
  </w:style>
  <w:style w:type="paragraph" w:styleId="af1">
    <w:name w:val="List Paragraph"/>
    <w:basedOn w:val="a"/>
    <w:uiPriority w:val="34"/>
    <w:qFormat/>
    <w:rsid w:val="005349E8"/>
    <w:pPr>
      <w:ind w:left="720"/>
      <w:contextualSpacing/>
    </w:pPr>
  </w:style>
  <w:style w:type="character" w:styleId="af2">
    <w:name w:val="Hyperlink"/>
    <w:basedOn w:val="a0"/>
    <w:uiPriority w:val="99"/>
    <w:unhideWhenUsed/>
    <w:rsid w:val="00067A18"/>
    <w:rPr>
      <w:color w:val="0563C1" w:themeColor="hyperlink"/>
      <w:u w:val="single"/>
    </w:rPr>
  </w:style>
  <w:style w:type="character" w:customStyle="1" w:styleId="UnresolvedMention">
    <w:name w:val="Unresolved Mention"/>
    <w:basedOn w:val="a0"/>
    <w:uiPriority w:val="99"/>
    <w:semiHidden/>
    <w:unhideWhenUsed/>
    <w:rsid w:val="00067A18"/>
    <w:rPr>
      <w:color w:val="605E5C"/>
      <w:shd w:val="clear" w:color="auto" w:fill="E1DFDD"/>
    </w:rPr>
  </w:style>
  <w:style w:type="character" w:styleId="af3">
    <w:name w:val="FollowedHyperlink"/>
    <w:basedOn w:val="a0"/>
    <w:uiPriority w:val="99"/>
    <w:semiHidden/>
    <w:unhideWhenUsed/>
    <w:rsid w:val="00067A18"/>
    <w:rPr>
      <w:color w:val="954F72" w:themeColor="followedHyperlink"/>
      <w:u w:val="single"/>
    </w:rPr>
  </w:style>
  <w:style w:type="character" w:customStyle="1" w:styleId="20">
    <w:name w:val="Заголовок 2 Знак"/>
    <w:basedOn w:val="a0"/>
    <w:link w:val="2"/>
    <w:uiPriority w:val="9"/>
    <w:semiHidden/>
    <w:rsid w:val="007254A1"/>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7254A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81918">
      <w:bodyDiv w:val="1"/>
      <w:marLeft w:val="0"/>
      <w:marRight w:val="0"/>
      <w:marTop w:val="0"/>
      <w:marBottom w:val="0"/>
      <w:divBdr>
        <w:top w:val="none" w:sz="0" w:space="0" w:color="auto"/>
        <w:left w:val="none" w:sz="0" w:space="0" w:color="auto"/>
        <w:bottom w:val="none" w:sz="0" w:space="0" w:color="auto"/>
        <w:right w:val="none" w:sz="0" w:space="0" w:color="auto"/>
      </w:divBdr>
    </w:div>
    <w:div w:id="777137293">
      <w:bodyDiv w:val="1"/>
      <w:marLeft w:val="0"/>
      <w:marRight w:val="0"/>
      <w:marTop w:val="0"/>
      <w:marBottom w:val="0"/>
      <w:divBdr>
        <w:top w:val="none" w:sz="0" w:space="0" w:color="auto"/>
        <w:left w:val="none" w:sz="0" w:space="0" w:color="auto"/>
        <w:bottom w:val="none" w:sz="0" w:space="0" w:color="auto"/>
        <w:right w:val="none" w:sz="0" w:space="0" w:color="auto"/>
      </w:divBdr>
      <w:divsChild>
        <w:div w:id="464852674">
          <w:marLeft w:val="0"/>
          <w:marRight w:val="0"/>
          <w:marTop w:val="0"/>
          <w:marBottom w:val="0"/>
          <w:divBdr>
            <w:top w:val="none" w:sz="0" w:space="0" w:color="auto"/>
            <w:left w:val="none" w:sz="0" w:space="0" w:color="auto"/>
            <w:bottom w:val="none" w:sz="0" w:space="0" w:color="auto"/>
            <w:right w:val="none" w:sz="0" w:space="0" w:color="auto"/>
          </w:divBdr>
          <w:divsChild>
            <w:div w:id="605886188">
              <w:marLeft w:val="0"/>
              <w:marRight w:val="0"/>
              <w:marTop w:val="0"/>
              <w:marBottom w:val="0"/>
              <w:divBdr>
                <w:top w:val="none" w:sz="0" w:space="0" w:color="auto"/>
                <w:left w:val="none" w:sz="0" w:space="0" w:color="auto"/>
                <w:bottom w:val="none" w:sz="0" w:space="0" w:color="auto"/>
                <w:right w:val="none" w:sz="0" w:space="0" w:color="auto"/>
              </w:divBdr>
              <w:divsChild>
                <w:div w:id="1785223395">
                  <w:marLeft w:val="0"/>
                  <w:marRight w:val="0"/>
                  <w:marTop w:val="0"/>
                  <w:marBottom w:val="0"/>
                  <w:divBdr>
                    <w:top w:val="none" w:sz="0" w:space="0" w:color="auto"/>
                    <w:left w:val="none" w:sz="0" w:space="0" w:color="auto"/>
                    <w:bottom w:val="none" w:sz="0" w:space="0" w:color="auto"/>
                    <w:right w:val="none" w:sz="0" w:space="0" w:color="auto"/>
                  </w:divBdr>
                </w:div>
              </w:divsChild>
            </w:div>
            <w:div w:id="1424574823">
              <w:marLeft w:val="0"/>
              <w:marRight w:val="0"/>
              <w:marTop w:val="0"/>
              <w:marBottom w:val="0"/>
              <w:divBdr>
                <w:top w:val="none" w:sz="0" w:space="0" w:color="auto"/>
                <w:left w:val="none" w:sz="0" w:space="0" w:color="auto"/>
                <w:bottom w:val="none" w:sz="0" w:space="0" w:color="auto"/>
                <w:right w:val="none" w:sz="0" w:space="0" w:color="auto"/>
              </w:divBdr>
              <w:divsChild>
                <w:div w:id="1486361193">
                  <w:marLeft w:val="0"/>
                  <w:marRight w:val="0"/>
                  <w:marTop w:val="0"/>
                  <w:marBottom w:val="0"/>
                  <w:divBdr>
                    <w:top w:val="none" w:sz="0" w:space="0" w:color="auto"/>
                    <w:left w:val="none" w:sz="0" w:space="0" w:color="auto"/>
                    <w:bottom w:val="none" w:sz="0" w:space="0" w:color="auto"/>
                    <w:right w:val="none" w:sz="0" w:space="0" w:color="auto"/>
                  </w:divBdr>
                </w:div>
              </w:divsChild>
            </w:div>
            <w:div w:id="1125470657">
              <w:marLeft w:val="0"/>
              <w:marRight w:val="0"/>
              <w:marTop w:val="0"/>
              <w:marBottom w:val="0"/>
              <w:divBdr>
                <w:top w:val="none" w:sz="0" w:space="0" w:color="auto"/>
                <w:left w:val="none" w:sz="0" w:space="0" w:color="auto"/>
                <w:bottom w:val="none" w:sz="0" w:space="0" w:color="auto"/>
                <w:right w:val="none" w:sz="0" w:space="0" w:color="auto"/>
              </w:divBdr>
              <w:divsChild>
                <w:div w:id="341201180">
                  <w:marLeft w:val="0"/>
                  <w:marRight w:val="0"/>
                  <w:marTop w:val="0"/>
                  <w:marBottom w:val="0"/>
                  <w:divBdr>
                    <w:top w:val="none" w:sz="0" w:space="0" w:color="auto"/>
                    <w:left w:val="none" w:sz="0" w:space="0" w:color="auto"/>
                    <w:bottom w:val="none" w:sz="0" w:space="0" w:color="auto"/>
                    <w:right w:val="none" w:sz="0" w:space="0" w:color="auto"/>
                  </w:divBdr>
                </w:div>
              </w:divsChild>
            </w:div>
            <w:div w:id="706678719">
              <w:marLeft w:val="0"/>
              <w:marRight w:val="0"/>
              <w:marTop w:val="0"/>
              <w:marBottom w:val="0"/>
              <w:divBdr>
                <w:top w:val="none" w:sz="0" w:space="0" w:color="auto"/>
                <w:left w:val="none" w:sz="0" w:space="0" w:color="auto"/>
                <w:bottom w:val="none" w:sz="0" w:space="0" w:color="auto"/>
                <w:right w:val="none" w:sz="0" w:space="0" w:color="auto"/>
              </w:divBdr>
              <w:divsChild>
                <w:div w:id="19923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E1E25-B6F2-41D8-B2F8-21F97748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1947</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ashot manukyan</dc:creator>
  <cp:keywords/>
  <dc:description/>
  <cp:lastModifiedBy>Пользователь</cp:lastModifiedBy>
  <cp:revision>9</cp:revision>
  <cp:lastPrinted>2022-10-04T16:08:00Z</cp:lastPrinted>
  <dcterms:created xsi:type="dcterms:W3CDTF">2022-10-04T15:12:00Z</dcterms:created>
  <dcterms:modified xsi:type="dcterms:W3CDTF">2022-10-10T13:51:00Z</dcterms:modified>
</cp:coreProperties>
</file>