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945" w:rsidRPr="00E95F6B" w:rsidRDefault="00832945" w:rsidP="0083294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95F6B">
        <w:rPr>
          <w:rFonts w:ascii="Times New Roman" w:hAnsi="Times New Roman" w:cs="Times New Roman"/>
          <w:sz w:val="28"/>
          <w:szCs w:val="28"/>
        </w:rPr>
        <w:t xml:space="preserve">ФГБОУ ВО «Красноярский государственный медицинский университет </w:t>
      </w:r>
    </w:p>
    <w:p w:rsidR="00832945" w:rsidRPr="00E95F6B" w:rsidRDefault="00832945" w:rsidP="008329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F6B">
        <w:rPr>
          <w:rFonts w:ascii="Times New Roman" w:hAnsi="Times New Roman" w:cs="Times New Roman"/>
          <w:sz w:val="28"/>
          <w:szCs w:val="28"/>
        </w:rPr>
        <w:t xml:space="preserve">имени профессора В.Ф. </w:t>
      </w:r>
      <w:proofErr w:type="spellStart"/>
      <w:r w:rsidRPr="00E95F6B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E95F6B">
        <w:rPr>
          <w:rFonts w:ascii="Times New Roman" w:hAnsi="Times New Roman" w:cs="Times New Roman"/>
          <w:sz w:val="28"/>
          <w:szCs w:val="28"/>
        </w:rPr>
        <w:t>» Министерства здравоохранения Российской Федерации</w:t>
      </w:r>
    </w:p>
    <w:p w:rsidR="00832945" w:rsidRPr="00E95F6B" w:rsidRDefault="00832945" w:rsidP="0083294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2945" w:rsidRPr="00E95F6B" w:rsidRDefault="00832945" w:rsidP="0083294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5F6B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832945" w:rsidRPr="00E95F6B" w:rsidRDefault="00832945" w:rsidP="0083294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95F6B">
        <w:rPr>
          <w:rFonts w:ascii="Times New Roman" w:hAnsi="Times New Roman" w:cs="Times New Roman"/>
          <w:sz w:val="28"/>
          <w:szCs w:val="28"/>
        </w:rPr>
        <w:t xml:space="preserve">Проректор по учебной работе </w:t>
      </w:r>
    </w:p>
    <w:p w:rsidR="00832945" w:rsidRPr="00E95F6B" w:rsidRDefault="00832945" w:rsidP="0083294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95F6B">
        <w:rPr>
          <w:rFonts w:ascii="Times New Roman" w:hAnsi="Times New Roman" w:cs="Times New Roman"/>
          <w:sz w:val="28"/>
          <w:szCs w:val="28"/>
        </w:rPr>
        <w:t>д.м.н., доц.</w:t>
      </w:r>
    </w:p>
    <w:p w:rsidR="00832945" w:rsidRPr="00E95F6B" w:rsidRDefault="00832945" w:rsidP="0083294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5F6B">
        <w:rPr>
          <w:rFonts w:ascii="Times New Roman" w:hAnsi="Times New Roman" w:cs="Times New Roman"/>
          <w:sz w:val="28"/>
          <w:szCs w:val="28"/>
        </w:rPr>
        <w:t xml:space="preserve">И. А. </w:t>
      </w:r>
      <w:proofErr w:type="gramStart"/>
      <w:r w:rsidRPr="00E95F6B">
        <w:rPr>
          <w:rFonts w:ascii="Times New Roman" w:hAnsi="Times New Roman" w:cs="Times New Roman"/>
          <w:sz w:val="28"/>
          <w:szCs w:val="28"/>
        </w:rPr>
        <w:t>Соловьева  _</w:t>
      </w:r>
      <w:proofErr w:type="gramEnd"/>
      <w:r w:rsidRPr="00E95F6B">
        <w:rPr>
          <w:rFonts w:ascii="Times New Roman" w:hAnsi="Times New Roman" w:cs="Times New Roman"/>
          <w:sz w:val="28"/>
          <w:szCs w:val="28"/>
        </w:rPr>
        <w:t>_______</w:t>
      </w:r>
    </w:p>
    <w:p w:rsidR="00832945" w:rsidRPr="00E95F6B" w:rsidRDefault="00832945" w:rsidP="0083294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5F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95F6B">
        <w:rPr>
          <w:rFonts w:ascii="Times New Roman" w:hAnsi="Times New Roman" w:cs="Times New Roman"/>
          <w:sz w:val="28"/>
          <w:szCs w:val="28"/>
        </w:rPr>
        <w:t>«____» __________20___г.</w:t>
      </w:r>
    </w:p>
    <w:p w:rsidR="00832945" w:rsidRPr="00E95F6B" w:rsidRDefault="00832945" w:rsidP="0083294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32945" w:rsidRPr="00E95F6B" w:rsidRDefault="00832945" w:rsidP="0083294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2945" w:rsidRPr="00E95F6B" w:rsidRDefault="00832945" w:rsidP="008329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F6B">
        <w:rPr>
          <w:rFonts w:ascii="Times New Roman" w:hAnsi="Times New Roman" w:cs="Times New Roman"/>
          <w:b/>
          <w:sz w:val="28"/>
          <w:szCs w:val="28"/>
        </w:rPr>
        <w:t>Перечень вопросов к экз</w:t>
      </w:r>
      <w:r w:rsidRPr="008329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амену по дисциплине «Госпитальная педиатрия» для специальности </w:t>
      </w:r>
      <w:hyperlink r:id="rId5" w:history="1">
        <w:r w:rsidRPr="00832945">
          <w:rPr>
            <w:rStyle w:val="a7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31.05.02 - Педиатрия</w:t>
        </w:r>
      </w:hyperlink>
    </w:p>
    <w:p w:rsidR="00832945" w:rsidRDefault="00832945" w:rsidP="00141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80C" w:rsidRDefault="005E580C" w:rsidP="005E58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889" w:rsidRDefault="000D7889" w:rsidP="005E58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889" w:rsidRPr="005E580C" w:rsidRDefault="000D7889" w:rsidP="005E58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80C" w:rsidRPr="00832945" w:rsidRDefault="00CA1A79" w:rsidP="008329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E580C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35A2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Респираторные </w:t>
      </w:r>
      <w:proofErr w:type="spellStart"/>
      <w:r w:rsidR="006F35A2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аллергозы</w:t>
      </w:r>
      <w:proofErr w:type="spellEnd"/>
      <w:r w:rsidR="005E580C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клинической картины. Диагностика. Дифференциальный диагноз. Современные подходы к терапии. Профилактика.</w:t>
      </w:r>
    </w:p>
    <w:p w:rsidR="00832945" w:rsidRPr="00832945" w:rsidRDefault="00832945" w:rsidP="008329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A79" w:rsidRPr="00832945" w:rsidRDefault="00CA1A79" w:rsidP="008329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E580C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7392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Бронхиальная астма</w:t>
      </w:r>
      <w:r w:rsidR="005E580C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Этиология. Классификация. Особенности клинической картины. Диагностика. Дифференциальный диагноз. Современные подходы к терапии. Профилактика.</w:t>
      </w:r>
    </w:p>
    <w:p w:rsidR="00832945" w:rsidRPr="00832945" w:rsidRDefault="00832945" w:rsidP="008329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A6D" w:rsidRPr="00832945" w:rsidRDefault="00CA1A79" w:rsidP="008329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E580C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7392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Поражение бронхолегочной системы при наследственной патологии. </w:t>
      </w:r>
      <w:proofErr w:type="spellStart"/>
      <w:r w:rsidR="00F17392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Муковисцидоз</w:t>
      </w:r>
      <w:proofErr w:type="spellEnd"/>
      <w:r w:rsidR="005E580C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Этиология. Классификация. Особенности клинической картины. Диагностика. Дифференциальный диагноз. Современные подходы к терапии. </w:t>
      </w:r>
    </w:p>
    <w:p w:rsidR="00832945" w:rsidRPr="00832945" w:rsidRDefault="00832945" w:rsidP="008329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A79" w:rsidRPr="00832945" w:rsidRDefault="00744A6D" w:rsidP="008329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="005A7EC6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Альвеолиты</w:t>
      </w:r>
      <w:proofErr w:type="spellEnd"/>
      <w:r w:rsidR="005E580C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1A79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Этиология. Особенности клинической картины. Диагностика. Дифференциальный диагно</w:t>
      </w:r>
      <w:r w:rsidR="00BB5588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з. Методы лечения</w:t>
      </w:r>
      <w:r w:rsidR="00CA1A79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32945" w:rsidRPr="00832945" w:rsidRDefault="00832945" w:rsidP="008329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A79" w:rsidRPr="00832945" w:rsidRDefault="00CA1A79" w:rsidP="008329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E580C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7EC6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Облитерирующий </w:t>
      </w:r>
      <w:proofErr w:type="spellStart"/>
      <w:r w:rsidR="005A7EC6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бронхиолит</w:t>
      </w:r>
      <w:proofErr w:type="spellEnd"/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Этиология.  Особенности клинической картины. Диагностика. </w:t>
      </w:r>
      <w:r w:rsidR="005A7EC6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лечения</w:t>
      </w: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Профилактика.</w:t>
      </w:r>
    </w:p>
    <w:p w:rsidR="00832945" w:rsidRPr="00832945" w:rsidRDefault="00832945" w:rsidP="008329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A79" w:rsidRPr="00832945" w:rsidRDefault="005E580C" w:rsidP="008329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1A79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7EC6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Пороки развития бронхолегочной системы</w:t>
      </w: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1A79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клинической картины. Диагностика. Дифференциальный диагноз. Современные подходы к терапии. Профилактика.</w:t>
      </w:r>
    </w:p>
    <w:p w:rsidR="00832945" w:rsidRPr="00832945" w:rsidRDefault="00832945" w:rsidP="008329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8C1" w:rsidRPr="00832945" w:rsidRDefault="005E580C" w:rsidP="008329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5588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7EC6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Осложнение пневмонии</w:t>
      </w:r>
      <w:r w:rsidR="00CA1A79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Патогенез. Клиническая картина. Диагностика. Лечение. Исходы. Профилактика.</w:t>
      </w:r>
    </w:p>
    <w:p w:rsidR="00832945" w:rsidRPr="00832945" w:rsidRDefault="00832945" w:rsidP="008329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80C" w:rsidRPr="00832945" w:rsidRDefault="00BB5588" w:rsidP="008329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</w:t>
      </w:r>
      <w:r w:rsidR="005E580C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2103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желчевыделительной системы</w:t>
      </w:r>
      <w:r w:rsidR="005E580C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188E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Этиология. Классификация. Особенности клинической картины. Диагностика. Дифференциальный диагноз. Современные подходы к терапии.</w:t>
      </w:r>
      <w:r w:rsidRPr="00832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945" w:rsidRPr="00832945" w:rsidRDefault="00832945" w:rsidP="008329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80C" w:rsidRPr="00832945" w:rsidRDefault="00BB5588" w:rsidP="000D7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5E580C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2103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Хронические заболевания печени</w:t>
      </w:r>
      <w:r w:rsidR="005E580C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188E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Этиология. Особенности клинической картины. Диагностика. Дифференциальный диагноз. Современные подходы к терапии.</w:t>
      </w:r>
    </w:p>
    <w:p w:rsidR="00832945" w:rsidRPr="00832945" w:rsidRDefault="00832945" w:rsidP="000D7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80C" w:rsidRPr="00832945" w:rsidRDefault="005E580C" w:rsidP="000D7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5588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2103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поджелудочной железы</w:t>
      </w: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188E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Этиология. Классификация. Особенности клинической картины. Диагностика. Дифференциальный диагноз. Современные подходы к терапии.</w:t>
      </w:r>
      <w:r w:rsidR="00BB5588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2945" w:rsidRPr="00832945" w:rsidRDefault="00832945" w:rsidP="000D7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80C" w:rsidRPr="00832945" w:rsidRDefault="005E580C" w:rsidP="000D7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5588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2103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 заболевания кишечника</w:t>
      </w: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188E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клинической картины. Диагностика.</w:t>
      </w:r>
      <w:r w:rsidR="00BB5588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88E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Дифференциальный диагноз. Современные подходы к терапии.</w:t>
      </w:r>
      <w:r w:rsidR="00BB5588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профилактики.</w:t>
      </w:r>
    </w:p>
    <w:p w:rsidR="00832945" w:rsidRPr="00832945" w:rsidRDefault="00832945" w:rsidP="000D7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80C" w:rsidRPr="00832945" w:rsidRDefault="001E188E" w:rsidP="000D7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5588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008D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Воспалительные заболевания кишечника.</w:t>
      </w: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клинической картины. Диагностика. Дифференциальный диагноз. Современные подходы к терапии.</w:t>
      </w:r>
    </w:p>
    <w:p w:rsidR="00832945" w:rsidRPr="00832945" w:rsidRDefault="00832945" w:rsidP="000D7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80C" w:rsidRPr="00832945" w:rsidRDefault="005E580C" w:rsidP="000D7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5588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19AB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Приобретенные заболевания почек.</w:t>
      </w:r>
      <w:r w:rsidR="00CA1A79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клинической картины. Диагностика. Дифференциальный диагноз. Современные подходы к терапии. Профилактика.</w:t>
      </w: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2945" w:rsidRPr="00832945" w:rsidRDefault="00832945" w:rsidP="000D7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8C1" w:rsidRPr="00832945" w:rsidRDefault="007168C1" w:rsidP="000D7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5E580C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9DD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Острая почечная недостаточность.</w:t>
      </w:r>
      <w:r w:rsidR="005F59DD" w:rsidRPr="00832945">
        <w:rPr>
          <w:rFonts w:ascii="Times New Roman" w:hAnsi="Times New Roman" w:cs="Times New Roman"/>
          <w:sz w:val="28"/>
          <w:szCs w:val="28"/>
        </w:rPr>
        <w:t xml:space="preserve"> </w:t>
      </w:r>
      <w:r w:rsidR="005F59DD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клинической картины. Диагностика. Дифференциальный диагноз. Современные подходы к терапии. Профилактика.</w:t>
      </w:r>
    </w:p>
    <w:p w:rsidR="00832945" w:rsidRPr="00832945" w:rsidRDefault="00832945" w:rsidP="000D7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8C1" w:rsidRPr="00832945" w:rsidRDefault="007168C1" w:rsidP="000D7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5F59DD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Хроническая почечная болезнь</w:t>
      </w:r>
      <w:r w:rsidR="00CA1A79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клинической картины. Диагностика. Дифференциальный диагноз. Современные подходы к терапии. Профилактика.</w:t>
      </w:r>
    </w:p>
    <w:p w:rsidR="00832945" w:rsidRPr="00832945" w:rsidRDefault="00832945" w:rsidP="000D7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8C1" w:rsidRPr="00832945" w:rsidRDefault="007168C1" w:rsidP="000D7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393FFF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Дефицитные анемии у детей старшего возраста</w:t>
      </w:r>
      <w:r w:rsidR="00CA1A79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Этиологические факторы, патогенез, современная классификация, клинические проявления, диагностика и лечение.</w:t>
      </w:r>
    </w:p>
    <w:p w:rsidR="00832945" w:rsidRPr="00832945" w:rsidRDefault="00832945" w:rsidP="000D7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45" w:rsidRPr="00832945" w:rsidRDefault="007168C1" w:rsidP="000D7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393FFF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Гемолитические анемии</w:t>
      </w:r>
      <w:r w:rsidR="007A519C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Этиология. Патогенез. Классификация. Клиническая картина. Диагностика. Дифференциальный диагноз. Лечение. Исходы. О</w:t>
      </w:r>
      <w:r w:rsidR="00393FFF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сложнения. Прогноз. Профилактика </w:t>
      </w:r>
      <w:r w:rsidR="007A519C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обострений.</w:t>
      </w:r>
      <w:r w:rsidR="007A519C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32945" w:rsidRPr="00832945" w:rsidRDefault="007168C1" w:rsidP="000D7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A519C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3FFF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Депрессии кроветворения</w:t>
      </w:r>
      <w:r w:rsidR="007A519C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Классификация. Этиология. Патогенез. Особенности клинической картины у детей. Диагностика. Дифференциальный диагноз. Лечение. Осложнения. Профилактика.</w:t>
      </w:r>
      <w:r w:rsidR="007A519C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32945" w:rsidRPr="00832945" w:rsidRDefault="007168C1" w:rsidP="000D7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A519C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3FFF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Лейкозы</w:t>
      </w:r>
      <w:r w:rsidR="007A519C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Типы. Патогенез. Клиническая картина. Диагностика. </w:t>
      </w:r>
      <w:r w:rsidR="007A519C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Дифференциальный диагноз. Исходы. Лечение. Прогноз.</w:t>
      </w:r>
      <w:r w:rsidR="007A519C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168C1" w:rsidRPr="00832945" w:rsidRDefault="007168C1" w:rsidP="000D7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="00393FFF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Болезнь </w:t>
      </w:r>
      <w:proofErr w:type="spellStart"/>
      <w:r w:rsidR="00393FFF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Ходжкина</w:t>
      </w:r>
      <w:proofErr w:type="spellEnd"/>
      <w:r w:rsidR="00393FFF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(лимфогранулематоз)</w:t>
      </w:r>
      <w:r w:rsidR="005E580C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519C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клинической картины. Диагностика. Дифференциальный диагноз. Современные подходы к терапии. </w:t>
      </w: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Профилактика.</w:t>
      </w:r>
    </w:p>
    <w:p w:rsidR="00832945" w:rsidRPr="00832945" w:rsidRDefault="00832945" w:rsidP="000D7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8C1" w:rsidRPr="00832945" w:rsidRDefault="007168C1" w:rsidP="000D7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spellStart"/>
      <w:r w:rsidR="00393FFF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Лимфоаденопатии</w:t>
      </w:r>
      <w:proofErr w:type="spellEnd"/>
      <w:r w:rsidR="00393FFF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93FFF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Нейтропении</w:t>
      </w:r>
      <w:proofErr w:type="spellEnd"/>
      <w:r w:rsidR="005E580C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3FFF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клинической картины. Диагностика. Дифференциальный диагноз. Современные подходы к терапии. Профилактика.</w:t>
      </w:r>
    </w:p>
    <w:p w:rsidR="00832945" w:rsidRPr="00832945" w:rsidRDefault="00832945" w:rsidP="000D7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8C1" w:rsidRPr="00832945" w:rsidRDefault="007168C1" w:rsidP="000D7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="00393FFF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Инфекционный эндокардит</w:t>
      </w:r>
      <w:r w:rsidR="00A768CA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3FFF" w:rsidRPr="00832945">
        <w:rPr>
          <w:rFonts w:ascii="Times New Roman" w:hAnsi="Times New Roman" w:cs="Times New Roman"/>
          <w:sz w:val="28"/>
          <w:szCs w:val="28"/>
        </w:rPr>
        <w:t xml:space="preserve"> </w:t>
      </w:r>
      <w:r w:rsidR="00393FFF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Классификация. Этиология. Патогенез. Особенности клинической картины у детей. Диагностика. Дифференциальный диагноз. Лечение. Осложнения. Профилактика.</w:t>
      </w:r>
    </w:p>
    <w:p w:rsidR="00832945" w:rsidRPr="00832945" w:rsidRDefault="00832945" w:rsidP="000D7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FFF" w:rsidRPr="00832945" w:rsidRDefault="007168C1" w:rsidP="000D7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="00393FFF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 вегетативной дис</w:t>
      </w:r>
      <w:r w:rsidR="00B006D2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93FFF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ункции.</w:t>
      </w:r>
      <w:r w:rsidR="00393FFF" w:rsidRPr="00832945">
        <w:rPr>
          <w:rFonts w:ascii="Times New Roman" w:hAnsi="Times New Roman" w:cs="Times New Roman"/>
          <w:sz w:val="28"/>
          <w:szCs w:val="28"/>
        </w:rPr>
        <w:t xml:space="preserve"> </w:t>
      </w:r>
      <w:r w:rsidR="00393FFF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Этиология. Патогенез. Особенности клинической картины у детей. Диагностика. Дифференциальный диагноз. Лечение. Профилактика.</w:t>
      </w:r>
    </w:p>
    <w:p w:rsidR="00832945" w:rsidRPr="00832945" w:rsidRDefault="00832945" w:rsidP="000D7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FFF" w:rsidRPr="00832945" w:rsidRDefault="007168C1" w:rsidP="000D7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 w:rsidR="00393FFF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Артериальная гипертензия</w:t>
      </w:r>
      <w:r w:rsidR="005E580C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768CA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Этиология. Патогенез. Клиника. Диагностика. Лечение.</w:t>
      </w: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2945" w:rsidRPr="00832945" w:rsidRDefault="00832945" w:rsidP="000D7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8C1" w:rsidRPr="00832945" w:rsidRDefault="007168C1" w:rsidP="000D7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 w:rsidR="00B006D2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сердечного ритма.</w:t>
      </w:r>
      <w:r w:rsidR="005E580C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8CA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Классификация. Факторы риска. Этиология и патогенез. Профилактика. Лечение.</w:t>
      </w:r>
      <w:r w:rsidR="00393FFF" w:rsidRPr="00832945">
        <w:rPr>
          <w:rFonts w:ascii="Times New Roman" w:hAnsi="Times New Roman" w:cs="Times New Roman"/>
          <w:sz w:val="28"/>
          <w:szCs w:val="28"/>
        </w:rPr>
        <w:t xml:space="preserve"> </w:t>
      </w:r>
      <w:r w:rsidR="00393FFF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Профилактика.</w:t>
      </w:r>
    </w:p>
    <w:p w:rsidR="00832945" w:rsidRPr="00832945" w:rsidRDefault="00832945" w:rsidP="000D7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FFF" w:rsidRPr="00832945" w:rsidRDefault="007168C1" w:rsidP="000D7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r w:rsidR="00393FFF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Сердечная недостаточность. </w:t>
      </w:r>
      <w:r w:rsidR="00A768CA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Причины. Классификация. </w:t>
      </w:r>
      <w:r w:rsidR="00393FFF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Патогенез. Клиника. Диагностика. Лечение. </w:t>
      </w:r>
    </w:p>
    <w:p w:rsidR="00832945" w:rsidRPr="00832945" w:rsidRDefault="00832945" w:rsidP="000D7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8C1" w:rsidRPr="00832945" w:rsidRDefault="007168C1" w:rsidP="000D7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r w:rsidR="00393FFF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Ювенильный ревматоидный артрит</w:t>
      </w:r>
      <w:r w:rsidR="005C5C85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3FFF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Этиология. Классификация. Особенности клинической картины. Диагностика. Дифференциальный диагноз. Современные подходы к терапии. Профилактика.</w:t>
      </w:r>
    </w:p>
    <w:p w:rsidR="00832945" w:rsidRDefault="00832945" w:rsidP="000D7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FFF" w:rsidRPr="00832945" w:rsidRDefault="007168C1" w:rsidP="000D7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r w:rsidR="00393FFF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Системные </w:t>
      </w:r>
      <w:proofErr w:type="spellStart"/>
      <w:r w:rsidR="00393FFF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васкулиты</w:t>
      </w:r>
      <w:proofErr w:type="spellEnd"/>
      <w:r w:rsidR="00393FFF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3FFF" w:rsidRPr="00832945">
        <w:rPr>
          <w:rFonts w:ascii="Times New Roman" w:hAnsi="Times New Roman" w:cs="Times New Roman"/>
          <w:sz w:val="28"/>
          <w:szCs w:val="28"/>
        </w:rPr>
        <w:t xml:space="preserve"> </w:t>
      </w:r>
      <w:r w:rsidR="00393FFF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Этиология. Классификация. Особенности клинической картины. Диагностика. Дифференциальный диагноз. Современные подходы к терапии. Профилактика.</w:t>
      </w:r>
    </w:p>
    <w:p w:rsidR="00832945" w:rsidRDefault="00832945" w:rsidP="000D7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FFF" w:rsidRPr="00832945" w:rsidRDefault="007168C1" w:rsidP="000D7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393FFF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Системные поражения соединительной ткани.</w:t>
      </w:r>
      <w:r w:rsidR="00393FFF" w:rsidRPr="00832945">
        <w:rPr>
          <w:rFonts w:ascii="Times New Roman" w:hAnsi="Times New Roman" w:cs="Times New Roman"/>
          <w:sz w:val="28"/>
          <w:szCs w:val="28"/>
        </w:rPr>
        <w:t xml:space="preserve"> </w:t>
      </w:r>
      <w:r w:rsidR="00393FFF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Этиология. Классификация. Особенности клинической картины. Диагностика. Дифференциальный диагноз. Современные подходы к терапии. Профилактика.</w:t>
      </w:r>
    </w:p>
    <w:p w:rsidR="00832945" w:rsidRDefault="00832945" w:rsidP="000D7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8C1" w:rsidRPr="00832945" w:rsidRDefault="007168C1" w:rsidP="000D7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r w:rsidR="00393FFF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Гемолитическая болезнь новорожденных. </w:t>
      </w:r>
      <w:r w:rsidR="001E188E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Этиология. Классификация. Особенности клинической картины. Диагностика. Дифференциальный диагноз. Современные подходы к терапии. Профилактика.</w:t>
      </w:r>
    </w:p>
    <w:p w:rsidR="00832945" w:rsidRDefault="00832945" w:rsidP="000D7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8C1" w:rsidRPr="00832945" w:rsidRDefault="007168C1" w:rsidP="000D7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r w:rsidR="00393FFF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Желтухи новорожденных.</w:t>
      </w:r>
      <w:r w:rsidR="00B006D2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88E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Этиология. Классификация. Особенности </w:t>
      </w:r>
      <w:r w:rsidR="001E188E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клинической картины. Диагностика. Дифференциальный диагноз. Современные подходы к терапии. </w:t>
      </w: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Профилактика.</w:t>
      </w:r>
    </w:p>
    <w:p w:rsidR="00832945" w:rsidRDefault="00832945" w:rsidP="000D7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F20" w:rsidRPr="00832945" w:rsidRDefault="007168C1" w:rsidP="000D7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r w:rsidR="00CA10F1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 дыхательных расстройств и массивная аспирация у новорожденных.</w:t>
      </w:r>
      <w:r w:rsidR="005E580C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F20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Этиология. Классификация. Особенности клинической картины. Диагностика. Дифференциальный диагноз. Современные подходы к терапии. Профилактика.</w:t>
      </w:r>
    </w:p>
    <w:p w:rsidR="00832945" w:rsidRDefault="00832945" w:rsidP="000D7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8C1" w:rsidRPr="00832945" w:rsidRDefault="007168C1" w:rsidP="000D7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r w:rsidR="00CA10F1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Сепсис новорожденных.</w:t>
      </w:r>
      <w:r w:rsidR="005E580C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F20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Этиология. Классификация. Особенности клинической картины. Диагностика. Осложнения. Современные подходы к терапии. </w:t>
      </w:r>
    </w:p>
    <w:p w:rsidR="00832945" w:rsidRDefault="00832945" w:rsidP="000D7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8C1" w:rsidRPr="00832945" w:rsidRDefault="007168C1" w:rsidP="000D7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r w:rsidR="00CA10F1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Асфиксия новорожденных. </w:t>
      </w:r>
      <w:r w:rsidR="003D5F20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Этиология. Классификация. Клинические проявления. Диагностика. </w:t>
      </w:r>
      <w:r w:rsidR="00CA10F1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первой реанимационной помощи. </w:t>
      </w:r>
    </w:p>
    <w:p w:rsidR="00832945" w:rsidRDefault="00832945" w:rsidP="000D7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8C1" w:rsidRPr="00832945" w:rsidRDefault="007168C1" w:rsidP="000D7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</w:t>
      </w:r>
      <w:r w:rsidR="00CA10F1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Перинатальная патология ЦНС. </w:t>
      </w:r>
      <w:r w:rsidR="003D5F20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Этиология. Классификация. Особенности клинической картины. Диагностика. Современные подходы к терапии. </w:t>
      </w:r>
    </w:p>
    <w:p w:rsidR="00832945" w:rsidRDefault="00832945" w:rsidP="000D7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F20" w:rsidRPr="00832945" w:rsidRDefault="007168C1" w:rsidP="000D7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="00CA10F1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Анемии новорожденных. </w:t>
      </w:r>
      <w:r w:rsidR="003D5F20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Этиология. Классификация. Особенности клинической картины. Диагностика. Дифференциальный диагноз. Современные подходы к терапии. </w:t>
      </w:r>
    </w:p>
    <w:p w:rsidR="00832945" w:rsidRDefault="00832945" w:rsidP="000D7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8C1" w:rsidRPr="00832945" w:rsidRDefault="007168C1" w:rsidP="000D7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</w:t>
      </w:r>
      <w:r w:rsidR="00CA10F1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Заболевания желудочно-кишечного тракта новорожденных. </w:t>
      </w:r>
      <w:r w:rsidR="001E188E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Этиология. Патогенез. Критерии тяжести гемофилии. Клинические проявления в разные возрастные периоды. Диагностика. Течение. Дифференциальный диагноз. Лечение (препараты факторов свертывания, подходы к лечению гемартрозов). Неотложная помощь при кровотечениях. Осложнения. Профилактика осложнений. Прогноз.</w:t>
      </w:r>
    </w:p>
    <w:p w:rsidR="00832945" w:rsidRDefault="00832945" w:rsidP="000D7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8C1" w:rsidRPr="00832945" w:rsidRDefault="007168C1" w:rsidP="000D7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</w:t>
      </w:r>
      <w:proofErr w:type="spellStart"/>
      <w:r w:rsidR="00CA10F1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Бронхообструктивный</w:t>
      </w:r>
      <w:proofErr w:type="spellEnd"/>
      <w:r w:rsidR="00CA10F1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синдром у детей раннего возраста.</w:t>
      </w:r>
      <w:r w:rsidR="005E580C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88E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Этиология. Особенности клинической картины. Диагностика. Дифференциальный диагноз. Современные подходы к терапии. </w:t>
      </w:r>
    </w:p>
    <w:p w:rsidR="00832945" w:rsidRDefault="00832945" w:rsidP="000D7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80C" w:rsidRPr="00832945" w:rsidRDefault="007168C1" w:rsidP="000D7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</w:t>
      </w:r>
      <w:r w:rsidR="00CA10F1"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 нарушенного кишечного всасывания. Причины. Особенности клинической картины. Диагностика. Дифференциальный диагноз. Современные подходы к терапии.</w:t>
      </w:r>
    </w:p>
    <w:p w:rsidR="00832945" w:rsidRDefault="00832945" w:rsidP="000D7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0F1" w:rsidRPr="00832945" w:rsidRDefault="00CA10F1" w:rsidP="000D7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40. Наследственные нарушения обмена веществ у детей. Причины. Особенности клинической картины. Диагностика. Дифференциальный диагноз. Современные подходы к терапии.</w:t>
      </w:r>
    </w:p>
    <w:p w:rsidR="00832945" w:rsidRDefault="00832945" w:rsidP="000D7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840" w:rsidRPr="00832945" w:rsidRDefault="00CA10F1" w:rsidP="000D7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41. Лихорадка, гипертермический и судорожный синдром.</w:t>
      </w:r>
      <w:r w:rsidRPr="00832945">
        <w:rPr>
          <w:rFonts w:ascii="Times New Roman" w:hAnsi="Times New Roman" w:cs="Times New Roman"/>
          <w:sz w:val="28"/>
          <w:szCs w:val="28"/>
        </w:rPr>
        <w:t xml:space="preserve"> </w:t>
      </w: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Причины. Особенности клинической картины. Диагностика. Дифференциальный диагноз. Современные подходы к терапии.</w:t>
      </w:r>
    </w:p>
    <w:p w:rsidR="00832945" w:rsidRDefault="00832945" w:rsidP="000D7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0F1" w:rsidRPr="00832945" w:rsidRDefault="00CA10F1" w:rsidP="000D78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42. Бронхолегочная дисплазия.</w:t>
      </w:r>
      <w:r w:rsidRPr="00832945">
        <w:rPr>
          <w:rFonts w:ascii="Times New Roman" w:hAnsi="Times New Roman" w:cs="Times New Roman"/>
          <w:sz w:val="28"/>
          <w:szCs w:val="28"/>
        </w:rPr>
        <w:t xml:space="preserve"> </w:t>
      </w:r>
      <w:r w:rsidRPr="008329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Этиология. Классификация. Особенности клинической картины. Диагностика. Дифференциальный диагноз. Современные подходы к терапии.</w:t>
      </w:r>
    </w:p>
    <w:p w:rsidR="00AB3176" w:rsidRDefault="00AB3176"/>
    <w:p w:rsidR="00832945" w:rsidRDefault="00832945"/>
    <w:p w:rsidR="00172B3A" w:rsidRPr="00172B3A" w:rsidRDefault="00172B3A" w:rsidP="0017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B3A" w:rsidRPr="00172B3A" w:rsidRDefault="00172B3A" w:rsidP="0017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B3A">
        <w:rPr>
          <w:rFonts w:ascii="Times New Roman" w:hAnsi="Times New Roman" w:cs="Times New Roman"/>
          <w:sz w:val="28"/>
          <w:szCs w:val="28"/>
        </w:rPr>
        <w:t xml:space="preserve">Утверждено на заседании кафедры детских болезней с курсом ПО, </w:t>
      </w:r>
    </w:p>
    <w:p w:rsidR="00832945" w:rsidRDefault="00172B3A" w:rsidP="00172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B3A">
        <w:rPr>
          <w:rFonts w:ascii="Times New Roman" w:hAnsi="Times New Roman" w:cs="Times New Roman"/>
          <w:sz w:val="28"/>
          <w:szCs w:val="28"/>
        </w:rPr>
        <w:t>протокол № 8 от 29 апреля 2020 г.</w:t>
      </w:r>
      <w:bookmarkStart w:id="0" w:name="_GoBack"/>
      <w:bookmarkEnd w:id="0"/>
    </w:p>
    <w:p w:rsidR="00832945" w:rsidRPr="00E95F6B" w:rsidRDefault="00832945" w:rsidP="0083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945" w:rsidRPr="00E95F6B" w:rsidRDefault="00832945" w:rsidP="0083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F6B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832945" w:rsidRDefault="00C13FA9" w:rsidP="0083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</w:t>
      </w:r>
      <w:r w:rsidR="00832945" w:rsidRPr="00E95F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д.м.н.</w:t>
      </w:r>
      <w:r w:rsidR="00832945" w:rsidRPr="00E95F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__________</w:t>
      </w:r>
      <w:r w:rsidR="00832945" w:rsidRPr="00E95F6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832945" w:rsidRPr="00E95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Ильенкова</w:t>
      </w:r>
      <w:proofErr w:type="spellEnd"/>
      <w:r w:rsidR="00832945" w:rsidRPr="00E95F6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32945" w:rsidRDefault="00832945" w:rsidP="0083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945" w:rsidRDefault="00832945" w:rsidP="0083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945" w:rsidRDefault="00832945" w:rsidP="0083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педиатрического факультета, </w:t>
      </w:r>
    </w:p>
    <w:p w:rsidR="00832945" w:rsidRPr="00E95F6B" w:rsidRDefault="00832945" w:rsidP="0083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доцент, д.м.н. ___________________________</w:t>
      </w:r>
      <w:r w:rsidR="00C13FA9">
        <w:rPr>
          <w:rFonts w:ascii="Times New Roman" w:hAnsi="Times New Roman" w:cs="Times New Roman"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>М.Ю. Галактионова</w:t>
      </w:r>
    </w:p>
    <w:p w:rsidR="00832945" w:rsidRDefault="00832945"/>
    <w:sectPr w:rsidR="0083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F1B"/>
    <w:multiLevelType w:val="hybridMultilevel"/>
    <w:tmpl w:val="12E0915E"/>
    <w:lvl w:ilvl="0" w:tplc="3DF0736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C656F"/>
    <w:multiLevelType w:val="hybridMultilevel"/>
    <w:tmpl w:val="0FE0632E"/>
    <w:lvl w:ilvl="0" w:tplc="3D34417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00764"/>
    <w:multiLevelType w:val="hybridMultilevel"/>
    <w:tmpl w:val="232E113E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40D47"/>
    <w:multiLevelType w:val="hybridMultilevel"/>
    <w:tmpl w:val="B57A76C2"/>
    <w:lvl w:ilvl="0" w:tplc="5DD8809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A9"/>
    <w:rsid w:val="000D7889"/>
    <w:rsid w:val="00141ADF"/>
    <w:rsid w:val="00172B3A"/>
    <w:rsid w:val="001E188E"/>
    <w:rsid w:val="00390840"/>
    <w:rsid w:val="00393FFF"/>
    <w:rsid w:val="003D5F20"/>
    <w:rsid w:val="005A7EC6"/>
    <w:rsid w:val="005C19AB"/>
    <w:rsid w:val="005C5C85"/>
    <w:rsid w:val="005E580C"/>
    <w:rsid w:val="005F2103"/>
    <w:rsid w:val="005F59DD"/>
    <w:rsid w:val="00620CA9"/>
    <w:rsid w:val="006F35A2"/>
    <w:rsid w:val="0071008D"/>
    <w:rsid w:val="007168C1"/>
    <w:rsid w:val="00744A6D"/>
    <w:rsid w:val="007A519C"/>
    <w:rsid w:val="00832945"/>
    <w:rsid w:val="008F048E"/>
    <w:rsid w:val="00A768CA"/>
    <w:rsid w:val="00AB3176"/>
    <w:rsid w:val="00B006D2"/>
    <w:rsid w:val="00BB5588"/>
    <w:rsid w:val="00C13FA9"/>
    <w:rsid w:val="00CA10F1"/>
    <w:rsid w:val="00CA1A79"/>
    <w:rsid w:val="00F1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8D266-2A54-44DD-A167-AC77DEB3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8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E5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5F20"/>
    <w:pPr>
      <w:ind w:left="720"/>
      <w:contextualSpacing/>
    </w:pPr>
  </w:style>
  <w:style w:type="character" w:styleId="a7">
    <w:name w:val="Hyperlink"/>
    <w:uiPriority w:val="99"/>
    <w:semiHidden/>
    <w:unhideWhenUsed/>
    <w:rsid w:val="008329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386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6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nat.prokopceva@yandex.ru</cp:lastModifiedBy>
  <cp:revision>10</cp:revision>
  <dcterms:created xsi:type="dcterms:W3CDTF">2016-05-30T08:50:00Z</dcterms:created>
  <dcterms:modified xsi:type="dcterms:W3CDTF">2020-05-16T05:33:00Z</dcterms:modified>
</cp:coreProperties>
</file>