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166" w:rsidRDefault="00882EEC">
      <w:pPr>
        <w:spacing w:after="60" w:line="259" w:lineRule="auto"/>
        <w:ind w:left="273"/>
      </w:pPr>
      <w:r>
        <w:rPr>
          <w:sz w:val="22"/>
        </w:rPr>
        <w:t xml:space="preserve">Федеральное государственное бюджетное образовательное учреждение высшего образования </w:t>
      </w:r>
    </w:p>
    <w:p w:rsidR="005E4166" w:rsidRDefault="00882EEC">
      <w:pPr>
        <w:spacing w:after="60" w:line="259" w:lineRule="auto"/>
        <w:ind w:left="368"/>
      </w:pPr>
      <w:r>
        <w:rPr>
          <w:sz w:val="22"/>
        </w:rPr>
        <w:t xml:space="preserve">«Красноярский государственный медицинский университет имени профессора В.Ф. </w:t>
      </w:r>
      <w:proofErr w:type="spellStart"/>
      <w:r>
        <w:rPr>
          <w:sz w:val="22"/>
        </w:rPr>
        <w:t>Войно</w:t>
      </w:r>
      <w:proofErr w:type="spellEnd"/>
      <w:r>
        <w:rPr>
          <w:sz w:val="22"/>
        </w:rPr>
        <w:t>-</w:t>
      </w:r>
    </w:p>
    <w:p w:rsidR="005E4166" w:rsidRDefault="00882EEC">
      <w:pPr>
        <w:spacing w:after="249" w:line="259" w:lineRule="auto"/>
        <w:ind w:left="273"/>
      </w:pPr>
      <w:proofErr w:type="spellStart"/>
      <w:r>
        <w:rPr>
          <w:sz w:val="22"/>
        </w:rPr>
        <w:t>Ясенецкого</w:t>
      </w:r>
      <w:proofErr w:type="spellEnd"/>
      <w:r>
        <w:rPr>
          <w:sz w:val="22"/>
        </w:rPr>
        <w:t xml:space="preserve">» Министерства здравоохранений России Кафедра нервных болезней с курсом ПО </w:t>
      </w:r>
    </w:p>
    <w:p w:rsidR="005E4166" w:rsidRDefault="00882EEC">
      <w:pPr>
        <w:spacing w:after="220" w:line="259" w:lineRule="auto"/>
        <w:ind w:left="0" w:firstLine="0"/>
        <w:jc w:val="right"/>
      </w:pPr>
      <w:r>
        <w:rPr>
          <w:sz w:val="26"/>
        </w:rPr>
        <w:t xml:space="preserve"> </w:t>
      </w:r>
    </w:p>
    <w:p w:rsidR="005E4166" w:rsidRDefault="00882EEC">
      <w:pPr>
        <w:spacing w:after="270" w:line="259" w:lineRule="auto"/>
        <w:ind w:left="0" w:firstLine="0"/>
        <w:jc w:val="right"/>
      </w:pPr>
      <w:r>
        <w:rPr>
          <w:sz w:val="26"/>
        </w:rPr>
        <w:t xml:space="preserve"> </w:t>
      </w:r>
    </w:p>
    <w:p w:rsidR="005E4166" w:rsidRDefault="00882EEC">
      <w:pPr>
        <w:spacing w:after="269" w:line="259" w:lineRule="auto"/>
        <w:ind w:left="10" w:right="54"/>
        <w:jc w:val="right"/>
      </w:pPr>
      <w:r>
        <w:rPr>
          <w:sz w:val="26"/>
        </w:rPr>
        <w:t xml:space="preserve">Зав. кафедрой: </w:t>
      </w:r>
    </w:p>
    <w:p w:rsidR="005E4166" w:rsidRDefault="00882EEC">
      <w:pPr>
        <w:spacing w:after="312" w:line="259" w:lineRule="auto"/>
        <w:ind w:left="10" w:right="54"/>
        <w:jc w:val="right"/>
      </w:pPr>
      <w:proofErr w:type="spellStart"/>
      <w:r>
        <w:rPr>
          <w:sz w:val="26"/>
        </w:rPr>
        <w:t>д.м.н</w:t>
      </w:r>
      <w:proofErr w:type="spellEnd"/>
      <w:r>
        <w:rPr>
          <w:sz w:val="26"/>
        </w:rPr>
        <w:t xml:space="preserve">, профессор Прокопенко С.В. </w:t>
      </w:r>
    </w:p>
    <w:p w:rsidR="005E4166" w:rsidRDefault="00882EEC">
      <w:pPr>
        <w:spacing w:after="227" w:line="259" w:lineRule="auto"/>
        <w:ind w:left="0" w:firstLine="0"/>
      </w:pPr>
      <w:r>
        <w:rPr>
          <w:sz w:val="36"/>
        </w:rPr>
        <w:t xml:space="preserve"> </w:t>
      </w:r>
    </w:p>
    <w:p w:rsidR="005E4166" w:rsidRDefault="00882EEC">
      <w:pPr>
        <w:spacing w:after="293" w:line="259" w:lineRule="auto"/>
        <w:ind w:left="0" w:firstLine="0"/>
      </w:pPr>
      <w:r>
        <w:rPr>
          <w:sz w:val="36"/>
        </w:rPr>
        <w:t xml:space="preserve"> </w:t>
      </w:r>
    </w:p>
    <w:p w:rsidR="005E4166" w:rsidRDefault="00882EEC">
      <w:pPr>
        <w:spacing w:after="295" w:line="259" w:lineRule="auto"/>
        <w:ind w:left="10" w:right="68"/>
        <w:jc w:val="center"/>
      </w:pPr>
      <w:r>
        <w:rPr>
          <w:sz w:val="36"/>
        </w:rPr>
        <w:t xml:space="preserve">Реферат на тему: </w:t>
      </w:r>
    </w:p>
    <w:p w:rsidR="005E4166" w:rsidRDefault="00882EEC">
      <w:pPr>
        <w:spacing w:after="226" w:line="259" w:lineRule="auto"/>
        <w:ind w:left="10" w:right="68"/>
        <w:jc w:val="center"/>
      </w:pPr>
      <w:r>
        <w:rPr>
          <w:sz w:val="36"/>
        </w:rPr>
        <w:t xml:space="preserve">«Болезнь Вильсона-Коновалова» </w:t>
      </w:r>
    </w:p>
    <w:p w:rsidR="005E4166" w:rsidRDefault="00882EEC">
      <w:pPr>
        <w:spacing w:after="224" w:line="259" w:lineRule="auto"/>
        <w:ind w:left="0" w:firstLine="0"/>
      </w:pPr>
      <w:r>
        <w:rPr>
          <w:sz w:val="36"/>
        </w:rPr>
        <w:t xml:space="preserve"> </w:t>
      </w:r>
    </w:p>
    <w:p w:rsidR="005E4166" w:rsidRDefault="00882EEC">
      <w:pPr>
        <w:spacing w:after="226" w:line="259" w:lineRule="auto"/>
        <w:ind w:left="0" w:firstLine="0"/>
      </w:pPr>
      <w:r>
        <w:rPr>
          <w:sz w:val="36"/>
        </w:rPr>
        <w:t xml:space="preserve"> </w:t>
      </w:r>
    </w:p>
    <w:p w:rsidR="005E4166" w:rsidRDefault="00882EEC">
      <w:pPr>
        <w:spacing w:after="186" w:line="259" w:lineRule="auto"/>
        <w:ind w:left="0" w:firstLine="0"/>
      </w:pPr>
      <w:r>
        <w:rPr>
          <w:sz w:val="36"/>
        </w:rPr>
        <w:t xml:space="preserve"> </w:t>
      </w:r>
    </w:p>
    <w:p w:rsidR="005E4166" w:rsidRDefault="00882EEC">
      <w:pPr>
        <w:spacing w:after="1" w:line="474" w:lineRule="auto"/>
        <w:ind w:left="6317" w:hanging="242"/>
      </w:pPr>
      <w:r>
        <w:rPr>
          <w:sz w:val="26"/>
        </w:rPr>
        <w:t xml:space="preserve">Выполнила: ординатор 1 года   кафедры нервных болезней </w:t>
      </w:r>
    </w:p>
    <w:p w:rsidR="005E4166" w:rsidRDefault="00882EEC">
      <w:pPr>
        <w:spacing w:after="269" w:line="259" w:lineRule="auto"/>
        <w:ind w:left="10" w:right="54"/>
        <w:jc w:val="right"/>
      </w:pPr>
      <w:r>
        <w:rPr>
          <w:sz w:val="26"/>
        </w:rPr>
        <w:t xml:space="preserve">с курсом ПО </w:t>
      </w:r>
    </w:p>
    <w:p w:rsidR="005E4166" w:rsidRDefault="00882EEC">
      <w:pPr>
        <w:spacing w:after="269" w:line="259" w:lineRule="auto"/>
        <w:ind w:left="10" w:right="54"/>
        <w:jc w:val="right"/>
      </w:pPr>
      <w:r>
        <w:rPr>
          <w:sz w:val="26"/>
        </w:rPr>
        <w:t xml:space="preserve"> специальности 31.08.42 Неврология </w:t>
      </w:r>
    </w:p>
    <w:p w:rsidR="005E4166" w:rsidRDefault="00A7224F">
      <w:pPr>
        <w:spacing w:after="220" w:line="259" w:lineRule="auto"/>
        <w:ind w:left="10" w:right="54"/>
        <w:jc w:val="right"/>
      </w:pPr>
      <w:proofErr w:type="spellStart"/>
      <w:r>
        <w:rPr>
          <w:sz w:val="26"/>
        </w:rPr>
        <w:t>Ховалыг</w:t>
      </w:r>
      <w:proofErr w:type="spellEnd"/>
      <w:r>
        <w:rPr>
          <w:sz w:val="26"/>
        </w:rPr>
        <w:t xml:space="preserve"> Я.А</w:t>
      </w:r>
      <w:r w:rsidR="00882EEC">
        <w:rPr>
          <w:sz w:val="26"/>
        </w:rPr>
        <w:t xml:space="preserve">. </w:t>
      </w:r>
    </w:p>
    <w:p w:rsidR="005E4166" w:rsidRDefault="00882EEC">
      <w:pPr>
        <w:spacing w:after="255" w:line="259" w:lineRule="auto"/>
        <w:ind w:left="0" w:firstLine="0"/>
      </w:pPr>
      <w:r>
        <w:rPr>
          <w:sz w:val="26"/>
        </w:rPr>
        <w:t xml:space="preserve"> </w:t>
      </w:r>
    </w:p>
    <w:p w:rsidR="005E4166" w:rsidRDefault="00882EEC">
      <w:pPr>
        <w:spacing w:after="222" w:line="259" w:lineRule="auto"/>
        <w:ind w:left="0" w:firstLine="0"/>
      </w:pPr>
      <w:r>
        <w:rPr>
          <w:sz w:val="30"/>
        </w:rPr>
        <w:t xml:space="preserve"> </w:t>
      </w:r>
    </w:p>
    <w:p w:rsidR="005E4166" w:rsidRDefault="00882EEC">
      <w:pPr>
        <w:spacing w:after="222" w:line="259" w:lineRule="auto"/>
        <w:ind w:left="0" w:firstLine="0"/>
      </w:pPr>
      <w:r>
        <w:rPr>
          <w:sz w:val="30"/>
        </w:rPr>
        <w:t xml:space="preserve"> </w:t>
      </w:r>
    </w:p>
    <w:p w:rsidR="005E4166" w:rsidRDefault="00882EEC">
      <w:pPr>
        <w:spacing w:after="220" w:line="259" w:lineRule="auto"/>
        <w:ind w:left="11" w:firstLine="0"/>
        <w:jc w:val="center"/>
      </w:pPr>
      <w:r>
        <w:rPr>
          <w:sz w:val="30"/>
        </w:rPr>
        <w:t xml:space="preserve"> </w:t>
      </w:r>
    </w:p>
    <w:p w:rsidR="005E4166" w:rsidRDefault="00882EEC">
      <w:pPr>
        <w:spacing w:after="192" w:line="259" w:lineRule="auto"/>
        <w:ind w:left="11" w:firstLine="0"/>
        <w:jc w:val="center"/>
      </w:pPr>
      <w:r>
        <w:rPr>
          <w:sz w:val="30"/>
        </w:rPr>
        <w:t xml:space="preserve"> </w:t>
      </w:r>
    </w:p>
    <w:p w:rsidR="005E4166" w:rsidRDefault="00A7224F">
      <w:pPr>
        <w:spacing w:after="60" w:line="355" w:lineRule="auto"/>
        <w:ind w:left="0" w:right="3867" w:firstLine="3857"/>
      </w:pPr>
      <w:r>
        <w:rPr>
          <w:sz w:val="22"/>
        </w:rPr>
        <w:t>Красноярск, 2023</w:t>
      </w:r>
      <w:bookmarkStart w:id="0" w:name="_GoBack"/>
      <w:bookmarkEnd w:id="0"/>
      <w:r w:rsidR="00882EEC">
        <w:rPr>
          <w:sz w:val="22"/>
        </w:rPr>
        <w:t xml:space="preserve"> </w:t>
      </w:r>
      <w:r w:rsidR="00882EEC">
        <w:rPr>
          <w:sz w:val="36"/>
        </w:rPr>
        <w:t xml:space="preserve"> </w:t>
      </w:r>
    </w:p>
    <w:p w:rsidR="005E4166" w:rsidRDefault="00882EEC">
      <w:pPr>
        <w:spacing w:after="221" w:line="259" w:lineRule="auto"/>
        <w:ind w:left="0" w:firstLine="0"/>
      </w:pPr>
      <w:r>
        <w:rPr>
          <w:b/>
          <w:sz w:val="26"/>
        </w:rPr>
        <w:t xml:space="preserve"> </w:t>
      </w:r>
    </w:p>
    <w:p w:rsidR="005E4166" w:rsidRDefault="00882EEC">
      <w:pPr>
        <w:spacing w:after="274" w:line="259" w:lineRule="auto"/>
        <w:ind w:left="0" w:firstLine="0"/>
      </w:pPr>
      <w:r>
        <w:rPr>
          <w:b/>
          <w:sz w:val="26"/>
        </w:rPr>
        <w:t xml:space="preserve"> </w:t>
      </w:r>
    </w:p>
    <w:p w:rsidR="005E4166" w:rsidRDefault="00882EEC">
      <w:pPr>
        <w:spacing w:after="233" w:line="259" w:lineRule="auto"/>
        <w:ind w:left="-5"/>
      </w:pPr>
      <w:r>
        <w:rPr>
          <w:b/>
          <w:sz w:val="26"/>
        </w:rPr>
        <w:lastRenderedPageBreak/>
        <w:t xml:space="preserve">Содержание: </w:t>
      </w:r>
    </w:p>
    <w:p w:rsidR="005E4166" w:rsidRDefault="00882EEC">
      <w:pPr>
        <w:numPr>
          <w:ilvl w:val="0"/>
          <w:numId w:val="1"/>
        </w:numPr>
        <w:spacing w:after="247"/>
        <w:ind w:right="64" w:hanging="360"/>
      </w:pPr>
      <w:r>
        <w:t xml:space="preserve">Введение </w:t>
      </w:r>
    </w:p>
    <w:p w:rsidR="005E4166" w:rsidRDefault="00882EEC">
      <w:pPr>
        <w:numPr>
          <w:ilvl w:val="0"/>
          <w:numId w:val="1"/>
        </w:numPr>
        <w:spacing w:after="244"/>
        <w:ind w:right="64" w:hanging="360"/>
      </w:pPr>
      <w:r>
        <w:t xml:space="preserve">Этиология </w:t>
      </w:r>
    </w:p>
    <w:p w:rsidR="005E4166" w:rsidRDefault="00882EEC">
      <w:pPr>
        <w:numPr>
          <w:ilvl w:val="0"/>
          <w:numId w:val="1"/>
        </w:numPr>
        <w:spacing w:after="254"/>
        <w:ind w:right="64" w:hanging="360"/>
      </w:pPr>
      <w:r>
        <w:t xml:space="preserve">Патогенез </w:t>
      </w:r>
    </w:p>
    <w:p w:rsidR="005E4166" w:rsidRDefault="00882EEC">
      <w:pPr>
        <w:numPr>
          <w:ilvl w:val="0"/>
          <w:numId w:val="1"/>
        </w:numPr>
        <w:spacing w:after="252"/>
        <w:ind w:right="64" w:hanging="360"/>
      </w:pPr>
      <w:r>
        <w:t xml:space="preserve">Классификация и стадии развития </w:t>
      </w:r>
    </w:p>
    <w:p w:rsidR="005E4166" w:rsidRDefault="00882EEC">
      <w:pPr>
        <w:numPr>
          <w:ilvl w:val="0"/>
          <w:numId w:val="1"/>
        </w:numPr>
        <w:spacing w:after="247"/>
        <w:ind w:right="64" w:hanging="360"/>
      </w:pPr>
      <w:r>
        <w:t xml:space="preserve">Клиническая картина </w:t>
      </w:r>
    </w:p>
    <w:p w:rsidR="005E4166" w:rsidRDefault="00882EEC">
      <w:pPr>
        <w:numPr>
          <w:ilvl w:val="0"/>
          <w:numId w:val="1"/>
        </w:numPr>
        <w:spacing w:after="245"/>
        <w:ind w:right="64" w:hanging="360"/>
      </w:pPr>
      <w:r>
        <w:t xml:space="preserve">Диагностика </w:t>
      </w:r>
    </w:p>
    <w:p w:rsidR="005E4166" w:rsidRDefault="00882EEC">
      <w:pPr>
        <w:numPr>
          <w:ilvl w:val="0"/>
          <w:numId w:val="1"/>
        </w:numPr>
        <w:spacing w:after="250"/>
        <w:ind w:right="64" w:hanging="360"/>
      </w:pPr>
      <w:r>
        <w:t xml:space="preserve">Лечение </w:t>
      </w:r>
    </w:p>
    <w:p w:rsidR="005E4166" w:rsidRDefault="00882EEC">
      <w:pPr>
        <w:numPr>
          <w:ilvl w:val="0"/>
          <w:numId w:val="1"/>
        </w:numPr>
        <w:spacing w:after="251"/>
        <w:ind w:right="64" w:hanging="360"/>
      </w:pPr>
      <w:r>
        <w:t xml:space="preserve">Прогноз. Профилактика </w:t>
      </w:r>
    </w:p>
    <w:p w:rsidR="005E4166" w:rsidRDefault="00882EEC">
      <w:pPr>
        <w:numPr>
          <w:ilvl w:val="0"/>
          <w:numId w:val="1"/>
        </w:numPr>
        <w:spacing w:after="229"/>
        <w:ind w:right="64" w:hanging="360"/>
      </w:pPr>
      <w:r>
        <w:t xml:space="preserve">Список литературы </w:t>
      </w:r>
    </w:p>
    <w:p w:rsidR="005E4166" w:rsidRDefault="00882EEC">
      <w:pPr>
        <w:spacing w:after="220" w:line="259" w:lineRule="auto"/>
        <w:ind w:left="566" w:firstLine="0"/>
      </w:pPr>
      <w:r>
        <w:rPr>
          <w:b/>
          <w:sz w:val="26"/>
        </w:rPr>
        <w:t xml:space="preserve"> </w:t>
      </w:r>
    </w:p>
    <w:p w:rsidR="005E4166" w:rsidRDefault="00882EEC">
      <w:pPr>
        <w:spacing w:after="220" w:line="259" w:lineRule="auto"/>
        <w:ind w:left="566" w:firstLine="0"/>
      </w:pPr>
      <w:r>
        <w:rPr>
          <w:b/>
          <w:sz w:val="26"/>
        </w:rPr>
        <w:t xml:space="preserve"> </w:t>
      </w:r>
    </w:p>
    <w:p w:rsidR="005E4166" w:rsidRDefault="00882EEC">
      <w:pPr>
        <w:spacing w:after="218" w:line="259" w:lineRule="auto"/>
        <w:ind w:left="566" w:firstLine="0"/>
      </w:pPr>
      <w:r>
        <w:rPr>
          <w:b/>
          <w:sz w:val="26"/>
        </w:rPr>
        <w:t xml:space="preserve"> </w:t>
      </w:r>
    </w:p>
    <w:p w:rsidR="005E4166" w:rsidRDefault="00882EEC">
      <w:pPr>
        <w:spacing w:after="220" w:line="259" w:lineRule="auto"/>
        <w:ind w:left="566" w:firstLine="0"/>
      </w:pPr>
      <w:r>
        <w:rPr>
          <w:b/>
          <w:sz w:val="26"/>
        </w:rPr>
        <w:t xml:space="preserve"> </w:t>
      </w:r>
    </w:p>
    <w:p w:rsidR="005E4166" w:rsidRDefault="00882EEC">
      <w:pPr>
        <w:spacing w:after="218" w:line="259" w:lineRule="auto"/>
        <w:ind w:left="566" w:firstLine="0"/>
      </w:pPr>
      <w:r>
        <w:rPr>
          <w:b/>
          <w:sz w:val="26"/>
        </w:rPr>
        <w:t xml:space="preserve"> </w:t>
      </w:r>
    </w:p>
    <w:p w:rsidR="005E4166" w:rsidRDefault="00882EEC">
      <w:pPr>
        <w:spacing w:after="220" w:line="259" w:lineRule="auto"/>
        <w:ind w:left="566" w:firstLine="0"/>
      </w:pPr>
      <w:r>
        <w:rPr>
          <w:b/>
          <w:sz w:val="26"/>
        </w:rPr>
        <w:t xml:space="preserve"> </w:t>
      </w:r>
    </w:p>
    <w:p w:rsidR="005E4166" w:rsidRDefault="00882EEC">
      <w:pPr>
        <w:spacing w:after="220" w:line="259" w:lineRule="auto"/>
        <w:ind w:left="566" w:firstLine="0"/>
      </w:pPr>
      <w:r>
        <w:rPr>
          <w:b/>
          <w:sz w:val="26"/>
        </w:rPr>
        <w:t xml:space="preserve"> </w:t>
      </w:r>
    </w:p>
    <w:p w:rsidR="005E4166" w:rsidRDefault="00882EEC">
      <w:pPr>
        <w:spacing w:after="218" w:line="259" w:lineRule="auto"/>
        <w:ind w:left="566" w:firstLine="0"/>
      </w:pPr>
      <w:r>
        <w:rPr>
          <w:b/>
          <w:sz w:val="26"/>
        </w:rPr>
        <w:t xml:space="preserve"> </w:t>
      </w:r>
    </w:p>
    <w:p w:rsidR="005E4166" w:rsidRDefault="00882EEC">
      <w:pPr>
        <w:spacing w:after="221" w:line="259" w:lineRule="auto"/>
        <w:ind w:left="566" w:firstLine="0"/>
      </w:pPr>
      <w:r>
        <w:rPr>
          <w:b/>
          <w:sz w:val="26"/>
        </w:rPr>
        <w:t xml:space="preserve"> </w:t>
      </w:r>
    </w:p>
    <w:p w:rsidR="005E4166" w:rsidRDefault="00882EEC">
      <w:pPr>
        <w:spacing w:after="218" w:line="259" w:lineRule="auto"/>
        <w:ind w:left="566" w:firstLine="0"/>
      </w:pPr>
      <w:r>
        <w:rPr>
          <w:b/>
          <w:sz w:val="26"/>
        </w:rPr>
        <w:t xml:space="preserve"> </w:t>
      </w:r>
    </w:p>
    <w:p w:rsidR="005E4166" w:rsidRDefault="00882EEC">
      <w:pPr>
        <w:spacing w:after="220" w:line="259" w:lineRule="auto"/>
        <w:ind w:left="566" w:firstLine="0"/>
      </w:pPr>
      <w:r>
        <w:rPr>
          <w:b/>
          <w:sz w:val="26"/>
        </w:rPr>
        <w:t xml:space="preserve"> </w:t>
      </w:r>
    </w:p>
    <w:p w:rsidR="005E4166" w:rsidRDefault="00882EEC">
      <w:pPr>
        <w:spacing w:after="220" w:line="259" w:lineRule="auto"/>
        <w:ind w:left="566" w:firstLine="0"/>
      </w:pPr>
      <w:r>
        <w:rPr>
          <w:b/>
          <w:sz w:val="26"/>
        </w:rPr>
        <w:t xml:space="preserve"> </w:t>
      </w:r>
    </w:p>
    <w:p w:rsidR="005E4166" w:rsidRDefault="00882EEC">
      <w:pPr>
        <w:spacing w:after="218" w:line="259" w:lineRule="auto"/>
        <w:ind w:left="566" w:firstLine="0"/>
      </w:pPr>
      <w:r>
        <w:rPr>
          <w:b/>
          <w:sz w:val="26"/>
        </w:rPr>
        <w:t xml:space="preserve"> </w:t>
      </w:r>
    </w:p>
    <w:p w:rsidR="005E4166" w:rsidRDefault="00882EEC">
      <w:pPr>
        <w:spacing w:after="220" w:line="259" w:lineRule="auto"/>
        <w:ind w:left="566" w:firstLine="0"/>
      </w:pPr>
      <w:r>
        <w:rPr>
          <w:b/>
          <w:sz w:val="26"/>
        </w:rPr>
        <w:t xml:space="preserve"> </w:t>
      </w:r>
    </w:p>
    <w:p w:rsidR="005E4166" w:rsidRDefault="00882EEC">
      <w:pPr>
        <w:spacing w:after="0" w:line="259" w:lineRule="auto"/>
        <w:ind w:left="566" w:firstLine="0"/>
      </w:pPr>
      <w:r>
        <w:rPr>
          <w:b/>
          <w:sz w:val="26"/>
        </w:rPr>
        <w:t xml:space="preserve"> </w:t>
      </w:r>
    </w:p>
    <w:p w:rsidR="005E4166" w:rsidRDefault="00882EEC">
      <w:pPr>
        <w:spacing w:after="256" w:line="259" w:lineRule="auto"/>
        <w:ind w:left="566" w:firstLine="0"/>
      </w:pPr>
      <w:r>
        <w:rPr>
          <w:b/>
          <w:sz w:val="26"/>
        </w:rPr>
        <w:t xml:space="preserve"> </w:t>
      </w:r>
    </w:p>
    <w:p w:rsidR="005E4166" w:rsidRDefault="00882EEC">
      <w:pPr>
        <w:pStyle w:val="1"/>
        <w:tabs>
          <w:tab w:val="center" w:pos="1170"/>
        </w:tabs>
        <w:spacing w:after="234"/>
        <w:ind w:left="0" w:firstLine="0"/>
      </w:pPr>
      <w:r>
        <w:rPr>
          <w:sz w:val="22"/>
        </w:rPr>
        <w:lastRenderedPageBreak/>
        <w:t xml:space="preserve"> </w:t>
      </w:r>
      <w:r>
        <w:rPr>
          <w:sz w:val="22"/>
        </w:rPr>
        <w:tab/>
        <w:t>Введение</w:t>
      </w:r>
      <w:r>
        <w:rPr>
          <w:b w:val="0"/>
          <w:color w:val="000000"/>
        </w:rPr>
        <w:t xml:space="preserve"> </w:t>
      </w:r>
    </w:p>
    <w:p w:rsidR="005E4166" w:rsidRDefault="00882EEC">
      <w:pPr>
        <w:spacing w:after="234" w:line="287" w:lineRule="auto"/>
        <w:ind w:left="-15" w:right="30" w:firstLine="556"/>
      </w:pPr>
      <w:r>
        <w:rPr>
          <w:color w:val="181D21"/>
        </w:rPr>
        <w:t>Болезнь Вильсона-</w:t>
      </w:r>
      <w:r>
        <w:rPr>
          <w:color w:val="181D21"/>
        </w:rPr>
        <w:t>Коновалова-редкое наследственное дистрофическое заболевание, которое развивается из-за избыточного накопления меди в организме. Больше всего металла скапливается в головном мозге, глазах (с образованием характерной пигментации), печени и почках. При этом в</w:t>
      </w:r>
      <w:r>
        <w:rPr>
          <w:color w:val="181D21"/>
        </w:rPr>
        <w:t xml:space="preserve"> органах нарушается обмен веществ и прогрессируют дистрофические изменения.</w:t>
      </w:r>
      <w:r>
        <w:rPr>
          <w:sz w:val="26"/>
        </w:rPr>
        <w:t xml:space="preserve"> </w:t>
      </w:r>
    </w:p>
    <w:p w:rsidR="005E4166" w:rsidRDefault="00882EEC">
      <w:pPr>
        <w:pStyle w:val="1"/>
        <w:tabs>
          <w:tab w:val="center" w:pos="1339"/>
        </w:tabs>
        <w:spacing w:after="254"/>
        <w:ind w:left="-15" w:firstLine="0"/>
      </w:pPr>
      <w:r>
        <w:t xml:space="preserve"> </w:t>
      </w:r>
      <w:r>
        <w:tab/>
        <w:t xml:space="preserve">Этиология </w:t>
      </w:r>
    </w:p>
    <w:p w:rsidR="005E4166" w:rsidRDefault="00882EEC">
      <w:pPr>
        <w:spacing w:after="277" w:line="287" w:lineRule="auto"/>
        <w:ind w:left="-15" w:right="30" w:firstLine="556"/>
      </w:pPr>
      <w:r>
        <w:rPr>
          <w:rFonts w:ascii="Calibri" w:eastAsia="Calibri" w:hAnsi="Calibri" w:cs="Calibri"/>
          <w:color w:val="181D21"/>
        </w:rPr>
        <w:t xml:space="preserve">Основная причина </w:t>
      </w:r>
      <w:r>
        <w:rPr>
          <w:color w:val="181D21"/>
        </w:rPr>
        <w:t xml:space="preserve">возникновения болезни — мутация гена с названием ATP7B, который ответственен за встраивание ионов меди в белок </w:t>
      </w:r>
      <w:proofErr w:type="spellStart"/>
      <w:r>
        <w:rPr>
          <w:color w:val="181D21"/>
        </w:rPr>
        <w:t>церулоплазмин</w:t>
      </w:r>
      <w:proofErr w:type="spellEnd"/>
      <w:r>
        <w:rPr>
          <w:color w:val="181D21"/>
        </w:rPr>
        <w:t>. Всего описано более 300</w:t>
      </w:r>
      <w:r>
        <w:rPr>
          <w:color w:val="181D21"/>
        </w:rPr>
        <w:t xml:space="preserve"> мутаций этого гена. База данных мутаций постоянно расширяется новыми вариантами. По международным оценкам, носителем аномального гена является примерно 1 человек из 100. При данном виде наследования заболевание проявляется симптоматикой только в том случа</w:t>
      </w:r>
      <w:r>
        <w:rPr>
          <w:color w:val="181D21"/>
        </w:rPr>
        <w:t>е, если патологический ген был унаследован от обоих родителей. Мальчики и девочки болеют с одинаковой частотой</w:t>
      </w:r>
      <w:r>
        <w:rPr>
          <w:sz w:val="26"/>
        </w:rPr>
        <w:t xml:space="preserve"> </w:t>
      </w:r>
    </w:p>
    <w:p w:rsidR="005E4166" w:rsidRDefault="00882EEC">
      <w:pPr>
        <w:pStyle w:val="1"/>
        <w:tabs>
          <w:tab w:val="center" w:pos="1297"/>
        </w:tabs>
        <w:ind w:left="-15" w:firstLine="0"/>
      </w:pPr>
      <w:r>
        <w:t xml:space="preserve"> </w:t>
      </w:r>
      <w:r>
        <w:tab/>
        <w:t xml:space="preserve">Патогенез </w:t>
      </w:r>
    </w:p>
    <w:p w:rsidR="005E4166" w:rsidRDefault="00882EEC">
      <w:pPr>
        <w:spacing w:after="154"/>
        <w:ind w:left="-5" w:right="64"/>
      </w:pPr>
      <w:r>
        <w:t xml:space="preserve"> </w:t>
      </w:r>
      <w:r>
        <w:tab/>
        <w:t>Основной механизм развития болезни Вильсона — Коновалова — это нарушение обменных процессов в организме, в результате которых мед</w:t>
      </w:r>
      <w:r>
        <w:t xml:space="preserve">ь накапливается в различных органах и тканях с прогрессирующим нарушением их функций. Кроме того, за различные симптомы отвечает разнообразие мутаций гена ATP7B, определяющего, как именно проявится заболевание. </w:t>
      </w:r>
    </w:p>
    <w:p w:rsidR="005E4166" w:rsidRDefault="00882EEC">
      <w:pPr>
        <w:spacing w:after="103"/>
        <w:ind w:left="-5" w:right="64"/>
      </w:pPr>
      <w:r>
        <w:t>Ген ATP7B кодирует белки, ускоряющие химичес</w:t>
      </w:r>
      <w:r>
        <w:t xml:space="preserve">кие реакции меди у человека: АТФ-азу 7А и АТФ-азу 7В. Первый фермент способствуют всасыванию меди в кишечнике и её проникновению в головной мозг. Фермент </w:t>
      </w:r>
      <w:proofErr w:type="spellStart"/>
      <w:r>
        <w:t>мРНК</w:t>
      </w:r>
      <w:proofErr w:type="spellEnd"/>
      <w:r>
        <w:t xml:space="preserve"> АТФ-аза 7В обнаружен в клетках печени и сосудах капиллярах мозга. Он способствует выведению меди </w:t>
      </w:r>
      <w:r>
        <w:t xml:space="preserve">из головного мозга в кровь и из крови в желчь. Дефицит этого биологически активного вещества вызывает болезнь Вильсона — Коновалова. </w:t>
      </w:r>
    </w:p>
    <w:p w:rsidR="005E4166" w:rsidRDefault="00882EEC">
      <w:pPr>
        <w:spacing w:after="113"/>
        <w:ind w:left="-5" w:right="64"/>
      </w:pPr>
      <w:r>
        <w:t>Накопление меди в организме вызывает хроническое отравление (интоксикацию). Накапливаясь в печени и мозге, медь способствует гибели клеток этих органов. Это вызывает воспалительную реакцию и разрастание соединительной ткани в печени — фиброз печеночных про</w:t>
      </w:r>
      <w:r>
        <w:t xml:space="preserve">токов с нарушением их функций, из-за чего позже формируется </w:t>
      </w:r>
      <w:hyperlink r:id="rId7">
        <w:r>
          <w:t>цирроз.</w:t>
        </w:r>
      </w:hyperlink>
      <w:r>
        <w:t xml:space="preserve"> Гибель нервных клеток и их растворение (лизис) в головном мозге образует полости (кисты). Изменения других органов и тканей, как пр</w:t>
      </w:r>
      <w:r>
        <w:t>авило, незначительны.</w:t>
      </w:r>
      <w:r>
        <w:rPr>
          <w:rFonts w:ascii="Calibri" w:eastAsia="Calibri" w:hAnsi="Calibri" w:cs="Calibri"/>
          <w:sz w:val="22"/>
        </w:rPr>
        <w:t xml:space="preserve"> </w:t>
      </w:r>
    </w:p>
    <w:p w:rsidR="005E4166" w:rsidRDefault="00882EEC">
      <w:pPr>
        <w:spacing w:after="152"/>
        <w:ind w:left="-5" w:right="64"/>
      </w:pPr>
      <w:r>
        <w:t>При выбросе меди из разрушенных клеток в кровь под воздействием внешних факторов (инфекции, интоксикации, реакции на медикаменты) концентрация меди в плазме крови может повыситься в несколько раз. Это вызывает массированный распад эр</w:t>
      </w:r>
      <w:r>
        <w:t xml:space="preserve">итроцитов, что приводит к тяжелому, чаще смертельному осложнению — </w:t>
      </w:r>
      <w:proofErr w:type="spellStart"/>
      <w:r>
        <w:t>фульминантной</w:t>
      </w:r>
      <w:proofErr w:type="spellEnd"/>
      <w:r>
        <w:t xml:space="preserve"> (от лат. </w:t>
      </w:r>
      <w:proofErr w:type="spellStart"/>
      <w:r>
        <w:t>fulmino</w:t>
      </w:r>
      <w:proofErr w:type="spellEnd"/>
      <w:r>
        <w:t xml:space="preserve"> — молниеносный, мгновенно и быстро </w:t>
      </w:r>
      <w:proofErr w:type="gramStart"/>
      <w:r>
        <w:t>развивающийся)печеночной</w:t>
      </w:r>
      <w:proofErr w:type="gramEnd"/>
      <w:r>
        <w:t xml:space="preserve"> несостоятельности. </w:t>
      </w:r>
    </w:p>
    <w:p w:rsidR="005E4166" w:rsidRDefault="00882EEC">
      <w:pPr>
        <w:ind w:left="-5" w:right="64"/>
      </w:pPr>
      <w:r>
        <w:t>Всё многообразие симптомов болезни Вильсона — Коновалова вызывает не только на</w:t>
      </w:r>
      <w:r>
        <w:t xml:space="preserve">копление меди, но и отравление продуктами распада собственных клеток (аутоинтоксикация). </w:t>
      </w:r>
    </w:p>
    <w:p w:rsidR="005E4166" w:rsidRDefault="00882EEC">
      <w:pPr>
        <w:pStyle w:val="2"/>
        <w:tabs>
          <w:tab w:val="center" w:pos="2771"/>
        </w:tabs>
        <w:ind w:left="-15" w:firstLine="0"/>
      </w:pPr>
      <w:r>
        <w:lastRenderedPageBreak/>
        <w:t xml:space="preserve"> </w:t>
      </w:r>
      <w:r>
        <w:tab/>
        <w:t xml:space="preserve">Классификация и стадии развития </w:t>
      </w:r>
    </w:p>
    <w:p w:rsidR="005E4166" w:rsidRDefault="00882EEC">
      <w:pPr>
        <w:spacing w:after="153"/>
        <w:ind w:left="-5" w:right="64"/>
      </w:pPr>
      <w:r>
        <w:t xml:space="preserve"> </w:t>
      </w:r>
      <w:r>
        <w:tab/>
        <w:t xml:space="preserve">В России чаще всего применяется классификация, которая построена на клинических особенностях болезни, сочетания поражения печени </w:t>
      </w:r>
      <w:r>
        <w:t xml:space="preserve">и центральной нервной системы. Течение болезни </w:t>
      </w:r>
      <w:proofErr w:type="spellStart"/>
      <w:r>
        <w:t>Вилсона</w:t>
      </w:r>
      <w:proofErr w:type="spellEnd"/>
      <w:r>
        <w:t xml:space="preserve"> — Коновалова подразделяют на: </w:t>
      </w:r>
    </w:p>
    <w:p w:rsidR="005E4166" w:rsidRDefault="00882EEC">
      <w:pPr>
        <w:numPr>
          <w:ilvl w:val="0"/>
          <w:numId w:val="2"/>
        </w:numPr>
        <w:ind w:right="64" w:hanging="283"/>
      </w:pPr>
      <w:r>
        <w:t xml:space="preserve">бессимптомную форму; </w:t>
      </w:r>
    </w:p>
    <w:p w:rsidR="005E4166" w:rsidRDefault="00882EEC">
      <w:pPr>
        <w:numPr>
          <w:ilvl w:val="0"/>
          <w:numId w:val="2"/>
        </w:numPr>
        <w:ind w:right="64" w:hanging="283"/>
      </w:pPr>
      <w:r>
        <w:t xml:space="preserve">печеночную форму; </w:t>
      </w:r>
    </w:p>
    <w:p w:rsidR="005E4166" w:rsidRDefault="00882EEC">
      <w:pPr>
        <w:numPr>
          <w:ilvl w:val="0"/>
          <w:numId w:val="2"/>
        </w:numPr>
        <w:ind w:right="64" w:hanging="283"/>
      </w:pPr>
      <w:r>
        <w:t xml:space="preserve">церебральную форму; </w:t>
      </w:r>
    </w:p>
    <w:p w:rsidR="005E4166" w:rsidRDefault="00882EEC">
      <w:pPr>
        <w:numPr>
          <w:ilvl w:val="0"/>
          <w:numId w:val="2"/>
        </w:numPr>
        <w:spacing w:after="156"/>
        <w:ind w:right="64" w:hanging="283"/>
      </w:pPr>
      <w:r>
        <w:t xml:space="preserve">смешанную форму. </w:t>
      </w:r>
    </w:p>
    <w:p w:rsidR="005E4166" w:rsidRDefault="00882EEC">
      <w:pPr>
        <w:spacing w:after="163"/>
        <w:ind w:left="-5" w:right="64"/>
      </w:pPr>
      <w:r>
        <w:t xml:space="preserve">Также применяется классификация Коновалова, которая включает пять форм гепатоцеребральной </w:t>
      </w:r>
      <w:r>
        <w:t>дистрофии:</w:t>
      </w:r>
      <w:r>
        <w:rPr>
          <w:rFonts w:ascii="Calibri" w:eastAsia="Calibri" w:hAnsi="Calibri" w:cs="Calibri"/>
          <w:sz w:val="22"/>
        </w:rPr>
        <w:t xml:space="preserve"> </w:t>
      </w:r>
    </w:p>
    <w:p w:rsidR="005E4166" w:rsidRDefault="00882EEC">
      <w:pPr>
        <w:numPr>
          <w:ilvl w:val="0"/>
          <w:numId w:val="3"/>
        </w:numPr>
        <w:ind w:right="64" w:hanging="283"/>
      </w:pPr>
      <w:r>
        <w:t xml:space="preserve">Брюшная (абдоминальная) форма — тяжёлое поражение печени, которое проявляется </w:t>
      </w:r>
      <w:proofErr w:type="spellStart"/>
      <w:r>
        <w:t>гепатопатией</w:t>
      </w:r>
      <w:proofErr w:type="spellEnd"/>
      <w:r>
        <w:t xml:space="preserve">, </w:t>
      </w:r>
      <w:proofErr w:type="spellStart"/>
      <w:r>
        <w:t>вильсоновским</w:t>
      </w:r>
      <w:proofErr w:type="spellEnd"/>
      <w:r>
        <w:t xml:space="preserve"> гепатитом, циррозом печени и </w:t>
      </w:r>
      <w:proofErr w:type="spellStart"/>
      <w:r>
        <w:t>фульминарной</w:t>
      </w:r>
      <w:proofErr w:type="spellEnd"/>
      <w:r>
        <w:t xml:space="preserve"> печёночной несостоятельностью. Может привести к смерти до появления симптомов со стороны нервной</w:t>
      </w:r>
      <w:r>
        <w:t xml:space="preserve"> системы. Продолжительность от нескольких месяцев до 3-5 </w:t>
      </w:r>
      <w:proofErr w:type="gramStart"/>
      <w:r>
        <w:t>лет;.</w:t>
      </w:r>
      <w:proofErr w:type="gramEnd"/>
      <w:r>
        <w:rPr>
          <w:rFonts w:ascii="Calibri" w:eastAsia="Calibri" w:hAnsi="Calibri" w:cs="Calibri"/>
          <w:sz w:val="22"/>
        </w:rPr>
        <w:t xml:space="preserve"> </w:t>
      </w:r>
    </w:p>
    <w:p w:rsidR="005E4166" w:rsidRDefault="00882EEC">
      <w:pPr>
        <w:numPr>
          <w:ilvl w:val="0"/>
          <w:numId w:val="3"/>
        </w:numPr>
        <w:ind w:right="64" w:hanging="283"/>
      </w:pPr>
      <w:proofErr w:type="spellStart"/>
      <w:r>
        <w:t>Ригидно-аритмогиперкинетическая</w:t>
      </w:r>
      <w:proofErr w:type="spellEnd"/>
      <w:r>
        <w:t xml:space="preserve"> (ранняя) форма — характеризуется быстрым течением и начинается в детском возрасте. Среди симптомов преобладает мышечная скованность, приводящая к изменениям сус</w:t>
      </w:r>
      <w:r>
        <w:t xml:space="preserve">тавов и их </w:t>
      </w:r>
      <w:proofErr w:type="spellStart"/>
      <w:r>
        <w:t>тугоподвижности</w:t>
      </w:r>
      <w:proofErr w:type="spellEnd"/>
      <w:r>
        <w:t>. Движения замедляются, руки и ноги могут непроизвольно двигаться спирально и червеобразно в сочетании с быстрыми непроизвольными сокращениями мышц. Характерны нарушения речи (</w:t>
      </w:r>
      <w:hyperlink r:id="rId8">
        <w:r>
          <w:t>д</w:t>
        </w:r>
        <w:r>
          <w:t>изартрия)</w:t>
        </w:r>
      </w:hyperlink>
      <w:r>
        <w:t xml:space="preserve"> и глотания (дисфагия), насильственный, непроизвольный смех и плач, нарушения эмоционального состояния, умеренное снижение интеллекта. Заболевание продолжается 2-3 года, заканчивается смертельным исходом.</w:t>
      </w:r>
      <w:r>
        <w:rPr>
          <w:rFonts w:ascii="Calibri" w:eastAsia="Calibri" w:hAnsi="Calibri" w:cs="Calibri"/>
          <w:sz w:val="22"/>
        </w:rPr>
        <w:t xml:space="preserve"> </w:t>
      </w:r>
    </w:p>
    <w:p w:rsidR="005E4166" w:rsidRDefault="00882EEC">
      <w:pPr>
        <w:numPr>
          <w:ilvl w:val="0"/>
          <w:numId w:val="3"/>
        </w:numPr>
        <w:ind w:right="64" w:hanging="283"/>
      </w:pPr>
      <w:r>
        <w:t>Дрожательно-ригидная форма встречается ча</w:t>
      </w:r>
      <w:r>
        <w:t>ще остальных; начинается в юношеском возрасте, протекает медленно, иногда с периодами полного или неполного восстановления и внезапными ухудшениями, сопровождающиеся повышением температуры тела до 37–38°C; характерно одновременное развитие тяжёлой скованно</w:t>
      </w:r>
      <w:r>
        <w:t>сти мышц и ритмичного дрожания частотой 2-8 подёргиваний в секунду. Эти симптомы резко усиливаются при движениях и волнении, но исчезают в покое и во сне. Иногда наблюдаются дисфагия и дизартрия. Средняя продолжительность жизни около 6 лет.</w:t>
      </w:r>
      <w:r>
        <w:rPr>
          <w:rFonts w:ascii="Calibri" w:eastAsia="Calibri" w:hAnsi="Calibri" w:cs="Calibri"/>
          <w:sz w:val="22"/>
        </w:rPr>
        <w:t xml:space="preserve"> </w:t>
      </w:r>
    </w:p>
    <w:p w:rsidR="005E4166" w:rsidRDefault="00882EEC">
      <w:pPr>
        <w:numPr>
          <w:ilvl w:val="0"/>
          <w:numId w:val="3"/>
        </w:numPr>
        <w:ind w:right="64" w:hanging="283"/>
      </w:pPr>
      <w:r>
        <w:t>Дрожательная форма проявляется с возраста 20-30 лет, течёт относительно медленно (10-15 лет и более); преобладает дрожание, ригидность появляется лишь в конце болезни, иногда наблюдается пониженный тонус мышц; отмечается отсутствие мимики, медленная моното</w:t>
      </w:r>
      <w:r>
        <w:t>нная речь, тяжёлые изменения психики, частые эмоциональные вспышки, судорожные припадки.</w:t>
      </w:r>
      <w:r>
        <w:rPr>
          <w:rFonts w:ascii="Calibri" w:eastAsia="Calibri" w:hAnsi="Calibri" w:cs="Calibri"/>
          <w:sz w:val="22"/>
        </w:rPr>
        <w:t xml:space="preserve"> </w:t>
      </w:r>
    </w:p>
    <w:p w:rsidR="005E4166" w:rsidRDefault="00882EEC">
      <w:pPr>
        <w:numPr>
          <w:ilvl w:val="0"/>
          <w:numId w:val="3"/>
        </w:numPr>
        <w:spacing w:after="114"/>
        <w:ind w:right="64" w:hanging="283"/>
      </w:pPr>
      <w:proofErr w:type="spellStart"/>
      <w:r>
        <w:t>Экстрапирамидно</w:t>
      </w:r>
      <w:proofErr w:type="spellEnd"/>
      <w:r>
        <w:t>-корковая форма встречается реже других. Типичные для гепато</w:t>
      </w:r>
      <w:r>
        <w:t>церебральной дистрофии нарушения в дальнейшем осложняются внезапно развивающимися двигательными расстройствами по типу параличей (пирамидными парезами), судорожными (эпилептиформными) припадками и слабоумием тяжёлой степени. Длится 6-8 лет, заканчивается л</w:t>
      </w:r>
      <w:r>
        <w:t>етально.</w:t>
      </w:r>
      <w:r>
        <w:rPr>
          <w:rFonts w:ascii="Calibri" w:eastAsia="Calibri" w:hAnsi="Calibri" w:cs="Calibri"/>
          <w:sz w:val="22"/>
        </w:rPr>
        <w:t xml:space="preserve"> </w:t>
      </w:r>
    </w:p>
    <w:p w:rsidR="005E4166" w:rsidRDefault="00882EEC">
      <w:pPr>
        <w:spacing w:after="166"/>
        <w:ind w:left="-5" w:right="64"/>
      </w:pPr>
      <w:r>
        <w:t>По течению заболевание можно разделить на две сменяющиеся стадии:</w:t>
      </w:r>
      <w:r>
        <w:rPr>
          <w:rFonts w:ascii="Calibri" w:eastAsia="Calibri" w:hAnsi="Calibri" w:cs="Calibri"/>
          <w:sz w:val="22"/>
        </w:rPr>
        <w:t xml:space="preserve"> </w:t>
      </w:r>
    </w:p>
    <w:p w:rsidR="005E4166" w:rsidRDefault="00882EEC">
      <w:pPr>
        <w:numPr>
          <w:ilvl w:val="0"/>
          <w:numId w:val="4"/>
        </w:numPr>
        <w:ind w:right="64" w:hanging="283"/>
      </w:pPr>
      <w:r>
        <w:lastRenderedPageBreak/>
        <w:t xml:space="preserve">латентная — характеризуется отсутствием внешних проявлений болезни, характерные изменения определяются только при лабораторном исследовании; </w:t>
      </w:r>
    </w:p>
    <w:p w:rsidR="005E4166" w:rsidRDefault="00882EEC">
      <w:pPr>
        <w:numPr>
          <w:ilvl w:val="0"/>
          <w:numId w:val="4"/>
        </w:numPr>
        <w:spacing w:after="102"/>
        <w:ind w:right="64" w:hanging="283"/>
      </w:pPr>
      <w:r>
        <w:t>стадия клинических проявлений — появл</w:t>
      </w:r>
      <w:r>
        <w:t xml:space="preserve">яются специфические симптомы болезни гепато-церебеллярной дегенерации. </w:t>
      </w:r>
    </w:p>
    <w:p w:rsidR="005E4166" w:rsidRDefault="00882EEC">
      <w:pPr>
        <w:spacing w:after="275"/>
        <w:ind w:left="-5" w:right="64"/>
      </w:pPr>
      <w:r>
        <w:t xml:space="preserve">Во время лечения выделяют также стадию отрицательного баланса меди, при которой наблюдается регресс клинической симптоматики и характерных лабораторных изменений </w:t>
      </w:r>
    </w:p>
    <w:p w:rsidR="005E4166" w:rsidRDefault="00882EEC">
      <w:pPr>
        <w:pStyle w:val="2"/>
        <w:tabs>
          <w:tab w:val="center" w:pos="2017"/>
        </w:tabs>
        <w:ind w:left="-15" w:firstLine="0"/>
      </w:pPr>
      <w:r>
        <w:t xml:space="preserve"> </w:t>
      </w:r>
      <w:r>
        <w:tab/>
        <w:t>Клиническая картина</w:t>
      </w:r>
      <w:r>
        <w:t xml:space="preserve"> </w:t>
      </w:r>
    </w:p>
    <w:p w:rsidR="005E4166" w:rsidRDefault="00882EEC">
      <w:pPr>
        <w:tabs>
          <w:tab w:val="center" w:pos="3856"/>
        </w:tabs>
        <w:spacing w:after="165"/>
        <w:ind w:left="-15" w:firstLine="0"/>
      </w:pPr>
      <w:r>
        <w:t xml:space="preserve"> </w:t>
      </w:r>
      <w:r>
        <w:tab/>
        <w:t xml:space="preserve">Симптомы при заболевании подразделяют на четыре группы: </w:t>
      </w:r>
    </w:p>
    <w:p w:rsidR="005E4166" w:rsidRDefault="00882EEC">
      <w:pPr>
        <w:numPr>
          <w:ilvl w:val="0"/>
          <w:numId w:val="5"/>
        </w:numPr>
        <w:ind w:right="64" w:hanging="283"/>
      </w:pPr>
      <w:r>
        <w:t xml:space="preserve">проявления заболевания, связанные с поражением печени; </w:t>
      </w:r>
    </w:p>
    <w:p w:rsidR="005E4166" w:rsidRDefault="00882EEC">
      <w:pPr>
        <w:numPr>
          <w:ilvl w:val="0"/>
          <w:numId w:val="5"/>
        </w:numPr>
        <w:ind w:right="64" w:hanging="283"/>
      </w:pPr>
      <w:r>
        <w:t xml:space="preserve">неврологическая симптоматика; </w:t>
      </w:r>
    </w:p>
    <w:p w:rsidR="005E4166" w:rsidRDefault="00882EEC">
      <w:pPr>
        <w:numPr>
          <w:ilvl w:val="0"/>
          <w:numId w:val="5"/>
        </w:numPr>
        <w:ind w:right="64" w:hanging="283"/>
      </w:pPr>
      <w:r>
        <w:t xml:space="preserve">психическая симптоматика; </w:t>
      </w:r>
    </w:p>
    <w:p w:rsidR="005E4166" w:rsidRDefault="00882EEC">
      <w:pPr>
        <w:numPr>
          <w:ilvl w:val="0"/>
          <w:numId w:val="5"/>
        </w:numPr>
        <w:spacing w:after="156"/>
        <w:ind w:right="64" w:hanging="283"/>
      </w:pPr>
      <w:r>
        <w:t xml:space="preserve">изменения со стороны остальных внутренних органов. </w:t>
      </w:r>
    </w:p>
    <w:p w:rsidR="005E4166" w:rsidRDefault="00882EEC">
      <w:pPr>
        <w:spacing w:after="149"/>
        <w:ind w:left="-5" w:right="64"/>
      </w:pPr>
      <w:r>
        <w:t xml:space="preserve">Наиболее значимые проявления </w:t>
      </w:r>
      <w:r>
        <w:t xml:space="preserve">заболевания — поражения печени, неврологические и психические симптомы, изменения со стороны глаз. </w:t>
      </w:r>
    </w:p>
    <w:p w:rsidR="005E4166" w:rsidRDefault="00882EEC">
      <w:pPr>
        <w:spacing w:after="109"/>
        <w:ind w:left="-5" w:right="64"/>
      </w:pPr>
      <w:r>
        <w:t xml:space="preserve">Симптомы поражения внутренних органов при болезни Вильсона — Коновалова: </w:t>
      </w:r>
    </w:p>
    <w:p w:rsidR="005E4166" w:rsidRDefault="00882EEC">
      <w:pPr>
        <w:pStyle w:val="3"/>
        <w:ind w:left="-5"/>
      </w:pPr>
      <w:r>
        <w:t>Изменения со стороны печени</w:t>
      </w:r>
      <w:r>
        <w:rPr>
          <w:rFonts w:ascii="Calibri" w:eastAsia="Calibri" w:hAnsi="Calibri" w:cs="Calibri"/>
          <w:sz w:val="22"/>
          <w:u w:val="none"/>
        </w:rPr>
        <w:t xml:space="preserve"> </w:t>
      </w:r>
    </w:p>
    <w:p w:rsidR="005E4166" w:rsidRDefault="00882EEC">
      <w:pPr>
        <w:ind w:left="-5" w:right="64"/>
      </w:pPr>
      <w:r>
        <w:t xml:space="preserve">— бессимптомная </w:t>
      </w:r>
      <w:proofErr w:type="spellStart"/>
      <w:r>
        <w:t>гепатомегалия</w:t>
      </w:r>
      <w:proofErr w:type="spellEnd"/>
      <w:r>
        <w:t xml:space="preserve"> (увеличение печени); </w:t>
      </w:r>
    </w:p>
    <w:p w:rsidR="005E4166" w:rsidRDefault="00882EEC">
      <w:pPr>
        <w:ind w:left="-5" w:right="64"/>
      </w:pPr>
      <w:r>
        <w:t xml:space="preserve">— изолированная </w:t>
      </w:r>
      <w:proofErr w:type="spellStart"/>
      <w:r>
        <w:t>спленомегалия</w:t>
      </w:r>
      <w:proofErr w:type="spellEnd"/>
      <w:r>
        <w:t xml:space="preserve"> (увеличенная селезёнка); </w:t>
      </w:r>
    </w:p>
    <w:p w:rsidR="005E4166" w:rsidRDefault="00882EEC">
      <w:pPr>
        <w:ind w:left="-5" w:right="809"/>
      </w:pPr>
      <w:r>
        <w:t xml:space="preserve">— </w:t>
      </w:r>
      <w:proofErr w:type="spellStart"/>
      <w:r>
        <w:t>цитолитическая</w:t>
      </w:r>
      <w:proofErr w:type="spellEnd"/>
      <w:r>
        <w:t xml:space="preserve"> активность биохимических показателей (показатели разрушения клеток); — </w:t>
      </w:r>
      <w:proofErr w:type="spellStart"/>
      <w:r>
        <w:t>стеатогепатит</w:t>
      </w:r>
      <w:proofErr w:type="spellEnd"/>
      <w:r>
        <w:t xml:space="preserve">; </w:t>
      </w:r>
    </w:p>
    <w:p w:rsidR="005E4166" w:rsidRDefault="00882EEC">
      <w:pPr>
        <w:spacing w:after="155"/>
        <w:ind w:left="-5" w:right="5602"/>
      </w:pPr>
      <w:r>
        <w:t>— острый (</w:t>
      </w:r>
      <w:proofErr w:type="spellStart"/>
      <w:r>
        <w:t>фульминантный</w:t>
      </w:r>
      <w:proofErr w:type="spellEnd"/>
      <w:r>
        <w:t xml:space="preserve">) гепатит; — </w:t>
      </w:r>
      <w:proofErr w:type="spellStart"/>
      <w:r>
        <w:t>утоиммуноподобный</w:t>
      </w:r>
      <w:proofErr w:type="spellEnd"/>
      <w:r>
        <w:t xml:space="preserve"> гепатит; — цирроз печени.</w:t>
      </w:r>
      <w:r>
        <w:rPr>
          <w:rFonts w:ascii="Calibri" w:eastAsia="Calibri" w:hAnsi="Calibri" w:cs="Calibri"/>
          <w:sz w:val="22"/>
        </w:rPr>
        <w:t xml:space="preserve"> </w:t>
      </w:r>
    </w:p>
    <w:p w:rsidR="005E4166" w:rsidRDefault="00882EEC">
      <w:pPr>
        <w:spacing w:after="107"/>
        <w:ind w:left="-5" w:right="64"/>
      </w:pPr>
      <w:r>
        <w:t xml:space="preserve">Выделяют среди </w:t>
      </w:r>
      <w:r>
        <w:t xml:space="preserve">первых симптомов заболевания (часто они проявляются в возрасте 4-5 лет). Иногда болезнь Вильсона — Коновалова проявляется острым или хроническим гепатитом, который можно принять за воспалительное бактериальное или вирусное поражение печени. Патологический </w:t>
      </w:r>
      <w:r>
        <w:t>процесс начинается с быстрого развития желтухи: кожные покровы и видимые слизистые, белок глаз приобретают жёлтый оттенок. К изменению цвета кожных покровов могут присоединиться симптомы интоксикации и астении (общей слабости, повышенной утомляемости, неус</w:t>
      </w:r>
      <w:r>
        <w:t xml:space="preserve">тойчивости настроения). Также возможна анорексия — потеря аппетита и отказ отвращение к пище. </w:t>
      </w:r>
    </w:p>
    <w:p w:rsidR="005E4166" w:rsidRDefault="00882EEC">
      <w:pPr>
        <w:spacing w:after="120" w:line="259" w:lineRule="auto"/>
        <w:ind w:left="0" w:firstLine="0"/>
      </w:pPr>
      <w:r>
        <w:t xml:space="preserve"> </w:t>
      </w:r>
    </w:p>
    <w:p w:rsidR="005E4166" w:rsidRDefault="00882EEC">
      <w:pPr>
        <w:pStyle w:val="3"/>
        <w:spacing w:after="128"/>
        <w:ind w:left="-5"/>
      </w:pPr>
      <w:r>
        <w:t>Неврологические симптоматика</w:t>
      </w:r>
      <w:r>
        <w:rPr>
          <w:rFonts w:ascii="Calibri" w:eastAsia="Calibri" w:hAnsi="Calibri" w:cs="Calibri"/>
          <w:sz w:val="22"/>
          <w:u w:val="none"/>
        </w:rPr>
        <w:t xml:space="preserve"> </w:t>
      </w:r>
    </w:p>
    <w:p w:rsidR="005E4166" w:rsidRDefault="00882EEC">
      <w:pPr>
        <w:spacing w:after="105"/>
        <w:ind w:left="-5" w:right="64"/>
      </w:pPr>
      <w:r>
        <w:t>Неврологические проявления включают нарушение координации с дрожанием конечностей при удержании позы, также возможен тремор в сос</w:t>
      </w:r>
      <w:r>
        <w:t>тоянии покоя. Развиваются синдром мышечной дистонии — непроизвольного сокращения мышц с изменением нормального положения тела. Изменения тонуса мышц приводит к нарушению ходьбы. Также из-за уже указанных нарушений работы мышц изменяется речь. Возникает пов</w:t>
      </w:r>
      <w:r>
        <w:t xml:space="preserve">ышенное слюноотделение. </w:t>
      </w:r>
    </w:p>
    <w:p w:rsidR="005E4166" w:rsidRDefault="00882EEC">
      <w:pPr>
        <w:pStyle w:val="3"/>
        <w:ind w:left="-5"/>
      </w:pPr>
      <w:r>
        <w:lastRenderedPageBreak/>
        <w:t>Психиатрическая симптоматика</w:t>
      </w:r>
      <w:r>
        <w:rPr>
          <w:rFonts w:ascii="Calibri" w:eastAsia="Calibri" w:hAnsi="Calibri" w:cs="Calibri"/>
          <w:sz w:val="22"/>
          <w:u w:val="none"/>
        </w:rPr>
        <w:t xml:space="preserve"> </w:t>
      </w:r>
    </w:p>
    <w:p w:rsidR="005E4166" w:rsidRDefault="00882EEC">
      <w:pPr>
        <w:ind w:left="-5" w:right="64"/>
      </w:pPr>
      <w:r>
        <w:t xml:space="preserve">— депрессия; </w:t>
      </w:r>
    </w:p>
    <w:p w:rsidR="005E4166" w:rsidRDefault="00882EEC">
      <w:pPr>
        <w:spacing w:after="0"/>
        <w:ind w:left="-5" w:right="64"/>
      </w:pPr>
      <w:r>
        <w:t>— невротическое поведение (неадекватная, болезненная манера действий с сохранной критикой к происходящему (в отличии от психоза), характеризующаяся навязчивыми, повторяющимися поступками,</w:t>
      </w:r>
      <w:r>
        <w:t xml:space="preserve"> возникающими для достижения неудовлетворенных потребностей; </w:t>
      </w:r>
    </w:p>
    <w:p w:rsidR="005E4166" w:rsidRDefault="00882EEC">
      <w:pPr>
        <w:ind w:left="-5" w:right="64"/>
      </w:pPr>
      <w:r>
        <w:t>— изменения личности (перепады настроения с последующим обеднением эмоций, остановка в обучении и утрата имеющихся навыков и способностей, целей, интересов и мотивации, несостоятельность в удовл</w:t>
      </w:r>
      <w:r>
        <w:t xml:space="preserve">етворении своих потребностей с последующей утратой интереса к ним); </w:t>
      </w:r>
    </w:p>
    <w:p w:rsidR="005E4166" w:rsidRDefault="00882EEC">
      <w:pPr>
        <w:spacing w:after="116"/>
        <w:ind w:left="-5" w:right="64"/>
      </w:pPr>
      <w:r>
        <w:t xml:space="preserve">— психоз: нарушения психической деятельности, проявляющееся патологическим (болезненным) изменением восприятия себя и окружающих (галлюцинации), либо нарушение нормальной логики мышления </w:t>
      </w:r>
      <w:r>
        <w:t>с навязчивыми убеждениями и утратой критики собственных поступков.</w:t>
      </w:r>
      <w:r>
        <w:rPr>
          <w:rFonts w:ascii="Calibri" w:eastAsia="Calibri" w:hAnsi="Calibri" w:cs="Calibri"/>
          <w:sz w:val="22"/>
        </w:rPr>
        <w:t xml:space="preserve"> </w:t>
      </w:r>
    </w:p>
    <w:p w:rsidR="005E4166" w:rsidRDefault="00882EEC">
      <w:pPr>
        <w:spacing w:after="105"/>
        <w:ind w:left="-5" w:right="64"/>
      </w:pPr>
      <w:r>
        <w:t xml:space="preserve">Примерно у трети пациентов предшествует всем остальным симптомам. Так как проявления неспецифичны, их обычно не связывают с болезнью Вильсона — </w:t>
      </w:r>
      <w:r>
        <w:t>Коновалова. У детей отмечается задержка или остановка умственного развития, снижение успеваемости в школе и способности концентрировать внимание. Наблюдается резкая смена настроения — неадекватное чувство счастья и восторга сменяется мимолетным чувством ст</w:t>
      </w:r>
      <w:r>
        <w:t xml:space="preserve">раха и необоснованной тревоги. Возможно вспышки агрессии или сексуальные отклонения. Острые психиатрические нарушения (психозы) случаются редко. </w:t>
      </w:r>
    </w:p>
    <w:p w:rsidR="005E4166" w:rsidRDefault="00882EEC">
      <w:pPr>
        <w:spacing w:after="154"/>
        <w:ind w:left="-5" w:right="64"/>
      </w:pPr>
      <w:r>
        <w:t>У взрослых пациентов снижается скорость мыслительных процессов при сохранной памяти на прошлые события. По мер</w:t>
      </w:r>
      <w:r>
        <w:t>е развития слабоумия агрессию и депрессию сменяет беспричинная эйфория, а затем эмоциональная тупость и безучастность. Нарастают такие симптомы как беспричинный смех и плач, болезненные рефлексы ротовой мускулатуры, хватательные автоматизмы.</w:t>
      </w:r>
      <w:r>
        <w:rPr>
          <w:rFonts w:ascii="Calibri" w:eastAsia="Calibri" w:hAnsi="Calibri" w:cs="Calibri"/>
          <w:sz w:val="22"/>
        </w:rPr>
        <w:t xml:space="preserve"> </w:t>
      </w:r>
    </w:p>
    <w:p w:rsidR="005E4166" w:rsidRDefault="00882EEC">
      <w:pPr>
        <w:pStyle w:val="2"/>
        <w:tabs>
          <w:tab w:val="center" w:pos="1470"/>
        </w:tabs>
        <w:spacing w:after="144"/>
        <w:ind w:left="-15" w:firstLine="0"/>
      </w:pPr>
      <w:r>
        <w:rPr>
          <w:b w:val="0"/>
          <w:sz w:val="24"/>
        </w:rPr>
        <w:t xml:space="preserve"> </w:t>
      </w:r>
      <w:r>
        <w:rPr>
          <w:b w:val="0"/>
          <w:sz w:val="24"/>
        </w:rPr>
        <w:tab/>
      </w:r>
      <w:r>
        <w:t>Диагностика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p w:rsidR="005E4166" w:rsidRDefault="00882EEC">
      <w:pPr>
        <w:spacing w:after="151"/>
        <w:ind w:left="-5" w:right="64"/>
      </w:pPr>
      <w:r>
        <w:t xml:space="preserve"> </w:t>
      </w:r>
      <w:r>
        <w:tab/>
        <w:t>Диагноз основывается на сочетании клинических симптомов, лабораторных данных и молекулярно-генетического тестирования. Ни один лабораторный тест, за исключением определения болезнетворного гена АТР7В на молекулярном уровне, не обеспечивает 100 % гарант</w:t>
      </w:r>
      <w:r>
        <w:t xml:space="preserve">ию диагностики заболевания. </w:t>
      </w:r>
    </w:p>
    <w:p w:rsidR="005E4166" w:rsidRDefault="00882EEC">
      <w:pPr>
        <w:spacing w:after="142"/>
        <w:ind w:left="-5" w:right="64"/>
      </w:pPr>
      <w:r>
        <w:t xml:space="preserve">Основные диагностические показатели болезни Вильсона — Коновалова: </w:t>
      </w:r>
    </w:p>
    <w:p w:rsidR="005E4166" w:rsidRDefault="00882EEC">
      <w:pPr>
        <w:numPr>
          <w:ilvl w:val="0"/>
          <w:numId w:val="6"/>
        </w:numPr>
        <w:ind w:right="64" w:hanging="283"/>
      </w:pPr>
      <w:proofErr w:type="spellStart"/>
      <w:r>
        <w:t>Церулоплазмин</w:t>
      </w:r>
      <w:proofErr w:type="spellEnd"/>
      <w:r>
        <w:t>: снижение на 50 %. Может быть нормальным. По другим данным — менее 20 мг/дл. По ряду причин (болезнь Менкеса, печёночная недостаточность, нефроти</w:t>
      </w:r>
      <w:r>
        <w:t xml:space="preserve">ческий синдром, длительное парентеральное питание и др.) анализ может быть </w:t>
      </w:r>
      <w:proofErr w:type="spellStart"/>
      <w:r>
        <w:t>ложноотрицальным</w:t>
      </w:r>
      <w:proofErr w:type="spellEnd"/>
      <w:r>
        <w:t>.</w:t>
      </w:r>
      <w:r>
        <w:rPr>
          <w:rFonts w:ascii="Calibri" w:eastAsia="Calibri" w:hAnsi="Calibri" w:cs="Calibri"/>
          <w:sz w:val="22"/>
        </w:rPr>
        <w:t xml:space="preserve"> </w:t>
      </w:r>
    </w:p>
    <w:p w:rsidR="005E4166" w:rsidRDefault="00882EEC">
      <w:pPr>
        <w:numPr>
          <w:ilvl w:val="0"/>
          <w:numId w:val="6"/>
        </w:numPr>
        <w:ind w:right="64" w:hanging="283"/>
      </w:pPr>
      <w:r>
        <w:t>Суточная экскреция меди с мочой:&gt;100 мкг/</w:t>
      </w:r>
      <w:proofErr w:type="spellStart"/>
      <w:r>
        <w:t>сут</w:t>
      </w:r>
      <w:proofErr w:type="spellEnd"/>
      <w:r>
        <w:t xml:space="preserve">., </w:t>
      </w:r>
      <w:proofErr w:type="gramStart"/>
      <w:r>
        <w:t>или &gt;</w:t>
      </w:r>
      <w:proofErr w:type="gramEnd"/>
      <w:r>
        <w:t xml:space="preserve"> 40 мкг/</w:t>
      </w:r>
      <w:proofErr w:type="spellStart"/>
      <w:r>
        <w:t>сут</w:t>
      </w:r>
      <w:proofErr w:type="spellEnd"/>
      <w:r>
        <w:t>. у детей. При бессимптомном течении показатели не превышают норму 40 мкг/</w:t>
      </w:r>
      <w:proofErr w:type="spellStart"/>
      <w:r>
        <w:t>сут</w:t>
      </w:r>
      <w:proofErr w:type="spellEnd"/>
      <w:r>
        <w:t>.</w:t>
      </w:r>
      <w:r>
        <w:rPr>
          <w:rFonts w:ascii="Calibri" w:eastAsia="Calibri" w:hAnsi="Calibri" w:cs="Calibri"/>
          <w:sz w:val="22"/>
        </w:rPr>
        <w:t xml:space="preserve"> </w:t>
      </w:r>
    </w:p>
    <w:p w:rsidR="005E4166" w:rsidRDefault="00882EEC">
      <w:pPr>
        <w:numPr>
          <w:ilvl w:val="0"/>
          <w:numId w:val="6"/>
        </w:numPr>
        <w:ind w:right="64" w:hanging="283"/>
      </w:pPr>
      <w:r>
        <w:t xml:space="preserve">"Свободная" медь сыворотки:&gt; 1,6 </w:t>
      </w:r>
      <w:proofErr w:type="spellStart"/>
      <w:r>
        <w:t>мкМ</w:t>
      </w:r>
      <w:proofErr w:type="spellEnd"/>
      <w:r>
        <w:t>/л</w:t>
      </w:r>
      <w:r>
        <w:rPr>
          <w:rFonts w:ascii="Calibri" w:eastAsia="Calibri" w:hAnsi="Calibri" w:cs="Calibri"/>
          <w:sz w:val="22"/>
        </w:rPr>
        <w:t xml:space="preserve"> </w:t>
      </w:r>
    </w:p>
    <w:p w:rsidR="005E4166" w:rsidRDefault="00882EEC">
      <w:pPr>
        <w:numPr>
          <w:ilvl w:val="0"/>
          <w:numId w:val="6"/>
        </w:numPr>
        <w:spacing w:after="114"/>
        <w:ind w:right="64" w:hanging="283"/>
      </w:pPr>
      <w:r>
        <w:t xml:space="preserve">Медь в ткани печени:&gt; 4 </w:t>
      </w:r>
      <w:proofErr w:type="spellStart"/>
      <w:r>
        <w:t>мкМ</w:t>
      </w:r>
      <w:proofErr w:type="spellEnd"/>
      <w:r>
        <w:t xml:space="preserve">/г </w:t>
      </w:r>
      <w:proofErr w:type="gramStart"/>
      <w:r>
        <w:t>или &gt;</w:t>
      </w:r>
      <w:proofErr w:type="gramEnd"/>
      <w:r>
        <w:t xml:space="preserve"> 250 мкг/г сухого веса.</w:t>
      </w:r>
      <w:r>
        <w:rPr>
          <w:rFonts w:ascii="Calibri" w:eastAsia="Calibri" w:hAnsi="Calibri" w:cs="Calibri"/>
          <w:sz w:val="22"/>
        </w:rPr>
        <w:t xml:space="preserve"> </w:t>
      </w:r>
    </w:p>
    <w:p w:rsidR="005E4166" w:rsidRDefault="00882EEC">
      <w:pPr>
        <w:spacing w:after="96"/>
        <w:ind w:left="-15" w:right="64" w:firstLine="566"/>
      </w:pPr>
      <w:r>
        <w:t xml:space="preserve">Для уточнения степени поражения и формы заболевания используются </w:t>
      </w:r>
      <w:r>
        <w:rPr>
          <w:rFonts w:ascii="Calibri" w:eastAsia="Calibri" w:hAnsi="Calibri" w:cs="Calibri"/>
        </w:rPr>
        <w:t>МРТ головного мозга</w:t>
      </w:r>
      <w:r>
        <w:t>, хотя только на основании МРТ диагноз поставить нельзя. При МРТ исследо</w:t>
      </w:r>
      <w:r>
        <w:t xml:space="preserve">вании сразу видны характерные очаги и уменьшение объёма головного мозга. </w:t>
      </w:r>
      <w:r>
        <w:lastRenderedPageBreak/>
        <w:t xml:space="preserve">Специфичным, но более редко встречающимся симптомом при данном заболевании на МРТ снимке является картина, напоминающая "лицо гигантской панды". КТ- и </w:t>
      </w:r>
      <w:proofErr w:type="spellStart"/>
      <w:r>
        <w:t>МРТпроявления</w:t>
      </w:r>
      <w:proofErr w:type="spellEnd"/>
      <w:r>
        <w:t xml:space="preserve"> могут опережать кл</w:t>
      </w:r>
      <w:r>
        <w:t>иническую симптоматику.</w:t>
      </w:r>
      <w:r>
        <w:rPr>
          <w:sz w:val="26"/>
        </w:rPr>
        <w:t xml:space="preserve"> </w:t>
      </w:r>
    </w:p>
    <w:p w:rsidR="005E4166" w:rsidRDefault="00882EEC">
      <w:pPr>
        <w:spacing w:after="0" w:line="259" w:lineRule="auto"/>
        <w:ind w:left="0" w:right="4" w:firstLine="0"/>
        <w:jc w:val="center"/>
      </w:pPr>
      <w:r>
        <w:t xml:space="preserve"> </w:t>
      </w:r>
    </w:p>
    <w:p w:rsidR="005E4166" w:rsidRDefault="00882EEC">
      <w:pPr>
        <w:spacing w:after="70" w:line="296" w:lineRule="auto"/>
        <w:ind w:left="0" w:right="424" w:firstLine="566"/>
        <w:jc w:val="both"/>
      </w:pPr>
      <w:r>
        <w:rPr>
          <w:rFonts w:ascii="Calibri" w:eastAsia="Calibri" w:hAnsi="Calibri" w:cs="Calibri"/>
        </w:rPr>
        <w:t xml:space="preserve">Компьютерная томография головного мозга </w:t>
      </w:r>
      <w:r>
        <w:t>при наличии болезни выявляет увеличение желудочков, атрофию коры и ствола мозга. Однако более важным диагностическим методом при церебральной форме заболевания является именно МРТ.</w:t>
      </w:r>
      <w:r>
        <w:rPr>
          <w:sz w:val="26"/>
        </w:rPr>
        <w:t xml:space="preserve"> </w:t>
      </w:r>
    </w:p>
    <w:p w:rsidR="005E4166" w:rsidRDefault="00882EEC">
      <w:pPr>
        <w:spacing w:after="175"/>
        <w:ind w:left="-5" w:right="64"/>
      </w:pPr>
      <w:r>
        <w:t>Для определения очагов скопления меди и нехирургической оценки метаболизма мозга может потребоваться магнитно-резонансная спектроскопия. Это метод, позволяющий оценить изменения биохимической концентрации веществ при различных заболеваниях в тканях организ</w:t>
      </w:r>
      <w:r>
        <w:t>ма.</w:t>
      </w:r>
      <w:r>
        <w:rPr>
          <w:rFonts w:ascii="Calibri" w:eastAsia="Calibri" w:hAnsi="Calibri" w:cs="Calibri"/>
          <w:sz w:val="22"/>
        </w:rPr>
        <w:t xml:space="preserve"> </w:t>
      </w:r>
    </w:p>
    <w:p w:rsidR="005E4166" w:rsidRDefault="00882EEC">
      <w:pPr>
        <w:spacing w:after="177"/>
        <w:ind w:left="-5" w:right="64"/>
      </w:pPr>
      <w:r>
        <w:t>Также используется позитронно-эмиссионная томография, позволяющая определить степень обмена и транспорта веществ в организме.</w:t>
      </w:r>
      <w:r>
        <w:rPr>
          <w:rFonts w:ascii="Calibri" w:eastAsia="Calibri" w:hAnsi="Calibri" w:cs="Calibri"/>
          <w:sz w:val="22"/>
        </w:rPr>
        <w:t xml:space="preserve"> </w:t>
      </w:r>
    </w:p>
    <w:p w:rsidR="005E4166" w:rsidRDefault="00882EEC">
      <w:pPr>
        <w:spacing w:after="130"/>
        <w:ind w:left="-5" w:right="64"/>
      </w:pPr>
      <w:r>
        <w:t xml:space="preserve">Перспективным методом ранней диагностики является </w:t>
      </w:r>
      <w:proofErr w:type="spellStart"/>
      <w:r>
        <w:t>транскраниальное</w:t>
      </w:r>
      <w:proofErr w:type="spellEnd"/>
      <w:r>
        <w:t xml:space="preserve"> УЗИ головного мозга.</w:t>
      </w:r>
      <w:r>
        <w:rPr>
          <w:rFonts w:ascii="Calibri" w:eastAsia="Calibri" w:hAnsi="Calibri" w:cs="Calibri"/>
          <w:sz w:val="22"/>
        </w:rPr>
        <w:t xml:space="preserve"> </w:t>
      </w:r>
    </w:p>
    <w:p w:rsidR="005E4166" w:rsidRDefault="00882EEC">
      <w:pPr>
        <w:spacing w:after="128"/>
        <w:ind w:left="-5" w:right="64"/>
      </w:pPr>
      <w:r>
        <w:t>Изменения, определяемые при УЗИ, КТ</w:t>
      </w:r>
      <w:r>
        <w:t xml:space="preserve"> и МРТ печени и почек определяются и при других болезненных состояниях, поэтому не являются строго специфичными для болезни Вильсона — Коновалова и могут быть использованы только для оценки эффективности лечения.</w:t>
      </w:r>
      <w:r>
        <w:rPr>
          <w:rFonts w:ascii="Calibri" w:eastAsia="Calibri" w:hAnsi="Calibri" w:cs="Calibri"/>
          <w:sz w:val="22"/>
        </w:rPr>
        <w:t xml:space="preserve"> </w:t>
      </w:r>
    </w:p>
    <w:p w:rsidR="005E4166" w:rsidRDefault="00882EEC">
      <w:pPr>
        <w:spacing w:after="323"/>
        <w:ind w:left="-5" w:right="64"/>
      </w:pPr>
      <w:r>
        <w:t>Новым методом диагностики степени выраженн</w:t>
      </w:r>
      <w:r>
        <w:t xml:space="preserve">ости цирроза (фиброза) печени является </w:t>
      </w:r>
      <w:proofErr w:type="spellStart"/>
      <w:r>
        <w:t>эластометрия</w:t>
      </w:r>
      <w:proofErr w:type="spellEnd"/>
      <w:r>
        <w:t xml:space="preserve"> печени. Исследование использует способность ультразвука проходить с различной скоростью через ткани разной плотности, что позволяет определить изменение нормальной плотности органа</w:t>
      </w:r>
      <w:r>
        <w:rPr>
          <w:rFonts w:ascii="Calibri" w:eastAsia="Calibri" w:hAnsi="Calibri" w:cs="Calibri"/>
          <w:sz w:val="22"/>
        </w:rPr>
        <w:t xml:space="preserve"> </w:t>
      </w:r>
    </w:p>
    <w:p w:rsidR="005E4166" w:rsidRDefault="00882EEC">
      <w:pPr>
        <w:pStyle w:val="2"/>
        <w:tabs>
          <w:tab w:val="center" w:pos="1195"/>
        </w:tabs>
        <w:ind w:left="-15" w:firstLine="0"/>
      </w:pPr>
      <w:r>
        <w:t xml:space="preserve"> </w:t>
      </w:r>
      <w:r>
        <w:tab/>
        <w:t xml:space="preserve">Лечение </w:t>
      </w:r>
    </w:p>
    <w:p w:rsidR="005E4166" w:rsidRDefault="00882EEC">
      <w:pPr>
        <w:spacing w:after="111"/>
        <w:ind w:left="-5" w:right="64"/>
      </w:pPr>
      <w:r>
        <w:t xml:space="preserve"> </w:t>
      </w:r>
      <w:r>
        <w:tab/>
        <w:t>Целью леч</w:t>
      </w:r>
      <w:r>
        <w:t>ения при бессимптомной стадии болезни является предотвращение проявления симптомов и нормализация лабораторных показателей. Цель на стадии клинических проявлений — стабилизация и максимально возможная регрессия основных симптомов заболевания, а также норма</w:t>
      </w:r>
      <w:r>
        <w:t xml:space="preserve">лизация лабораторных показателей. Лечение болезни </w:t>
      </w:r>
      <w:proofErr w:type="spellStart"/>
      <w:r>
        <w:t>Вилсона</w:t>
      </w:r>
      <w:proofErr w:type="spellEnd"/>
      <w:r>
        <w:t xml:space="preserve"> — Коновалова можно разделить на несколько направлений.</w:t>
      </w:r>
      <w:r>
        <w:rPr>
          <w:rFonts w:ascii="Calibri" w:eastAsia="Calibri" w:hAnsi="Calibri" w:cs="Calibri"/>
          <w:sz w:val="22"/>
        </w:rPr>
        <w:t xml:space="preserve"> </w:t>
      </w:r>
    </w:p>
    <w:p w:rsidR="005E4166" w:rsidRDefault="00882EEC">
      <w:pPr>
        <w:spacing w:after="116"/>
        <w:ind w:left="-5" w:right="64"/>
      </w:pPr>
      <w:r>
        <w:t xml:space="preserve">Медикаментозное </w:t>
      </w:r>
      <w:proofErr w:type="spellStart"/>
      <w:proofErr w:type="gramStart"/>
      <w:r>
        <w:t>лечение.Включает</w:t>
      </w:r>
      <w:proofErr w:type="spellEnd"/>
      <w:proofErr w:type="gramEnd"/>
      <w:r>
        <w:t xml:space="preserve"> в себя использование препаратов, выводящих медь из организма (</w:t>
      </w:r>
      <w:proofErr w:type="spellStart"/>
      <w:r>
        <w:t>медьэлиминирующая</w:t>
      </w:r>
      <w:proofErr w:type="spellEnd"/>
      <w:r>
        <w:t xml:space="preserve"> или хелатная терапия), а такж</w:t>
      </w:r>
      <w:r>
        <w:t>е использование препаратов, снижающих усвоение меди. Данное лечение назначается пожизненно.</w:t>
      </w:r>
      <w:r>
        <w:rPr>
          <w:rFonts w:ascii="Calibri" w:eastAsia="Calibri" w:hAnsi="Calibri" w:cs="Calibri"/>
          <w:sz w:val="22"/>
        </w:rPr>
        <w:t xml:space="preserve"> </w:t>
      </w:r>
    </w:p>
    <w:p w:rsidR="005E4166" w:rsidRDefault="00882EEC">
      <w:pPr>
        <w:spacing w:after="152"/>
        <w:ind w:left="-5" w:right="64"/>
      </w:pPr>
      <w:r>
        <w:t xml:space="preserve">Мировая практика предусматривает применение следующих комплексообразующих препаратов: </w:t>
      </w:r>
      <w:proofErr w:type="spellStart"/>
      <w:r>
        <w:t>пеницилламин</w:t>
      </w:r>
      <w:proofErr w:type="spellEnd"/>
      <w:r>
        <w:t xml:space="preserve">, </w:t>
      </w:r>
      <w:proofErr w:type="spellStart"/>
      <w:r>
        <w:t>триентин</w:t>
      </w:r>
      <w:proofErr w:type="spellEnd"/>
      <w:r>
        <w:t xml:space="preserve">, </w:t>
      </w:r>
      <w:proofErr w:type="spellStart"/>
      <w:r>
        <w:t>тетратиомолибдат</w:t>
      </w:r>
      <w:proofErr w:type="spellEnd"/>
      <w:r>
        <w:t xml:space="preserve"> и </w:t>
      </w:r>
      <w:proofErr w:type="spellStart"/>
      <w:r>
        <w:t>унитиол</w:t>
      </w:r>
      <w:proofErr w:type="spellEnd"/>
      <w:r>
        <w:t xml:space="preserve">. Из </w:t>
      </w:r>
      <w:proofErr w:type="spellStart"/>
      <w:r>
        <w:t>таблетированных</w:t>
      </w:r>
      <w:proofErr w:type="spellEnd"/>
      <w:r>
        <w:t xml:space="preserve"> лекарс</w:t>
      </w:r>
      <w:r>
        <w:t xml:space="preserve">твенных средств в Российской Федерации зарегистрированы препараты </w:t>
      </w:r>
      <w:proofErr w:type="spellStart"/>
      <w:r>
        <w:t>dпеницилламина</w:t>
      </w:r>
      <w:proofErr w:type="spellEnd"/>
      <w:r>
        <w:t xml:space="preserve">. </w:t>
      </w:r>
    </w:p>
    <w:p w:rsidR="005E4166" w:rsidRDefault="00882EEC">
      <w:pPr>
        <w:spacing w:after="115"/>
        <w:ind w:left="-5" w:right="64"/>
      </w:pPr>
      <w:r>
        <w:t xml:space="preserve">Также при болезни </w:t>
      </w:r>
      <w:proofErr w:type="spellStart"/>
      <w:r>
        <w:t>Вилсона</w:t>
      </w:r>
      <w:proofErr w:type="spellEnd"/>
      <w:r>
        <w:t xml:space="preserve"> — Коновалова используются медикаменты, замедляющие и уменьшающих степень поражения органов мишеней при интоксикации медью (патогенетическая терапия</w:t>
      </w:r>
      <w:r>
        <w:t xml:space="preserve">). Кроме того, проводится симптоматическая терапия. Для лечения симптомов заболевания и восстановление поражённых органов используются витамины группы B, С и Е, </w:t>
      </w:r>
      <w:proofErr w:type="spellStart"/>
      <w:r>
        <w:t>нейропротективные</w:t>
      </w:r>
      <w:proofErr w:type="spellEnd"/>
      <w:r>
        <w:t xml:space="preserve"> и </w:t>
      </w:r>
      <w:proofErr w:type="spellStart"/>
      <w:r>
        <w:t>нейрометаболические</w:t>
      </w:r>
      <w:proofErr w:type="spellEnd"/>
      <w:r>
        <w:t xml:space="preserve"> средства, </w:t>
      </w:r>
      <w:r>
        <w:lastRenderedPageBreak/>
        <w:t>антиконвульсанты для лечения судорожного синд</w:t>
      </w:r>
      <w:r>
        <w:t>рома, препараты для коррекции психических симптомов заболевания.</w:t>
      </w:r>
      <w:r>
        <w:rPr>
          <w:rFonts w:ascii="Calibri" w:eastAsia="Calibri" w:hAnsi="Calibri" w:cs="Calibri"/>
          <w:sz w:val="22"/>
        </w:rPr>
        <w:t xml:space="preserve"> </w:t>
      </w:r>
    </w:p>
    <w:p w:rsidR="005E4166" w:rsidRDefault="00882EEC">
      <w:pPr>
        <w:spacing w:after="162"/>
        <w:ind w:left="-5" w:right="64"/>
      </w:pPr>
      <w:r>
        <w:t xml:space="preserve">Лечение препаратами, содержащими витамины группы В, способно улучшить функционирование нервной ткани, процессы её восстановления и обмен веществ. Наиболее известными комбинированными препаратами этой группы являются </w:t>
      </w:r>
      <w:proofErr w:type="spellStart"/>
      <w:r>
        <w:t>мильгамма</w:t>
      </w:r>
      <w:proofErr w:type="spellEnd"/>
      <w:r>
        <w:t xml:space="preserve"> и </w:t>
      </w:r>
      <w:proofErr w:type="spellStart"/>
      <w:proofErr w:type="gramStart"/>
      <w:r>
        <w:t>комбилипен.Витамин</w:t>
      </w:r>
      <w:proofErr w:type="spellEnd"/>
      <w:proofErr w:type="gramEnd"/>
      <w:r>
        <w:t xml:space="preserve"> С (аскорб</w:t>
      </w:r>
      <w:r>
        <w:t>иновая кислота) способствует удалению меди из организма.</w:t>
      </w:r>
      <w:r>
        <w:rPr>
          <w:rFonts w:ascii="Calibri" w:eastAsia="Calibri" w:hAnsi="Calibri" w:cs="Calibri"/>
          <w:sz w:val="22"/>
        </w:rPr>
        <w:t xml:space="preserve"> </w:t>
      </w:r>
    </w:p>
    <w:p w:rsidR="005E4166" w:rsidRDefault="00882EEC">
      <w:pPr>
        <w:spacing w:after="160"/>
        <w:ind w:left="-5" w:right="64"/>
      </w:pPr>
      <w:r>
        <w:t>Витамин Е (альфа-токоферола-ацетат) является антиоксидантом, способным замедлять процессы окисления в организме и защищать клетки от повреждающего действия и разрушения.</w:t>
      </w:r>
      <w:r>
        <w:rPr>
          <w:rFonts w:ascii="Calibri" w:eastAsia="Calibri" w:hAnsi="Calibri" w:cs="Calibri"/>
          <w:sz w:val="22"/>
        </w:rPr>
        <w:t xml:space="preserve"> </w:t>
      </w:r>
    </w:p>
    <w:p w:rsidR="005E4166" w:rsidRDefault="00882EEC">
      <w:pPr>
        <w:spacing w:after="116"/>
        <w:ind w:left="-5" w:right="64"/>
      </w:pPr>
      <w:r>
        <w:t>При поражении печени оправд</w:t>
      </w:r>
      <w:r>
        <w:t>ано применение L-орнитина-L-</w:t>
      </w:r>
      <w:proofErr w:type="spellStart"/>
      <w:r>
        <w:t>аспартатаи</w:t>
      </w:r>
      <w:proofErr w:type="spellEnd"/>
      <w:r>
        <w:t xml:space="preserve"> других </w:t>
      </w:r>
      <w:proofErr w:type="spellStart"/>
      <w:r>
        <w:t>гепатопротекторов</w:t>
      </w:r>
      <w:proofErr w:type="spellEnd"/>
      <w:r>
        <w:t xml:space="preserve">. При периферических отёках и </w:t>
      </w:r>
      <w:proofErr w:type="spellStart"/>
      <w:r>
        <w:t>осците</w:t>
      </w:r>
      <w:proofErr w:type="spellEnd"/>
      <w:r>
        <w:t xml:space="preserve"> назначают мочегонные. Также при выраженных отёках возможно использование фуросемида (лазикса). В случае тремора рук и насильственных движениях назначают </w:t>
      </w:r>
      <w:proofErr w:type="spellStart"/>
      <w:r>
        <w:t>лор</w:t>
      </w:r>
      <w:r>
        <w:t>азепам</w:t>
      </w:r>
      <w:proofErr w:type="spellEnd"/>
      <w:r>
        <w:t xml:space="preserve"> или клоназепам. В случае невротических проявлений (тревожности, депрессии) назначают различные </w:t>
      </w:r>
      <w:proofErr w:type="spellStart"/>
      <w:r>
        <w:t>антидепрессаны</w:t>
      </w:r>
      <w:proofErr w:type="spellEnd"/>
      <w:r>
        <w:t xml:space="preserve"> и </w:t>
      </w:r>
      <w:proofErr w:type="spellStart"/>
      <w:r>
        <w:t>анксиолитики</w:t>
      </w:r>
      <w:proofErr w:type="spellEnd"/>
      <w:r>
        <w:t>.</w:t>
      </w:r>
      <w:r>
        <w:rPr>
          <w:rFonts w:ascii="Calibri" w:eastAsia="Calibri" w:hAnsi="Calibri" w:cs="Calibri"/>
          <w:sz w:val="22"/>
        </w:rPr>
        <w:t xml:space="preserve"> </w:t>
      </w:r>
    </w:p>
    <w:p w:rsidR="005E4166" w:rsidRDefault="00882EEC">
      <w:pPr>
        <w:spacing w:after="89"/>
        <w:ind w:left="-5" w:right="64"/>
      </w:pPr>
      <w:r>
        <w:t>Диетотерапия. Полное удаление меди из рациона невозможно, так как она содержится во всех продуктах. Однако необходимо искл</w:t>
      </w:r>
      <w:r>
        <w:t xml:space="preserve">ючить из пищи продукты, в которых содержание меди превышает 0,5 мг/100 г: субпродукты, моллюски, орехи, какао-продукты, грибы, бобовые, гречневая и овсяная крупа. Следует сократить потребление сахара, рафинированных углеводов и </w:t>
      </w:r>
      <w:proofErr w:type="spellStart"/>
      <w:r>
        <w:t>трансжиров</w:t>
      </w:r>
      <w:proofErr w:type="spellEnd"/>
      <w:r>
        <w:t>. В целом диету пр</w:t>
      </w:r>
      <w:r>
        <w:t>и данном заболевании можно охарактеризовать как молочно-растительную, с достаточным содержанием белка.</w:t>
      </w:r>
      <w:r>
        <w:rPr>
          <w:rFonts w:ascii="Calibri" w:eastAsia="Calibri" w:hAnsi="Calibri" w:cs="Calibri"/>
          <w:sz w:val="22"/>
        </w:rPr>
        <w:t xml:space="preserve"> </w:t>
      </w:r>
    </w:p>
    <w:p w:rsidR="005E4166" w:rsidRDefault="00882EEC">
      <w:pPr>
        <w:spacing w:after="175"/>
        <w:ind w:left="-5" w:right="64"/>
      </w:pPr>
      <w:proofErr w:type="spellStart"/>
      <w:r>
        <w:t>Плазмофильтрация</w:t>
      </w:r>
      <w:proofErr w:type="spellEnd"/>
      <w:r>
        <w:t xml:space="preserve"> и </w:t>
      </w:r>
      <w:proofErr w:type="spellStart"/>
      <w:r>
        <w:t>гемосорбция</w:t>
      </w:r>
      <w:proofErr w:type="spellEnd"/>
      <w:r>
        <w:t>. Для удаления меди из организма также применяются фильтрация крови и плазмы: (</w:t>
      </w:r>
      <w:proofErr w:type="spellStart"/>
      <w:r>
        <w:t>плазмофильтрация</w:t>
      </w:r>
      <w:proofErr w:type="spellEnd"/>
      <w:r>
        <w:t xml:space="preserve"> и </w:t>
      </w:r>
      <w:proofErr w:type="spellStart"/>
      <w:r>
        <w:t>гемосорбция</w:t>
      </w:r>
      <w:proofErr w:type="spellEnd"/>
      <w:r>
        <w:t>). При первой</w:t>
      </w:r>
      <w:r>
        <w:t xml:space="preserve"> процедуре больного подключают к аппаратуре, благодаря которой кровь из одной руки, пройдя через аппарат, возвращается в другую. Клетки крови возвращаются в кровеносное русло сразу, а плазма проходит сквозь поры особого высокотехнологичного фильтра, где из</w:t>
      </w:r>
      <w:r>
        <w:t xml:space="preserve">бавляется от продуктов распада и в очищенном виде возвращается в организм. При </w:t>
      </w:r>
      <w:proofErr w:type="spellStart"/>
      <w:r>
        <w:t>гемосорюбции</w:t>
      </w:r>
      <w:proofErr w:type="spellEnd"/>
      <w:r>
        <w:t xml:space="preserve"> цельная кровь пациента пропускается </w:t>
      </w:r>
      <w:proofErr w:type="gramStart"/>
      <w:r>
        <w:t>через ёмкость</w:t>
      </w:r>
      <w:proofErr w:type="gramEnd"/>
      <w:r>
        <w:t xml:space="preserve"> заполненную веществами – сорбентами.</w:t>
      </w:r>
      <w:r>
        <w:rPr>
          <w:rFonts w:ascii="Calibri" w:eastAsia="Calibri" w:hAnsi="Calibri" w:cs="Calibri"/>
          <w:sz w:val="22"/>
        </w:rPr>
        <w:t xml:space="preserve"> </w:t>
      </w:r>
    </w:p>
    <w:p w:rsidR="005E4166" w:rsidRDefault="00882EEC">
      <w:pPr>
        <w:ind w:left="-5" w:right="64"/>
      </w:pPr>
      <w:r>
        <w:t xml:space="preserve">В целом весь период лечения болезнь </w:t>
      </w:r>
      <w:proofErr w:type="spellStart"/>
      <w:r>
        <w:t>Вилсона</w:t>
      </w:r>
      <w:proofErr w:type="spellEnd"/>
      <w:r>
        <w:t xml:space="preserve"> — Коновалова можно разделить на </w:t>
      </w:r>
      <w:r>
        <w:t xml:space="preserve">2 фазы: </w:t>
      </w:r>
    </w:p>
    <w:p w:rsidR="005E4166" w:rsidRDefault="00882EEC">
      <w:pPr>
        <w:spacing w:after="314"/>
        <w:ind w:left="-5" w:right="64"/>
      </w:pPr>
      <w:r>
        <w:t xml:space="preserve">начальную фазу и фазу поддерживающей терапии. Критерием перехода на поддерживающую терапию является нормализация показателей обмена меди при 2-х последовательных исследованиях, выполненных с интервалом в 3 месяца </w:t>
      </w:r>
    </w:p>
    <w:p w:rsidR="005E4166" w:rsidRDefault="00882EEC">
      <w:pPr>
        <w:pStyle w:val="2"/>
        <w:tabs>
          <w:tab w:val="center" w:pos="2154"/>
        </w:tabs>
        <w:ind w:left="-15" w:firstLine="0"/>
      </w:pPr>
      <w:r>
        <w:t xml:space="preserve"> </w:t>
      </w:r>
      <w:r>
        <w:tab/>
        <w:t xml:space="preserve">Прогноз. Профилактика </w:t>
      </w:r>
    </w:p>
    <w:p w:rsidR="005E4166" w:rsidRDefault="00882EEC">
      <w:pPr>
        <w:spacing w:after="153"/>
        <w:ind w:left="-5" w:right="64"/>
      </w:pPr>
      <w:r>
        <w:t xml:space="preserve"> </w:t>
      </w:r>
      <w:r>
        <w:tab/>
        <w:t>Болезн</w:t>
      </w:r>
      <w:r>
        <w:t>ь Вильсона — Коновалова — это прогрессирующие заболевание, поэтому при отсутствии своевременного лечения больные умирают от цирроза печени или от инфекционно-токсических осложнений (редко). На фоне прогрессирующей неврологической симптоматики пациент может</w:t>
      </w:r>
      <w:r>
        <w:t xml:space="preserve"> находиться в обездвиженном состоянии. При лечении выводящими медь препаратами и трансплантации печени длительная выживаемость пациентов является нормой. </w:t>
      </w:r>
    </w:p>
    <w:p w:rsidR="005E4166" w:rsidRDefault="00882EEC">
      <w:pPr>
        <w:spacing w:after="162"/>
        <w:ind w:left="-5" w:right="64"/>
      </w:pPr>
      <w:r>
        <w:t>Факторы, повышающие смертность при болезни Вильсона-</w:t>
      </w:r>
      <w:proofErr w:type="gramStart"/>
      <w:r>
        <w:t>Коновалова :</w:t>
      </w:r>
      <w:proofErr w:type="gramEnd"/>
      <w:r>
        <w:rPr>
          <w:rFonts w:ascii="Calibri" w:eastAsia="Calibri" w:hAnsi="Calibri" w:cs="Calibri"/>
          <w:sz w:val="22"/>
        </w:rPr>
        <w:t xml:space="preserve"> </w:t>
      </w:r>
    </w:p>
    <w:p w:rsidR="005E4166" w:rsidRDefault="00882EEC">
      <w:pPr>
        <w:numPr>
          <w:ilvl w:val="0"/>
          <w:numId w:val="7"/>
        </w:numPr>
        <w:ind w:right="64" w:hanging="283"/>
      </w:pPr>
      <w:r>
        <w:lastRenderedPageBreak/>
        <w:t xml:space="preserve">Поздно </w:t>
      </w:r>
      <w:proofErr w:type="spellStart"/>
      <w:r>
        <w:t>установленнй</w:t>
      </w:r>
      <w:proofErr w:type="spellEnd"/>
      <w:r>
        <w:t xml:space="preserve"> диагноз. </w:t>
      </w:r>
    </w:p>
    <w:p w:rsidR="005E4166" w:rsidRDefault="00882EEC">
      <w:pPr>
        <w:numPr>
          <w:ilvl w:val="0"/>
          <w:numId w:val="7"/>
        </w:numPr>
        <w:ind w:right="64" w:hanging="283"/>
      </w:pPr>
      <w:r>
        <w:t>Самов</w:t>
      </w:r>
      <w:r>
        <w:t xml:space="preserve">ольный отказ от лечения. </w:t>
      </w:r>
    </w:p>
    <w:p w:rsidR="005E4166" w:rsidRDefault="00882EEC">
      <w:pPr>
        <w:numPr>
          <w:ilvl w:val="0"/>
          <w:numId w:val="7"/>
        </w:numPr>
        <w:ind w:right="64" w:hanging="283"/>
      </w:pPr>
      <w:r>
        <w:t xml:space="preserve">Связанные с неврологической симптоматикой несчастные случаи. </w:t>
      </w:r>
    </w:p>
    <w:p w:rsidR="005E4166" w:rsidRDefault="00882EEC">
      <w:pPr>
        <w:numPr>
          <w:ilvl w:val="0"/>
          <w:numId w:val="7"/>
        </w:numPr>
        <w:spacing w:after="155"/>
        <w:ind w:right="64" w:hanging="283"/>
      </w:pPr>
      <w:r>
        <w:t xml:space="preserve">Невозможность подобрать эффективное лечение. </w:t>
      </w:r>
    </w:p>
    <w:p w:rsidR="005E4166" w:rsidRDefault="00882EEC">
      <w:pPr>
        <w:spacing w:after="166"/>
        <w:ind w:left="-5" w:right="64"/>
      </w:pPr>
      <w:r>
        <w:t xml:space="preserve">Годовая выживаемость после трансплантации печени из-за </w:t>
      </w:r>
      <w:proofErr w:type="spellStart"/>
      <w:r>
        <w:t>фульминантной</w:t>
      </w:r>
      <w:proofErr w:type="spellEnd"/>
      <w:r>
        <w:t xml:space="preserve"> недостаточности достигает 70 %. Без трансплантации — </w:t>
      </w:r>
      <w:r>
        <w:t>единичные случаи. При декомпенсированном циррозе печени после трансплантации выживаемость пациентов в течение года — 95 %, через 5 лет — 83 %, через 10 лет — 80 %. Обратное развитие неврологической симптоматики после трансплантации отмечается более чем в 5</w:t>
      </w:r>
      <w:r>
        <w:t xml:space="preserve">0 % случаев. </w:t>
      </w:r>
    </w:p>
    <w:p w:rsidR="005E4166" w:rsidRDefault="00882EEC">
      <w:pPr>
        <w:spacing w:after="105"/>
        <w:ind w:left="-5" w:right="64"/>
      </w:pPr>
      <w:r>
        <w:t xml:space="preserve">Восстановление функций печени происходит на 1-2 году лечения и не прогрессирует при полном выполнении всех рекомендаций. При </w:t>
      </w:r>
      <w:proofErr w:type="spellStart"/>
      <w:r>
        <w:t>фульминантном</w:t>
      </w:r>
      <w:proofErr w:type="spellEnd"/>
      <w:r>
        <w:t xml:space="preserve"> течении заболевания эффективно только оперативное лечение. </w:t>
      </w:r>
    </w:p>
    <w:p w:rsidR="005E4166" w:rsidRDefault="00882EEC">
      <w:pPr>
        <w:spacing w:after="149"/>
        <w:ind w:left="-5" w:right="64"/>
      </w:pPr>
      <w:r>
        <w:t>Специфической профилактики (вакцин, сыворот</w:t>
      </w:r>
      <w:r>
        <w:t xml:space="preserve">ок) для заболевания не существует в связи с его генетической природой. </w:t>
      </w:r>
    </w:p>
    <w:p w:rsidR="005E4166" w:rsidRDefault="00882EEC">
      <w:pPr>
        <w:spacing w:after="107"/>
        <w:ind w:left="-5" w:right="64"/>
      </w:pPr>
      <w:r>
        <w:t>Пациенты с болезнью Вильсона — Коновалова, которые узнают о диагнозе в результате плановых обследований и не имеют заметных симптомов, не воспринимают медикаментозное лечение как обяза</w:t>
      </w:r>
      <w:r>
        <w:t xml:space="preserve">тельное. В таком случае стоит говорить не о истинной профилактике заболевания, а скорее о профилактике внешних проявлений (клиники) болезни Вильсона — Коновалова и просветительской работе. </w:t>
      </w:r>
    </w:p>
    <w:p w:rsidR="005E4166" w:rsidRDefault="00882EEC">
      <w:pPr>
        <w:spacing w:after="164"/>
        <w:ind w:left="-5" w:right="64"/>
      </w:pPr>
      <w:r>
        <w:t>Профилактика заболевания включает:</w:t>
      </w:r>
      <w:r>
        <w:rPr>
          <w:rFonts w:ascii="Calibri" w:eastAsia="Calibri" w:hAnsi="Calibri" w:cs="Calibri"/>
          <w:sz w:val="22"/>
        </w:rPr>
        <w:t xml:space="preserve"> </w:t>
      </w:r>
    </w:p>
    <w:p w:rsidR="005E4166" w:rsidRDefault="00882EEC">
      <w:pPr>
        <w:numPr>
          <w:ilvl w:val="0"/>
          <w:numId w:val="8"/>
        </w:numPr>
        <w:ind w:right="1827" w:hanging="283"/>
      </w:pPr>
      <w:r>
        <w:t>медико-</w:t>
      </w:r>
      <w:r>
        <w:t xml:space="preserve">генетическое консультирование; </w:t>
      </w:r>
    </w:p>
    <w:p w:rsidR="005E4166" w:rsidRDefault="00882EEC">
      <w:pPr>
        <w:numPr>
          <w:ilvl w:val="0"/>
          <w:numId w:val="8"/>
        </w:numPr>
        <w:spacing w:after="102"/>
        <w:ind w:right="1827" w:hanging="283"/>
      </w:pPr>
      <w:proofErr w:type="spellStart"/>
      <w:r>
        <w:t>пренатальную</w:t>
      </w:r>
      <w:proofErr w:type="spellEnd"/>
      <w:r>
        <w:t xml:space="preserve"> (предродовую) диагностику; •</w:t>
      </w:r>
      <w:r>
        <w:rPr>
          <w:rFonts w:ascii="Arial" w:eastAsia="Arial" w:hAnsi="Arial" w:cs="Arial"/>
        </w:rPr>
        <w:t xml:space="preserve"> </w:t>
      </w:r>
      <w:proofErr w:type="spellStart"/>
      <w:r>
        <w:t>преимплантационную</w:t>
      </w:r>
      <w:proofErr w:type="spellEnd"/>
      <w:r>
        <w:t xml:space="preserve"> генетическую диагностику. </w:t>
      </w:r>
    </w:p>
    <w:p w:rsidR="005E4166" w:rsidRDefault="00882EEC">
      <w:pPr>
        <w:spacing w:after="163"/>
        <w:ind w:left="-5" w:right="64"/>
      </w:pPr>
      <w:r>
        <w:t xml:space="preserve">Скрининг у пациентов, имеющих необъяснимое повышение сывороточных </w:t>
      </w:r>
      <w:proofErr w:type="spellStart"/>
      <w:r>
        <w:t>аминотрансфераз</w:t>
      </w:r>
      <w:proofErr w:type="spellEnd"/>
      <w:r>
        <w:t xml:space="preserve">, хронический гепатит, цирроз печени и неврологические </w:t>
      </w:r>
      <w:r>
        <w:t>нарушения неизвестного происхождения должен проводиться в возрасте от 2 до 18 лет. Все родственники по прямой линии больного с диагностированной болезнью должны проходить плановое обследование на наличие у них заболевания.</w:t>
      </w:r>
      <w:r>
        <w:rPr>
          <w:rFonts w:ascii="Calibri" w:eastAsia="Calibri" w:hAnsi="Calibri" w:cs="Calibri"/>
          <w:sz w:val="22"/>
        </w:rPr>
        <w:t xml:space="preserve"> </w:t>
      </w:r>
    </w:p>
    <w:p w:rsidR="005E4166" w:rsidRDefault="00882EEC">
      <w:pPr>
        <w:spacing w:after="157"/>
        <w:ind w:left="-5" w:right="64"/>
      </w:pPr>
      <w:r>
        <w:t xml:space="preserve">При беременности, когда имеется </w:t>
      </w:r>
      <w:r>
        <w:t>риск рождения пациента с болезнью Вильсона — Коновалова, проводится молекулярно-генетический анализ фетальных клеток на 15-18 неделе беременности или ворсинок хориона на 10-12 неделе.</w:t>
      </w:r>
      <w:r>
        <w:rPr>
          <w:rFonts w:ascii="Calibri" w:eastAsia="Calibri" w:hAnsi="Calibri" w:cs="Calibri"/>
          <w:sz w:val="22"/>
        </w:rPr>
        <w:t xml:space="preserve"> </w:t>
      </w:r>
    </w:p>
    <w:p w:rsidR="005E4166" w:rsidRDefault="00882EEC">
      <w:pPr>
        <w:spacing w:after="94"/>
        <w:ind w:left="-5" w:right="64"/>
      </w:pPr>
      <w:proofErr w:type="spellStart"/>
      <w:r>
        <w:t>Преимплантационная</w:t>
      </w:r>
      <w:proofErr w:type="spellEnd"/>
      <w:r>
        <w:t xml:space="preserve"> генетическая диагностика болезни Вильсона — Коновало</w:t>
      </w:r>
      <w:r>
        <w:t>ва заключается в проведении ЭКО, возможности диагностики заболеваний до самого оплодотворения и последующей имплантации оплодотворенного эмбриона в организм женщины. Это может предотвратить зачатие ребенка с генетическими болезнями. Такой метод профилактик</w:t>
      </w:r>
      <w:r>
        <w:t>и может быть выбором в ситуации, когда в семье уже определены мутантные гены, способные вызвать болезнь</w:t>
      </w:r>
      <w:r>
        <w:rPr>
          <w:rFonts w:ascii="Calibri" w:eastAsia="Calibri" w:hAnsi="Calibri" w:cs="Calibri"/>
          <w:sz w:val="22"/>
        </w:rPr>
        <w:t xml:space="preserve"> </w:t>
      </w:r>
    </w:p>
    <w:p w:rsidR="005E4166" w:rsidRDefault="00882EEC">
      <w:pPr>
        <w:spacing w:after="219" w:line="259" w:lineRule="auto"/>
        <w:ind w:left="566" w:firstLine="0"/>
      </w:pPr>
      <w:r>
        <w:t xml:space="preserve"> </w:t>
      </w:r>
    </w:p>
    <w:p w:rsidR="005E4166" w:rsidRDefault="00882EEC">
      <w:pPr>
        <w:spacing w:after="218" w:line="259" w:lineRule="auto"/>
        <w:ind w:left="566" w:firstLine="0"/>
      </w:pPr>
      <w:r>
        <w:t xml:space="preserve"> </w:t>
      </w:r>
    </w:p>
    <w:p w:rsidR="005E4166" w:rsidRDefault="00882EEC">
      <w:pPr>
        <w:spacing w:after="216" w:line="259" w:lineRule="auto"/>
        <w:ind w:left="566" w:firstLine="0"/>
      </w:pPr>
      <w:r>
        <w:t xml:space="preserve"> </w:t>
      </w:r>
    </w:p>
    <w:p w:rsidR="005E4166" w:rsidRDefault="00882EEC">
      <w:pPr>
        <w:spacing w:after="218" w:line="259" w:lineRule="auto"/>
        <w:ind w:left="566" w:firstLine="0"/>
      </w:pPr>
      <w:r>
        <w:lastRenderedPageBreak/>
        <w:t xml:space="preserve"> </w:t>
      </w:r>
    </w:p>
    <w:p w:rsidR="005E4166" w:rsidRDefault="00882EEC">
      <w:pPr>
        <w:spacing w:after="216" w:line="259" w:lineRule="auto"/>
        <w:ind w:left="566" w:firstLine="0"/>
      </w:pPr>
      <w:r>
        <w:t xml:space="preserve"> </w:t>
      </w:r>
    </w:p>
    <w:p w:rsidR="005E4166" w:rsidRDefault="00882EEC">
      <w:pPr>
        <w:spacing w:after="218" w:line="259" w:lineRule="auto"/>
        <w:ind w:left="566" w:firstLine="0"/>
      </w:pPr>
      <w:r>
        <w:t xml:space="preserve"> </w:t>
      </w:r>
    </w:p>
    <w:p w:rsidR="005E4166" w:rsidRDefault="00882EEC">
      <w:pPr>
        <w:spacing w:after="0" w:line="259" w:lineRule="auto"/>
        <w:ind w:left="566" w:firstLine="0"/>
      </w:pPr>
      <w:r>
        <w:t xml:space="preserve"> </w:t>
      </w:r>
    </w:p>
    <w:p w:rsidR="005E4166" w:rsidRDefault="00882EEC">
      <w:pPr>
        <w:pStyle w:val="2"/>
        <w:spacing w:after="244"/>
        <w:ind w:left="576"/>
      </w:pPr>
      <w:r>
        <w:t xml:space="preserve">Список литературы </w:t>
      </w:r>
    </w:p>
    <w:p w:rsidR="005E4166" w:rsidRDefault="00882EEC">
      <w:pPr>
        <w:numPr>
          <w:ilvl w:val="0"/>
          <w:numId w:val="9"/>
        </w:numPr>
        <w:spacing w:after="242"/>
        <w:ind w:right="64" w:hanging="360"/>
      </w:pPr>
      <w:proofErr w:type="spellStart"/>
      <w:r>
        <w:t>Аснов</w:t>
      </w:r>
      <w:proofErr w:type="spellEnd"/>
      <w:r>
        <w:t xml:space="preserve"> А.Ю., Соколов А.А. Федеральные клинические рекомендации по диагностике и лечению болезни Вильсона-</w:t>
      </w:r>
      <w:r>
        <w:t xml:space="preserve">Коновалова (гепатолентикулярная дегенерация) </w:t>
      </w:r>
      <w:proofErr w:type="gramStart"/>
      <w:r>
        <w:t>С-Пб</w:t>
      </w:r>
      <w:proofErr w:type="gramEnd"/>
      <w:r>
        <w:t>.: Литография СПб. 2015. 60 с.</w:t>
      </w:r>
      <w:r>
        <w:rPr>
          <w:b/>
        </w:rPr>
        <w:t xml:space="preserve"> </w:t>
      </w:r>
    </w:p>
    <w:p w:rsidR="005E4166" w:rsidRDefault="00882EEC">
      <w:pPr>
        <w:numPr>
          <w:ilvl w:val="0"/>
          <w:numId w:val="9"/>
        </w:numPr>
        <w:spacing w:after="246"/>
        <w:ind w:right="64" w:hanging="360"/>
      </w:pPr>
      <w:proofErr w:type="spellStart"/>
      <w:r>
        <w:t>Циммерман</w:t>
      </w:r>
      <w:proofErr w:type="spellEnd"/>
      <w:r>
        <w:t xml:space="preserve"> Я.С. Болезнь </w:t>
      </w:r>
      <w:proofErr w:type="spellStart"/>
      <w:r>
        <w:t>вильсона</w:t>
      </w:r>
      <w:proofErr w:type="spellEnd"/>
      <w:r>
        <w:t xml:space="preserve"> — гепатоцеребральная дистрофия // Клиническая медицина. 2017.-N </w:t>
      </w:r>
      <w:proofErr w:type="gramStart"/>
      <w:r>
        <w:t>4.-</w:t>
      </w:r>
      <w:proofErr w:type="gramEnd"/>
      <w:r>
        <w:t>С.310-315.</w:t>
      </w:r>
      <w:r>
        <w:rPr>
          <w:b/>
        </w:rPr>
        <w:t xml:space="preserve"> </w:t>
      </w:r>
    </w:p>
    <w:p w:rsidR="005E4166" w:rsidRDefault="00882EEC">
      <w:pPr>
        <w:numPr>
          <w:ilvl w:val="0"/>
          <w:numId w:val="9"/>
        </w:numPr>
        <w:spacing w:after="249"/>
        <w:ind w:right="64" w:hanging="360"/>
      </w:pPr>
      <w:r>
        <w:t xml:space="preserve">Волошина Н. П., Волошин-Гапонов И. К., </w:t>
      </w:r>
      <w:proofErr w:type="spellStart"/>
      <w:r>
        <w:t>Важова</w:t>
      </w:r>
      <w:proofErr w:type="spellEnd"/>
      <w:r>
        <w:t xml:space="preserve"> Е. А. Алгоритмы ди</w:t>
      </w:r>
      <w:r>
        <w:t>агностики и ведения пациентов с болезнью Вильсона—Коновалова //</w:t>
      </w:r>
      <w:proofErr w:type="spellStart"/>
      <w:r>
        <w:t>Український</w:t>
      </w:r>
      <w:proofErr w:type="spellEnd"/>
      <w:r>
        <w:t xml:space="preserve"> </w:t>
      </w:r>
      <w:proofErr w:type="spellStart"/>
      <w:r>
        <w:t>вісник</w:t>
      </w:r>
      <w:proofErr w:type="spellEnd"/>
      <w:r>
        <w:t xml:space="preserve"> </w:t>
      </w:r>
      <w:proofErr w:type="spellStart"/>
      <w:r>
        <w:t>психоневрології</w:t>
      </w:r>
      <w:proofErr w:type="spellEnd"/>
      <w:r>
        <w:t xml:space="preserve">. – 2015. – №. 23, </w:t>
      </w:r>
      <w:proofErr w:type="spellStart"/>
      <w:r>
        <w:t>вип</w:t>
      </w:r>
      <w:proofErr w:type="spellEnd"/>
      <w:r>
        <w:t>. 1. – С. 23-28.</w:t>
      </w:r>
      <w:r>
        <w:rPr>
          <w:b/>
        </w:rPr>
        <w:t xml:space="preserve"> </w:t>
      </w:r>
    </w:p>
    <w:p w:rsidR="005E4166" w:rsidRDefault="00882EEC">
      <w:pPr>
        <w:numPr>
          <w:ilvl w:val="0"/>
          <w:numId w:val="9"/>
        </w:numPr>
        <w:spacing w:after="153" w:line="355" w:lineRule="auto"/>
        <w:ind w:right="64" w:hanging="360"/>
      </w:pPr>
      <w:r>
        <w:t xml:space="preserve">Гулевская Т. С., Чайковская Р. П., Ануфриев П. Л. </w:t>
      </w:r>
      <w:proofErr w:type="spellStart"/>
      <w:r>
        <w:t>Патоморфология</w:t>
      </w:r>
      <w:proofErr w:type="spellEnd"/>
      <w:r>
        <w:t xml:space="preserve"> головного мозга при гепатолентикулярной дегенерации (б</w:t>
      </w:r>
      <w:r>
        <w:t>олезни Вильсона-Коновалова) //Анналы клинической и экспериментальной неврологии. – 2020. – Т. 14. – №. 2. – С. 50-61.</w:t>
      </w:r>
      <w:r>
        <w:rPr>
          <w:b/>
        </w:rPr>
        <w:t xml:space="preserve"> 5.</w:t>
      </w:r>
      <w:r>
        <w:rPr>
          <w:rFonts w:ascii="Arial" w:eastAsia="Arial" w:hAnsi="Arial" w:cs="Arial"/>
          <w:b/>
        </w:rPr>
        <w:t xml:space="preserve"> </w:t>
      </w:r>
      <w:proofErr w:type="spellStart"/>
      <w:r>
        <w:t>Баязутдинова</w:t>
      </w:r>
      <w:proofErr w:type="spellEnd"/>
      <w:r>
        <w:t xml:space="preserve"> Г. М. и др. Спектр мутаций в гене ATP7B у российских больных с болезнью Вильсона–Коновалова //Генетика. – 2019. – Т. 55. –</w:t>
      </w:r>
      <w:r>
        <w:t xml:space="preserve"> №. 12. – С. 1433-1441.</w:t>
      </w:r>
      <w:r>
        <w:rPr>
          <w:b/>
        </w:rPr>
        <w:t xml:space="preserve"> </w:t>
      </w:r>
    </w:p>
    <w:p w:rsidR="005E4166" w:rsidRDefault="00882EEC">
      <w:pPr>
        <w:numPr>
          <w:ilvl w:val="0"/>
          <w:numId w:val="10"/>
        </w:numPr>
        <w:ind w:right="64" w:hanging="360"/>
      </w:pPr>
      <w:proofErr w:type="spellStart"/>
      <w:r>
        <w:t>Гернер</w:t>
      </w:r>
      <w:proofErr w:type="spellEnd"/>
      <w:r>
        <w:t xml:space="preserve"> Е. А. и др. Клинико-лабораторная и молекулярно-генетическая диагностика болезни Вильсона-Коновалова //Российский неврологический журнал. – 2019. – №. </w:t>
      </w:r>
    </w:p>
    <w:p w:rsidR="005E4166" w:rsidRDefault="00882EEC">
      <w:pPr>
        <w:numPr>
          <w:ilvl w:val="1"/>
          <w:numId w:val="10"/>
        </w:numPr>
        <w:spacing w:after="253"/>
        <w:ind w:right="64" w:hanging="240"/>
      </w:pPr>
      <w:r>
        <w:t>– С. 10-18.</w:t>
      </w:r>
      <w:r>
        <w:rPr>
          <w:b/>
        </w:rPr>
        <w:t xml:space="preserve"> </w:t>
      </w:r>
    </w:p>
    <w:p w:rsidR="005E4166" w:rsidRDefault="00882EEC">
      <w:pPr>
        <w:numPr>
          <w:ilvl w:val="0"/>
          <w:numId w:val="10"/>
        </w:numPr>
        <w:ind w:right="64" w:hanging="360"/>
      </w:pPr>
      <w:r>
        <w:t xml:space="preserve">Альтман Д. Ш. и др. Современные подходы к диагностике болезни </w:t>
      </w:r>
      <w:proofErr w:type="spellStart"/>
      <w:r>
        <w:t>ВильсонаКоновалова</w:t>
      </w:r>
      <w:proofErr w:type="spellEnd"/>
      <w:r>
        <w:t xml:space="preserve"> //Вестник Челябинской областной клинической больницы. – 2016. – №. </w:t>
      </w:r>
    </w:p>
    <w:p w:rsidR="005E4166" w:rsidRDefault="00882EEC">
      <w:pPr>
        <w:numPr>
          <w:ilvl w:val="1"/>
          <w:numId w:val="10"/>
        </w:numPr>
        <w:spacing w:after="254"/>
        <w:ind w:right="64" w:hanging="240"/>
      </w:pPr>
      <w:r>
        <w:t>– С. 39-40.</w:t>
      </w:r>
      <w:r>
        <w:rPr>
          <w:b/>
        </w:rPr>
        <w:t xml:space="preserve"> </w:t>
      </w:r>
    </w:p>
    <w:p w:rsidR="005E4166" w:rsidRDefault="00882EEC">
      <w:pPr>
        <w:numPr>
          <w:ilvl w:val="0"/>
          <w:numId w:val="10"/>
        </w:numPr>
        <w:spacing w:after="246"/>
        <w:ind w:right="64" w:hanging="360"/>
      </w:pPr>
      <w:r>
        <w:t xml:space="preserve">Васильченко Т. С., </w:t>
      </w:r>
      <w:proofErr w:type="spellStart"/>
      <w:r>
        <w:t>Габдракипова</w:t>
      </w:r>
      <w:proofErr w:type="spellEnd"/>
      <w:r>
        <w:t xml:space="preserve"> А. А., Сергеева Ю. С. Патогенетические и клинические аспекты б</w:t>
      </w:r>
      <w:r>
        <w:t>олезни Вильсона-Коновалова //Научные исследования. – 2019. – №. 4 (30). – С. 36-38.</w:t>
      </w:r>
      <w:r>
        <w:rPr>
          <w:b/>
        </w:rPr>
        <w:t xml:space="preserve"> </w:t>
      </w:r>
    </w:p>
    <w:p w:rsidR="005E4166" w:rsidRDefault="00882EEC">
      <w:pPr>
        <w:numPr>
          <w:ilvl w:val="0"/>
          <w:numId w:val="10"/>
        </w:numPr>
        <w:spacing w:after="245"/>
        <w:ind w:right="64" w:hanging="360"/>
      </w:pPr>
      <w:r>
        <w:t>Барановский А. Ю. и др. Современные аспекты лечебного питания при болезни Вильсона–Коновалова: реалии и перспективы //Вопросы питания. – 2019. – Т. 88. – №. 4. – С. 12-17.</w:t>
      </w:r>
      <w:r>
        <w:rPr>
          <w:b/>
        </w:rPr>
        <w:t xml:space="preserve"> </w:t>
      </w:r>
    </w:p>
    <w:p w:rsidR="005E4166" w:rsidRDefault="00882EEC">
      <w:pPr>
        <w:numPr>
          <w:ilvl w:val="0"/>
          <w:numId w:val="10"/>
        </w:numPr>
        <w:ind w:right="64" w:hanging="360"/>
      </w:pPr>
      <w:proofErr w:type="spellStart"/>
      <w:r>
        <w:t>Чигалейчик</w:t>
      </w:r>
      <w:proofErr w:type="spellEnd"/>
      <w:r>
        <w:t xml:space="preserve"> Л. А. и др. Нейрофизиологический мониторинг постуральных нарушений при болезни Вильсона-Коновалова //</w:t>
      </w:r>
      <w:proofErr w:type="spellStart"/>
      <w:r>
        <w:t>Journal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Asymmetry</w:t>
      </w:r>
      <w:proofErr w:type="spellEnd"/>
      <w:r>
        <w:t xml:space="preserve">. – 2018. – Т. </w:t>
      </w:r>
    </w:p>
    <w:p w:rsidR="005E4166" w:rsidRDefault="00882EEC">
      <w:pPr>
        <w:spacing w:after="250"/>
        <w:ind w:left="730" w:right="64"/>
      </w:pPr>
      <w:r>
        <w:t>12. – №. 4.</w:t>
      </w:r>
      <w:r>
        <w:rPr>
          <w:b/>
        </w:rPr>
        <w:t xml:space="preserve"> </w:t>
      </w:r>
    </w:p>
    <w:p w:rsidR="005E4166" w:rsidRDefault="00882EEC">
      <w:pPr>
        <w:numPr>
          <w:ilvl w:val="0"/>
          <w:numId w:val="10"/>
        </w:numPr>
        <w:spacing w:after="245"/>
        <w:ind w:right="64" w:hanging="360"/>
      </w:pPr>
      <w:r>
        <w:lastRenderedPageBreak/>
        <w:t xml:space="preserve">Дмитриева Е. С., </w:t>
      </w:r>
      <w:proofErr w:type="spellStart"/>
      <w:r>
        <w:t>Чжу</w:t>
      </w:r>
      <w:proofErr w:type="spellEnd"/>
      <w:r>
        <w:t xml:space="preserve"> М. Б. ДИАГНОСТИКА БОЛЕЗНИ ВИЛЬСОНАКОНОВАЛОВА //Вселенная мозга. – 2020. </w:t>
      </w:r>
      <w:r>
        <w:t>– Т. 2. – №. 4. – С. 28-31.</w:t>
      </w:r>
      <w:r>
        <w:rPr>
          <w:b/>
        </w:rPr>
        <w:t xml:space="preserve"> </w:t>
      </w:r>
    </w:p>
    <w:p w:rsidR="005E4166" w:rsidRDefault="00882EEC">
      <w:pPr>
        <w:numPr>
          <w:ilvl w:val="0"/>
          <w:numId w:val="10"/>
        </w:numPr>
        <w:spacing w:after="1815"/>
        <w:ind w:right="64" w:hanging="360"/>
      </w:pPr>
      <w:r>
        <w:t>Деев Р. В., Бакулин И. Г. Клинико-морфологические представления о болезни Вильсона-Коновалова //</w:t>
      </w:r>
      <w:proofErr w:type="spellStart"/>
      <w:r>
        <w:t>Opinion</w:t>
      </w:r>
      <w:proofErr w:type="spellEnd"/>
      <w:r>
        <w:t xml:space="preserve"> </w:t>
      </w:r>
      <w:proofErr w:type="spellStart"/>
      <w:r>
        <w:t>Leader</w:t>
      </w:r>
      <w:proofErr w:type="spellEnd"/>
      <w:r>
        <w:t>. – 2020. – №. 9. – С. 62-69.</w:t>
      </w:r>
      <w:r>
        <w:rPr>
          <w:b/>
        </w:rPr>
        <w:t xml:space="preserve"> </w:t>
      </w:r>
    </w:p>
    <w:p w:rsidR="005E4166" w:rsidRDefault="00882EEC">
      <w:pPr>
        <w:spacing w:after="0" w:line="259" w:lineRule="auto"/>
        <w:ind w:left="223" w:firstLine="0"/>
      </w:pPr>
      <w:r>
        <w:rPr>
          <w:rFonts w:ascii="Calibri" w:eastAsia="Calibri" w:hAnsi="Calibri" w:cs="Calibri"/>
          <w:sz w:val="22"/>
        </w:rPr>
        <w:t xml:space="preserve"> </w:t>
      </w:r>
    </w:p>
    <w:sectPr w:rsidR="005E4166">
      <w:footerReference w:type="even" r:id="rId9"/>
      <w:footerReference w:type="default" r:id="rId10"/>
      <w:footerReference w:type="first" r:id="rId11"/>
      <w:pgSz w:w="11906" w:h="16838"/>
      <w:pgMar w:top="1147" w:right="783" w:bottom="706" w:left="1702" w:header="720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EEC" w:rsidRDefault="00882EEC">
      <w:pPr>
        <w:spacing w:after="0" w:line="240" w:lineRule="auto"/>
      </w:pPr>
      <w:r>
        <w:separator/>
      </w:r>
    </w:p>
  </w:endnote>
  <w:endnote w:type="continuationSeparator" w:id="0">
    <w:p w:rsidR="00882EEC" w:rsidRDefault="00882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166" w:rsidRDefault="00882EEC">
    <w:pPr>
      <w:spacing w:after="0" w:line="259" w:lineRule="auto"/>
      <w:ind w:left="0" w:firstLine="0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166" w:rsidRDefault="00882EEC">
    <w:pPr>
      <w:spacing w:after="0" w:line="259" w:lineRule="auto"/>
      <w:ind w:left="0" w:firstLine="0"/>
    </w:pPr>
    <w:r>
      <w:fldChar w:fldCharType="begin"/>
    </w:r>
    <w:r>
      <w:instrText xml:space="preserve"> PAGE   \* MERGEFORMAT </w:instrText>
    </w:r>
    <w:r>
      <w:fldChar w:fldCharType="separate"/>
    </w:r>
    <w:r w:rsidR="00A7224F" w:rsidRPr="00A7224F">
      <w:rPr>
        <w:rFonts w:ascii="Calibri" w:eastAsia="Calibri" w:hAnsi="Calibri" w:cs="Calibri"/>
        <w:noProof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166" w:rsidRDefault="00882EEC">
    <w:pPr>
      <w:spacing w:after="0" w:line="259" w:lineRule="auto"/>
      <w:ind w:left="0" w:firstLine="0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EEC" w:rsidRDefault="00882EEC">
      <w:pPr>
        <w:spacing w:after="0" w:line="240" w:lineRule="auto"/>
      </w:pPr>
      <w:r>
        <w:separator/>
      </w:r>
    </w:p>
  </w:footnote>
  <w:footnote w:type="continuationSeparator" w:id="0">
    <w:p w:rsidR="00882EEC" w:rsidRDefault="00882E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E147A"/>
    <w:multiLevelType w:val="hybridMultilevel"/>
    <w:tmpl w:val="785E1190"/>
    <w:lvl w:ilvl="0" w:tplc="30382BFA">
      <w:start w:val="1"/>
      <w:numFmt w:val="bullet"/>
      <w:lvlText w:val="•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E0613C">
      <w:start w:val="1"/>
      <w:numFmt w:val="bullet"/>
      <w:lvlText w:val="o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DCEA68">
      <w:start w:val="1"/>
      <w:numFmt w:val="bullet"/>
      <w:lvlText w:val="▪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A26098">
      <w:start w:val="1"/>
      <w:numFmt w:val="bullet"/>
      <w:lvlText w:val="•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F81DCC">
      <w:start w:val="1"/>
      <w:numFmt w:val="bullet"/>
      <w:lvlText w:val="o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29EA1D4">
      <w:start w:val="1"/>
      <w:numFmt w:val="bullet"/>
      <w:lvlText w:val="▪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6E84F6">
      <w:start w:val="1"/>
      <w:numFmt w:val="bullet"/>
      <w:lvlText w:val="•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5478DE">
      <w:start w:val="1"/>
      <w:numFmt w:val="bullet"/>
      <w:lvlText w:val="o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80DCA8">
      <w:start w:val="1"/>
      <w:numFmt w:val="bullet"/>
      <w:lvlText w:val="▪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DE42C3"/>
    <w:multiLevelType w:val="hybridMultilevel"/>
    <w:tmpl w:val="D16CA9B4"/>
    <w:lvl w:ilvl="0" w:tplc="CB3C3BD6">
      <w:start w:val="1"/>
      <w:numFmt w:val="bullet"/>
      <w:lvlText w:val="•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4870DC">
      <w:start w:val="1"/>
      <w:numFmt w:val="bullet"/>
      <w:lvlText w:val="o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685EA2">
      <w:start w:val="1"/>
      <w:numFmt w:val="bullet"/>
      <w:lvlText w:val="▪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F07116">
      <w:start w:val="1"/>
      <w:numFmt w:val="bullet"/>
      <w:lvlText w:val="•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7840A8">
      <w:start w:val="1"/>
      <w:numFmt w:val="bullet"/>
      <w:lvlText w:val="o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629044">
      <w:start w:val="1"/>
      <w:numFmt w:val="bullet"/>
      <w:lvlText w:val="▪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CEB88C">
      <w:start w:val="1"/>
      <w:numFmt w:val="bullet"/>
      <w:lvlText w:val="•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96FCEA">
      <w:start w:val="1"/>
      <w:numFmt w:val="bullet"/>
      <w:lvlText w:val="o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4E23F0">
      <w:start w:val="1"/>
      <w:numFmt w:val="bullet"/>
      <w:lvlText w:val="▪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3273AD"/>
    <w:multiLevelType w:val="hybridMultilevel"/>
    <w:tmpl w:val="255A5080"/>
    <w:lvl w:ilvl="0" w:tplc="D3887E58">
      <w:start w:val="1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4879E4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B0D1C2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D453CE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8D6EF5A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C62E9BE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F41B6E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9E4840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DEF4FE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CA947CB"/>
    <w:multiLevelType w:val="hybridMultilevel"/>
    <w:tmpl w:val="1AF466A0"/>
    <w:lvl w:ilvl="0" w:tplc="9A38EE1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6A9F6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DA9BF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08EB1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FEF61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3C761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30DD5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C4A2F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F204D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3DE7A90"/>
    <w:multiLevelType w:val="hybridMultilevel"/>
    <w:tmpl w:val="6E041346"/>
    <w:lvl w:ilvl="0" w:tplc="DF4ADF06">
      <w:start w:val="1"/>
      <w:numFmt w:val="bullet"/>
      <w:lvlText w:val="•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0EE09C">
      <w:start w:val="1"/>
      <w:numFmt w:val="bullet"/>
      <w:lvlText w:val="o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0440DA">
      <w:start w:val="1"/>
      <w:numFmt w:val="bullet"/>
      <w:lvlText w:val="▪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E8C510">
      <w:start w:val="1"/>
      <w:numFmt w:val="bullet"/>
      <w:lvlText w:val="•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B81E94">
      <w:start w:val="1"/>
      <w:numFmt w:val="bullet"/>
      <w:lvlText w:val="o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ECBFDE">
      <w:start w:val="1"/>
      <w:numFmt w:val="bullet"/>
      <w:lvlText w:val="▪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4EBE20">
      <w:start w:val="1"/>
      <w:numFmt w:val="bullet"/>
      <w:lvlText w:val="•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F26058">
      <w:start w:val="1"/>
      <w:numFmt w:val="bullet"/>
      <w:lvlText w:val="o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426212">
      <w:start w:val="1"/>
      <w:numFmt w:val="bullet"/>
      <w:lvlText w:val="▪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18E6A03"/>
    <w:multiLevelType w:val="hybridMultilevel"/>
    <w:tmpl w:val="A2E83494"/>
    <w:lvl w:ilvl="0" w:tplc="8F60DE5A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82A1CC">
      <w:start w:val="1"/>
      <w:numFmt w:val="lowerLetter"/>
      <w:lvlText w:val="%2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DCD544">
      <w:start w:val="1"/>
      <w:numFmt w:val="lowerRoman"/>
      <w:lvlText w:val="%3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260E1C">
      <w:start w:val="1"/>
      <w:numFmt w:val="decimal"/>
      <w:lvlText w:val="%4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CA3720">
      <w:start w:val="1"/>
      <w:numFmt w:val="lowerLetter"/>
      <w:lvlText w:val="%5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D4B096">
      <w:start w:val="1"/>
      <w:numFmt w:val="lowerRoman"/>
      <w:lvlText w:val="%6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3EC5CC">
      <w:start w:val="1"/>
      <w:numFmt w:val="decimal"/>
      <w:lvlText w:val="%7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9A4998">
      <w:start w:val="1"/>
      <w:numFmt w:val="lowerLetter"/>
      <w:lvlText w:val="%8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4CF14C">
      <w:start w:val="1"/>
      <w:numFmt w:val="lowerRoman"/>
      <w:lvlText w:val="%9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6665FA5"/>
    <w:multiLevelType w:val="hybridMultilevel"/>
    <w:tmpl w:val="F02C77F6"/>
    <w:lvl w:ilvl="0" w:tplc="726C0AFA">
      <w:start w:val="1"/>
      <w:numFmt w:val="bullet"/>
      <w:lvlText w:val="•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649B78">
      <w:start w:val="1"/>
      <w:numFmt w:val="bullet"/>
      <w:lvlText w:val="o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8C6B4E">
      <w:start w:val="1"/>
      <w:numFmt w:val="bullet"/>
      <w:lvlText w:val="▪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3EFD0C">
      <w:start w:val="1"/>
      <w:numFmt w:val="bullet"/>
      <w:lvlText w:val="•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C6AE90">
      <w:start w:val="1"/>
      <w:numFmt w:val="bullet"/>
      <w:lvlText w:val="o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164C1C">
      <w:start w:val="1"/>
      <w:numFmt w:val="bullet"/>
      <w:lvlText w:val="▪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DC8CC6">
      <w:start w:val="1"/>
      <w:numFmt w:val="bullet"/>
      <w:lvlText w:val="•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18F10C">
      <w:start w:val="1"/>
      <w:numFmt w:val="bullet"/>
      <w:lvlText w:val="o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08A48A">
      <w:start w:val="1"/>
      <w:numFmt w:val="bullet"/>
      <w:lvlText w:val="▪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9AA2729"/>
    <w:multiLevelType w:val="hybridMultilevel"/>
    <w:tmpl w:val="2856F006"/>
    <w:lvl w:ilvl="0" w:tplc="D58ABA52">
      <w:start w:val="1"/>
      <w:numFmt w:val="bullet"/>
      <w:lvlText w:val="•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B8D8BA">
      <w:start w:val="1"/>
      <w:numFmt w:val="bullet"/>
      <w:lvlText w:val="o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4A4B24">
      <w:start w:val="1"/>
      <w:numFmt w:val="bullet"/>
      <w:lvlText w:val="▪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D2745C">
      <w:start w:val="1"/>
      <w:numFmt w:val="bullet"/>
      <w:lvlText w:val="•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7A96BE">
      <w:start w:val="1"/>
      <w:numFmt w:val="bullet"/>
      <w:lvlText w:val="o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C44164">
      <w:start w:val="1"/>
      <w:numFmt w:val="bullet"/>
      <w:lvlText w:val="▪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C0AF16">
      <w:start w:val="1"/>
      <w:numFmt w:val="bullet"/>
      <w:lvlText w:val="•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48798A">
      <w:start w:val="1"/>
      <w:numFmt w:val="bullet"/>
      <w:lvlText w:val="o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D6CECC">
      <w:start w:val="1"/>
      <w:numFmt w:val="bullet"/>
      <w:lvlText w:val="▪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3E4406D"/>
    <w:multiLevelType w:val="hybridMultilevel"/>
    <w:tmpl w:val="AE1AA9DA"/>
    <w:lvl w:ilvl="0" w:tplc="AF1E913E">
      <w:start w:val="6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1AD0CA">
      <w:start w:val="3"/>
      <w:numFmt w:val="decimal"/>
      <w:lvlRestart w:val="0"/>
      <w:lvlText w:val="%2."/>
      <w:lvlJc w:val="left"/>
      <w:pPr>
        <w:ind w:left="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7CC9E6">
      <w:start w:val="1"/>
      <w:numFmt w:val="lowerRoman"/>
      <w:lvlText w:val="%3"/>
      <w:lvlJc w:val="left"/>
      <w:pPr>
        <w:ind w:left="1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04C978">
      <w:start w:val="1"/>
      <w:numFmt w:val="decimal"/>
      <w:lvlText w:val="%4"/>
      <w:lvlJc w:val="left"/>
      <w:pPr>
        <w:ind w:left="2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380836">
      <w:start w:val="1"/>
      <w:numFmt w:val="lowerLetter"/>
      <w:lvlText w:val="%5"/>
      <w:lvlJc w:val="left"/>
      <w:pPr>
        <w:ind w:left="3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543EE2">
      <w:start w:val="1"/>
      <w:numFmt w:val="lowerRoman"/>
      <w:lvlText w:val="%6"/>
      <w:lvlJc w:val="left"/>
      <w:pPr>
        <w:ind w:left="3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2EB140">
      <w:start w:val="1"/>
      <w:numFmt w:val="decimal"/>
      <w:lvlText w:val="%7"/>
      <w:lvlJc w:val="left"/>
      <w:pPr>
        <w:ind w:left="4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04B248">
      <w:start w:val="1"/>
      <w:numFmt w:val="lowerLetter"/>
      <w:lvlText w:val="%8"/>
      <w:lvlJc w:val="left"/>
      <w:pPr>
        <w:ind w:left="5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EEE4E8">
      <w:start w:val="1"/>
      <w:numFmt w:val="lowerRoman"/>
      <w:lvlText w:val="%9"/>
      <w:lvlJc w:val="left"/>
      <w:pPr>
        <w:ind w:left="5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B0C462C"/>
    <w:multiLevelType w:val="hybridMultilevel"/>
    <w:tmpl w:val="A622055A"/>
    <w:lvl w:ilvl="0" w:tplc="CD105A0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DC0B5A">
      <w:start w:val="1"/>
      <w:numFmt w:val="lowerLetter"/>
      <w:lvlText w:val="%2"/>
      <w:lvlJc w:val="left"/>
      <w:pPr>
        <w:ind w:left="12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68EAE6">
      <w:start w:val="1"/>
      <w:numFmt w:val="lowerRoman"/>
      <w:lvlText w:val="%3"/>
      <w:lvlJc w:val="left"/>
      <w:pPr>
        <w:ind w:left="19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C635CE">
      <w:start w:val="1"/>
      <w:numFmt w:val="decimal"/>
      <w:lvlText w:val="%4"/>
      <w:lvlJc w:val="left"/>
      <w:pPr>
        <w:ind w:left="26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E260B4">
      <w:start w:val="1"/>
      <w:numFmt w:val="lowerLetter"/>
      <w:lvlText w:val="%5"/>
      <w:lvlJc w:val="left"/>
      <w:pPr>
        <w:ind w:left="33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501F2C">
      <w:start w:val="1"/>
      <w:numFmt w:val="lowerRoman"/>
      <w:lvlText w:val="%6"/>
      <w:lvlJc w:val="left"/>
      <w:pPr>
        <w:ind w:left="40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1C5CBE">
      <w:start w:val="1"/>
      <w:numFmt w:val="decimal"/>
      <w:lvlText w:val="%7"/>
      <w:lvlJc w:val="left"/>
      <w:pPr>
        <w:ind w:left="48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62379C">
      <w:start w:val="1"/>
      <w:numFmt w:val="lowerLetter"/>
      <w:lvlText w:val="%8"/>
      <w:lvlJc w:val="left"/>
      <w:pPr>
        <w:ind w:left="55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14EA7A">
      <w:start w:val="1"/>
      <w:numFmt w:val="lowerRoman"/>
      <w:lvlText w:val="%9"/>
      <w:lvlJc w:val="left"/>
      <w:pPr>
        <w:ind w:left="62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166"/>
    <w:rsid w:val="005E4166"/>
    <w:rsid w:val="00882EEC"/>
    <w:rsid w:val="00A7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FCC2B"/>
  <w15:docId w15:val="{EF958ADD-0678-45D0-991C-B198E72EF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8" w:line="270" w:lineRule="auto"/>
      <w:ind w:left="37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92"/>
      <w:ind w:left="10" w:hanging="10"/>
      <w:outlineLvl w:val="0"/>
    </w:pPr>
    <w:rPr>
      <w:rFonts w:ascii="Times New Roman" w:eastAsia="Times New Roman" w:hAnsi="Times New Roman" w:cs="Times New Roman"/>
      <w:b/>
      <w:color w:val="181D21"/>
      <w:sz w:val="2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94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6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172"/>
      <w:ind w:left="10" w:hanging="10"/>
      <w:outlineLvl w:val="2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6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181D21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bolezny.ru/dizartriy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robolezny.ru/cirroz-pecheni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3182</Words>
  <Characters>18141</Characters>
  <Application>Microsoft Office Word</Application>
  <DocSecurity>0</DocSecurity>
  <Lines>151</Lines>
  <Paragraphs>42</Paragraphs>
  <ScaleCrop>false</ScaleCrop>
  <Company/>
  <LinksUpToDate>false</LinksUpToDate>
  <CharactersWithSpaces>21281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cp:lastModifiedBy>Пользователь</cp:lastModifiedBy>
  <cp:revision>3</cp:revision>
  <dcterms:created xsi:type="dcterms:W3CDTF">2023-09-25T13:52:00Z</dcterms:created>
  <dcterms:modified xsi:type="dcterms:W3CDTF">2023-09-25T13:52:00Z</dcterms:modified>
</cp:coreProperties>
</file>