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31" w:rsidRDefault="00D76531"/>
    <w:p w:rsidR="00A77EE4" w:rsidRDefault="00D76531">
      <w:r>
        <w:t>Задание №2</w:t>
      </w:r>
    </w:p>
    <w:p w:rsidR="00D4698D" w:rsidRDefault="00D4698D" w:rsidP="00D4698D">
      <w:pPr>
        <w:pStyle w:val="a3"/>
        <w:numPr>
          <w:ilvl w:val="0"/>
          <w:numId w:val="5"/>
        </w:numPr>
      </w:pPr>
      <w:r>
        <w:t xml:space="preserve">Заполнить таблицу по </w:t>
      </w:r>
      <w:proofErr w:type="spellStart"/>
      <w:r>
        <w:t>ЭхоКГ</w:t>
      </w:r>
      <w:proofErr w:type="spellEnd"/>
      <w:r>
        <w:t xml:space="preserve"> </w:t>
      </w:r>
    </w:p>
    <w:p w:rsidR="00CF1B0C" w:rsidRPr="00906C14" w:rsidRDefault="00CF1B0C" w:rsidP="00CF1B0C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79"/>
        <w:gridCol w:w="3129"/>
      </w:tblGrid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Патологические состояния, при которых характерны изменения</w:t>
            </w: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Размер аорты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Аортальный клапан, </w:t>
            </w:r>
            <w:proofErr w:type="spellStart"/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раскрытие,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  <w:proofErr w:type="gramEnd"/>
          </w:p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створок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(кальциноз, фиброз, не изменены)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Градиент на аортальном клапане, мм </w:t>
            </w: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Регургитация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аортальном клапане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Размер левого предсердия -, см, </w:t>
            </w: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– мл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правого предсердия-, см, </w:t>
            </w: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– мл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КДР, см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КСР, см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Толщина МЖП, см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Толщина ЗСЛЖ, см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Состояние митрального клапан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Противофаза на МК есть, нет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Регургитация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на МК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Градиент на МК, мм </w:t>
            </w: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Отношение Е/А (на МК)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Трикуспидальный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Градиент на </w:t>
            </w:r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ТК ,</w:t>
            </w:r>
            <w:proofErr w:type="gram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Регургитация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на ТК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Легочная артерия, диаметр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Градиент на клапане легочной артерии, мм </w:t>
            </w: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Регургитация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на легочной артерии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Фракция выброса ЛЖ (%)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Наличие зон гипокинезии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Диастолическая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кция ЛЖ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СДЛА, мм </w:t>
            </w:r>
            <w:proofErr w:type="spell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0C" w:rsidRPr="00EE25B8" w:rsidTr="008B094C"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Наличие жидкости в перикарде</w:t>
            </w:r>
          </w:p>
        </w:tc>
        <w:tc>
          <w:tcPr>
            <w:tcW w:w="3190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B0C" w:rsidRPr="00EE25B8" w:rsidRDefault="00CF1B0C" w:rsidP="008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B0C" w:rsidRDefault="00CF1B0C" w:rsidP="00CF1B0C">
      <w:pPr>
        <w:pStyle w:val="a3"/>
      </w:pPr>
    </w:p>
    <w:p w:rsidR="005A2A88" w:rsidRDefault="005A2A88" w:rsidP="005A2A88">
      <w:pPr>
        <w:pStyle w:val="a3"/>
        <w:numPr>
          <w:ilvl w:val="0"/>
          <w:numId w:val="5"/>
        </w:numPr>
        <w:jc w:val="both"/>
      </w:pPr>
      <w:r>
        <w:lastRenderedPageBreak/>
        <w:t>Изучить рекомендации МЗ по хронической сердечной недостаточности и д</w:t>
      </w:r>
      <w:r>
        <w:t>ать развернутые ответы на вопросы:</w:t>
      </w:r>
    </w:p>
    <w:p w:rsidR="005A2A88" w:rsidRDefault="005A2A88" w:rsidP="005A2A88">
      <w:pPr>
        <w:pStyle w:val="a3"/>
        <w:jc w:val="both"/>
      </w:pPr>
      <w:r>
        <w:t>1.  Характеристика проявлений ХСН по стадиям.</w:t>
      </w:r>
    </w:p>
    <w:p w:rsidR="005A2A88" w:rsidRDefault="005A2A88" w:rsidP="005A2A88">
      <w:pPr>
        <w:pStyle w:val="a3"/>
        <w:jc w:val="both"/>
      </w:pPr>
      <w:r>
        <w:t xml:space="preserve">2. Назвать </w:t>
      </w:r>
      <w:proofErr w:type="spellStart"/>
      <w:r>
        <w:t>ЭхоКГ</w:t>
      </w:r>
      <w:proofErr w:type="spellEnd"/>
      <w:r>
        <w:t xml:space="preserve">-признаки ХСН по данным </w:t>
      </w:r>
      <w:proofErr w:type="spellStart"/>
      <w:r>
        <w:t>ЭхоКГ</w:t>
      </w:r>
      <w:proofErr w:type="spellEnd"/>
      <w:r>
        <w:t>. Классификация ХСН с учетом фракции выброса.</w:t>
      </w:r>
    </w:p>
    <w:p w:rsidR="005A2A88" w:rsidRDefault="005A2A88" w:rsidP="005A2A88">
      <w:pPr>
        <w:pStyle w:val="a3"/>
        <w:jc w:val="both"/>
      </w:pPr>
      <w:r>
        <w:t>3. Какие лабораторные показатели отражают наличие ХСН?</w:t>
      </w:r>
    </w:p>
    <w:p w:rsidR="005A2A88" w:rsidRPr="006A4EF9" w:rsidRDefault="005A2A88" w:rsidP="005A2A88">
      <w:pPr>
        <w:pStyle w:val="a3"/>
        <w:jc w:val="both"/>
      </w:pPr>
      <w:r>
        <w:t>3. Основные препараты и их дозировки для лечения ХСН</w:t>
      </w:r>
    </w:p>
    <w:p w:rsidR="005A2A88" w:rsidRDefault="005A2A88" w:rsidP="005A2A88">
      <w:pPr>
        <w:pStyle w:val="a3"/>
      </w:pPr>
    </w:p>
    <w:p w:rsidR="00D76531" w:rsidRDefault="00D76531"/>
    <w:p w:rsidR="00F3217C" w:rsidRDefault="00E739E2">
      <w:r>
        <w:t>Задание №3</w:t>
      </w:r>
    </w:p>
    <w:p w:rsidR="005A2A88" w:rsidRDefault="005A2A88" w:rsidP="005A2A88">
      <w:pPr>
        <w:pStyle w:val="a3"/>
      </w:pPr>
      <w:r>
        <w:t>Задача 1.</w:t>
      </w:r>
    </w:p>
    <w:p w:rsidR="005A2A88" w:rsidRPr="006A4EF9" w:rsidRDefault="005A2A88" w:rsidP="005A2A88">
      <w:pPr>
        <w:jc w:val="both"/>
      </w:pPr>
      <w:r w:rsidRPr="006A4EF9">
        <w:t>Больной 5</w:t>
      </w:r>
      <w:r>
        <w:t>6</w:t>
      </w:r>
      <w:r w:rsidRPr="006A4EF9">
        <w:t xml:space="preserve"> лет перенёс </w:t>
      </w:r>
      <w:r>
        <w:t xml:space="preserve">полгода назад </w:t>
      </w:r>
      <w:r w:rsidRPr="006A4EF9">
        <w:t>трансмуральный инфаркт миокарда</w:t>
      </w:r>
      <w:r>
        <w:t xml:space="preserve">. </w:t>
      </w:r>
      <w:proofErr w:type="spellStart"/>
      <w:r>
        <w:t>Стентирования</w:t>
      </w:r>
      <w:proofErr w:type="spellEnd"/>
      <w:r>
        <w:t xml:space="preserve"> не проводилось. Через 3 месяца после ИМ вышел на работу. </w:t>
      </w:r>
      <w:proofErr w:type="spellStart"/>
      <w:r>
        <w:t>Приниает</w:t>
      </w:r>
      <w:proofErr w:type="spellEnd"/>
      <w:r>
        <w:t xml:space="preserve"> аспирин, </w:t>
      </w:r>
      <w:proofErr w:type="spellStart"/>
      <w:r>
        <w:t>клопидогрель</w:t>
      </w:r>
      <w:proofErr w:type="spellEnd"/>
      <w:r>
        <w:t xml:space="preserve"> и </w:t>
      </w:r>
      <w:proofErr w:type="spellStart"/>
      <w:r>
        <w:t>омепразол</w:t>
      </w:r>
      <w:proofErr w:type="spellEnd"/>
      <w:r>
        <w:t xml:space="preserve">, остальные препараты не регулярно, какие не знает. Ранее курил 20 лет, после инфаркта не курит. </w:t>
      </w:r>
      <w:r w:rsidRPr="006A4EF9">
        <w:t xml:space="preserve"> Болей за грудиной нет, </w:t>
      </w:r>
      <w:proofErr w:type="gramStart"/>
      <w:r w:rsidRPr="006A4EF9">
        <w:t>но  месяц</w:t>
      </w:r>
      <w:proofErr w:type="gramEnd"/>
      <w:r w:rsidRPr="006A4EF9">
        <w:t xml:space="preserve"> назад обратил внимание на появление чувства нехватки воздуха при ускорении темпа ходьбы. Объективно: ЧДД - 22 в минуту, </w:t>
      </w:r>
      <w:proofErr w:type="spellStart"/>
      <w:r w:rsidRPr="006A4EF9">
        <w:t>акроцианоз</w:t>
      </w:r>
      <w:proofErr w:type="spellEnd"/>
      <w:r w:rsidRPr="006A4EF9">
        <w:t xml:space="preserve">. В лёгких справа ниже угла лопатки прослушиваются влажные хрипы, при пальпации живота выявлена </w:t>
      </w:r>
      <w:proofErr w:type="spellStart"/>
      <w:r w:rsidRPr="006A4EF9">
        <w:t>гепатомегалия</w:t>
      </w:r>
      <w:proofErr w:type="spellEnd"/>
      <w:r w:rsidRPr="006A4EF9">
        <w:t xml:space="preserve">. Отёки ног в области ступней. </w:t>
      </w:r>
    </w:p>
    <w:p w:rsidR="005A2A88" w:rsidRDefault="005A2A88" w:rsidP="005A2A88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6A4EF9">
        <w:t>Сформулируйте диагноз</w:t>
      </w:r>
      <w:r>
        <w:t>, выделите основное заболевание и осложнение.</w:t>
      </w:r>
    </w:p>
    <w:p w:rsidR="005A2A88" w:rsidRPr="006A4EF9" w:rsidRDefault="005A2A88" w:rsidP="005A2A88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t>Какая причина появления одышки?</w:t>
      </w:r>
    </w:p>
    <w:p w:rsidR="005A2A88" w:rsidRPr="006A4EF9" w:rsidRDefault="005A2A88" w:rsidP="005A2A88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Составьте </w:t>
      </w:r>
      <w:r w:rsidRPr="006A4EF9">
        <w:t>план обследования.</w:t>
      </w:r>
    </w:p>
    <w:p w:rsidR="005A2A88" w:rsidRPr="006A4EF9" w:rsidRDefault="005A2A88" w:rsidP="005A2A88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Составьте план лечения. </w:t>
      </w:r>
      <w:r w:rsidRPr="006A4EF9">
        <w:t>Дайте немедикаментозные рекомендации.</w:t>
      </w:r>
    </w:p>
    <w:p w:rsidR="005A2A88" w:rsidRPr="006A4EF9" w:rsidRDefault="005A2A88" w:rsidP="005A2A88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6A4EF9">
        <w:t>Выпишите рецепт</w:t>
      </w:r>
      <w:r>
        <w:t>ы на препараты для лечения</w:t>
      </w:r>
    </w:p>
    <w:p w:rsidR="00D4698D" w:rsidRDefault="00D4698D"/>
    <w:p w:rsidR="00D4698D" w:rsidRDefault="00D4698D">
      <w:r>
        <w:t>Задача 2</w:t>
      </w:r>
    </w:p>
    <w:p w:rsidR="002826D1" w:rsidRDefault="00AF452E" w:rsidP="00AF452E">
      <w:pPr>
        <w:suppressAutoHyphens/>
        <w:spacing w:line="268" w:lineRule="auto"/>
        <w:ind w:left="260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Больная К. 30 лет поступила в отделение с жалобами на одышку в покое и при физической нагрузке, приступы удушья по ночам, кашель, кровохарканье. Кашель и одышка усиливаются в положении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лѐжа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спине. Жалуется также на выраженные отеки ног, увеличение живота 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объѐме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, тупые ноющие боли в правом подреберье, сердцебиение и перебои в работе сердца, быструю утомляемость.</w:t>
      </w:r>
    </w:p>
    <w:p w:rsidR="00AF452E" w:rsidRDefault="00AF452E" w:rsidP="00AF452E">
      <w:pPr>
        <w:suppressAutoHyphens/>
        <w:spacing w:line="268" w:lineRule="auto"/>
        <w:ind w:left="260" w:firstLine="708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Анамнез: в детстве дважды перенесла ревматические суставные атаки. В 17-летнем возрасте при диспансерном обследовании выявлен порок сердца. В возрасте 22 лет впервые стала отмечать небольшие колющие боли в области сердца, одышку при значительной физической нагрузке, утомляемость. Через 3 года к этим явлениям присоединились приступы удушья по ночам, кашель, периодически – кровохарканье. Лечилась в стационарах неоднократно. В течение последнего года появились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отѐки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ног, стал увеличиваться в размерах живот, увеличилась печень.</w:t>
      </w:r>
    </w:p>
    <w:p w:rsidR="00AF452E" w:rsidRDefault="00AF452E" w:rsidP="00AF452E">
      <w:pPr>
        <w:suppressAutoHyphens/>
        <w:spacing w:line="15" w:lineRule="exact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</w:p>
    <w:p w:rsidR="002826D1" w:rsidRDefault="00AF452E" w:rsidP="002826D1">
      <w:pPr>
        <w:suppressAutoHyphens/>
        <w:spacing w:line="268" w:lineRule="auto"/>
        <w:ind w:left="260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осмотре: состояние тяжелое. Положение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ортопноэ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Больная пониженного питания, инфантильна. Отмечается значительный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акроцианоз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цианотический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румянец щек. На ногах выраженные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отѐки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лѐгких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слева дыхание везикулярное, ослабленное в нижних отделах. Там же выслушиваются влажные мелко- 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среднепузырчатые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незвонкие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хрипы. Справа ниже угла лопатки – тупой перкуторный звук, дыхание 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бронхофония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 проводятся.</w:t>
      </w:r>
      <w:r w:rsidR="002826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F452E" w:rsidRPr="002826D1" w:rsidRDefault="00AF452E" w:rsidP="002826D1">
      <w:pPr>
        <w:suppressAutoHyphens/>
        <w:spacing w:line="268" w:lineRule="auto"/>
        <w:ind w:left="260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Органы кровообращения: при осмотре отмечается набухание вен шеи. При пальпации определяется сердечный горб, выраженный сердечный толчок и эпигастральная пульсация. На верхушке определяется диастолическое дрожание. При перкуссии правая граница относительной тупости сердца на 2,0 см вправо от края грудины, левая – по левой срединно-ключичной линии, верхняя – II ребро. Границы абсолютной тупости сердца расширены. Тоны аритмичные, ЧСС - около 110 ударов в минуту. На верхушке I тон усилен, хлопающий. Там же через небольшой интервал времени после II тона выслушивается дополнительный тон, после которого определяется шум убывающего характера, продолжающийся 2/3 диастолы. Шум никуда не проводится</w:t>
      </w:r>
      <w:r w:rsidR="002826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не имеет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пресистолического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усиления. На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лѐгочной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артерии – акцент и выраженное расщепление II тона. АД – 105/80 мм рт. ст. Пульс аритмичный, малого наполнения и напряжения, мягкий. Частота пульса - 84 в минуту. Живот увеличен в размерах, пупок выбухает. В брюшной полости определяется свободная жидкость. Печень на 5 см ниже края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рѐберной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дуги, плотноватая, болезненная при пальпации, край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закруглѐн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AF452E" w:rsidRDefault="00AF452E" w:rsidP="00AF452E">
      <w:pPr>
        <w:suppressAutoHyphens/>
        <w:spacing w:line="20" w:lineRule="exact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203200</wp:posOffset>
            </wp:positionV>
            <wp:extent cx="2672715" cy="10210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52E" w:rsidRDefault="00AF452E" w:rsidP="00AF452E">
      <w:pPr>
        <w:suppressAutoHyphens/>
        <w:spacing w:line="200" w:lineRule="exact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</w:p>
    <w:p w:rsidR="00AF452E" w:rsidRDefault="00AF452E" w:rsidP="00AF452E">
      <w:pPr>
        <w:suppressAutoHyphens/>
        <w:spacing w:line="200" w:lineRule="exact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</w:p>
    <w:p w:rsidR="00AF452E" w:rsidRDefault="00AF452E" w:rsidP="00AF452E">
      <w:pPr>
        <w:suppressAutoHyphens/>
        <w:spacing w:line="200" w:lineRule="exact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</w:p>
    <w:p w:rsidR="00AF452E" w:rsidRDefault="00AF452E" w:rsidP="00AF452E">
      <w:pPr>
        <w:suppressAutoHyphens/>
        <w:spacing w:line="200" w:lineRule="exact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</w:p>
    <w:p w:rsidR="00AF452E" w:rsidRDefault="00AF452E" w:rsidP="00AF452E">
      <w:pPr>
        <w:suppressAutoHyphens/>
        <w:spacing w:line="200" w:lineRule="exact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</w:p>
    <w:p w:rsidR="00AF452E" w:rsidRDefault="00AF452E" w:rsidP="00E739E2">
      <w:pPr>
        <w:suppressAutoHyphens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Вопросы:</w:t>
      </w:r>
    </w:p>
    <w:p w:rsidR="00AF452E" w:rsidRDefault="002826D1" w:rsidP="00AF452E">
      <w:pPr>
        <w:numPr>
          <w:ilvl w:val="0"/>
          <w:numId w:val="2"/>
        </w:numPr>
        <w:tabs>
          <w:tab w:val="left" w:pos="1000"/>
        </w:tabs>
        <w:suppressAutoHyphens/>
        <w:spacing w:after="0" w:line="240" w:lineRule="auto"/>
        <w:ind w:left="1000" w:hanging="239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Какой порок сердца можно предположить? Какие осложнения развились у пациентки?</w:t>
      </w:r>
    </w:p>
    <w:p w:rsidR="00AF452E" w:rsidRPr="002826D1" w:rsidRDefault="002826D1" w:rsidP="00AF452E">
      <w:pPr>
        <w:numPr>
          <w:ilvl w:val="0"/>
          <w:numId w:val="2"/>
        </w:numPr>
        <w:tabs>
          <w:tab w:val="left" w:pos="1000"/>
        </w:tabs>
        <w:suppressAutoHyphens/>
        <w:spacing w:after="0" w:line="240" w:lineRule="auto"/>
        <w:ind w:left="1000" w:hanging="239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Сформулируйте диагноз и о</w:t>
      </w:r>
      <w:r w:rsidR="00AF452E">
        <w:rPr>
          <w:rFonts w:ascii="Times New Roman" w:eastAsia="Times New Roman" w:hAnsi="Times New Roman" w:cs="Times New Roman"/>
          <w:kern w:val="2"/>
          <w:sz w:val="24"/>
          <w:szCs w:val="24"/>
        </w:rPr>
        <w:t>боснуйте поставленный Вами диагноз.</w:t>
      </w:r>
    </w:p>
    <w:p w:rsidR="002826D1" w:rsidRDefault="002826D1" w:rsidP="00AF452E">
      <w:pPr>
        <w:numPr>
          <w:ilvl w:val="0"/>
          <w:numId w:val="2"/>
        </w:numPr>
        <w:tabs>
          <w:tab w:val="left" w:pos="1000"/>
        </w:tabs>
        <w:suppressAutoHyphens/>
        <w:spacing w:after="0" w:line="240" w:lineRule="auto"/>
        <w:ind w:left="1000" w:hanging="239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  <w:r>
        <w:rPr>
          <w:rFonts w:ascii="Times New Roman" w:eastAsia="font404" w:hAnsi="Times New Roman" w:cs="Times New Roman"/>
          <w:kern w:val="2"/>
          <w:sz w:val="24"/>
          <w:szCs w:val="24"/>
        </w:rPr>
        <w:t>Какие проявления ХСН имеются у больной?</w:t>
      </w:r>
    </w:p>
    <w:p w:rsidR="00AF452E" w:rsidRDefault="00AF452E" w:rsidP="00AF452E">
      <w:pPr>
        <w:numPr>
          <w:ilvl w:val="0"/>
          <w:numId w:val="2"/>
        </w:numPr>
        <w:tabs>
          <w:tab w:val="left" w:pos="1000"/>
        </w:tabs>
        <w:suppressAutoHyphens/>
        <w:spacing w:after="0" w:line="240" w:lineRule="auto"/>
        <w:ind w:left="1000" w:hanging="239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Составьте и обоснуйте план дополнительного обследования</w:t>
      </w:r>
      <w:r w:rsidR="002826D1">
        <w:rPr>
          <w:rFonts w:ascii="Times New Roman" w:eastAsia="Times New Roman" w:hAnsi="Times New Roman" w:cs="Times New Roman"/>
          <w:kern w:val="2"/>
          <w:sz w:val="24"/>
          <w:szCs w:val="24"/>
        </w:rPr>
        <w:t>. Какие лабораторные показатели необходимо контролировать?</w:t>
      </w:r>
    </w:p>
    <w:p w:rsidR="00AF452E" w:rsidRPr="002826D1" w:rsidRDefault="00AF452E" w:rsidP="00941125">
      <w:pPr>
        <w:numPr>
          <w:ilvl w:val="0"/>
          <w:numId w:val="2"/>
        </w:numPr>
        <w:tabs>
          <w:tab w:val="left" w:pos="1000"/>
        </w:tabs>
        <w:suppressAutoHyphens/>
        <w:spacing w:after="0" w:line="240" w:lineRule="auto"/>
        <w:ind w:left="1000" w:hanging="239"/>
        <w:jc w:val="both"/>
        <w:rPr>
          <w:rFonts w:ascii="Times New Roman" w:eastAsia="font404" w:hAnsi="Times New Roman" w:cs="Times New Roman"/>
          <w:kern w:val="2"/>
          <w:sz w:val="24"/>
          <w:szCs w:val="24"/>
        </w:rPr>
      </w:pPr>
      <w:proofErr w:type="gramStart"/>
      <w:r w:rsidRPr="002826D1">
        <w:rPr>
          <w:rFonts w:ascii="Times New Roman" w:eastAsia="Times New Roman" w:hAnsi="Times New Roman" w:cs="Times New Roman"/>
          <w:kern w:val="2"/>
          <w:sz w:val="24"/>
          <w:szCs w:val="24"/>
        </w:rPr>
        <w:t>Сформулируйте  и</w:t>
      </w:r>
      <w:proofErr w:type="gramEnd"/>
      <w:r w:rsidRPr="002826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обоснуйте план лечения пациентки.</w:t>
      </w:r>
      <w:r w:rsidR="002826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826D1">
        <w:rPr>
          <w:rFonts w:ascii="Times New Roman" w:eastAsia="Times New Roman" w:hAnsi="Times New Roman" w:cs="Times New Roman"/>
          <w:kern w:val="2"/>
          <w:sz w:val="24"/>
          <w:szCs w:val="24"/>
        </w:rPr>
        <w:t>Какие рекомендации можно дать пациентке после выписки из стационара?</w:t>
      </w:r>
    </w:p>
    <w:p w:rsidR="00AF452E" w:rsidRDefault="00AF452E"/>
    <w:sectPr w:rsidR="00AF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04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9"/>
    <w:multiLevelType w:val="multilevel"/>
    <w:tmpl w:val="00000059"/>
    <w:name w:val="WWNum89"/>
    <w:lvl w:ilvl="0">
      <w:start w:val="1"/>
      <w:numFmt w:val="bullet"/>
      <w:lvlText w:val="и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5A"/>
    <w:multiLevelType w:val="multilevel"/>
    <w:tmpl w:val="0000005A"/>
    <w:name w:val="WW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F0C1E49"/>
    <w:multiLevelType w:val="hybridMultilevel"/>
    <w:tmpl w:val="7E6201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32D92"/>
    <w:multiLevelType w:val="hybridMultilevel"/>
    <w:tmpl w:val="E95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4372"/>
    <w:multiLevelType w:val="hybridMultilevel"/>
    <w:tmpl w:val="1970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151D0"/>
    <w:multiLevelType w:val="hybridMultilevel"/>
    <w:tmpl w:val="174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2E"/>
    <w:rsid w:val="002826D1"/>
    <w:rsid w:val="005A2A88"/>
    <w:rsid w:val="00A77EE4"/>
    <w:rsid w:val="00AF452E"/>
    <w:rsid w:val="00CF1B0C"/>
    <w:rsid w:val="00D4698D"/>
    <w:rsid w:val="00D76531"/>
    <w:rsid w:val="00E739E2"/>
    <w:rsid w:val="00F3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C7D0"/>
  <w15:chartTrackingRefBased/>
  <w15:docId w15:val="{C0BE2114-E48A-4B7A-BFE6-CF83B5A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D1"/>
    <w:pPr>
      <w:ind w:left="720"/>
      <w:contextualSpacing/>
    </w:pPr>
  </w:style>
  <w:style w:type="table" w:styleId="a4">
    <w:name w:val="Table Grid"/>
    <w:basedOn w:val="a1"/>
    <w:uiPriority w:val="59"/>
    <w:rsid w:val="00CF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2020-10-08T13:48:00Z</dcterms:created>
  <dcterms:modified xsi:type="dcterms:W3CDTF">2020-10-08T13:50:00Z</dcterms:modified>
</cp:coreProperties>
</file>