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1" w:rsidRPr="00A17F51" w:rsidRDefault="00B40DE2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1. </w:t>
      </w:r>
    </w:p>
    <w:p w:rsidR="00A17F51" w:rsidRDefault="00A17F51" w:rsidP="00A17F51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7F51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B40DE2" w:rsidRPr="00B40DE2" w:rsidRDefault="00B40DE2" w:rsidP="00B40DE2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17EA6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приему л</w:t>
      </w:r>
      <w:r>
        <w:rPr>
          <w:rFonts w:ascii="Times New Roman" w:hAnsi="Times New Roman"/>
          <w:color w:val="000000" w:themeColor="text1"/>
          <w:sz w:val="28"/>
          <w:szCs w:val="28"/>
        </w:rPr>
        <w:t>екарственных сре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оизводит</w:t>
      </w:r>
      <w:r w:rsidRPr="00A17EA6">
        <w:rPr>
          <w:rFonts w:ascii="Times New Roman" w:hAnsi="Times New Roman"/>
          <w:color w:val="000000" w:themeColor="text1"/>
          <w:sz w:val="28"/>
          <w:szCs w:val="28"/>
        </w:rPr>
        <w:t>ся в соответствии с приказом МЗ РФ № 647-н  « Об утверждении Правил надлежащей аптечной практики лекарственных препаратов для медицинского применения».</w:t>
      </w:r>
      <w:bookmarkStart w:id="0" w:name="_GoBack"/>
      <w:bookmarkEnd w:id="0"/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1. 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7F51">
        <w:rPr>
          <w:rFonts w:ascii="Times New Roman" w:hAnsi="Times New Roman" w:cs="Times New Roman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</w:t>
      </w:r>
      <w:proofErr w:type="gramEnd"/>
      <w:r w:rsidRPr="00A17F51">
        <w:rPr>
          <w:rFonts w:ascii="Times New Roman" w:hAnsi="Times New Roman" w:cs="Times New Roman"/>
          <w:sz w:val="28"/>
          <w:szCs w:val="28"/>
        </w:rPr>
        <w:t xml:space="preserve">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17F51">
        <w:rPr>
          <w:rFonts w:ascii="Times New Roman" w:hAnsi="Times New Roman" w:cs="Times New Roman"/>
          <w:sz w:val="28"/>
          <w:szCs w:val="28"/>
        </w:rPr>
        <w:t xml:space="preserve"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</w:t>
      </w:r>
      <w:r w:rsidRPr="00A17F51">
        <w:rPr>
          <w:rFonts w:ascii="Times New Roman" w:hAnsi="Times New Roman" w:cs="Times New Roman"/>
          <w:sz w:val="28"/>
          <w:szCs w:val="28"/>
        </w:rPr>
        <w:lastRenderedPageBreak/>
        <w:t>ответственным лицом возможно при согласии поставщика или отсутствия его представителя).</w:t>
      </w:r>
      <w:proofErr w:type="gramEnd"/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4.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- внешнего вида, цвета, запаха;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- целостности упаковки;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-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- правильности оформления сопроводительных документов;</w:t>
      </w:r>
    </w:p>
    <w:p w:rsidR="00A17F51" w:rsidRP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>- наличия реестра деклараций, подтверждающих качество лекарственных сре</w:t>
      </w:r>
      <w:proofErr w:type="gramStart"/>
      <w:r w:rsidRPr="00A17F5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17F51">
        <w:rPr>
          <w:rFonts w:ascii="Times New Roman" w:hAnsi="Times New Roman" w:cs="Times New Roman"/>
          <w:sz w:val="28"/>
          <w:szCs w:val="28"/>
        </w:rPr>
        <w:t>оответствии с действующими нормативными документами.</w:t>
      </w:r>
    </w:p>
    <w:p w:rsidR="00A17F51" w:rsidRDefault="00A17F51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F51">
        <w:rPr>
          <w:rFonts w:ascii="Times New Roman" w:hAnsi="Times New Roman" w:cs="Times New Roman"/>
          <w:sz w:val="28"/>
          <w:szCs w:val="28"/>
        </w:rPr>
        <w:t xml:space="preserve">5. Для проведения приемочного контроля приказом руководителя субъекта розничной торговли создается приемная комиссия. </w:t>
      </w:r>
      <w:proofErr w:type="gramStart"/>
      <w:r w:rsidRPr="00A17F51">
        <w:rPr>
          <w:rFonts w:ascii="Times New Roman" w:hAnsi="Times New Roman" w:cs="Times New Roman"/>
          <w:sz w:val="28"/>
          <w:szCs w:val="28"/>
        </w:rPr>
        <w:t>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  <w:proofErr w:type="gramEnd"/>
    </w:p>
    <w:p w:rsidR="00B40DE2" w:rsidRPr="00B95E95" w:rsidRDefault="00B40DE2" w:rsidP="00B40DE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>увязочных</w:t>
      </w:r>
      <w:proofErr w:type="spellEnd"/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материалов, металлических клипс.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проводиться также проверка </w:t>
      </w:r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продуктов лечебного, детского и диетического питания, биологически активных добавок по внешним признакам, </w:t>
      </w:r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проверить наличие необходимой документации и информации, осуществить отбраковку и сортировку.</w:t>
      </w:r>
    </w:p>
    <w:p w:rsidR="00B40DE2" w:rsidRDefault="00B40DE2" w:rsidP="00B40D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</w:p>
    <w:p w:rsidR="00B40DE2" w:rsidRDefault="00B40DE2" w:rsidP="00B40DE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95E95">
        <w:rPr>
          <w:rFonts w:ascii="Times New Roman" w:hAnsi="Times New Roman"/>
          <w:sz w:val="28"/>
          <w:szCs w:val="28"/>
          <w:shd w:val="clear" w:color="auto" w:fill="FFFFFF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B40DE2" w:rsidRPr="00E80E68" w:rsidRDefault="00B40DE2" w:rsidP="00B40DE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E80E68">
        <w:rPr>
          <w:rFonts w:ascii="Times New Roman" w:eastAsia="Times New Roman" w:hAnsi="Times New Roman"/>
          <w:sz w:val="28"/>
          <w:szCs w:val="28"/>
          <w:lang w:eastAsia="ru-RU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B40DE2" w:rsidRDefault="00B40DE2" w:rsidP="00B40DE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E80E68">
        <w:rPr>
          <w:rFonts w:ascii="Times New Roman" w:eastAsia="Times New Roman" w:hAnsi="Times New Roman"/>
          <w:sz w:val="28"/>
          <w:szCs w:val="28"/>
          <w:lang w:eastAsia="ru-RU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регламента Таможенного союза «О безопасности парфюмерно-косметической продукции»</w:t>
      </w:r>
    </w:p>
    <w:p w:rsidR="00B40DE2" w:rsidRPr="00A17F51" w:rsidRDefault="00B40DE2" w:rsidP="00A1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38A7" w:rsidRDefault="00B40DE2"/>
    <w:sectPr w:rsidR="001D38A7" w:rsidSect="00B40D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1"/>
    <w:rsid w:val="00166040"/>
    <w:rsid w:val="00A17F51"/>
    <w:rsid w:val="00B40DE2"/>
    <w:rsid w:val="00C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burav</dc:creator>
  <cp:lastModifiedBy>User0]</cp:lastModifiedBy>
  <cp:revision>2</cp:revision>
  <dcterms:created xsi:type="dcterms:W3CDTF">2020-05-14T20:20:00Z</dcterms:created>
  <dcterms:modified xsi:type="dcterms:W3CDTF">2020-05-20T07:14:00Z</dcterms:modified>
</cp:coreProperties>
</file>