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7F" w:rsidRPr="007B717F" w:rsidRDefault="007B717F" w:rsidP="007B717F">
      <w:pPr>
        <w:jc w:val="right"/>
        <w:rPr>
          <w:sz w:val="20"/>
          <w:szCs w:val="20"/>
        </w:rPr>
      </w:pPr>
      <w:r w:rsidRPr="007B717F">
        <w:rPr>
          <w:sz w:val="20"/>
          <w:szCs w:val="20"/>
        </w:rPr>
        <w:t>Стом</w:t>
      </w:r>
      <w:bookmarkStart w:id="0" w:name="_GoBack"/>
      <w:bookmarkEnd w:id="0"/>
      <w:r w:rsidRPr="007B717F">
        <w:rPr>
          <w:sz w:val="20"/>
          <w:szCs w:val="20"/>
        </w:rPr>
        <w:t>атология</w:t>
      </w:r>
    </w:p>
    <w:p w:rsidR="007B717F" w:rsidRDefault="007B717F" w:rsidP="007B717F">
      <w:pPr>
        <w:jc w:val="center"/>
        <w:rPr>
          <w:b/>
          <w:sz w:val="28"/>
          <w:szCs w:val="28"/>
        </w:rPr>
      </w:pPr>
      <w:r w:rsidRPr="00F25A1F">
        <w:rPr>
          <w:b/>
          <w:sz w:val="28"/>
          <w:szCs w:val="28"/>
        </w:rPr>
        <w:t>ВОПРОСЫ К КОНТРОЛЬНОЙ РАБОТЕ: «</w:t>
      </w:r>
      <w:r>
        <w:rPr>
          <w:b/>
          <w:sz w:val="28"/>
          <w:szCs w:val="28"/>
        </w:rPr>
        <w:t>ПАТОГЕННЫЕ КОККИ</w:t>
      </w:r>
      <w:r w:rsidRPr="00F25A1F">
        <w:rPr>
          <w:b/>
          <w:sz w:val="28"/>
          <w:szCs w:val="28"/>
        </w:rPr>
        <w:t>»</w:t>
      </w:r>
    </w:p>
    <w:p w:rsidR="00EA1019" w:rsidRPr="00F25A1F" w:rsidRDefault="00EA1019" w:rsidP="007B717F">
      <w:pPr>
        <w:jc w:val="center"/>
        <w:rPr>
          <w:b/>
          <w:sz w:val="28"/>
          <w:szCs w:val="28"/>
        </w:rPr>
      </w:pPr>
    </w:p>
    <w:p w:rsidR="0015596E" w:rsidRPr="0015596E" w:rsidRDefault="0015596E" w:rsidP="0015596E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>Классификация и морфо-биологические особенности стафилококков, вызывающих гнойно-воспалительные заболевания ЧЛО.</w:t>
      </w:r>
    </w:p>
    <w:p w:rsidR="0015596E" w:rsidRDefault="00F53DEA" w:rsidP="0015596E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>Факторы патогенности стафилококков, вызывающих гнойно-воспалительные заболевания ЧЛО.</w:t>
      </w:r>
      <w:r w:rsidR="0015596E" w:rsidRPr="0015596E">
        <w:rPr>
          <w:sz w:val="28"/>
        </w:rPr>
        <w:t xml:space="preserve"> </w:t>
      </w:r>
    </w:p>
    <w:p w:rsidR="0015596E" w:rsidRPr="0015596E" w:rsidRDefault="0015596E" w:rsidP="0015596E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>Особенности патогенеза стафилококковых инфекций ЧЛО.</w:t>
      </w:r>
    </w:p>
    <w:p w:rsidR="00EA1019" w:rsidRPr="0015596E" w:rsidRDefault="00EA1019" w:rsidP="00EA1019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 xml:space="preserve">Биологические особенности стафилококков, циркулирующих в ЛПУ; значение в практической деятельности врача-стоматолога. </w:t>
      </w:r>
    </w:p>
    <w:p w:rsidR="00EA1019" w:rsidRPr="0015596E" w:rsidRDefault="00EA1019" w:rsidP="00EA1019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 xml:space="preserve">Биологические особенности стафилококков, определяющие их роль в развитии внутрибольничных инфекций.  Меры профилактики внутрибольничного заражения пациентов стоматологических отделений. </w:t>
      </w:r>
    </w:p>
    <w:p w:rsidR="00EA1019" w:rsidRPr="0015596E" w:rsidRDefault="00EA1019" w:rsidP="00EA1019">
      <w:pPr>
        <w:pStyle w:val="a3"/>
        <w:numPr>
          <w:ilvl w:val="0"/>
          <w:numId w:val="27"/>
        </w:numPr>
        <w:rPr>
          <w:sz w:val="28"/>
        </w:rPr>
      </w:pPr>
      <w:r w:rsidRPr="0015596E">
        <w:rPr>
          <w:sz w:val="28"/>
        </w:rPr>
        <w:t>Обосновать выбор материала и особенностей его исследования с целью микробиологической диагностики стафилококковых инфекций ЧЛО. Что будет сообщено в бланке-ответе лечащему врачу и время выдачи ответа.</w:t>
      </w:r>
    </w:p>
    <w:p w:rsidR="0015596E" w:rsidRPr="0015596E" w:rsidRDefault="0015596E" w:rsidP="0015596E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 xml:space="preserve">Значение </w:t>
      </w:r>
      <w:proofErr w:type="spellStart"/>
      <w:r w:rsidRPr="0015596E">
        <w:rPr>
          <w:sz w:val="28"/>
        </w:rPr>
        <w:t>бактерионосительства</w:t>
      </w:r>
      <w:proofErr w:type="spellEnd"/>
      <w:r w:rsidRPr="0015596E">
        <w:rPr>
          <w:sz w:val="28"/>
        </w:rPr>
        <w:t xml:space="preserve"> стафилококков в ЛПУ стоматологического профиля. Микробиологическая диагностика </w:t>
      </w:r>
      <w:proofErr w:type="spellStart"/>
      <w:r w:rsidRPr="0015596E">
        <w:rPr>
          <w:sz w:val="28"/>
        </w:rPr>
        <w:t>бактерионосительства</w:t>
      </w:r>
      <w:proofErr w:type="spellEnd"/>
      <w:r w:rsidRPr="0015596E">
        <w:rPr>
          <w:sz w:val="28"/>
        </w:rPr>
        <w:t>, критерии оценки и интерпретации результатов. Методы санации носителей и их эффективность.</w:t>
      </w:r>
    </w:p>
    <w:p w:rsidR="0015596E" w:rsidRPr="0015596E" w:rsidRDefault="0015596E" w:rsidP="0015596E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 xml:space="preserve">Метод микробиологической диагностики, позволяющий выбрать препараты для этиотропного лечения стафилококковых заболеваний ЧЛО. Обоснуйте тактику лечения в случае выделения </w:t>
      </w:r>
      <w:proofErr w:type="spellStart"/>
      <w:r w:rsidRPr="0015596E">
        <w:rPr>
          <w:sz w:val="28"/>
        </w:rPr>
        <w:t>метициллинрезистентных</w:t>
      </w:r>
      <w:proofErr w:type="spellEnd"/>
      <w:r w:rsidRPr="0015596E">
        <w:rPr>
          <w:sz w:val="28"/>
        </w:rPr>
        <w:t xml:space="preserve"> штаммов стафилококков (</w:t>
      </w:r>
      <w:proofErr w:type="gramStart"/>
      <w:r w:rsidRPr="0015596E">
        <w:rPr>
          <w:sz w:val="28"/>
        </w:rPr>
        <w:t>М</w:t>
      </w:r>
      <w:proofErr w:type="gramEnd"/>
      <w:r w:rsidRPr="0015596E">
        <w:rPr>
          <w:sz w:val="28"/>
          <w:lang w:val="en-US"/>
        </w:rPr>
        <w:t>RSA</w:t>
      </w:r>
      <w:r w:rsidRPr="0015596E">
        <w:rPr>
          <w:sz w:val="28"/>
        </w:rPr>
        <w:t xml:space="preserve">, </w:t>
      </w:r>
      <w:r w:rsidRPr="0015596E">
        <w:rPr>
          <w:sz w:val="28"/>
          <w:lang w:val="en-US"/>
        </w:rPr>
        <w:t>MRSE</w:t>
      </w:r>
      <w:r w:rsidRPr="0015596E">
        <w:rPr>
          <w:sz w:val="28"/>
        </w:rPr>
        <w:t xml:space="preserve">) и возможность формирования </w:t>
      </w:r>
      <w:proofErr w:type="spellStart"/>
      <w:r w:rsidRPr="0015596E">
        <w:rPr>
          <w:sz w:val="28"/>
        </w:rPr>
        <w:t>ванкомицинрезистентных</w:t>
      </w:r>
      <w:proofErr w:type="spellEnd"/>
      <w:r w:rsidRPr="0015596E">
        <w:rPr>
          <w:sz w:val="28"/>
        </w:rPr>
        <w:t xml:space="preserve"> стафилококков.</w:t>
      </w:r>
    </w:p>
    <w:p w:rsidR="00F53DEA" w:rsidRDefault="00F53DEA" w:rsidP="0015596E"/>
    <w:p w:rsidR="00F53DEA" w:rsidRPr="0015596E" w:rsidRDefault="00F53DEA" w:rsidP="0015596E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>Классификация и морфо-биологические особенности стрептококков, вызывающих гнойно-воспалительные заболевания ЧЛО.</w:t>
      </w:r>
    </w:p>
    <w:p w:rsidR="0015596E" w:rsidRPr="0015596E" w:rsidRDefault="0015596E" w:rsidP="0015596E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>Факторы патогенности стрептококков, вызывающих гнойно-воспалительные заболевания ЧЛО.</w:t>
      </w:r>
    </w:p>
    <w:p w:rsidR="0015596E" w:rsidRPr="0015596E" w:rsidRDefault="0015596E" w:rsidP="0015596E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 xml:space="preserve">Особенности патогенеза стрептококковых инфекций ЧЛО, вызванных </w:t>
      </w:r>
      <w:r w:rsidRPr="0015596E">
        <w:rPr>
          <w:i/>
          <w:sz w:val="28"/>
          <w:lang w:val="en-US"/>
        </w:rPr>
        <w:t>S</w:t>
      </w:r>
      <w:r w:rsidRPr="0015596E">
        <w:rPr>
          <w:i/>
          <w:sz w:val="28"/>
        </w:rPr>
        <w:t xml:space="preserve">. </w:t>
      </w:r>
      <w:r w:rsidRPr="0015596E">
        <w:rPr>
          <w:i/>
          <w:sz w:val="28"/>
          <w:lang w:val="en-US"/>
        </w:rPr>
        <w:t>pyogenes</w:t>
      </w:r>
      <w:r w:rsidRPr="0015596E">
        <w:rPr>
          <w:i/>
          <w:sz w:val="28"/>
        </w:rPr>
        <w:t>.</w:t>
      </w:r>
    </w:p>
    <w:p w:rsidR="00EA1019" w:rsidRPr="0015596E" w:rsidRDefault="00EA1019" w:rsidP="00EA1019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>Роль оральных стрептококков в развитии эндокардитов. Меры профилактики развития заболевания.</w:t>
      </w:r>
    </w:p>
    <w:p w:rsidR="00EA1019" w:rsidRPr="0015596E" w:rsidRDefault="00EA1019" w:rsidP="00EA1019">
      <w:pPr>
        <w:pStyle w:val="a3"/>
        <w:numPr>
          <w:ilvl w:val="0"/>
          <w:numId w:val="27"/>
        </w:numPr>
        <w:rPr>
          <w:sz w:val="28"/>
        </w:rPr>
      </w:pPr>
      <w:r w:rsidRPr="0015596E">
        <w:rPr>
          <w:sz w:val="28"/>
        </w:rPr>
        <w:t>Специфические заболевания, вызываемые стрептококками; особенности патогенеза.</w:t>
      </w:r>
    </w:p>
    <w:p w:rsidR="0015596E" w:rsidRPr="0015596E" w:rsidRDefault="0015596E" w:rsidP="0015596E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>Обосновать выбор материала и особенностей микробиологической диагностики заболеваний ЧЛО, вызываемых стрептококками. Что будет сообщено в бланке-ответе лечащему врачу и время выдачи ответа.</w:t>
      </w:r>
    </w:p>
    <w:p w:rsidR="0015596E" w:rsidRPr="0015596E" w:rsidRDefault="0015596E" w:rsidP="0015596E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>Классификация и морфо-биологические особенности пневмококков.</w:t>
      </w:r>
    </w:p>
    <w:p w:rsidR="0015596E" w:rsidRPr="0015596E" w:rsidRDefault="0015596E" w:rsidP="0015596E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>Обосновать выбор методов микробиологической диагностики пневмококковой пневмонии; что будет сообщено в бланке-ответе лечащему врачу и время выдачи ответа.</w:t>
      </w:r>
    </w:p>
    <w:p w:rsidR="0015596E" w:rsidRPr="0015596E" w:rsidRDefault="0015596E" w:rsidP="0015596E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>Классификация и морфо-биологические особенности энтерококков, как потенциальных возбудителей гнойно-воспалительных заболеваний ЧЛО.</w:t>
      </w:r>
    </w:p>
    <w:p w:rsidR="00F53DEA" w:rsidRDefault="00F53DEA" w:rsidP="0015596E"/>
    <w:p w:rsidR="0015596E" w:rsidRPr="0015596E" w:rsidRDefault="0015596E" w:rsidP="0015596E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>Классификация и морфо-биологические особенности менингококков.</w:t>
      </w:r>
    </w:p>
    <w:p w:rsidR="0015596E" w:rsidRPr="0015596E" w:rsidRDefault="0015596E" w:rsidP="0015596E">
      <w:pPr>
        <w:pStyle w:val="a3"/>
        <w:numPr>
          <w:ilvl w:val="0"/>
          <w:numId w:val="27"/>
        </w:numPr>
        <w:rPr>
          <w:sz w:val="28"/>
        </w:rPr>
      </w:pPr>
      <w:r w:rsidRPr="0015596E">
        <w:rPr>
          <w:sz w:val="28"/>
        </w:rPr>
        <w:t>Факторы патогенности менингококков и особенности патогенеза, вызываемых ими заболеваний.</w:t>
      </w:r>
    </w:p>
    <w:p w:rsidR="0015596E" w:rsidRPr="0015596E" w:rsidRDefault="0015596E" w:rsidP="0015596E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 xml:space="preserve">Микробиологическая диагностика </w:t>
      </w:r>
      <w:proofErr w:type="spellStart"/>
      <w:r w:rsidRPr="0015596E">
        <w:rPr>
          <w:sz w:val="28"/>
        </w:rPr>
        <w:t>менингококкемии</w:t>
      </w:r>
      <w:proofErr w:type="spellEnd"/>
      <w:r w:rsidRPr="0015596E">
        <w:rPr>
          <w:sz w:val="28"/>
        </w:rPr>
        <w:t>; её особенности, время выдачи ответа и результат, подтверждающий клинический диагноз.</w:t>
      </w:r>
    </w:p>
    <w:p w:rsidR="0015596E" w:rsidRPr="0015596E" w:rsidRDefault="0015596E" w:rsidP="0015596E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 xml:space="preserve">Обосновать выбор материала и особенностей его исследования с целью микробиологической диагностики менингококкового </w:t>
      </w:r>
      <w:proofErr w:type="spellStart"/>
      <w:r w:rsidRPr="0015596E">
        <w:rPr>
          <w:sz w:val="28"/>
        </w:rPr>
        <w:t>назофарингита</w:t>
      </w:r>
      <w:proofErr w:type="spellEnd"/>
      <w:r w:rsidRPr="0015596E">
        <w:rPr>
          <w:sz w:val="28"/>
        </w:rPr>
        <w:t>. Что будет сообщено в бланке-ответе лечащему врачу и время выдачи ответа.</w:t>
      </w:r>
    </w:p>
    <w:p w:rsidR="0015596E" w:rsidRPr="0015596E" w:rsidRDefault="0015596E" w:rsidP="0015596E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>Обосновать выбор методов микробиологической диагностики менингококкового менингита; что будет сообщено в бланке-ответе лечащему врачу и время выдачи ответа.</w:t>
      </w:r>
    </w:p>
    <w:p w:rsidR="0015596E" w:rsidRDefault="0015596E" w:rsidP="0015596E"/>
    <w:p w:rsidR="0015596E" w:rsidRPr="0015596E" w:rsidRDefault="0015596E" w:rsidP="0015596E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>Классификация и морфо-биологические особенности гонококков.</w:t>
      </w:r>
    </w:p>
    <w:p w:rsidR="00EA1019" w:rsidRPr="0015596E" w:rsidRDefault="00EA1019" w:rsidP="00EA1019">
      <w:pPr>
        <w:pStyle w:val="a3"/>
        <w:numPr>
          <w:ilvl w:val="0"/>
          <w:numId w:val="27"/>
        </w:numPr>
        <w:rPr>
          <w:sz w:val="28"/>
        </w:rPr>
      </w:pPr>
      <w:r w:rsidRPr="0015596E">
        <w:rPr>
          <w:sz w:val="28"/>
        </w:rPr>
        <w:t>Факторы патогенности гонококков и особенности патогенеза, вызываемых ими заболеваний. Назовите возможные заболевания гонококковой этиологии, локализованные в ЧЛО.</w:t>
      </w:r>
    </w:p>
    <w:p w:rsidR="00EA1019" w:rsidRPr="0015596E" w:rsidRDefault="00EA1019" w:rsidP="00EA1019">
      <w:pPr>
        <w:pStyle w:val="a3"/>
        <w:numPr>
          <w:ilvl w:val="0"/>
          <w:numId w:val="27"/>
        </w:numPr>
        <w:rPr>
          <w:sz w:val="28"/>
        </w:rPr>
      </w:pPr>
      <w:r w:rsidRPr="0015596E">
        <w:rPr>
          <w:sz w:val="28"/>
        </w:rPr>
        <w:t>Возможная роль гонококков в стоматологической практике; материал и методы микробиологической диагностики для доказательства их этиологической роли.</w:t>
      </w:r>
    </w:p>
    <w:p w:rsidR="0015596E" w:rsidRPr="0015596E" w:rsidRDefault="0015596E" w:rsidP="0015596E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>Обосновать выбор методов микробиологической диагностики острой гонореи; что будет сообщено в бланке-ответе лечащему врачу в каждом случае, подтверждающем клинический диагноз.</w:t>
      </w:r>
    </w:p>
    <w:p w:rsidR="0015596E" w:rsidRPr="0015596E" w:rsidRDefault="0015596E" w:rsidP="0015596E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>Обосновать выбор методов микробиологической диагностики хронической гонореи; что будет сообщено в бланке-ответе лечащему врачу в каждом случае, подтверждающем клинический диагноз.</w:t>
      </w:r>
    </w:p>
    <w:p w:rsidR="00F53DEA" w:rsidRDefault="00F53DEA" w:rsidP="0015596E"/>
    <w:p w:rsidR="00EA1019" w:rsidRPr="0015596E" w:rsidRDefault="00EA1019" w:rsidP="00EA1019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>Правила забора, доставки и хранения материала с целью диагностики гнойно-воспалительных заболеваний ЧЛО, вызванных патогенными кокками.</w:t>
      </w:r>
    </w:p>
    <w:p w:rsidR="00EA1019" w:rsidRPr="0015596E" w:rsidRDefault="00EA1019" w:rsidP="00EA1019">
      <w:pPr>
        <w:pStyle w:val="a3"/>
        <w:numPr>
          <w:ilvl w:val="0"/>
          <w:numId w:val="27"/>
        </w:numPr>
        <w:rPr>
          <w:sz w:val="28"/>
        </w:rPr>
      </w:pPr>
      <w:r w:rsidRPr="0015596E">
        <w:rPr>
          <w:sz w:val="28"/>
        </w:rPr>
        <w:t xml:space="preserve">Назовите возможных возбудителей сепсиса среди патогенных кокков. Обоснуйте опасность генерализации гнойно-воспалительного процесса при его локализации в зоне носогубного треугольника. </w:t>
      </w:r>
    </w:p>
    <w:p w:rsidR="00EA1019" w:rsidRPr="0015596E" w:rsidRDefault="00EA1019" w:rsidP="00EA1019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>Назовите возможных возбудителей менингита среди патогенных кокков. Обоснуйте тактику забора материала и методы его исследования с целью установления этиологии заболевания. Экспресс-диагностика менингитов бактериальной этиологии.</w:t>
      </w:r>
    </w:p>
    <w:p w:rsidR="00EA1019" w:rsidRPr="0015596E" w:rsidRDefault="00EA1019" w:rsidP="00EA1019">
      <w:pPr>
        <w:pStyle w:val="a3"/>
        <w:numPr>
          <w:ilvl w:val="0"/>
          <w:numId w:val="27"/>
        </w:numPr>
        <w:jc w:val="both"/>
        <w:rPr>
          <w:sz w:val="28"/>
        </w:rPr>
      </w:pPr>
      <w:r w:rsidRPr="0015596E">
        <w:rPr>
          <w:sz w:val="28"/>
        </w:rPr>
        <w:t>Нарисуйте микроскопическую картину при исследовании СМЖ, позволяющую установить этиологию заболевания. Назовите виды возбудителей, обоснуйте возможность специфической профилактики и используемые препараты.</w:t>
      </w:r>
    </w:p>
    <w:p w:rsidR="00EA1019" w:rsidRDefault="00EA1019" w:rsidP="007B717F">
      <w:pPr>
        <w:ind w:firstLine="708"/>
        <w:jc w:val="center"/>
        <w:rPr>
          <w:b/>
        </w:rPr>
      </w:pPr>
    </w:p>
    <w:p w:rsidR="00D94070" w:rsidRDefault="00D9407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B717F" w:rsidRDefault="007B717F" w:rsidP="007B717F">
      <w:pPr>
        <w:ind w:firstLine="708"/>
        <w:jc w:val="center"/>
        <w:rPr>
          <w:b/>
        </w:rPr>
      </w:pPr>
      <w:r>
        <w:rPr>
          <w:b/>
        </w:rPr>
        <w:lastRenderedPageBreak/>
        <w:t>МЕДИЦИНСКИЕ ИММУНОБИОЛОГИЧЕСКИЕ ПРЕПАРАТЫ (</w:t>
      </w:r>
      <w:r w:rsidRPr="006A19B5">
        <w:rPr>
          <w:b/>
        </w:rPr>
        <w:t>МИБП</w:t>
      </w:r>
      <w:r>
        <w:rPr>
          <w:b/>
        </w:rPr>
        <w:t>)</w:t>
      </w:r>
    </w:p>
    <w:p w:rsidR="007B717F" w:rsidRDefault="007B717F" w:rsidP="007B717F">
      <w:pPr>
        <w:ind w:firstLine="708"/>
        <w:jc w:val="center"/>
      </w:pPr>
      <w:r>
        <w:rPr>
          <w:u w:val="single"/>
        </w:rPr>
        <w:t>з</w:t>
      </w:r>
      <w:r w:rsidRPr="00947CBD">
        <w:rPr>
          <w:u w:val="single"/>
        </w:rPr>
        <w:t>нать</w:t>
      </w:r>
      <w:r>
        <w:rPr>
          <w:b/>
        </w:rPr>
        <w:t xml:space="preserve">: </w:t>
      </w:r>
      <w:r w:rsidRPr="00947CBD">
        <w:rPr>
          <w:b/>
        </w:rPr>
        <w:t>что содержат, для чего и как применяются</w:t>
      </w:r>
      <w:r>
        <w:t>:</w:t>
      </w:r>
    </w:p>
    <w:p w:rsidR="007B717F" w:rsidRDefault="007B717F" w:rsidP="007B717F">
      <w:pPr>
        <w:spacing w:before="240"/>
        <w:ind w:left="357"/>
        <w:jc w:val="center"/>
        <w:rPr>
          <w:rFonts w:ascii="Verdana" w:hAnsi="Verdana"/>
          <w:b/>
          <w:sz w:val="22"/>
          <w:szCs w:val="22"/>
        </w:rPr>
      </w:pPr>
      <w:r w:rsidRPr="00947CBD">
        <w:rPr>
          <w:rFonts w:ascii="Verdana" w:hAnsi="Verdana"/>
          <w:b/>
          <w:sz w:val="22"/>
          <w:szCs w:val="22"/>
        </w:rPr>
        <w:t>Сыворотки диагностические</w:t>
      </w:r>
    </w:p>
    <w:p w:rsidR="007B717F" w:rsidRPr="007B717F" w:rsidRDefault="007B717F" w:rsidP="007B717F">
      <w:pPr>
        <w:pStyle w:val="a3"/>
        <w:numPr>
          <w:ilvl w:val="0"/>
          <w:numId w:val="22"/>
        </w:numPr>
        <w:jc w:val="both"/>
        <w:rPr>
          <w:sz w:val="28"/>
        </w:rPr>
      </w:pPr>
      <w:r w:rsidRPr="007B717F">
        <w:rPr>
          <w:sz w:val="28"/>
        </w:rPr>
        <w:t xml:space="preserve">Агглютинирующая менингококковая сыворотка (тип А). </w:t>
      </w:r>
    </w:p>
    <w:p w:rsidR="00EA1019" w:rsidRPr="007B717F" w:rsidRDefault="00EA1019" w:rsidP="00EA1019">
      <w:pPr>
        <w:numPr>
          <w:ilvl w:val="0"/>
          <w:numId w:val="22"/>
        </w:numPr>
        <w:jc w:val="both"/>
      </w:pPr>
      <w:r w:rsidRPr="007B717F">
        <w:rPr>
          <w:sz w:val="28"/>
        </w:rPr>
        <w:t xml:space="preserve">Агглютинирующая менингококковая сыворотка (тип В). </w:t>
      </w:r>
    </w:p>
    <w:p w:rsidR="00EA1019" w:rsidRPr="00EA1019" w:rsidRDefault="00EA1019" w:rsidP="00EA1019">
      <w:pPr>
        <w:pStyle w:val="a3"/>
        <w:numPr>
          <w:ilvl w:val="0"/>
          <w:numId w:val="22"/>
        </w:numPr>
        <w:jc w:val="both"/>
        <w:rPr>
          <w:sz w:val="28"/>
        </w:rPr>
      </w:pPr>
      <w:r w:rsidRPr="00EA1019">
        <w:rPr>
          <w:sz w:val="28"/>
        </w:rPr>
        <w:t xml:space="preserve">Латекс </w:t>
      </w:r>
      <w:r w:rsidRPr="00EA1019">
        <w:rPr>
          <w:i/>
          <w:sz w:val="28"/>
          <w:lang w:val="en-US"/>
        </w:rPr>
        <w:t>N</w:t>
      </w:r>
      <w:r w:rsidRPr="00EA1019">
        <w:rPr>
          <w:i/>
          <w:sz w:val="28"/>
        </w:rPr>
        <w:t xml:space="preserve">. </w:t>
      </w:r>
      <w:proofErr w:type="spellStart"/>
      <w:r>
        <w:rPr>
          <w:i/>
          <w:sz w:val="28"/>
          <w:lang w:val="en-US"/>
        </w:rPr>
        <w:t>meningitidis</w:t>
      </w:r>
      <w:proofErr w:type="spellEnd"/>
      <w:r>
        <w:rPr>
          <w:i/>
          <w:sz w:val="28"/>
        </w:rPr>
        <w:t xml:space="preserve"> </w:t>
      </w:r>
      <w:r w:rsidRPr="00EA1019">
        <w:rPr>
          <w:sz w:val="28"/>
          <w:lang w:val="en-US"/>
        </w:rPr>
        <w:t>c</w:t>
      </w:r>
      <w:r w:rsidRPr="00EA1019">
        <w:rPr>
          <w:sz w:val="28"/>
        </w:rPr>
        <w:t xml:space="preserve"> </w:t>
      </w:r>
      <w:proofErr w:type="spellStart"/>
      <w:r w:rsidRPr="00EA1019">
        <w:rPr>
          <w:sz w:val="28"/>
        </w:rPr>
        <w:t>моноклональными</w:t>
      </w:r>
      <w:proofErr w:type="spellEnd"/>
      <w:r w:rsidRPr="00EA1019">
        <w:rPr>
          <w:sz w:val="28"/>
        </w:rPr>
        <w:t xml:space="preserve"> антителами. </w:t>
      </w:r>
    </w:p>
    <w:p w:rsidR="007B717F" w:rsidRPr="00947CBD" w:rsidRDefault="007B717F" w:rsidP="007B717F">
      <w:pPr>
        <w:spacing w:before="240"/>
        <w:ind w:left="-3"/>
        <w:jc w:val="center"/>
        <w:rPr>
          <w:rFonts w:ascii="Verdana" w:hAnsi="Verdana"/>
          <w:b/>
          <w:sz w:val="22"/>
          <w:szCs w:val="22"/>
        </w:rPr>
      </w:pPr>
      <w:r w:rsidRPr="00947CBD">
        <w:rPr>
          <w:rFonts w:ascii="Verdana" w:hAnsi="Verdana"/>
          <w:b/>
          <w:sz w:val="22"/>
          <w:szCs w:val="22"/>
        </w:rPr>
        <w:t>Сыворотки лечебно-профилактические и иммуноглобулины</w:t>
      </w:r>
    </w:p>
    <w:p w:rsidR="007B717F" w:rsidRPr="00EA1019" w:rsidRDefault="007B717F" w:rsidP="00EA1019">
      <w:pPr>
        <w:pStyle w:val="a3"/>
        <w:numPr>
          <w:ilvl w:val="0"/>
          <w:numId w:val="22"/>
        </w:numPr>
        <w:jc w:val="both"/>
        <w:rPr>
          <w:sz w:val="28"/>
        </w:rPr>
      </w:pPr>
      <w:r w:rsidRPr="007B717F">
        <w:rPr>
          <w:sz w:val="28"/>
        </w:rPr>
        <w:t xml:space="preserve">Стафилококковый иммуноглобулин (человеческий). </w:t>
      </w:r>
    </w:p>
    <w:p w:rsidR="007B717F" w:rsidRPr="00947CBD" w:rsidRDefault="007B717F" w:rsidP="007B717F">
      <w:pPr>
        <w:spacing w:before="240"/>
        <w:ind w:left="357"/>
        <w:jc w:val="center"/>
        <w:rPr>
          <w:rFonts w:ascii="Verdana" w:hAnsi="Verdana"/>
          <w:b/>
          <w:sz w:val="22"/>
          <w:szCs w:val="22"/>
        </w:rPr>
      </w:pPr>
      <w:r w:rsidRPr="00947CBD">
        <w:rPr>
          <w:rFonts w:ascii="Verdana" w:hAnsi="Verdana"/>
          <w:b/>
          <w:sz w:val="22"/>
          <w:szCs w:val="22"/>
        </w:rPr>
        <w:t>Вакцины</w:t>
      </w:r>
    </w:p>
    <w:p w:rsidR="00EA1019" w:rsidRPr="00D14851" w:rsidRDefault="00EA1019" w:rsidP="00EA1019">
      <w:pPr>
        <w:pStyle w:val="a3"/>
        <w:numPr>
          <w:ilvl w:val="0"/>
          <w:numId w:val="22"/>
        </w:numPr>
        <w:jc w:val="both"/>
        <w:rPr>
          <w:sz w:val="28"/>
        </w:rPr>
      </w:pPr>
      <w:r w:rsidRPr="007B717F">
        <w:rPr>
          <w:sz w:val="28"/>
        </w:rPr>
        <w:t xml:space="preserve">Стафилококковая аутовакцина. </w:t>
      </w:r>
    </w:p>
    <w:p w:rsidR="00EA1019" w:rsidRPr="00EA1019" w:rsidRDefault="00EA1019" w:rsidP="00EA1019">
      <w:pPr>
        <w:pStyle w:val="a3"/>
        <w:numPr>
          <w:ilvl w:val="0"/>
          <w:numId w:val="22"/>
        </w:numPr>
        <w:jc w:val="both"/>
        <w:rPr>
          <w:sz w:val="28"/>
        </w:rPr>
      </w:pPr>
      <w:r w:rsidRPr="00EA1019">
        <w:rPr>
          <w:sz w:val="28"/>
        </w:rPr>
        <w:t xml:space="preserve">Стафилококковый анатоксин. </w:t>
      </w:r>
    </w:p>
    <w:p w:rsidR="007B717F" w:rsidRPr="00D14851" w:rsidRDefault="007B717F" w:rsidP="00EA1019">
      <w:pPr>
        <w:pStyle w:val="a3"/>
        <w:numPr>
          <w:ilvl w:val="0"/>
          <w:numId w:val="22"/>
        </w:numPr>
        <w:jc w:val="both"/>
        <w:rPr>
          <w:sz w:val="28"/>
        </w:rPr>
      </w:pPr>
      <w:r w:rsidRPr="007B717F">
        <w:rPr>
          <w:sz w:val="28"/>
        </w:rPr>
        <w:t xml:space="preserve">Вакцина Пневмо-23. </w:t>
      </w:r>
    </w:p>
    <w:p w:rsidR="00EA1019" w:rsidRPr="00D14851" w:rsidRDefault="00EA1019" w:rsidP="00EA1019">
      <w:pPr>
        <w:pStyle w:val="a3"/>
        <w:numPr>
          <w:ilvl w:val="0"/>
          <w:numId w:val="22"/>
        </w:numPr>
        <w:jc w:val="both"/>
        <w:rPr>
          <w:sz w:val="28"/>
        </w:rPr>
      </w:pPr>
      <w:r w:rsidRPr="00EA1019">
        <w:rPr>
          <w:rFonts w:hint="eastAsia"/>
          <w:sz w:val="28"/>
        </w:rPr>
        <w:t>Пневмококковая конъюгированная 7-валентная вакцина (</w:t>
      </w:r>
      <w:proofErr w:type="spellStart"/>
      <w:r w:rsidRPr="00EA1019">
        <w:rPr>
          <w:rFonts w:hint="eastAsia"/>
          <w:sz w:val="28"/>
        </w:rPr>
        <w:t>Превенар</w:t>
      </w:r>
      <w:proofErr w:type="spellEnd"/>
      <w:r w:rsidRPr="00EA1019">
        <w:rPr>
          <w:rFonts w:hint="eastAsia"/>
          <w:sz w:val="28"/>
        </w:rPr>
        <w:t>)</w:t>
      </w:r>
      <w:r w:rsidRPr="00EA1019">
        <w:rPr>
          <w:sz w:val="28"/>
        </w:rPr>
        <w:t>.</w:t>
      </w:r>
      <w:r w:rsidRPr="007B717F">
        <w:rPr>
          <w:sz w:val="28"/>
        </w:rPr>
        <w:t xml:space="preserve"> </w:t>
      </w:r>
    </w:p>
    <w:p w:rsidR="00EA1019" w:rsidRDefault="00EA1019" w:rsidP="00EA1019">
      <w:pPr>
        <w:pStyle w:val="a3"/>
        <w:numPr>
          <w:ilvl w:val="0"/>
          <w:numId w:val="22"/>
        </w:numPr>
        <w:jc w:val="both"/>
        <w:rPr>
          <w:sz w:val="28"/>
        </w:rPr>
      </w:pPr>
      <w:r w:rsidRPr="007B717F">
        <w:rPr>
          <w:sz w:val="28"/>
        </w:rPr>
        <w:t>Менингококковая химическая вакцина</w:t>
      </w:r>
      <w:proofErr w:type="gramStart"/>
      <w:r w:rsidRPr="007B717F">
        <w:rPr>
          <w:sz w:val="28"/>
        </w:rPr>
        <w:t xml:space="preserve"> А</w:t>
      </w:r>
      <w:proofErr w:type="gramEnd"/>
      <w:r w:rsidRPr="007B717F">
        <w:rPr>
          <w:sz w:val="28"/>
        </w:rPr>
        <w:t xml:space="preserve">+С. </w:t>
      </w:r>
    </w:p>
    <w:p w:rsidR="007B717F" w:rsidRPr="006D2625" w:rsidRDefault="007B717F" w:rsidP="006D2625">
      <w:pPr>
        <w:pStyle w:val="a3"/>
        <w:numPr>
          <w:ilvl w:val="0"/>
          <w:numId w:val="22"/>
        </w:numPr>
        <w:jc w:val="both"/>
        <w:rPr>
          <w:sz w:val="28"/>
        </w:rPr>
      </w:pPr>
      <w:proofErr w:type="spellStart"/>
      <w:r w:rsidRPr="006D2625">
        <w:rPr>
          <w:sz w:val="28"/>
        </w:rPr>
        <w:t>Гоновакцина</w:t>
      </w:r>
      <w:proofErr w:type="spellEnd"/>
      <w:r w:rsidRPr="006D2625">
        <w:rPr>
          <w:sz w:val="28"/>
        </w:rPr>
        <w:t xml:space="preserve">. </w:t>
      </w:r>
    </w:p>
    <w:p w:rsidR="00EA1019" w:rsidRPr="00947CBD" w:rsidRDefault="00EA1019" w:rsidP="00EA1019">
      <w:pPr>
        <w:spacing w:before="240"/>
        <w:ind w:left="357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Бактериофаги</w:t>
      </w:r>
    </w:p>
    <w:p w:rsidR="00EA1019" w:rsidRDefault="00EA1019" w:rsidP="00EA1019">
      <w:pPr>
        <w:pStyle w:val="a3"/>
        <w:numPr>
          <w:ilvl w:val="0"/>
          <w:numId w:val="22"/>
        </w:numPr>
        <w:jc w:val="both"/>
        <w:rPr>
          <w:sz w:val="28"/>
        </w:rPr>
      </w:pPr>
      <w:r w:rsidRPr="007B717F">
        <w:rPr>
          <w:sz w:val="28"/>
        </w:rPr>
        <w:t xml:space="preserve">Стафилококковый бактериофаг (аэрозоль). </w:t>
      </w:r>
    </w:p>
    <w:p w:rsidR="00EA1019" w:rsidRDefault="00EA1019" w:rsidP="00EA1019">
      <w:pPr>
        <w:pStyle w:val="a3"/>
        <w:numPr>
          <w:ilvl w:val="0"/>
          <w:numId w:val="22"/>
        </w:numPr>
        <w:jc w:val="both"/>
        <w:rPr>
          <w:sz w:val="28"/>
        </w:rPr>
      </w:pPr>
      <w:r w:rsidRPr="00D14851">
        <w:rPr>
          <w:sz w:val="28"/>
        </w:rPr>
        <w:t xml:space="preserve">Стрептококковый бактериофаг. </w:t>
      </w:r>
    </w:p>
    <w:p w:rsidR="00EA1019" w:rsidRPr="00D14851" w:rsidRDefault="00EA1019" w:rsidP="00EA1019">
      <w:pPr>
        <w:pStyle w:val="a3"/>
        <w:numPr>
          <w:ilvl w:val="0"/>
          <w:numId w:val="22"/>
        </w:numPr>
        <w:jc w:val="both"/>
        <w:rPr>
          <w:sz w:val="28"/>
        </w:rPr>
      </w:pPr>
      <w:r w:rsidRPr="00D14851">
        <w:rPr>
          <w:sz w:val="28"/>
        </w:rPr>
        <w:t xml:space="preserve">Типовой стафилококковый бактериофаг (тип 3А). </w:t>
      </w:r>
    </w:p>
    <w:p w:rsidR="007B717F" w:rsidRPr="00EA1019" w:rsidRDefault="007B717F" w:rsidP="00EA1019">
      <w:pPr>
        <w:spacing w:before="240"/>
        <w:ind w:left="357"/>
        <w:jc w:val="center"/>
        <w:rPr>
          <w:sz w:val="28"/>
        </w:rPr>
      </w:pPr>
      <w:r w:rsidRPr="00EA1019">
        <w:rPr>
          <w:rFonts w:ascii="Verdana" w:hAnsi="Verdana"/>
          <w:b/>
          <w:sz w:val="22"/>
          <w:szCs w:val="22"/>
        </w:rPr>
        <w:t>Аллергены</w:t>
      </w:r>
    </w:p>
    <w:p w:rsidR="007B717F" w:rsidRPr="007B717F" w:rsidRDefault="007B717F" w:rsidP="00EA1019">
      <w:pPr>
        <w:pStyle w:val="a3"/>
        <w:numPr>
          <w:ilvl w:val="0"/>
          <w:numId w:val="22"/>
        </w:numPr>
        <w:jc w:val="both"/>
        <w:rPr>
          <w:sz w:val="28"/>
        </w:rPr>
      </w:pPr>
      <w:proofErr w:type="spellStart"/>
      <w:r w:rsidRPr="007B717F">
        <w:rPr>
          <w:sz w:val="28"/>
        </w:rPr>
        <w:t>Гоноаллерген</w:t>
      </w:r>
      <w:proofErr w:type="spellEnd"/>
      <w:r w:rsidRPr="007B717F">
        <w:rPr>
          <w:sz w:val="28"/>
        </w:rPr>
        <w:t xml:space="preserve">. </w:t>
      </w:r>
    </w:p>
    <w:p w:rsidR="00F53DEA" w:rsidRDefault="00F53DEA"/>
    <w:sectPr w:rsidR="00F53DEA" w:rsidSect="00D940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B0E"/>
    <w:multiLevelType w:val="hybridMultilevel"/>
    <w:tmpl w:val="138C3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91D1E"/>
    <w:multiLevelType w:val="hybridMultilevel"/>
    <w:tmpl w:val="581EF1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01D64"/>
    <w:multiLevelType w:val="hybridMultilevel"/>
    <w:tmpl w:val="550AB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6716"/>
    <w:multiLevelType w:val="hybridMultilevel"/>
    <w:tmpl w:val="F4E48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A38F6"/>
    <w:multiLevelType w:val="hybridMultilevel"/>
    <w:tmpl w:val="D648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44D"/>
    <w:multiLevelType w:val="hybridMultilevel"/>
    <w:tmpl w:val="8C481CA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1C23AF"/>
    <w:multiLevelType w:val="hybridMultilevel"/>
    <w:tmpl w:val="389648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179A7"/>
    <w:multiLevelType w:val="hybridMultilevel"/>
    <w:tmpl w:val="A5067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755B2"/>
    <w:multiLevelType w:val="hybridMultilevel"/>
    <w:tmpl w:val="88326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63DF9"/>
    <w:multiLevelType w:val="hybridMultilevel"/>
    <w:tmpl w:val="F4E48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21F15"/>
    <w:multiLevelType w:val="hybridMultilevel"/>
    <w:tmpl w:val="5AC21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9F52DD"/>
    <w:multiLevelType w:val="hybridMultilevel"/>
    <w:tmpl w:val="53066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A3203"/>
    <w:multiLevelType w:val="hybridMultilevel"/>
    <w:tmpl w:val="88326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81032"/>
    <w:multiLevelType w:val="hybridMultilevel"/>
    <w:tmpl w:val="0854D0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F177E8"/>
    <w:multiLevelType w:val="hybridMultilevel"/>
    <w:tmpl w:val="C712B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278AF"/>
    <w:multiLevelType w:val="hybridMultilevel"/>
    <w:tmpl w:val="F4E48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7476A"/>
    <w:multiLevelType w:val="hybridMultilevel"/>
    <w:tmpl w:val="FB8012D0"/>
    <w:lvl w:ilvl="0" w:tplc="88AC8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3C5C46"/>
    <w:multiLevelType w:val="hybridMultilevel"/>
    <w:tmpl w:val="581EF1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896488"/>
    <w:multiLevelType w:val="hybridMultilevel"/>
    <w:tmpl w:val="8C481CA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BD80170"/>
    <w:multiLevelType w:val="hybridMultilevel"/>
    <w:tmpl w:val="942C06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175FB1"/>
    <w:multiLevelType w:val="hybridMultilevel"/>
    <w:tmpl w:val="4B5434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E6C64"/>
    <w:multiLevelType w:val="hybridMultilevel"/>
    <w:tmpl w:val="FACCF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BF521A"/>
    <w:multiLevelType w:val="hybridMultilevel"/>
    <w:tmpl w:val="FAC4C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6B5FBB"/>
    <w:multiLevelType w:val="hybridMultilevel"/>
    <w:tmpl w:val="A5067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445DAF"/>
    <w:multiLevelType w:val="hybridMultilevel"/>
    <w:tmpl w:val="837E16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8527DD"/>
    <w:multiLevelType w:val="hybridMultilevel"/>
    <w:tmpl w:val="F3382D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74BF3"/>
    <w:multiLevelType w:val="hybridMultilevel"/>
    <w:tmpl w:val="5AC21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8"/>
  </w:num>
  <w:num w:numId="5">
    <w:abstractNumId w:val="21"/>
  </w:num>
  <w:num w:numId="6">
    <w:abstractNumId w:val="10"/>
  </w:num>
  <w:num w:numId="7">
    <w:abstractNumId w:val="23"/>
  </w:num>
  <w:num w:numId="8">
    <w:abstractNumId w:val="1"/>
  </w:num>
  <w:num w:numId="9">
    <w:abstractNumId w:val="0"/>
  </w:num>
  <w:num w:numId="10">
    <w:abstractNumId w:val="14"/>
  </w:num>
  <w:num w:numId="11">
    <w:abstractNumId w:val="24"/>
  </w:num>
  <w:num w:numId="12">
    <w:abstractNumId w:val="6"/>
  </w:num>
  <w:num w:numId="13">
    <w:abstractNumId w:val="13"/>
  </w:num>
  <w:num w:numId="14">
    <w:abstractNumId w:val="2"/>
  </w:num>
  <w:num w:numId="15">
    <w:abstractNumId w:val="3"/>
  </w:num>
  <w:num w:numId="16">
    <w:abstractNumId w:val="9"/>
  </w:num>
  <w:num w:numId="17">
    <w:abstractNumId w:val="22"/>
  </w:num>
  <w:num w:numId="18">
    <w:abstractNumId w:val="18"/>
  </w:num>
  <w:num w:numId="19">
    <w:abstractNumId w:val="12"/>
  </w:num>
  <w:num w:numId="20">
    <w:abstractNumId w:val="26"/>
  </w:num>
  <w:num w:numId="21">
    <w:abstractNumId w:val="7"/>
  </w:num>
  <w:num w:numId="22">
    <w:abstractNumId w:val="20"/>
  </w:num>
  <w:num w:numId="23">
    <w:abstractNumId w:val="17"/>
  </w:num>
  <w:num w:numId="24">
    <w:abstractNumId w:val="16"/>
  </w:num>
  <w:num w:numId="25">
    <w:abstractNumId w:val="15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B8"/>
    <w:rsid w:val="0015596E"/>
    <w:rsid w:val="006D2625"/>
    <w:rsid w:val="00767AB8"/>
    <w:rsid w:val="007B717F"/>
    <w:rsid w:val="00D94070"/>
    <w:rsid w:val="00EA1019"/>
    <w:rsid w:val="00EC3319"/>
    <w:rsid w:val="00F5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Пустовойтова</dc:creator>
  <cp:keywords/>
  <dc:description/>
  <cp:lastModifiedBy>Ирина М. Пустовойтова</cp:lastModifiedBy>
  <cp:revision>5</cp:revision>
  <dcterms:created xsi:type="dcterms:W3CDTF">2023-09-26T05:19:00Z</dcterms:created>
  <dcterms:modified xsi:type="dcterms:W3CDTF">2023-10-03T04:41:00Z</dcterms:modified>
</cp:coreProperties>
</file>