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29" w:rsidRPr="006F1929" w:rsidRDefault="006F1929" w:rsidP="006F19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929">
        <w:rPr>
          <w:rFonts w:ascii="Times New Roman" w:hAnsi="Times New Roman" w:cs="Times New Roman"/>
          <w:b/>
          <w:sz w:val="28"/>
          <w:szCs w:val="28"/>
        </w:rPr>
        <w:t xml:space="preserve">Тема № 3. </w:t>
      </w:r>
      <w:r w:rsidRPr="006F1929">
        <w:rPr>
          <w:rFonts w:ascii="Times New Roman" w:hAnsi="Times New Roman" w:cs="Times New Roman"/>
          <w:b/>
          <w:bCs/>
          <w:sz w:val="28"/>
          <w:szCs w:val="28"/>
        </w:rPr>
        <w:t xml:space="preserve">Гомеопатические лекарственные препараты. </w:t>
      </w:r>
    </w:p>
    <w:p w:rsidR="006F1929" w:rsidRPr="006F1929" w:rsidRDefault="006F1929" w:rsidP="006F19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929">
        <w:rPr>
          <w:rFonts w:ascii="Times New Roman" w:hAnsi="Times New Roman" w:cs="Times New Roman"/>
          <w:bCs/>
          <w:sz w:val="28"/>
          <w:szCs w:val="28"/>
        </w:rPr>
        <w:t>Гомеопатический лекарственный препарат - лекарственный препарат,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препарата.</w:t>
      </w:r>
    </w:p>
    <w:p w:rsidR="006F1929" w:rsidRPr="006F1929" w:rsidRDefault="006F1929" w:rsidP="006F1929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F1929">
        <w:rPr>
          <w:rFonts w:ascii="Times New Roman" w:hAnsi="Times New Roman" w:cs="Times New Roman"/>
          <w:bCs/>
          <w:sz w:val="28"/>
          <w:szCs w:val="28"/>
          <w:u w:val="single"/>
        </w:rPr>
        <w:t>Хранение</w:t>
      </w:r>
    </w:p>
    <w:p w:rsidR="006F1929" w:rsidRPr="006F1929" w:rsidRDefault="006F1929" w:rsidP="006F19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929">
        <w:rPr>
          <w:rFonts w:ascii="Times New Roman" w:hAnsi="Times New Roman" w:cs="Times New Roman"/>
          <w:bCs/>
          <w:sz w:val="28"/>
          <w:szCs w:val="28"/>
        </w:rPr>
        <w:t>Гомеопатические лекарственные препараты не требуют отдельных мест хранения, их надлежит хранить в соответствии с общими требованиями и с требованиями, указанными производителем с учетом физических, физико-химических свойств.</w:t>
      </w:r>
    </w:p>
    <w:p w:rsidR="006F1929" w:rsidRPr="006F1929" w:rsidRDefault="006F1929" w:rsidP="006F1929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F1929">
        <w:rPr>
          <w:rFonts w:ascii="Times New Roman" w:hAnsi="Times New Roman" w:cs="Times New Roman"/>
          <w:bCs/>
          <w:sz w:val="28"/>
          <w:szCs w:val="28"/>
          <w:u w:val="single"/>
        </w:rPr>
        <w:t>Реализация.</w:t>
      </w:r>
    </w:p>
    <w:p w:rsidR="006F1929" w:rsidRPr="006F1929" w:rsidRDefault="006F1929" w:rsidP="006F19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929">
        <w:rPr>
          <w:rFonts w:ascii="Times New Roman" w:hAnsi="Times New Roman" w:cs="Times New Roman"/>
          <w:bCs/>
          <w:sz w:val="28"/>
          <w:szCs w:val="28"/>
        </w:rPr>
        <w:t>1. Без рецепта отпускаются комплексные гомеопатические средства с показаниями для применения и простые (однокомпонентные) препараты по утвержденной МЗ номенклатуре.</w:t>
      </w:r>
    </w:p>
    <w:p w:rsidR="006F1929" w:rsidRPr="006F1929" w:rsidRDefault="006F1929" w:rsidP="006F19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929">
        <w:rPr>
          <w:rFonts w:ascii="Times New Roman" w:hAnsi="Times New Roman" w:cs="Times New Roman"/>
          <w:bCs/>
          <w:sz w:val="28"/>
          <w:szCs w:val="28"/>
        </w:rPr>
        <w:t>2. По рецепту отпускаются простые (однокомпонентные) препараты, внесенные в список А.</w:t>
      </w:r>
    </w:p>
    <w:p w:rsidR="006F1929" w:rsidRPr="006F1929" w:rsidRDefault="006F1929" w:rsidP="006F19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92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</w:t>
      </w:r>
      <w:proofErr w:type="gramStart"/>
      <w:r w:rsidRPr="006F1929">
        <w:rPr>
          <w:rFonts w:ascii="Times New Roman" w:hAnsi="Times New Roman" w:cs="Times New Roman"/>
          <w:bCs/>
          <w:sz w:val="28"/>
          <w:szCs w:val="28"/>
        </w:rPr>
        <w:t>основные</w:t>
      </w:r>
      <w:proofErr w:type="gramEnd"/>
      <w:r w:rsidRPr="006F1929">
        <w:rPr>
          <w:rFonts w:ascii="Times New Roman" w:hAnsi="Times New Roman" w:cs="Times New Roman"/>
          <w:bCs/>
          <w:sz w:val="28"/>
          <w:szCs w:val="28"/>
        </w:rPr>
        <w:t xml:space="preserve"> гомеопатические ЛС отпускаются без рецепта врача за исключение инъекционных форм, на что есть особое указание в соответствующих инструкциях по применению этих препаратов. В этом приказе приведен список</w:t>
      </w:r>
      <w:proofErr w:type="gramStart"/>
      <w:r w:rsidRPr="006F1929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6F1929">
        <w:rPr>
          <w:rFonts w:ascii="Times New Roman" w:hAnsi="Times New Roman" w:cs="Times New Roman"/>
          <w:bCs/>
          <w:sz w:val="28"/>
          <w:szCs w:val="28"/>
        </w:rPr>
        <w:t xml:space="preserve"> ядовитых веществ (субстанций), их </w:t>
      </w:r>
      <w:proofErr w:type="spellStart"/>
      <w:r w:rsidRPr="006F1929">
        <w:rPr>
          <w:rFonts w:ascii="Times New Roman" w:hAnsi="Times New Roman" w:cs="Times New Roman"/>
          <w:bCs/>
          <w:sz w:val="28"/>
          <w:szCs w:val="28"/>
        </w:rPr>
        <w:t>тритураций</w:t>
      </w:r>
      <w:proofErr w:type="spellEnd"/>
      <w:r w:rsidRPr="006F1929">
        <w:rPr>
          <w:rFonts w:ascii="Times New Roman" w:hAnsi="Times New Roman" w:cs="Times New Roman"/>
          <w:bCs/>
          <w:sz w:val="28"/>
          <w:szCs w:val="28"/>
        </w:rPr>
        <w:t xml:space="preserve"> и растворов, применяемых в гомеопатии, которые должны храниться в отдельном шкафу (помещении) и под замком.</w:t>
      </w:r>
    </w:p>
    <w:p w:rsidR="006F1929" w:rsidRPr="006F1929" w:rsidRDefault="006F1929" w:rsidP="006F19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929">
        <w:rPr>
          <w:rFonts w:ascii="Times New Roman" w:hAnsi="Times New Roman" w:cs="Times New Roman"/>
          <w:bCs/>
          <w:sz w:val="28"/>
          <w:szCs w:val="28"/>
        </w:rPr>
        <w:t xml:space="preserve">Отпуск </w:t>
      </w:r>
      <w:proofErr w:type="gramStart"/>
      <w:r w:rsidRPr="006F1929">
        <w:rPr>
          <w:rFonts w:ascii="Times New Roman" w:hAnsi="Times New Roman" w:cs="Times New Roman"/>
          <w:bCs/>
          <w:sz w:val="28"/>
          <w:szCs w:val="28"/>
        </w:rPr>
        <w:t>гомеопатических</w:t>
      </w:r>
      <w:proofErr w:type="gramEnd"/>
      <w:r w:rsidRPr="006F1929">
        <w:rPr>
          <w:rFonts w:ascii="Times New Roman" w:hAnsi="Times New Roman" w:cs="Times New Roman"/>
          <w:bCs/>
          <w:sz w:val="28"/>
          <w:szCs w:val="28"/>
        </w:rPr>
        <w:t xml:space="preserve"> ЛС может осуществляться в любом аптечном учреждении, имеющим лицензию на розничную реализацию ЛС.</w:t>
      </w:r>
    </w:p>
    <w:p w:rsidR="006F1929" w:rsidRPr="006F1929" w:rsidRDefault="006F1929" w:rsidP="006F192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3685"/>
        <w:gridCol w:w="3969"/>
      </w:tblGrid>
      <w:tr w:rsidR="006F1929" w:rsidRPr="006F1929" w:rsidTr="00A12B14">
        <w:trPr>
          <w:trHeight w:val="390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92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Стодаль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92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Оцилококцинум</w:t>
            </w:r>
            <w:proofErr w:type="spellEnd"/>
          </w:p>
        </w:tc>
      </w:tr>
      <w:tr w:rsidR="006F1929" w:rsidRPr="006F1929" w:rsidTr="00A12B14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Фармакологическая группа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Гомеопатическое средство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Гомеопатическое средство</w:t>
            </w:r>
          </w:p>
        </w:tc>
      </w:tr>
      <w:tr w:rsidR="006F1929" w:rsidRPr="006F1929" w:rsidTr="00A12B14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 xml:space="preserve">Сироп 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</w:p>
        </w:tc>
      </w:tr>
      <w:tr w:rsidR="006F1929" w:rsidRPr="006F1929" w:rsidTr="00A12B14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симптоматическое лечение кашля различной этиологии.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грипп легкой и средней степени тяжести;</w:t>
            </w:r>
          </w:p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острая респираторная вирусная инфекция (ОРВИ).</w:t>
            </w:r>
          </w:p>
        </w:tc>
      </w:tr>
      <w:tr w:rsidR="006F1929" w:rsidRPr="006F1929" w:rsidTr="00A12B14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Побочное действие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Возможны аллергические реакции.</w:t>
            </w:r>
          </w:p>
        </w:tc>
      </w:tr>
      <w:tr w:rsidR="006F1929" w:rsidRPr="006F1929" w:rsidTr="00A12B14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Противопоказания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повышенная индивидуальная чувствительность к отдельным компонентам препарата.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повышенная индивидуальная чувствительность к отдельным компонентам препарата;</w:t>
            </w:r>
          </w:p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 xml:space="preserve">непереносимость лактозы, дефицит </w:t>
            </w:r>
            <w:proofErr w:type="spellStart"/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лактазы</w:t>
            </w:r>
            <w:proofErr w:type="spellEnd"/>
            <w:r w:rsidRPr="006F19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глюкозо-галактозная</w:t>
            </w:r>
            <w:proofErr w:type="spellEnd"/>
            <w:r w:rsidRPr="006F1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мальабсорбция</w:t>
            </w:r>
            <w:proofErr w:type="spellEnd"/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1929" w:rsidRPr="006F1929" w:rsidTr="00A12B14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Способ применения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Внутрь, по 5 мл с помощью мерного колпачка 3-5 раз/</w:t>
            </w:r>
            <w:proofErr w:type="spellStart"/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1 доза 1 раз в день</w:t>
            </w:r>
          </w:p>
        </w:tc>
      </w:tr>
      <w:tr w:rsidR="006F1929" w:rsidRPr="006F1929" w:rsidTr="00A12B14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Порядок отпуска из аптек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6F1929" w:rsidRPr="006F1929" w:rsidTr="00A12B14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 месте при температуре не выше 25°С.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929" w:rsidRPr="006F1929" w:rsidRDefault="006F1929" w:rsidP="006F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29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 месте при температуре не выше 25°С.</w:t>
            </w:r>
          </w:p>
        </w:tc>
      </w:tr>
    </w:tbl>
    <w:p w:rsidR="00D356C7" w:rsidRDefault="00D356C7" w:rsidP="00137B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56C7" w:rsidRPr="00D356C7" w:rsidRDefault="00D356C7" w:rsidP="00137B49">
      <w:pPr>
        <w:jc w:val="both"/>
        <w:rPr>
          <w:rFonts w:ascii="Times New Roman" w:hAnsi="Times New Roman" w:cs="Times New Roman"/>
          <w:sz w:val="28"/>
          <w:szCs w:val="28"/>
        </w:rPr>
      </w:pPr>
      <w:r w:rsidRPr="00D356C7">
        <w:rPr>
          <w:rFonts w:ascii="Times New Roman" w:hAnsi="Times New Roman" w:cs="Times New Roman"/>
          <w:sz w:val="28"/>
          <w:szCs w:val="28"/>
        </w:rPr>
        <w:t xml:space="preserve">Оценка: </w:t>
      </w:r>
      <w:r w:rsidRPr="00D356C7">
        <w:rPr>
          <w:rFonts w:ascii="Times New Roman" w:hAnsi="Times New Roman" w:cs="Times New Roman"/>
          <w:color w:val="FF0000"/>
          <w:sz w:val="52"/>
          <w:szCs w:val="52"/>
        </w:rPr>
        <w:t xml:space="preserve">3 </w:t>
      </w:r>
    </w:p>
    <w:sectPr w:rsidR="00D356C7" w:rsidRPr="00D356C7" w:rsidSect="008D06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091E"/>
    <w:multiLevelType w:val="hybridMultilevel"/>
    <w:tmpl w:val="509C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9621C"/>
    <w:multiLevelType w:val="hybridMultilevel"/>
    <w:tmpl w:val="45EA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B604C"/>
    <w:multiLevelType w:val="hybridMultilevel"/>
    <w:tmpl w:val="16DC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A"/>
    <w:rsid w:val="000215E1"/>
    <w:rsid w:val="000C658A"/>
    <w:rsid w:val="00137B49"/>
    <w:rsid w:val="002D5297"/>
    <w:rsid w:val="00352671"/>
    <w:rsid w:val="003D11B7"/>
    <w:rsid w:val="004310D5"/>
    <w:rsid w:val="00494183"/>
    <w:rsid w:val="005259CA"/>
    <w:rsid w:val="005D5B77"/>
    <w:rsid w:val="006C281F"/>
    <w:rsid w:val="006F1929"/>
    <w:rsid w:val="00721087"/>
    <w:rsid w:val="008D06B3"/>
    <w:rsid w:val="009C4AE7"/>
    <w:rsid w:val="00A11EE5"/>
    <w:rsid w:val="00B56591"/>
    <w:rsid w:val="00BD77CA"/>
    <w:rsid w:val="00BE3422"/>
    <w:rsid w:val="00D276D5"/>
    <w:rsid w:val="00D356C7"/>
    <w:rsid w:val="00D40724"/>
    <w:rsid w:val="00D87840"/>
    <w:rsid w:val="00E332DD"/>
    <w:rsid w:val="00F17CB2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2020-06-01T11:12:00Z</dcterms:created>
  <dcterms:modified xsi:type="dcterms:W3CDTF">2020-06-01T11:18:00Z</dcterms:modified>
</cp:coreProperties>
</file>