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7" w:rsidRDefault="000F0B57" w:rsidP="000F0B57">
      <w:pPr>
        <w:pStyle w:val="a3"/>
        <w:spacing w:before="66" w:line="242" w:lineRule="auto"/>
        <w:ind w:left="1238" w:firstLine="653"/>
      </w:pPr>
      <w:r>
        <w:t>ФЕДЕРАЛЬНОЕ ГОСУДАРСТВЕННОЕ БЮДЖЕТНОЕ 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15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</w:p>
    <w:p w:rsidR="000F0B57" w:rsidRDefault="000F0B57" w:rsidP="000F0B57">
      <w:pPr>
        <w:pStyle w:val="a3"/>
        <w:spacing w:line="242" w:lineRule="auto"/>
        <w:ind w:left="567" w:right="560"/>
        <w:jc w:val="center"/>
      </w:pPr>
      <w:r>
        <w:t>«КРАСНОЯРСКИЙ</w:t>
      </w:r>
      <w:r>
        <w:rPr>
          <w:spacing w:val="40"/>
        </w:rPr>
        <w:t xml:space="preserve"> </w:t>
      </w:r>
      <w:r>
        <w:t>ГОСУДАРСТВЕННЫЙ</w:t>
      </w:r>
      <w:r>
        <w:rPr>
          <w:spacing w:val="40"/>
        </w:rPr>
        <w:t xml:space="preserve"> </w:t>
      </w:r>
      <w:r>
        <w:t>МЕДИЦИНСКИЙ</w:t>
      </w:r>
      <w:r>
        <w:rPr>
          <w:spacing w:val="40"/>
        </w:rPr>
        <w:t xml:space="preserve"> </w:t>
      </w:r>
      <w:r>
        <w:t>УНИВЕРСИТЕТ ИМЕНИ ПРОФЕССОРА В.Ф. ВОЙНО-ЯСЕНЕЦКОГО»</w:t>
      </w:r>
    </w:p>
    <w:p w:rsidR="000F0B57" w:rsidRDefault="000F0B57" w:rsidP="000F0B57">
      <w:pPr>
        <w:pStyle w:val="a3"/>
        <w:spacing w:line="271" w:lineRule="exact"/>
        <w:ind w:left="567" w:right="554"/>
        <w:jc w:val="center"/>
      </w:pPr>
      <w:r>
        <w:t>МИНИСТЕРСТВА</w:t>
      </w:r>
      <w:r>
        <w:rPr>
          <w:spacing w:val="-14"/>
        </w:rPr>
        <w:t xml:space="preserve"> </w:t>
      </w:r>
      <w:r>
        <w:t>ЗДРАВООХРАНЕНИЯ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</w:t>
      </w:r>
    </w:p>
    <w:p w:rsidR="000F0B57" w:rsidRDefault="000F0B57" w:rsidP="000F0B57">
      <w:pPr>
        <w:pStyle w:val="a3"/>
        <w:spacing w:before="7"/>
        <w:ind w:left="0"/>
        <w:rPr>
          <w:sz w:val="23"/>
        </w:rPr>
      </w:pPr>
    </w:p>
    <w:p w:rsidR="000F0B57" w:rsidRDefault="000F0B57" w:rsidP="000F0B57">
      <w:pPr>
        <w:pStyle w:val="a3"/>
        <w:ind w:left="565" w:right="560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1"/>
        </w:rPr>
        <w:t xml:space="preserve"> </w:t>
      </w:r>
      <w:r>
        <w:rPr>
          <w:spacing w:val="-5"/>
        </w:rPr>
        <w:t>ИПО</w:t>
      </w: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spacing w:before="1"/>
        <w:ind w:left="0"/>
        <w:rPr>
          <w:sz w:val="38"/>
        </w:rPr>
      </w:pPr>
    </w:p>
    <w:p w:rsidR="000F0B57" w:rsidRDefault="000F0B57" w:rsidP="000F0B57">
      <w:pPr>
        <w:pStyle w:val="a3"/>
        <w:ind w:left="562" w:right="560"/>
        <w:jc w:val="center"/>
      </w:pP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тему:</w:t>
      </w:r>
    </w:p>
    <w:p w:rsidR="000F0B57" w:rsidRDefault="000F0B57" w:rsidP="000F0B57">
      <w:pPr>
        <w:pStyle w:val="a3"/>
        <w:spacing w:before="2"/>
        <w:ind w:left="567" w:right="555"/>
        <w:jc w:val="center"/>
      </w:pPr>
      <w:r>
        <w:t>«Сердечно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легочная</w:t>
      </w:r>
      <w:r>
        <w:rPr>
          <w:spacing w:val="-6"/>
        </w:rPr>
        <w:t xml:space="preserve"> </w:t>
      </w:r>
      <w:r>
        <w:rPr>
          <w:spacing w:val="-2"/>
        </w:rPr>
        <w:t>реанимация»</w:t>
      </w: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spacing w:before="8"/>
        <w:ind w:left="0"/>
        <w:jc w:val="right"/>
        <w:rPr>
          <w:sz w:val="36"/>
        </w:rPr>
      </w:pPr>
    </w:p>
    <w:p w:rsidR="000F0B57" w:rsidRDefault="000F0B57" w:rsidP="000F0B57">
      <w:pPr>
        <w:pStyle w:val="a3"/>
        <w:jc w:val="right"/>
      </w:pPr>
    </w:p>
    <w:p w:rsidR="000F0B57" w:rsidRDefault="000F0B57" w:rsidP="000F0B57">
      <w:pPr>
        <w:pStyle w:val="a3"/>
        <w:jc w:val="right"/>
      </w:pPr>
    </w:p>
    <w:p w:rsidR="000F0B57" w:rsidRDefault="000F0B57" w:rsidP="000F0B57">
      <w:pPr>
        <w:pStyle w:val="a3"/>
        <w:jc w:val="right"/>
      </w:pPr>
    </w:p>
    <w:p w:rsidR="000F0B57" w:rsidRDefault="000F0B57" w:rsidP="000F0B57">
      <w:pPr>
        <w:pStyle w:val="a3"/>
        <w:jc w:val="right"/>
      </w:pPr>
    </w:p>
    <w:p w:rsidR="000F0B57" w:rsidRDefault="000F0B57" w:rsidP="000F0B57">
      <w:pPr>
        <w:pStyle w:val="a3"/>
        <w:jc w:val="right"/>
      </w:pPr>
    </w:p>
    <w:p w:rsidR="000F0B57" w:rsidRDefault="000F0B57" w:rsidP="000F0B57">
      <w:pPr>
        <w:pStyle w:val="a3"/>
        <w:jc w:val="right"/>
      </w:pPr>
      <w:r>
        <w:t>Выполнила:</w:t>
      </w:r>
      <w:r>
        <w:rPr>
          <w:spacing w:val="-6"/>
        </w:rPr>
        <w:t xml:space="preserve"> </w:t>
      </w:r>
      <w:r>
        <w:t>Генина Оксана Николаевна</w:t>
      </w:r>
    </w:p>
    <w:p w:rsidR="000F0B57" w:rsidRDefault="000F0B57" w:rsidP="000F0B57">
      <w:pPr>
        <w:pStyle w:val="a3"/>
        <w:spacing w:line="242" w:lineRule="auto"/>
        <w:ind w:left="4436"/>
      </w:pPr>
      <w:r>
        <w:t>ординатор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года кафедры</w:t>
      </w:r>
      <w:r>
        <w:rPr>
          <w:spacing w:val="-2"/>
        </w:rPr>
        <w:t xml:space="preserve"> </w:t>
      </w:r>
      <w:r>
        <w:t>Анестезиологии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rPr>
          <w:spacing w:val="-5"/>
        </w:rPr>
        <w:t>ИПО</w:t>
      </w: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ind w:left="0"/>
        <w:rPr>
          <w:sz w:val="26"/>
        </w:rPr>
      </w:pPr>
    </w:p>
    <w:p w:rsidR="000F0B57" w:rsidRDefault="000F0B57" w:rsidP="000F0B57">
      <w:pPr>
        <w:pStyle w:val="a3"/>
        <w:spacing w:before="181"/>
        <w:ind w:left="567" w:right="550"/>
        <w:jc w:val="center"/>
      </w:pPr>
      <w:r>
        <w:t>Красноярск,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:rsidR="00025F9E" w:rsidRDefault="000F0B57">
      <w:pPr>
        <w:rPr>
          <w:rFonts w:ascii="Times New Roman" w:hAnsi="Times New Roman" w:cs="Times New Roman"/>
          <w:b/>
          <w:sz w:val="28"/>
          <w:szCs w:val="28"/>
        </w:rPr>
      </w:pPr>
      <w:r w:rsidRPr="000F0B5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F0B57" w:rsidRP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Введение </w:t>
      </w:r>
    </w:p>
    <w:p w:rsidR="000F0B57" w:rsidRP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Классификация мышечных релаксантов </w:t>
      </w:r>
    </w:p>
    <w:p w:rsidR="000F0B57" w:rsidRP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Механизм действия </w:t>
      </w:r>
      <w:proofErr w:type="gramStart"/>
      <w:r w:rsidRPr="000F0B57">
        <w:rPr>
          <w:sz w:val="28"/>
          <w:szCs w:val="28"/>
        </w:rPr>
        <w:t>деполяризующих</w:t>
      </w:r>
      <w:proofErr w:type="gram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миорелаксантов</w:t>
      </w:r>
      <w:proofErr w:type="spellEnd"/>
      <w:r w:rsidRPr="000F0B57">
        <w:rPr>
          <w:sz w:val="28"/>
          <w:szCs w:val="28"/>
        </w:rPr>
        <w:t xml:space="preserve"> </w:t>
      </w:r>
    </w:p>
    <w:p w:rsidR="000F0B57" w:rsidRP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Механизм действия </w:t>
      </w:r>
      <w:proofErr w:type="spellStart"/>
      <w:r w:rsidRPr="000F0B57">
        <w:rPr>
          <w:sz w:val="28"/>
          <w:szCs w:val="28"/>
        </w:rPr>
        <w:t>недополяризующих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миорелаксантов</w:t>
      </w:r>
      <w:proofErr w:type="spellEnd"/>
      <w:r w:rsidRPr="000F0B57">
        <w:rPr>
          <w:sz w:val="28"/>
          <w:szCs w:val="28"/>
        </w:rPr>
        <w:t xml:space="preserve"> </w:t>
      </w:r>
    </w:p>
    <w:p w:rsid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>Список используемой литературы</w:t>
      </w: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  <w:r w:rsidRPr="000F0B57">
        <w:rPr>
          <w:b/>
          <w:sz w:val="28"/>
          <w:szCs w:val="28"/>
        </w:rPr>
        <w:lastRenderedPageBreak/>
        <w:t>Введение</w:t>
      </w:r>
      <w:r w:rsidRPr="000F0B57">
        <w:rPr>
          <w:sz w:val="28"/>
          <w:szCs w:val="28"/>
        </w:rPr>
        <w:t xml:space="preserve"> </w:t>
      </w:r>
    </w:p>
    <w:p w:rsidR="000F0B57" w:rsidRDefault="000F0B57">
      <w:pPr>
        <w:rPr>
          <w:sz w:val="28"/>
          <w:szCs w:val="28"/>
        </w:rPr>
      </w:pPr>
      <w:proofErr w:type="spellStart"/>
      <w:r w:rsidRPr="000F0B57">
        <w:rPr>
          <w:sz w:val="28"/>
          <w:szCs w:val="28"/>
        </w:rPr>
        <w:t>Миорелаксанты</w:t>
      </w:r>
      <w:proofErr w:type="spellEnd"/>
      <w:r w:rsidRPr="000F0B57">
        <w:rPr>
          <w:sz w:val="28"/>
          <w:szCs w:val="28"/>
        </w:rPr>
        <w:t xml:space="preserve"> – препараты, предназначенные для расслабления поперечнополосатой мускулатуры. Важным свойством мышечных релаксантов является их способность предотвращать рефлекторную активность всей произвольной мускулатуры. Это свойство имеет большое значение в хирургии и анестезиологии, так как мышечный тонус нередко мешает создавать оптимальные условия для хирургического вмешательства и проведения интубации. </w:t>
      </w:r>
    </w:p>
    <w:p w:rsidR="000F0B57" w:rsidRPr="000F0B57" w:rsidRDefault="000F0B57">
      <w:pPr>
        <w:rPr>
          <w:b/>
          <w:sz w:val="28"/>
          <w:szCs w:val="28"/>
        </w:rPr>
      </w:pPr>
      <w:r w:rsidRPr="000F0B57">
        <w:rPr>
          <w:b/>
          <w:sz w:val="28"/>
          <w:szCs w:val="28"/>
        </w:rPr>
        <w:t xml:space="preserve">Классификация мышечных релаксантов </w:t>
      </w:r>
    </w:p>
    <w:p w:rsid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Все мышечные релаксанты можно подразделить </w:t>
      </w:r>
      <w:proofErr w:type="gramStart"/>
      <w:r w:rsidRPr="000F0B57">
        <w:rPr>
          <w:sz w:val="28"/>
          <w:szCs w:val="28"/>
        </w:rPr>
        <w:t>на</w:t>
      </w:r>
      <w:proofErr w:type="gramEnd"/>
      <w:r w:rsidRPr="000F0B57">
        <w:rPr>
          <w:sz w:val="28"/>
          <w:szCs w:val="28"/>
        </w:rPr>
        <w:t xml:space="preserve"> деполяризующие и </w:t>
      </w:r>
      <w:proofErr w:type="spellStart"/>
      <w:r w:rsidRPr="000F0B57">
        <w:rPr>
          <w:sz w:val="28"/>
          <w:szCs w:val="28"/>
        </w:rPr>
        <w:t>недеполяризующие</w:t>
      </w:r>
      <w:proofErr w:type="spellEnd"/>
      <w:r w:rsidRPr="000F0B57">
        <w:rPr>
          <w:sz w:val="28"/>
          <w:szCs w:val="28"/>
        </w:rPr>
        <w:t xml:space="preserve">. Кроме того, с клинической точки зрения целесообразно подразделять </w:t>
      </w:r>
      <w:proofErr w:type="spellStart"/>
      <w:r w:rsidRPr="000F0B57">
        <w:rPr>
          <w:sz w:val="28"/>
          <w:szCs w:val="28"/>
        </w:rPr>
        <w:t>миорелаксанты</w:t>
      </w:r>
      <w:proofErr w:type="spellEnd"/>
      <w:r w:rsidRPr="000F0B57">
        <w:rPr>
          <w:sz w:val="28"/>
          <w:szCs w:val="28"/>
        </w:rPr>
        <w:t xml:space="preserve"> на препараты ультракороткого действия (действуют 5-7 мин), короткого действия (продолжительность действия менее 20 мин), средней продолжительности (менее 40 мин) и </w:t>
      </w:r>
      <w:proofErr w:type="spellStart"/>
      <w:r w:rsidRPr="000F0B57">
        <w:rPr>
          <w:sz w:val="28"/>
          <w:szCs w:val="28"/>
        </w:rPr>
        <w:t>миорелаксанты</w:t>
      </w:r>
      <w:proofErr w:type="spellEnd"/>
      <w:r w:rsidRPr="000F0B57">
        <w:rPr>
          <w:sz w:val="28"/>
          <w:szCs w:val="28"/>
        </w:rPr>
        <w:t xml:space="preserve"> длительного действия (более 40 мин). К деполяризующим мышечным релаксантам относятся препараты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– </w:t>
      </w:r>
      <w:proofErr w:type="spellStart"/>
      <w:r w:rsidRPr="000F0B57">
        <w:rPr>
          <w:sz w:val="28"/>
          <w:szCs w:val="28"/>
        </w:rPr>
        <w:t>листенон</w:t>
      </w:r>
      <w:proofErr w:type="spellEnd"/>
      <w:r w:rsidRPr="000F0B57">
        <w:rPr>
          <w:sz w:val="28"/>
          <w:szCs w:val="28"/>
        </w:rPr>
        <w:t xml:space="preserve">, </w:t>
      </w:r>
      <w:proofErr w:type="spellStart"/>
      <w:r w:rsidRPr="000F0B57">
        <w:rPr>
          <w:sz w:val="28"/>
          <w:szCs w:val="28"/>
        </w:rPr>
        <w:t>дитилин</w:t>
      </w:r>
      <w:proofErr w:type="spellEnd"/>
      <w:r w:rsidRPr="000F0B57">
        <w:rPr>
          <w:sz w:val="28"/>
          <w:szCs w:val="28"/>
        </w:rPr>
        <w:t xml:space="preserve">, </w:t>
      </w:r>
      <w:proofErr w:type="spellStart"/>
      <w:r w:rsidRPr="000F0B57">
        <w:rPr>
          <w:sz w:val="28"/>
          <w:szCs w:val="28"/>
        </w:rPr>
        <w:t>сукцинилхолин</w:t>
      </w:r>
      <w:proofErr w:type="spellEnd"/>
      <w:r w:rsidRPr="000F0B57">
        <w:rPr>
          <w:sz w:val="28"/>
          <w:szCs w:val="28"/>
        </w:rPr>
        <w:t xml:space="preserve">. Они же являются </w:t>
      </w:r>
      <w:proofErr w:type="spellStart"/>
      <w:r w:rsidRPr="000F0B57">
        <w:rPr>
          <w:sz w:val="28"/>
          <w:szCs w:val="28"/>
        </w:rPr>
        <w:t>миорелаксантами</w:t>
      </w:r>
      <w:proofErr w:type="spellEnd"/>
      <w:r w:rsidRPr="000F0B57">
        <w:rPr>
          <w:sz w:val="28"/>
          <w:szCs w:val="28"/>
        </w:rPr>
        <w:t xml:space="preserve"> ультракороткого действия и </w:t>
      </w:r>
      <w:proofErr w:type="gramStart"/>
      <w:r w:rsidRPr="000F0B57">
        <w:rPr>
          <w:sz w:val="28"/>
          <w:szCs w:val="28"/>
        </w:rPr>
        <w:t>отличаются</w:t>
      </w:r>
      <w:proofErr w:type="gramEnd"/>
      <w:r w:rsidRPr="000F0B57">
        <w:rPr>
          <w:sz w:val="28"/>
          <w:szCs w:val="28"/>
        </w:rPr>
        <w:t xml:space="preserve"> друг от друга лишь входящей в состав солью. К </w:t>
      </w:r>
      <w:proofErr w:type="spellStart"/>
      <w:r w:rsidRPr="000F0B57">
        <w:rPr>
          <w:sz w:val="28"/>
          <w:szCs w:val="28"/>
        </w:rPr>
        <w:t>недеполяризующим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миорелаксантам</w:t>
      </w:r>
      <w:proofErr w:type="spellEnd"/>
      <w:r w:rsidRPr="000F0B57">
        <w:rPr>
          <w:sz w:val="28"/>
          <w:szCs w:val="28"/>
        </w:rPr>
        <w:t xml:space="preserve"> короткого действия относят </w:t>
      </w:r>
      <w:proofErr w:type="spellStart"/>
      <w:r w:rsidRPr="000F0B57">
        <w:rPr>
          <w:sz w:val="28"/>
          <w:szCs w:val="28"/>
        </w:rPr>
        <w:t>мивакуриум</w:t>
      </w:r>
      <w:proofErr w:type="spellEnd"/>
      <w:r w:rsidRPr="000F0B57">
        <w:rPr>
          <w:sz w:val="28"/>
          <w:szCs w:val="28"/>
        </w:rPr>
        <w:t xml:space="preserve">. </w:t>
      </w:r>
      <w:proofErr w:type="spellStart"/>
      <w:r w:rsidRPr="000F0B57">
        <w:rPr>
          <w:sz w:val="28"/>
          <w:szCs w:val="28"/>
        </w:rPr>
        <w:t>Недеполяризующими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миорелаксантами</w:t>
      </w:r>
      <w:proofErr w:type="spellEnd"/>
      <w:r w:rsidRPr="000F0B57">
        <w:rPr>
          <w:sz w:val="28"/>
          <w:szCs w:val="28"/>
        </w:rPr>
        <w:t xml:space="preserve"> средней продолжительности являются </w:t>
      </w:r>
      <w:proofErr w:type="spellStart"/>
      <w:r w:rsidRPr="000F0B57">
        <w:rPr>
          <w:sz w:val="28"/>
          <w:szCs w:val="28"/>
        </w:rPr>
        <w:t>атракуриум</w:t>
      </w:r>
      <w:proofErr w:type="spellEnd"/>
      <w:r w:rsidRPr="000F0B57">
        <w:rPr>
          <w:sz w:val="28"/>
          <w:szCs w:val="28"/>
        </w:rPr>
        <w:t xml:space="preserve">, </w:t>
      </w:r>
      <w:proofErr w:type="spellStart"/>
      <w:r w:rsidRPr="000F0B57">
        <w:rPr>
          <w:sz w:val="28"/>
          <w:szCs w:val="28"/>
        </w:rPr>
        <w:t>векурониум</w:t>
      </w:r>
      <w:proofErr w:type="spellEnd"/>
      <w:r w:rsidRPr="000F0B57">
        <w:rPr>
          <w:sz w:val="28"/>
          <w:szCs w:val="28"/>
        </w:rPr>
        <w:t xml:space="preserve">, </w:t>
      </w:r>
      <w:proofErr w:type="spellStart"/>
      <w:r w:rsidRPr="000F0B57">
        <w:rPr>
          <w:sz w:val="28"/>
          <w:szCs w:val="28"/>
        </w:rPr>
        <w:t>рокурониум</w:t>
      </w:r>
      <w:proofErr w:type="spellEnd"/>
      <w:r w:rsidRPr="000F0B57">
        <w:rPr>
          <w:sz w:val="28"/>
          <w:szCs w:val="28"/>
        </w:rPr>
        <w:t xml:space="preserve">, </w:t>
      </w:r>
      <w:proofErr w:type="spellStart"/>
      <w:r w:rsidRPr="000F0B57">
        <w:rPr>
          <w:sz w:val="28"/>
          <w:szCs w:val="28"/>
        </w:rPr>
        <w:t>цисатракуриум</w:t>
      </w:r>
      <w:proofErr w:type="spellEnd"/>
      <w:r w:rsidRPr="000F0B57">
        <w:rPr>
          <w:sz w:val="28"/>
          <w:szCs w:val="28"/>
        </w:rPr>
        <w:t xml:space="preserve">. Представителями </w:t>
      </w:r>
      <w:proofErr w:type="spellStart"/>
      <w:r w:rsidRPr="000F0B57">
        <w:rPr>
          <w:sz w:val="28"/>
          <w:szCs w:val="28"/>
        </w:rPr>
        <w:t>недеполяризующих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миорелаксантов</w:t>
      </w:r>
      <w:proofErr w:type="spellEnd"/>
      <w:r w:rsidRPr="000F0B57">
        <w:rPr>
          <w:sz w:val="28"/>
          <w:szCs w:val="28"/>
        </w:rPr>
        <w:t xml:space="preserve"> длительного действия являются </w:t>
      </w:r>
      <w:proofErr w:type="spellStart"/>
      <w:r w:rsidRPr="000F0B57">
        <w:rPr>
          <w:sz w:val="28"/>
          <w:szCs w:val="28"/>
        </w:rPr>
        <w:t>пипекуроний</w:t>
      </w:r>
      <w:proofErr w:type="spellEnd"/>
      <w:r w:rsidRPr="000F0B57">
        <w:rPr>
          <w:sz w:val="28"/>
          <w:szCs w:val="28"/>
        </w:rPr>
        <w:t xml:space="preserve">, </w:t>
      </w:r>
      <w:proofErr w:type="spellStart"/>
      <w:r w:rsidRPr="000F0B57">
        <w:rPr>
          <w:sz w:val="28"/>
          <w:szCs w:val="28"/>
        </w:rPr>
        <w:t>панкурониум</w:t>
      </w:r>
      <w:proofErr w:type="spellEnd"/>
      <w:r w:rsidRPr="000F0B57">
        <w:rPr>
          <w:sz w:val="28"/>
          <w:szCs w:val="28"/>
        </w:rPr>
        <w:t xml:space="preserve">, </w:t>
      </w:r>
      <w:proofErr w:type="spellStart"/>
      <w:r w:rsidRPr="000F0B57">
        <w:rPr>
          <w:sz w:val="28"/>
          <w:szCs w:val="28"/>
        </w:rPr>
        <w:t>тубокурарин</w:t>
      </w:r>
      <w:proofErr w:type="spellEnd"/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b/>
          <w:sz w:val="28"/>
          <w:szCs w:val="28"/>
        </w:rPr>
      </w:pPr>
      <w:r w:rsidRPr="000F0B57">
        <w:rPr>
          <w:b/>
          <w:sz w:val="28"/>
          <w:szCs w:val="28"/>
        </w:rPr>
        <w:t xml:space="preserve">Механизм действия </w:t>
      </w:r>
      <w:proofErr w:type="gramStart"/>
      <w:r w:rsidRPr="000F0B57">
        <w:rPr>
          <w:b/>
          <w:sz w:val="28"/>
          <w:szCs w:val="28"/>
        </w:rPr>
        <w:t>деполяризующих</w:t>
      </w:r>
      <w:proofErr w:type="gramEnd"/>
      <w:r w:rsidRPr="000F0B57">
        <w:rPr>
          <w:b/>
          <w:sz w:val="28"/>
          <w:szCs w:val="28"/>
        </w:rPr>
        <w:t xml:space="preserve"> </w:t>
      </w:r>
      <w:proofErr w:type="spellStart"/>
      <w:r w:rsidRPr="000F0B57">
        <w:rPr>
          <w:b/>
          <w:sz w:val="28"/>
          <w:szCs w:val="28"/>
        </w:rPr>
        <w:t>миорелаксантов</w:t>
      </w:r>
      <w:proofErr w:type="spellEnd"/>
    </w:p>
    <w:p w:rsid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Структура </w:t>
      </w:r>
      <w:proofErr w:type="gramStart"/>
      <w:r w:rsidRPr="000F0B57">
        <w:rPr>
          <w:sz w:val="28"/>
          <w:szCs w:val="28"/>
        </w:rPr>
        <w:t>деполяризующих</w:t>
      </w:r>
      <w:proofErr w:type="gram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миорелаксантов</w:t>
      </w:r>
      <w:proofErr w:type="spellEnd"/>
      <w:r w:rsidRPr="000F0B57">
        <w:rPr>
          <w:sz w:val="28"/>
          <w:szCs w:val="28"/>
        </w:rPr>
        <w:t xml:space="preserve"> сходна с молекулой ацетилхолина. При взаимодействии с </w:t>
      </w:r>
      <w:proofErr w:type="spellStart"/>
      <w:r w:rsidRPr="000F0B57">
        <w:rPr>
          <w:sz w:val="28"/>
          <w:szCs w:val="28"/>
        </w:rPr>
        <w:t>Н-холинорецепторами</w:t>
      </w:r>
      <w:proofErr w:type="spellEnd"/>
      <w:r w:rsidRPr="000F0B57">
        <w:rPr>
          <w:sz w:val="28"/>
          <w:szCs w:val="28"/>
        </w:rPr>
        <w:t xml:space="preserve"> препараты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вызывают потенциал действия мышечной клетки. </w:t>
      </w:r>
      <w:proofErr w:type="gramStart"/>
      <w:r w:rsidRPr="000F0B57">
        <w:rPr>
          <w:sz w:val="28"/>
          <w:szCs w:val="28"/>
        </w:rPr>
        <w:t xml:space="preserve">Таким образом, подобно ацетилхолину деполяризующие </w:t>
      </w:r>
      <w:proofErr w:type="spellStart"/>
      <w:r w:rsidRPr="000F0B57">
        <w:rPr>
          <w:sz w:val="28"/>
          <w:szCs w:val="28"/>
        </w:rPr>
        <w:t>миорелаксанты</w:t>
      </w:r>
      <w:proofErr w:type="spellEnd"/>
      <w:r w:rsidRPr="000F0B57">
        <w:rPr>
          <w:sz w:val="28"/>
          <w:szCs w:val="28"/>
        </w:rPr>
        <w:t xml:space="preserve"> вызывают деполяризацию и стимуляцию мышечного волокна.</w:t>
      </w:r>
      <w:proofErr w:type="gramEnd"/>
      <w:r w:rsidRPr="000F0B57">
        <w:rPr>
          <w:sz w:val="28"/>
          <w:szCs w:val="28"/>
        </w:rPr>
        <w:t xml:space="preserve"> Однако </w:t>
      </w:r>
      <w:proofErr w:type="spellStart"/>
      <w:r w:rsidRPr="000F0B57">
        <w:rPr>
          <w:sz w:val="28"/>
          <w:szCs w:val="28"/>
        </w:rPr>
        <w:t>ацетилхолинэстераза</w:t>
      </w:r>
      <w:proofErr w:type="spellEnd"/>
      <w:r w:rsidRPr="000F0B57">
        <w:rPr>
          <w:sz w:val="28"/>
          <w:szCs w:val="28"/>
        </w:rPr>
        <w:t xml:space="preserve"> на препараты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не действует, вследствие чего их концентрация в </w:t>
      </w:r>
      <w:proofErr w:type="spellStart"/>
      <w:r w:rsidRPr="000F0B57">
        <w:rPr>
          <w:sz w:val="28"/>
          <w:szCs w:val="28"/>
        </w:rPr>
        <w:t>синаптической</w:t>
      </w:r>
      <w:proofErr w:type="spellEnd"/>
      <w:r w:rsidRPr="000F0B57">
        <w:rPr>
          <w:sz w:val="28"/>
          <w:szCs w:val="28"/>
        </w:rPr>
        <w:t xml:space="preserve"> щели возрастает. Это приводит к длительной деполяризации концевой пластины и к </w:t>
      </w:r>
      <w:proofErr w:type="spellStart"/>
      <w:r w:rsidRPr="000F0B57">
        <w:rPr>
          <w:sz w:val="28"/>
          <w:szCs w:val="28"/>
        </w:rPr>
        <w:t>миорелаксации</w:t>
      </w:r>
      <w:proofErr w:type="spellEnd"/>
      <w:r w:rsidRPr="000F0B57">
        <w:rPr>
          <w:sz w:val="28"/>
          <w:szCs w:val="28"/>
        </w:rPr>
        <w:t xml:space="preserve">. </w:t>
      </w:r>
      <w:r w:rsidRPr="000F0B57">
        <w:rPr>
          <w:sz w:val="28"/>
          <w:szCs w:val="28"/>
        </w:rPr>
        <w:lastRenderedPageBreak/>
        <w:t xml:space="preserve">Разрушение </w:t>
      </w:r>
      <w:proofErr w:type="gramStart"/>
      <w:r w:rsidRPr="000F0B57">
        <w:rPr>
          <w:sz w:val="28"/>
          <w:szCs w:val="28"/>
        </w:rPr>
        <w:t>деполяризующих</w:t>
      </w:r>
      <w:proofErr w:type="gram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миорелаксантов</w:t>
      </w:r>
      <w:proofErr w:type="spellEnd"/>
      <w:r w:rsidRPr="000F0B57">
        <w:rPr>
          <w:sz w:val="28"/>
          <w:szCs w:val="28"/>
        </w:rPr>
        <w:t xml:space="preserve"> происходит </w:t>
      </w:r>
      <w:proofErr w:type="spellStart"/>
      <w:r w:rsidRPr="000F0B57">
        <w:rPr>
          <w:sz w:val="28"/>
          <w:szCs w:val="28"/>
        </w:rPr>
        <w:t>холинэстеразой</w:t>
      </w:r>
      <w:proofErr w:type="spellEnd"/>
      <w:r w:rsidRPr="000F0B57">
        <w:rPr>
          <w:sz w:val="28"/>
          <w:szCs w:val="28"/>
        </w:rPr>
        <w:t xml:space="preserve"> плазмы.</w:t>
      </w:r>
    </w:p>
    <w:p w:rsidR="000F0B57" w:rsidRDefault="000F0B57">
      <w:pPr>
        <w:rPr>
          <w:b/>
          <w:sz w:val="28"/>
          <w:szCs w:val="28"/>
        </w:rPr>
      </w:pPr>
      <w:r w:rsidRPr="000F0B57">
        <w:rPr>
          <w:b/>
          <w:sz w:val="28"/>
          <w:szCs w:val="28"/>
        </w:rPr>
        <w:t xml:space="preserve">Препараты </w:t>
      </w:r>
      <w:proofErr w:type="spellStart"/>
      <w:r w:rsidRPr="000F0B57">
        <w:rPr>
          <w:b/>
          <w:sz w:val="28"/>
          <w:szCs w:val="28"/>
        </w:rPr>
        <w:t>суксаметония</w:t>
      </w:r>
      <w:proofErr w:type="spellEnd"/>
    </w:p>
    <w:p w:rsid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При введении препаратов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полная нервно-мышечная блокада возникает в течение 30-40 секунд, что позволяет применять их для проведения интубации трахеи. Длительность </w:t>
      </w:r>
      <w:proofErr w:type="spellStart"/>
      <w:proofErr w:type="gramStart"/>
      <w:r w:rsidRPr="000F0B57">
        <w:rPr>
          <w:sz w:val="28"/>
          <w:szCs w:val="28"/>
        </w:rPr>
        <w:t>нейро-мышечного</w:t>
      </w:r>
      <w:proofErr w:type="spellEnd"/>
      <w:proofErr w:type="gramEnd"/>
      <w:r w:rsidRPr="000F0B57">
        <w:rPr>
          <w:sz w:val="28"/>
          <w:szCs w:val="28"/>
        </w:rPr>
        <w:t xml:space="preserve"> блока – от 4 до 6 минут. Это время может увеличиться при количественной или качественной недостаточности плазменной </w:t>
      </w:r>
      <w:proofErr w:type="spellStart"/>
      <w:r w:rsidRPr="000F0B57">
        <w:rPr>
          <w:sz w:val="28"/>
          <w:szCs w:val="28"/>
        </w:rPr>
        <w:t>холинэстеразы</w:t>
      </w:r>
      <w:proofErr w:type="spellEnd"/>
      <w:r w:rsidRPr="000F0B57">
        <w:rPr>
          <w:sz w:val="28"/>
          <w:szCs w:val="28"/>
        </w:rPr>
        <w:t xml:space="preserve">. Частота встречаемости недостаточности - 1:3000. Иногда деполяризующие релаксанты могут вызвать вторую фазу блока – </w:t>
      </w:r>
      <w:proofErr w:type="spellStart"/>
      <w:r w:rsidRPr="000F0B57">
        <w:rPr>
          <w:sz w:val="28"/>
          <w:szCs w:val="28"/>
        </w:rPr>
        <w:t>недеполяризующий</w:t>
      </w:r>
      <w:proofErr w:type="spellEnd"/>
      <w:r w:rsidRPr="000F0B57">
        <w:rPr>
          <w:sz w:val="28"/>
          <w:szCs w:val="28"/>
        </w:rPr>
        <w:t xml:space="preserve"> блок. Тогда действие препаратов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приобретает непрогнозируемый эффект и длительность. Побочные эффекты препаратов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proofErr w:type="gramStart"/>
      <w:r w:rsidRPr="000F0B57">
        <w:rPr>
          <w:sz w:val="28"/>
          <w:szCs w:val="28"/>
        </w:rPr>
        <w:t xml:space="preserve"> П</w:t>
      </w:r>
      <w:proofErr w:type="gramEnd"/>
      <w:r w:rsidRPr="000F0B57">
        <w:rPr>
          <w:sz w:val="28"/>
          <w:szCs w:val="28"/>
        </w:rPr>
        <w:t xml:space="preserve">ри использовании препаратов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следует иметь ввиду их высокий </w:t>
      </w:r>
      <w:proofErr w:type="spellStart"/>
      <w:r w:rsidRPr="000F0B57">
        <w:rPr>
          <w:sz w:val="28"/>
          <w:szCs w:val="28"/>
        </w:rPr>
        <w:t>гистаминный</w:t>
      </w:r>
      <w:proofErr w:type="spellEnd"/>
      <w:r w:rsidRPr="000F0B57">
        <w:rPr>
          <w:sz w:val="28"/>
          <w:szCs w:val="28"/>
        </w:rPr>
        <w:t xml:space="preserve"> эффект.</w:t>
      </w: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b/>
          <w:sz w:val="28"/>
          <w:szCs w:val="28"/>
        </w:rPr>
      </w:pPr>
      <w:r w:rsidRPr="000F0B57">
        <w:rPr>
          <w:b/>
          <w:sz w:val="28"/>
          <w:szCs w:val="28"/>
        </w:rPr>
        <w:t xml:space="preserve">Побочное действие </w:t>
      </w:r>
      <w:proofErr w:type="gramStart"/>
      <w:r w:rsidRPr="000F0B57">
        <w:rPr>
          <w:b/>
          <w:sz w:val="28"/>
          <w:szCs w:val="28"/>
        </w:rPr>
        <w:t>деполяризующих</w:t>
      </w:r>
      <w:proofErr w:type="gramEnd"/>
      <w:r w:rsidRPr="000F0B57">
        <w:rPr>
          <w:b/>
          <w:sz w:val="28"/>
          <w:szCs w:val="28"/>
        </w:rPr>
        <w:t xml:space="preserve"> </w:t>
      </w:r>
      <w:proofErr w:type="spellStart"/>
      <w:r w:rsidRPr="000F0B57">
        <w:rPr>
          <w:b/>
          <w:sz w:val="28"/>
          <w:szCs w:val="28"/>
        </w:rPr>
        <w:t>миорелаксантов</w:t>
      </w:r>
      <w:proofErr w:type="spellEnd"/>
    </w:p>
    <w:p w:rsid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на сердечнососудистую систему выражается в нарушениях ритма, колебаниях артериального давления и ЧСС. Причём препараты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чаще вызывают брадикардию. Другим побочным эффектом, присущим всем деполяризующим </w:t>
      </w:r>
      <w:proofErr w:type="spellStart"/>
      <w:r w:rsidRPr="000F0B57">
        <w:rPr>
          <w:sz w:val="28"/>
          <w:szCs w:val="28"/>
        </w:rPr>
        <w:t>миорелаксантам</w:t>
      </w:r>
      <w:proofErr w:type="spellEnd"/>
      <w:r w:rsidRPr="000F0B57">
        <w:rPr>
          <w:sz w:val="28"/>
          <w:szCs w:val="28"/>
        </w:rPr>
        <w:t xml:space="preserve">, являются </w:t>
      </w:r>
      <w:proofErr w:type="spellStart"/>
      <w:r w:rsidRPr="000F0B57">
        <w:rPr>
          <w:sz w:val="28"/>
          <w:szCs w:val="28"/>
        </w:rPr>
        <w:t>фасцикуляции</w:t>
      </w:r>
      <w:proofErr w:type="spellEnd"/>
      <w:r w:rsidRPr="000F0B57">
        <w:rPr>
          <w:sz w:val="28"/>
          <w:szCs w:val="28"/>
        </w:rPr>
        <w:t xml:space="preserve">, </w:t>
      </w:r>
      <w:proofErr w:type="gramStart"/>
      <w:r w:rsidRPr="000F0B57">
        <w:rPr>
          <w:sz w:val="28"/>
          <w:szCs w:val="28"/>
        </w:rPr>
        <w:t>по</w:t>
      </w:r>
      <w:proofErr w:type="gramEnd"/>
      <w:r w:rsidRPr="000F0B57">
        <w:rPr>
          <w:sz w:val="28"/>
          <w:szCs w:val="28"/>
        </w:rPr>
        <w:t xml:space="preserve"> </w:t>
      </w:r>
      <w:proofErr w:type="gramStart"/>
      <w:r w:rsidRPr="000F0B57">
        <w:rPr>
          <w:sz w:val="28"/>
          <w:szCs w:val="28"/>
        </w:rPr>
        <w:t>присутствии</w:t>
      </w:r>
      <w:proofErr w:type="gramEnd"/>
      <w:r w:rsidRPr="000F0B57">
        <w:rPr>
          <w:sz w:val="28"/>
          <w:szCs w:val="28"/>
        </w:rPr>
        <w:t xml:space="preserve"> которых судят о начале действия препарата. Если появление </w:t>
      </w:r>
      <w:proofErr w:type="spellStart"/>
      <w:r w:rsidRPr="000F0B57">
        <w:rPr>
          <w:sz w:val="28"/>
          <w:szCs w:val="28"/>
        </w:rPr>
        <w:t>фасцикуляций</w:t>
      </w:r>
      <w:proofErr w:type="spellEnd"/>
      <w:r w:rsidRPr="000F0B57">
        <w:rPr>
          <w:sz w:val="28"/>
          <w:szCs w:val="28"/>
        </w:rPr>
        <w:t xml:space="preserve"> нежелательно, то перед введением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нужно провести </w:t>
      </w:r>
      <w:proofErr w:type="spellStart"/>
      <w:r w:rsidRPr="000F0B57">
        <w:rPr>
          <w:sz w:val="28"/>
          <w:szCs w:val="28"/>
        </w:rPr>
        <w:t>прекурарезацию</w:t>
      </w:r>
      <w:proofErr w:type="spellEnd"/>
      <w:r w:rsidRPr="000F0B57">
        <w:rPr>
          <w:sz w:val="28"/>
          <w:szCs w:val="28"/>
        </w:rPr>
        <w:t xml:space="preserve">. Так называется метод введения </w:t>
      </w:r>
      <w:proofErr w:type="spellStart"/>
      <w:r w:rsidRPr="000F0B57">
        <w:rPr>
          <w:sz w:val="28"/>
          <w:szCs w:val="28"/>
        </w:rPr>
        <w:t>недеполяризующего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миорелаксанта</w:t>
      </w:r>
      <w:proofErr w:type="spellEnd"/>
      <w:r w:rsidRPr="000F0B57">
        <w:rPr>
          <w:sz w:val="28"/>
          <w:szCs w:val="28"/>
        </w:rPr>
        <w:t xml:space="preserve"> </w:t>
      </w:r>
      <w:proofErr w:type="gramStart"/>
      <w:r w:rsidRPr="000F0B57">
        <w:rPr>
          <w:sz w:val="28"/>
          <w:szCs w:val="28"/>
        </w:rPr>
        <w:t xml:space="preserve">( </w:t>
      </w:r>
      <w:proofErr w:type="gramEnd"/>
      <w:r w:rsidRPr="000F0B57">
        <w:rPr>
          <w:sz w:val="28"/>
          <w:szCs w:val="28"/>
        </w:rPr>
        <w:t xml:space="preserve">к примеру, 1 мг </w:t>
      </w:r>
      <w:proofErr w:type="spellStart"/>
      <w:r w:rsidRPr="000F0B57">
        <w:rPr>
          <w:sz w:val="28"/>
          <w:szCs w:val="28"/>
        </w:rPr>
        <w:t>аркурона</w:t>
      </w:r>
      <w:proofErr w:type="spellEnd"/>
      <w:r w:rsidRPr="000F0B57">
        <w:rPr>
          <w:sz w:val="28"/>
          <w:szCs w:val="28"/>
        </w:rPr>
        <w:t xml:space="preserve">) за 5 минут до введения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для профилактики побочных действия последнего. Грозным побочным эффектом при применении препаратов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является </w:t>
      </w:r>
      <w:proofErr w:type="spellStart"/>
      <w:r w:rsidRPr="000F0B57">
        <w:rPr>
          <w:sz w:val="28"/>
          <w:szCs w:val="28"/>
        </w:rPr>
        <w:t>гиперкалиемия</w:t>
      </w:r>
      <w:proofErr w:type="spellEnd"/>
      <w:r w:rsidRPr="000F0B57">
        <w:rPr>
          <w:sz w:val="28"/>
          <w:szCs w:val="28"/>
        </w:rPr>
        <w:t xml:space="preserve">. Если исходный уровень калия в норме, то этот побочный эффект не имеет клинического значения. При состояниях, сопровождающихся повышением уровня калия в крови (ожогах, обширных травмах, миопатии, столбняке, острой кишечной непроходимости) применение деполяризующих </w:t>
      </w:r>
      <w:proofErr w:type="spellStart"/>
      <w:r w:rsidRPr="000F0B57">
        <w:rPr>
          <w:sz w:val="28"/>
          <w:szCs w:val="28"/>
        </w:rPr>
        <w:t>миорелаксантов</w:t>
      </w:r>
      <w:proofErr w:type="spellEnd"/>
      <w:r w:rsidRPr="000F0B57">
        <w:rPr>
          <w:sz w:val="28"/>
          <w:szCs w:val="28"/>
        </w:rPr>
        <w:t xml:space="preserve"> может представлять угрозу для жизни. Нередким побочным эффектом препаратов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являются мышечные боли в послеоперационном периоде. Повышение давления в полости желудка, вызываемое мышечными релаксантами из </w:t>
      </w:r>
      <w:r w:rsidRPr="000F0B57">
        <w:rPr>
          <w:sz w:val="28"/>
          <w:szCs w:val="28"/>
        </w:rPr>
        <w:lastRenderedPageBreak/>
        <w:t xml:space="preserve">группы деполяризующих препаратов, не увеличивает риск возникновения желудочного </w:t>
      </w:r>
      <w:proofErr w:type="spellStart"/>
      <w:r w:rsidRPr="000F0B57">
        <w:rPr>
          <w:sz w:val="28"/>
          <w:szCs w:val="28"/>
        </w:rPr>
        <w:t>рефлюкса</w:t>
      </w:r>
      <w:proofErr w:type="spellEnd"/>
      <w:r w:rsidRPr="000F0B57">
        <w:rPr>
          <w:sz w:val="28"/>
          <w:szCs w:val="28"/>
        </w:rPr>
        <w:t xml:space="preserve"> и лёгочной аспирации. </w:t>
      </w:r>
      <w:proofErr w:type="spellStart"/>
      <w:r w:rsidRPr="000F0B57">
        <w:rPr>
          <w:sz w:val="28"/>
          <w:szCs w:val="28"/>
        </w:rPr>
        <w:t>Сукцинилхолин</w:t>
      </w:r>
      <w:proofErr w:type="spellEnd"/>
      <w:r w:rsidRPr="000F0B57">
        <w:rPr>
          <w:sz w:val="28"/>
          <w:szCs w:val="28"/>
        </w:rPr>
        <w:t xml:space="preserve"> повышает внутриглазное давление, что может ограничить его применение в офтальмологических операциях в отсутствии </w:t>
      </w:r>
      <w:proofErr w:type="gramStart"/>
      <w:r w:rsidRPr="000F0B57">
        <w:rPr>
          <w:sz w:val="28"/>
          <w:szCs w:val="28"/>
        </w:rPr>
        <w:t>проведённой</w:t>
      </w:r>
      <w:proofErr w:type="gram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прекураризации</w:t>
      </w:r>
      <w:proofErr w:type="spellEnd"/>
      <w:r w:rsidRPr="000F0B57">
        <w:rPr>
          <w:sz w:val="28"/>
          <w:szCs w:val="28"/>
        </w:rPr>
        <w:t xml:space="preserve">. </w:t>
      </w:r>
      <w:proofErr w:type="gramStart"/>
      <w:r w:rsidRPr="000F0B57">
        <w:rPr>
          <w:sz w:val="28"/>
          <w:szCs w:val="28"/>
        </w:rPr>
        <w:t>Ультракороткие</w:t>
      </w:r>
      <w:proofErr w:type="gram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миорелаксанты</w:t>
      </w:r>
      <w:proofErr w:type="spellEnd"/>
      <w:r w:rsidRPr="000F0B57">
        <w:rPr>
          <w:sz w:val="28"/>
          <w:szCs w:val="28"/>
        </w:rPr>
        <w:t xml:space="preserve"> увеличивают мозговой кровоток и внутричерепное давление, что также можно предотвратить </w:t>
      </w:r>
      <w:proofErr w:type="spellStart"/>
      <w:r w:rsidRPr="000F0B57">
        <w:rPr>
          <w:sz w:val="28"/>
          <w:szCs w:val="28"/>
        </w:rPr>
        <w:t>прекураризацией</w:t>
      </w:r>
      <w:proofErr w:type="spellEnd"/>
      <w:r w:rsidRPr="000F0B57">
        <w:rPr>
          <w:sz w:val="28"/>
          <w:szCs w:val="28"/>
        </w:rPr>
        <w:t xml:space="preserve">. </w:t>
      </w:r>
      <w:proofErr w:type="gramStart"/>
      <w:r w:rsidRPr="000F0B57">
        <w:rPr>
          <w:sz w:val="28"/>
          <w:szCs w:val="28"/>
        </w:rPr>
        <w:t>Деполяризующие</w:t>
      </w:r>
      <w:proofErr w:type="gram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миорелаксанты</w:t>
      </w:r>
      <w:proofErr w:type="spellEnd"/>
      <w:r w:rsidRPr="000F0B57">
        <w:rPr>
          <w:sz w:val="28"/>
          <w:szCs w:val="28"/>
        </w:rPr>
        <w:t xml:space="preserve"> могут вызывать злокачественную гипертермию. Опасно введение </w:t>
      </w:r>
      <w:proofErr w:type="spellStart"/>
      <w:r w:rsidRPr="000F0B57">
        <w:rPr>
          <w:sz w:val="28"/>
          <w:szCs w:val="28"/>
        </w:rPr>
        <w:t>суксаметония</w:t>
      </w:r>
      <w:proofErr w:type="spellEnd"/>
      <w:r w:rsidRPr="000F0B57">
        <w:rPr>
          <w:sz w:val="28"/>
          <w:szCs w:val="28"/>
        </w:rPr>
        <w:t xml:space="preserve"> при </w:t>
      </w:r>
      <w:proofErr w:type="spellStart"/>
      <w:r w:rsidRPr="000F0B57">
        <w:rPr>
          <w:sz w:val="28"/>
          <w:szCs w:val="28"/>
        </w:rPr>
        <w:t>миотонии</w:t>
      </w:r>
      <w:proofErr w:type="spellEnd"/>
      <w:r w:rsidRPr="000F0B57">
        <w:rPr>
          <w:sz w:val="28"/>
          <w:szCs w:val="28"/>
        </w:rPr>
        <w:t xml:space="preserve"> – это может спровоцировать </w:t>
      </w:r>
      <w:proofErr w:type="spellStart"/>
      <w:r w:rsidRPr="000F0B57">
        <w:rPr>
          <w:sz w:val="28"/>
          <w:szCs w:val="28"/>
        </w:rPr>
        <w:t>генерализованные</w:t>
      </w:r>
      <w:proofErr w:type="spellEnd"/>
      <w:r w:rsidRPr="000F0B57">
        <w:rPr>
          <w:sz w:val="28"/>
          <w:szCs w:val="28"/>
        </w:rPr>
        <w:t xml:space="preserve"> сокращения (</w:t>
      </w:r>
      <w:proofErr w:type="spellStart"/>
      <w:r w:rsidRPr="000F0B57">
        <w:rPr>
          <w:sz w:val="28"/>
          <w:szCs w:val="28"/>
        </w:rPr>
        <w:t>миоклонус</w:t>
      </w:r>
      <w:proofErr w:type="spellEnd"/>
      <w:r w:rsidRPr="000F0B57">
        <w:rPr>
          <w:sz w:val="28"/>
          <w:szCs w:val="28"/>
        </w:rPr>
        <w:t xml:space="preserve">). Типичным представителем мышечных релаксантов, наиболее широко используемых в странах СНГ, является </w:t>
      </w:r>
      <w:proofErr w:type="spellStart"/>
      <w:r w:rsidRPr="000F0B57">
        <w:rPr>
          <w:sz w:val="28"/>
          <w:szCs w:val="28"/>
        </w:rPr>
        <w:t>дитилин</w:t>
      </w:r>
      <w:proofErr w:type="spellEnd"/>
      <w:r w:rsidRPr="000F0B57">
        <w:rPr>
          <w:sz w:val="28"/>
          <w:szCs w:val="28"/>
        </w:rPr>
        <w:t xml:space="preserve">. </w:t>
      </w:r>
      <w:proofErr w:type="spellStart"/>
      <w:r w:rsidRPr="000F0B57">
        <w:rPr>
          <w:sz w:val="28"/>
          <w:szCs w:val="28"/>
        </w:rPr>
        <w:t>Дитилин</w:t>
      </w:r>
      <w:proofErr w:type="spellEnd"/>
      <w:r w:rsidRPr="000F0B57">
        <w:rPr>
          <w:sz w:val="28"/>
          <w:szCs w:val="28"/>
        </w:rPr>
        <w:t xml:space="preserve"> выпускается в ампулах по 2 мл в виде 2% раствора. При внутривенном введении эффект развивается через 60 секунд и продолжается 5-10 минут, при внутримышечном - расслабление мускулатуры развивается через 2-4 минуты и длится 5-10 минут. </w:t>
      </w:r>
      <w:proofErr w:type="spellStart"/>
      <w:r w:rsidRPr="000F0B57">
        <w:rPr>
          <w:sz w:val="28"/>
          <w:szCs w:val="28"/>
        </w:rPr>
        <w:t>Дитилин</w:t>
      </w:r>
      <w:proofErr w:type="spellEnd"/>
      <w:r w:rsidRPr="000F0B57">
        <w:rPr>
          <w:sz w:val="28"/>
          <w:szCs w:val="28"/>
        </w:rPr>
        <w:t xml:space="preserve"> с успехом применяется для интубации трахеи, при проведении </w:t>
      </w:r>
      <w:proofErr w:type="spellStart"/>
      <w:r w:rsidRPr="000F0B57">
        <w:rPr>
          <w:sz w:val="28"/>
          <w:szCs w:val="28"/>
        </w:rPr>
        <w:t>бронхо</w:t>
      </w:r>
      <w:proofErr w:type="spellEnd"/>
      <w:r w:rsidRPr="000F0B57">
        <w:rPr>
          <w:sz w:val="28"/>
          <w:szCs w:val="28"/>
        </w:rPr>
        <w:t xml:space="preserve">- и эзофагоскопии, для кратковременных операций. У взрослых рекомендуемая доза </w:t>
      </w:r>
      <w:proofErr w:type="spellStart"/>
      <w:r w:rsidRPr="000F0B57">
        <w:rPr>
          <w:sz w:val="28"/>
          <w:szCs w:val="28"/>
        </w:rPr>
        <w:t>дитилина</w:t>
      </w:r>
      <w:proofErr w:type="spellEnd"/>
      <w:r w:rsidRPr="000F0B57">
        <w:rPr>
          <w:sz w:val="28"/>
          <w:szCs w:val="28"/>
        </w:rPr>
        <w:t xml:space="preserve"> 2 мг/кг, у детей – до 2,5 мг/кг. Поддерживающая доза релаксанта – 1 мг/кг.</w:t>
      </w: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b/>
          <w:sz w:val="28"/>
          <w:szCs w:val="28"/>
        </w:rPr>
      </w:pPr>
      <w:r w:rsidRPr="000F0B57">
        <w:rPr>
          <w:b/>
          <w:sz w:val="28"/>
          <w:szCs w:val="28"/>
        </w:rPr>
        <w:t xml:space="preserve">Механизм действия </w:t>
      </w:r>
      <w:proofErr w:type="spellStart"/>
      <w:r w:rsidRPr="000F0B57">
        <w:rPr>
          <w:b/>
          <w:sz w:val="28"/>
          <w:szCs w:val="28"/>
        </w:rPr>
        <w:t>недополяризующих</w:t>
      </w:r>
      <w:proofErr w:type="spellEnd"/>
      <w:r w:rsidRPr="000F0B57">
        <w:rPr>
          <w:b/>
          <w:sz w:val="28"/>
          <w:szCs w:val="28"/>
        </w:rPr>
        <w:t xml:space="preserve"> </w:t>
      </w:r>
      <w:proofErr w:type="spellStart"/>
      <w:r w:rsidRPr="000F0B57">
        <w:rPr>
          <w:b/>
          <w:sz w:val="28"/>
          <w:szCs w:val="28"/>
        </w:rPr>
        <w:t>миорелаксантов</w:t>
      </w:r>
      <w:proofErr w:type="spellEnd"/>
    </w:p>
    <w:p w:rsidR="000F0B57" w:rsidRDefault="000F0B57">
      <w:pPr>
        <w:rPr>
          <w:sz w:val="28"/>
          <w:szCs w:val="28"/>
        </w:rPr>
      </w:pPr>
      <w:r w:rsidRPr="000F0B57">
        <w:rPr>
          <w:sz w:val="28"/>
          <w:szCs w:val="28"/>
        </w:rPr>
        <w:t xml:space="preserve">Молекулы </w:t>
      </w:r>
      <w:proofErr w:type="spellStart"/>
      <w:r w:rsidRPr="000F0B57">
        <w:rPr>
          <w:sz w:val="28"/>
          <w:szCs w:val="28"/>
        </w:rPr>
        <w:t>недеполяризующих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миорелаксантов</w:t>
      </w:r>
      <w:proofErr w:type="spellEnd"/>
      <w:r w:rsidRPr="000F0B57">
        <w:rPr>
          <w:sz w:val="28"/>
          <w:szCs w:val="28"/>
        </w:rPr>
        <w:t xml:space="preserve"> конкурируют с молекулой </w:t>
      </w:r>
      <w:proofErr w:type="spellStart"/>
      <w:r w:rsidRPr="000F0B57">
        <w:rPr>
          <w:sz w:val="28"/>
          <w:szCs w:val="28"/>
        </w:rPr>
        <w:t>ацецилхолина</w:t>
      </w:r>
      <w:proofErr w:type="spellEnd"/>
      <w:r w:rsidRPr="000F0B57">
        <w:rPr>
          <w:sz w:val="28"/>
          <w:szCs w:val="28"/>
        </w:rPr>
        <w:t xml:space="preserve"> за право связаться с рецептором. При связывания </w:t>
      </w:r>
      <w:proofErr w:type="spellStart"/>
      <w:r w:rsidRPr="000F0B57">
        <w:rPr>
          <w:sz w:val="28"/>
          <w:szCs w:val="28"/>
        </w:rPr>
        <w:t>миорелаксанта</w:t>
      </w:r>
      <w:proofErr w:type="spellEnd"/>
      <w:r w:rsidRPr="000F0B57">
        <w:rPr>
          <w:sz w:val="28"/>
          <w:szCs w:val="28"/>
        </w:rPr>
        <w:t xml:space="preserve"> с рецептором </w:t>
      </w:r>
      <w:proofErr w:type="gramStart"/>
      <w:r w:rsidRPr="000F0B57">
        <w:rPr>
          <w:sz w:val="28"/>
          <w:szCs w:val="28"/>
        </w:rPr>
        <w:t>последний</w:t>
      </w:r>
      <w:proofErr w:type="gramEnd"/>
      <w:r w:rsidRPr="000F0B57">
        <w:rPr>
          <w:sz w:val="28"/>
          <w:szCs w:val="28"/>
        </w:rPr>
        <w:t xml:space="preserve"> теряет чувствительность к ацетилхолину, постсинаптическая мембрана находится в состоянии поляризации и деполяризации не происходит. Таким образом, </w:t>
      </w:r>
      <w:proofErr w:type="spellStart"/>
      <w:r w:rsidRPr="000F0B57">
        <w:rPr>
          <w:sz w:val="28"/>
          <w:szCs w:val="28"/>
        </w:rPr>
        <w:t>недеполяризующие</w:t>
      </w:r>
      <w:proofErr w:type="spellEnd"/>
      <w:r w:rsidRPr="000F0B57">
        <w:rPr>
          <w:sz w:val="28"/>
          <w:szCs w:val="28"/>
        </w:rPr>
        <w:t xml:space="preserve"> мышечные релаксанты по отношению к холиновым рецепторам можно назвать конкурентными антагонистами. </w:t>
      </w:r>
      <w:proofErr w:type="spellStart"/>
      <w:r w:rsidRPr="000F0B57">
        <w:rPr>
          <w:sz w:val="28"/>
          <w:szCs w:val="28"/>
        </w:rPr>
        <w:t>Недеполяризующие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t>миорелаксанты</w:t>
      </w:r>
      <w:proofErr w:type="spellEnd"/>
      <w:r w:rsidRPr="000F0B57">
        <w:rPr>
          <w:sz w:val="28"/>
          <w:szCs w:val="28"/>
        </w:rPr>
        <w:t xml:space="preserve"> не разрушаются ни </w:t>
      </w:r>
      <w:proofErr w:type="spellStart"/>
      <w:r w:rsidRPr="000F0B57">
        <w:rPr>
          <w:sz w:val="28"/>
          <w:szCs w:val="28"/>
        </w:rPr>
        <w:t>ацетилхолинэстеразой</w:t>
      </w:r>
      <w:proofErr w:type="spellEnd"/>
      <w:r w:rsidRPr="000F0B57">
        <w:rPr>
          <w:sz w:val="28"/>
          <w:szCs w:val="28"/>
        </w:rPr>
        <w:t xml:space="preserve">, ни </w:t>
      </w:r>
      <w:proofErr w:type="spellStart"/>
      <w:r w:rsidRPr="000F0B57">
        <w:rPr>
          <w:sz w:val="28"/>
          <w:szCs w:val="28"/>
        </w:rPr>
        <w:t>холинэстеразой</w:t>
      </w:r>
      <w:proofErr w:type="spellEnd"/>
      <w:r w:rsidRPr="000F0B57">
        <w:rPr>
          <w:sz w:val="28"/>
          <w:szCs w:val="28"/>
        </w:rPr>
        <w:t xml:space="preserve"> крови.</w:t>
      </w:r>
    </w:p>
    <w:p w:rsidR="000F0B57" w:rsidRPr="000F0B57" w:rsidRDefault="000F0B57">
      <w:pPr>
        <w:rPr>
          <w:b/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  <w:proofErr w:type="spellStart"/>
      <w:r w:rsidRPr="000F0B57">
        <w:rPr>
          <w:b/>
          <w:sz w:val="28"/>
          <w:szCs w:val="28"/>
        </w:rPr>
        <w:t>Мивакуриум</w:t>
      </w:r>
      <w:proofErr w:type="spellEnd"/>
      <w:r>
        <w:rPr>
          <w:b/>
          <w:sz w:val="28"/>
          <w:szCs w:val="28"/>
        </w:rPr>
        <w:t xml:space="preserve"> </w:t>
      </w:r>
      <w:r>
        <w:t>–</w:t>
      </w:r>
      <w:r w:rsidRPr="000F0B57">
        <w:rPr>
          <w:sz w:val="28"/>
          <w:szCs w:val="28"/>
        </w:rPr>
        <w:t xml:space="preserve"> мышечный релаксант, действующий до 20 минут. Его применение ограничено ввиду относительно частого побочного эффекта – высвобождения гистамина. Кроме того, зависимость его метаболизма от </w:t>
      </w:r>
      <w:proofErr w:type="spellStart"/>
      <w:r w:rsidRPr="000F0B57">
        <w:rPr>
          <w:sz w:val="28"/>
          <w:szCs w:val="28"/>
        </w:rPr>
        <w:t>псевдохолинэстеразы</w:t>
      </w:r>
      <w:proofErr w:type="spellEnd"/>
      <w:r w:rsidRPr="000F0B57">
        <w:rPr>
          <w:sz w:val="28"/>
          <w:szCs w:val="28"/>
        </w:rPr>
        <w:t xml:space="preserve"> не позволяет провести полную </w:t>
      </w:r>
      <w:proofErr w:type="spellStart"/>
      <w:r w:rsidRPr="000F0B57">
        <w:rPr>
          <w:sz w:val="28"/>
          <w:szCs w:val="28"/>
        </w:rPr>
        <w:t>декураризацию</w:t>
      </w:r>
      <w:proofErr w:type="spellEnd"/>
      <w:r w:rsidRPr="000F0B57">
        <w:rPr>
          <w:sz w:val="28"/>
          <w:szCs w:val="28"/>
        </w:rPr>
        <w:t xml:space="preserve"> </w:t>
      </w:r>
      <w:proofErr w:type="spellStart"/>
      <w:r w:rsidRPr="000F0B57">
        <w:rPr>
          <w:sz w:val="28"/>
          <w:szCs w:val="28"/>
        </w:rPr>
        <w:lastRenderedPageBreak/>
        <w:t>антихолинэстеразными</w:t>
      </w:r>
      <w:proofErr w:type="spellEnd"/>
      <w:r w:rsidRPr="000F0B57">
        <w:rPr>
          <w:sz w:val="28"/>
          <w:szCs w:val="28"/>
        </w:rPr>
        <w:t xml:space="preserve"> препаратами. Появившись на рынке, </w:t>
      </w:r>
      <w:proofErr w:type="spellStart"/>
      <w:r w:rsidRPr="000F0B57">
        <w:rPr>
          <w:sz w:val="28"/>
          <w:szCs w:val="28"/>
        </w:rPr>
        <w:t>мивакуриум</w:t>
      </w:r>
      <w:proofErr w:type="spellEnd"/>
      <w:r w:rsidRPr="000F0B57">
        <w:rPr>
          <w:sz w:val="28"/>
          <w:szCs w:val="28"/>
        </w:rPr>
        <w:t xml:space="preserve"> не оправдал ожиданий производителей, хотя к его применению при определённых условиях всё же приходиться прибегать.</w:t>
      </w:r>
    </w:p>
    <w:p w:rsidR="000F0B57" w:rsidRDefault="000F0B57">
      <w:pPr>
        <w:rPr>
          <w:sz w:val="28"/>
          <w:szCs w:val="28"/>
        </w:rPr>
      </w:pPr>
    </w:p>
    <w:p w:rsidR="000F0B57" w:rsidRDefault="000F0B57">
      <w:pPr>
        <w:rPr>
          <w:sz w:val="28"/>
          <w:szCs w:val="28"/>
        </w:rPr>
      </w:pPr>
      <w:proofErr w:type="spellStart"/>
      <w:r w:rsidRPr="000F0B57">
        <w:rPr>
          <w:b/>
          <w:sz w:val="28"/>
          <w:szCs w:val="28"/>
        </w:rPr>
        <w:t>Атракуриум</w:t>
      </w:r>
      <w:proofErr w:type="spellEnd"/>
      <w:r w:rsidRPr="000F0B57">
        <w:rPr>
          <w:b/>
          <w:sz w:val="28"/>
          <w:szCs w:val="28"/>
        </w:rPr>
        <w:t xml:space="preserve"> (</w:t>
      </w:r>
      <w:proofErr w:type="spellStart"/>
      <w:r w:rsidRPr="000F0B57">
        <w:rPr>
          <w:b/>
          <w:sz w:val="28"/>
          <w:szCs w:val="28"/>
        </w:rPr>
        <w:t>тракриум</w:t>
      </w:r>
      <w:proofErr w:type="spellEnd"/>
      <w:r w:rsidRPr="000F0B57">
        <w:rPr>
          <w:b/>
          <w:sz w:val="28"/>
          <w:szCs w:val="28"/>
        </w:rPr>
        <w:t>) –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5A54BD">
        <w:rPr>
          <w:sz w:val="28"/>
          <w:szCs w:val="28"/>
        </w:rPr>
        <w:t>мышечный релаксант средней продолжительности действия. Выпускается в ампулах по 2,5 и 5 мл. В 1 мл – 10 мг активного вещества.</w:t>
      </w:r>
      <w:r w:rsidR="005A54BD" w:rsidRPr="005A54BD">
        <w:rPr>
          <w:sz w:val="28"/>
          <w:szCs w:val="28"/>
        </w:rPr>
        <w:t xml:space="preserve"> </w:t>
      </w:r>
      <w:proofErr w:type="spellStart"/>
      <w:r w:rsidR="005A54BD" w:rsidRPr="005A54BD">
        <w:rPr>
          <w:sz w:val="28"/>
          <w:szCs w:val="28"/>
        </w:rPr>
        <w:t>Тракриум</w:t>
      </w:r>
      <w:proofErr w:type="spellEnd"/>
      <w:r w:rsidR="005A54BD" w:rsidRPr="005A54BD">
        <w:rPr>
          <w:sz w:val="28"/>
          <w:szCs w:val="28"/>
        </w:rPr>
        <w:t xml:space="preserve"> применяется как компонент общей анестезии при интубации трахеи. Особенно полезно его действие при хирургических вмешательствах и для облегчения проведения ИВЛ. У взрослых </w:t>
      </w:r>
      <w:proofErr w:type="spellStart"/>
      <w:r w:rsidR="005A54BD" w:rsidRPr="005A54BD">
        <w:rPr>
          <w:sz w:val="28"/>
          <w:szCs w:val="28"/>
        </w:rPr>
        <w:t>тракриум</w:t>
      </w:r>
      <w:proofErr w:type="spellEnd"/>
      <w:r w:rsidR="005A54BD" w:rsidRPr="005A54BD">
        <w:rPr>
          <w:sz w:val="28"/>
          <w:szCs w:val="28"/>
        </w:rPr>
        <w:t xml:space="preserve"> применяют из расчёта 0,3-0,6 мг/кг. При необходимости дополнительного введения </w:t>
      </w:r>
      <w:proofErr w:type="spellStart"/>
      <w:r w:rsidR="005A54BD" w:rsidRPr="005A54BD">
        <w:rPr>
          <w:sz w:val="28"/>
          <w:szCs w:val="28"/>
        </w:rPr>
        <w:t>миорелаксанта</w:t>
      </w:r>
      <w:proofErr w:type="spellEnd"/>
      <w:r w:rsidR="005A54BD" w:rsidRPr="005A54BD">
        <w:rPr>
          <w:sz w:val="28"/>
          <w:szCs w:val="28"/>
        </w:rPr>
        <w:t xml:space="preserve"> доза должна быть рассчитана в количестве 0,1-0,2 мг/кг. Детям в возрасте от двух лет </w:t>
      </w:r>
      <w:proofErr w:type="spellStart"/>
      <w:r w:rsidR="005A54BD" w:rsidRPr="005A54BD">
        <w:rPr>
          <w:sz w:val="28"/>
          <w:szCs w:val="28"/>
        </w:rPr>
        <w:t>атракурий</w:t>
      </w:r>
      <w:proofErr w:type="spellEnd"/>
      <w:r w:rsidR="005A54BD" w:rsidRPr="005A54BD">
        <w:rPr>
          <w:sz w:val="28"/>
          <w:szCs w:val="28"/>
        </w:rPr>
        <w:t xml:space="preserve"> назначается в тех же дозировках, что и взрослым. У детей младше двух лет </w:t>
      </w:r>
      <w:proofErr w:type="spellStart"/>
      <w:r w:rsidR="005A54BD" w:rsidRPr="005A54BD">
        <w:rPr>
          <w:sz w:val="28"/>
          <w:szCs w:val="28"/>
        </w:rPr>
        <w:t>миорелаксант</w:t>
      </w:r>
      <w:proofErr w:type="spellEnd"/>
      <w:r w:rsidR="005A54BD" w:rsidRPr="005A54BD">
        <w:rPr>
          <w:sz w:val="28"/>
          <w:szCs w:val="28"/>
        </w:rPr>
        <w:t xml:space="preserve"> применяют в расчёте 0,3- 0,4 мг/ кг на фоне </w:t>
      </w:r>
      <w:proofErr w:type="spellStart"/>
      <w:r w:rsidR="005A54BD" w:rsidRPr="005A54BD">
        <w:rPr>
          <w:sz w:val="28"/>
          <w:szCs w:val="28"/>
        </w:rPr>
        <w:t>галотанового</w:t>
      </w:r>
      <w:proofErr w:type="spellEnd"/>
      <w:r w:rsidR="005A54BD" w:rsidRPr="005A54BD">
        <w:rPr>
          <w:sz w:val="28"/>
          <w:szCs w:val="28"/>
        </w:rPr>
        <w:t xml:space="preserve"> наркоза. Восстановление проводимости после нервно-мышечной блокады, вызванной </w:t>
      </w:r>
      <w:proofErr w:type="spellStart"/>
      <w:r w:rsidR="005A54BD" w:rsidRPr="005A54BD">
        <w:rPr>
          <w:sz w:val="28"/>
          <w:szCs w:val="28"/>
        </w:rPr>
        <w:t>атракурием</w:t>
      </w:r>
      <w:proofErr w:type="spellEnd"/>
      <w:r w:rsidR="005A54BD" w:rsidRPr="005A54BD">
        <w:rPr>
          <w:sz w:val="28"/>
          <w:szCs w:val="28"/>
        </w:rPr>
        <w:t xml:space="preserve">, происходит примерно через 35 минут. Побочными эффектами применения </w:t>
      </w:r>
      <w:proofErr w:type="spellStart"/>
      <w:r w:rsidR="005A54BD" w:rsidRPr="005A54BD">
        <w:rPr>
          <w:sz w:val="28"/>
          <w:szCs w:val="28"/>
        </w:rPr>
        <w:t>тракриума</w:t>
      </w:r>
      <w:proofErr w:type="spellEnd"/>
      <w:r w:rsidR="005A54BD" w:rsidRPr="005A54BD">
        <w:rPr>
          <w:sz w:val="28"/>
          <w:szCs w:val="28"/>
        </w:rPr>
        <w:t xml:space="preserve"> могут быть:</w:t>
      </w:r>
    </w:p>
    <w:p w:rsidR="005A54BD" w:rsidRDefault="005A54BD">
      <w:pPr>
        <w:rPr>
          <w:sz w:val="28"/>
          <w:szCs w:val="28"/>
        </w:rPr>
      </w:pPr>
      <w:r w:rsidRPr="005A54BD">
        <w:rPr>
          <w:sz w:val="28"/>
          <w:szCs w:val="28"/>
        </w:rPr>
        <w:t xml:space="preserve">• преходящее снижение артериального давления; </w:t>
      </w:r>
    </w:p>
    <w:p w:rsidR="005A54BD" w:rsidRDefault="005A54BD">
      <w:pPr>
        <w:rPr>
          <w:sz w:val="28"/>
          <w:szCs w:val="28"/>
        </w:rPr>
      </w:pPr>
      <w:r w:rsidRPr="005A54BD">
        <w:rPr>
          <w:sz w:val="28"/>
          <w:szCs w:val="28"/>
        </w:rPr>
        <w:t xml:space="preserve">• гиперемия кожи; </w:t>
      </w:r>
    </w:p>
    <w:p w:rsidR="005A54BD" w:rsidRDefault="005A54BD">
      <w:pPr>
        <w:rPr>
          <w:sz w:val="28"/>
          <w:szCs w:val="28"/>
        </w:rPr>
      </w:pPr>
      <w:r w:rsidRPr="005A54BD">
        <w:rPr>
          <w:sz w:val="28"/>
          <w:szCs w:val="28"/>
        </w:rPr>
        <w:t xml:space="preserve">• </w:t>
      </w:r>
      <w:proofErr w:type="spellStart"/>
      <w:r w:rsidRPr="005A54BD">
        <w:rPr>
          <w:sz w:val="28"/>
          <w:szCs w:val="28"/>
        </w:rPr>
        <w:t>бронхоспазм</w:t>
      </w:r>
      <w:proofErr w:type="spellEnd"/>
      <w:r w:rsidRPr="005A54BD">
        <w:rPr>
          <w:sz w:val="28"/>
          <w:szCs w:val="28"/>
        </w:rPr>
        <w:t xml:space="preserve">; </w:t>
      </w:r>
    </w:p>
    <w:p w:rsidR="005A54BD" w:rsidRDefault="005A54BD">
      <w:pPr>
        <w:rPr>
          <w:sz w:val="28"/>
          <w:szCs w:val="28"/>
        </w:rPr>
      </w:pPr>
      <w:r w:rsidRPr="005A54BD">
        <w:rPr>
          <w:sz w:val="28"/>
          <w:szCs w:val="28"/>
        </w:rPr>
        <w:t>• очень редко - анафилактические реакции</w:t>
      </w:r>
    </w:p>
    <w:p w:rsidR="005A54BD" w:rsidRDefault="005A54BD">
      <w:pPr>
        <w:rPr>
          <w:sz w:val="28"/>
          <w:szCs w:val="28"/>
        </w:rPr>
      </w:pPr>
    </w:p>
    <w:p w:rsidR="005A54BD" w:rsidRDefault="005A54BD">
      <w:pPr>
        <w:rPr>
          <w:sz w:val="28"/>
          <w:szCs w:val="28"/>
        </w:rPr>
      </w:pPr>
      <w:proofErr w:type="spellStart"/>
      <w:r w:rsidRPr="005A54BD">
        <w:rPr>
          <w:b/>
          <w:sz w:val="28"/>
          <w:szCs w:val="28"/>
        </w:rPr>
        <w:t>Верокурониум</w:t>
      </w:r>
      <w:proofErr w:type="spellEnd"/>
      <w:r w:rsidRPr="005A54BD">
        <w:rPr>
          <w:sz w:val="28"/>
          <w:szCs w:val="28"/>
        </w:rPr>
        <w:t xml:space="preserve"> – </w:t>
      </w:r>
      <w:proofErr w:type="spellStart"/>
      <w:r w:rsidRPr="005A54BD">
        <w:rPr>
          <w:sz w:val="28"/>
          <w:szCs w:val="28"/>
        </w:rPr>
        <w:t>недеполяризующий</w:t>
      </w:r>
      <w:proofErr w:type="spellEnd"/>
      <w:r w:rsidRPr="005A54BD">
        <w:rPr>
          <w:sz w:val="28"/>
          <w:szCs w:val="28"/>
        </w:rPr>
        <w:t xml:space="preserve"> </w:t>
      </w:r>
      <w:proofErr w:type="spellStart"/>
      <w:r w:rsidRPr="005A54BD">
        <w:rPr>
          <w:sz w:val="28"/>
          <w:szCs w:val="28"/>
        </w:rPr>
        <w:t>миорелаксант</w:t>
      </w:r>
      <w:proofErr w:type="spellEnd"/>
      <w:r w:rsidRPr="005A54BD">
        <w:rPr>
          <w:sz w:val="28"/>
          <w:szCs w:val="28"/>
        </w:rPr>
        <w:t xml:space="preserve"> </w:t>
      </w:r>
      <w:proofErr w:type="spellStart"/>
      <w:r w:rsidRPr="005A54BD">
        <w:rPr>
          <w:sz w:val="28"/>
          <w:szCs w:val="28"/>
        </w:rPr>
        <w:t>стероидной</w:t>
      </w:r>
      <w:proofErr w:type="spellEnd"/>
      <w:r w:rsidRPr="005A54BD">
        <w:rPr>
          <w:sz w:val="28"/>
          <w:szCs w:val="28"/>
        </w:rPr>
        <w:t xml:space="preserve"> структуры. </w:t>
      </w:r>
      <w:proofErr w:type="spellStart"/>
      <w:r w:rsidRPr="005A54BD">
        <w:rPr>
          <w:sz w:val="28"/>
          <w:szCs w:val="28"/>
        </w:rPr>
        <w:t>Верокурониум</w:t>
      </w:r>
      <w:proofErr w:type="spellEnd"/>
      <w:r w:rsidRPr="005A54BD">
        <w:rPr>
          <w:sz w:val="28"/>
          <w:szCs w:val="28"/>
        </w:rPr>
        <w:t xml:space="preserve"> мало влияет на высвобождение гистамина и отличается </w:t>
      </w:r>
      <w:proofErr w:type="spellStart"/>
      <w:r w:rsidRPr="005A54BD">
        <w:rPr>
          <w:sz w:val="28"/>
          <w:szCs w:val="28"/>
        </w:rPr>
        <w:t>кардиостабильностью</w:t>
      </w:r>
      <w:proofErr w:type="spellEnd"/>
      <w:r w:rsidRPr="005A54BD">
        <w:rPr>
          <w:sz w:val="28"/>
          <w:szCs w:val="28"/>
        </w:rPr>
        <w:t>.</w:t>
      </w:r>
    </w:p>
    <w:p w:rsidR="005A54BD" w:rsidRDefault="005A54BD">
      <w:pPr>
        <w:rPr>
          <w:sz w:val="28"/>
          <w:szCs w:val="28"/>
        </w:rPr>
      </w:pPr>
      <w:proofErr w:type="spellStart"/>
      <w:r w:rsidRPr="005A54BD">
        <w:rPr>
          <w:b/>
          <w:sz w:val="28"/>
          <w:szCs w:val="28"/>
        </w:rPr>
        <w:t>Цисатракуриум</w:t>
      </w:r>
      <w:proofErr w:type="spellEnd"/>
      <w:r w:rsidRPr="005A54BD">
        <w:rPr>
          <w:b/>
          <w:sz w:val="28"/>
          <w:szCs w:val="28"/>
        </w:rPr>
        <w:t xml:space="preserve"> (</w:t>
      </w:r>
      <w:proofErr w:type="spellStart"/>
      <w:r w:rsidRPr="005A54BD">
        <w:rPr>
          <w:b/>
          <w:sz w:val="28"/>
          <w:szCs w:val="28"/>
        </w:rPr>
        <w:t>нимбекс</w:t>
      </w:r>
      <w:proofErr w:type="spellEnd"/>
      <w:r w:rsidRPr="005A54BD">
        <w:rPr>
          <w:b/>
          <w:sz w:val="28"/>
          <w:szCs w:val="28"/>
        </w:rPr>
        <w:t>)</w:t>
      </w:r>
      <w:r w:rsidRPr="005A54BD">
        <w:rPr>
          <w:sz w:val="28"/>
          <w:szCs w:val="28"/>
        </w:rPr>
        <w:t xml:space="preserve">, являющийся стереоизомером </w:t>
      </w:r>
      <w:proofErr w:type="spellStart"/>
      <w:r w:rsidRPr="005A54BD">
        <w:rPr>
          <w:sz w:val="28"/>
          <w:szCs w:val="28"/>
        </w:rPr>
        <w:t>атракурия</w:t>
      </w:r>
      <w:proofErr w:type="spellEnd"/>
      <w:r w:rsidRPr="005A54BD">
        <w:rPr>
          <w:sz w:val="28"/>
          <w:szCs w:val="28"/>
        </w:rPr>
        <w:t xml:space="preserve">, превосходит его по силе в три раза, хотя время наступления эффекта и его длительность примерно такая же, как и у </w:t>
      </w:r>
      <w:proofErr w:type="spellStart"/>
      <w:r w:rsidRPr="005A54BD">
        <w:rPr>
          <w:sz w:val="28"/>
          <w:szCs w:val="28"/>
        </w:rPr>
        <w:t>атракурия</w:t>
      </w:r>
      <w:proofErr w:type="spellEnd"/>
      <w:r w:rsidRPr="005A54BD">
        <w:rPr>
          <w:sz w:val="28"/>
          <w:szCs w:val="28"/>
        </w:rPr>
        <w:t xml:space="preserve">. </w:t>
      </w:r>
      <w:proofErr w:type="spellStart"/>
      <w:r w:rsidRPr="005A54BD">
        <w:rPr>
          <w:sz w:val="28"/>
          <w:szCs w:val="28"/>
        </w:rPr>
        <w:t>Цисатракурий</w:t>
      </w:r>
      <w:proofErr w:type="spellEnd"/>
      <w:r w:rsidRPr="005A54BD">
        <w:rPr>
          <w:sz w:val="28"/>
          <w:szCs w:val="28"/>
        </w:rPr>
        <w:t xml:space="preserve"> выпускается в виде ампул по 2,5 и 5 мл по 2 и 5 мг. Как и для всех </w:t>
      </w:r>
      <w:proofErr w:type="spellStart"/>
      <w:r w:rsidRPr="005A54BD">
        <w:rPr>
          <w:sz w:val="28"/>
          <w:szCs w:val="28"/>
        </w:rPr>
        <w:t>миорелаксантов</w:t>
      </w:r>
      <w:proofErr w:type="spellEnd"/>
      <w:r w:rsidRPr="005A54BD">
        <w:rPr>
          <w:sz w:val="28"/>
          <w:szCs w:val="28"/>
        </w:rPr>
        <w:t xml:space="preserve">, показаниями к применению </w:t>
      </w:r>
      <w:proofErr w:type="spellStart"/>
      <w:r w:rsidRPr="005A54BD">
        <w:rPr>
          <w:sz w:val="28"/>
          <w:szCs w:val="28"/>
        </w:rPr>
        <w:t>цисатракурия</w:t>
      </w:r>
      <w:proofErr w:type="spellEnd"/>
      <w:r w:rsidRPr="005A54BD">
        <w:rPr>
          <w:sz w:val="28"/>
          <w:szCs w:val="28"/>
        </w:rPr>
        <w:t xml:space="preserve"> служат интубация трахеи, поддержание расслабления мускулатуры, проведение ИВЛ.</w:t>
      </w:r>
    </w:p>
    <w:p w:rsidR="005A54BD" w:rsidRDefault="005A54BD">
      <w:pPr>
        <w:rPr>
          <w:sz w:val="28"/>
          <w:szCs w:val="28"/>
        </w:rPr>
      </w:pPr>
      <w:proofErr w:type="spellStart"/>
      <w:r w:rsidRPr="005A54BD">
        <w:rPr>
          <w:b/>
          <w:sz w:val="28"/>
          <w:szCs w:val="28"/>
        </w:rPr>
        <w:lastRenderedPageBreak/>
        <w:t>Рокурониум</w:t>
      </w:r>
      <w:proofErr w:type="spellEnd"/>
      <w:r w:rsidRPr="005A54BD">
        <w:rPr>
          <w:b/>
          <w:sz w:val="28"/>
          <w:szCs w:val="28"/>
        </w:rPr>
        <w:t xml:space="preserve"> (</w:t>
      </w:r>
      <w:proofErr w:type="spellStart"/>
      <w:r w:rsidRPr="005A54BD">
        <w:rPr>
          <w:b/>
          <w:sz w:val="28"/>
          <w:szCs w:val="28"/>
        </w:rPr>
        <w:t>эсмерон</w:t>
      </w:r>
      <w:proofErr w:type="spellEnd"/>
      <w:r w:rsidRPr="005A54BD">
        <w:rPr>
          <w:b/>
          <w:sz w:val="28"/>
          <w:szCs w:val="28"/>
        </w:rPr>
        <w:t>)</w:t>
      </w:r>
      <w:r w:rsidRPr="005A54BD">
        <w:rPr>
          <w:sz w:val="28"/>
          <w:szCs w:val="28"/>
        </w:rPr>
        <w:t xml:space="preserve"> – </w:t>
      </w:r>
      <w:proofErr w:type="spellStart"/>
      <w:r w:rsidRPr="005A54BD">
        <w:rPr>
          <w:sz w:val="28"/>
          <w:szCs w:val="28"/>
        </w:rPr>
        <w:t>недеполяризующий</w:t>
      </w:r>
      <w:proofErr w:type="spellEnd"/>
      <w:r w:rsidRPr="005A54BD">
        <w:rPr>
          <w:sz w:val="28"/>
          <w:szCs w:val="28"/>
        </w:rPr>
        <w:t xml:space="preserve"> </w:t>
      </w:r>
      <w:proofErr w:type="spellStart"/>
      <w:r w:rsidRPr="005A54BD">
        <w:rPr>
          <w:sz w:val="28"/>
          <w:szCs w:val="28"/>
        </w:rPr>
        <w:t>миорелаксант</w:t>
      </w:r>
      <w:proofErr w:type="spellEnd"/>
      <w:r w:rsidRPr="005A54BD">
        <w:rPr>
          <w:sz w:val="28"/>
          <w:szCs w:val="28"/>
        </w:rPr>
        <w:t xml:space="preserve"> средней продолжительности действия, положительной чертой которого является быстрота наступления эффекта. Кроме того, минимальное высвобождение гистамина и незначительный кардиоваскулярный эффект сделали </w:t>
      </w:r>
      <w:proofErr w:type="spellStart"/>
      <w:r w:rsidRPr="005A54BD">
        <w:rPr>
          <w:sz w:val="28"/>
          <w:szCs w:val="28"/>
        </w:rPr>
        <w:t>рокуроний</w:t>
      </w:r>
      <w:proofErr w:type="spellEnd"/>
      <w:r w:rsidRPr="005A54BD">
        <w:rPr>
          <w:sz w:val="28"/>
          <w:szCs w:val="28"/>
        </w:rPr>
        <w:t xml:space="preserve"> очень популярным препаратом в анестезиологии. </w:t>
      </w:r>
      <w:proofErr w:type="spellStart"/>
      <w:r w:rsidRPr="005A54BD">
        <w:rPr>
          <w:sz w:val="28"/>
          <w:szCs w:val="28"/>
        </w:rPr>
        <w:t>Эсмерон</w:t>
      </w:r>
      <w:proofErr w:type="spellEnd"/>
      <w:r w:rsidRPr="005A54BD">
        <w:rPr>
          <w:sz w:val="28"/>
          <w:szCs w:val="28"/>
        </w:rPr>
        <w:t xml:space="preserve"> выпускается во флаконах по 5 мл, 10 мл и 25 мл. В 1 мл содержится 10 мг </w:t>
      </w:r>
      <w:proofErr w:type="spellStart"/>
      <w:r w:rsidRPr="005A54BD">
        <w:rPr>
          <w:sz w:val="28"/>
          <w:szCs w:val="28"/>
        </w:rPr>
        <w:t>рокурония</w:t>
      </w:r>
      <w:proofErr w:type="spellEnd"/>
      <w:r w:rsidRPr="005A54BD">
        <w:rPr>
          <w:sz w:val="28"/>
          <w:szCs w:val="28"/>
        </w:rPr>
        <w:t xml:space="preserve"> бромида. Доза </w:t>
      </w:r>
      <w:proofErr w:type="spellStart"/>
      <w:r w:rsidRPr="005A54BD">
        <w:rPr>
          <w:sz w:val="28"/>
          <w:szCs w:val="28"/>
        </w:rPr>
        <w:t>рокурония</w:t>
      </w:r>
      <w:proofErr w:type="spellEnd"/>
      <w:r w:rsidRPr="005A54BD">
        <w:rPr>
          <w:sz w:val="28"/>
          <w:szCs w:val="28"/>
        </w:rPr>
        <w:t xml:space="preserve"> для интубации трахеи – 0,3-0,6 мг/кг, поддерживающая доза</w:t>
      </w:r>
      <w:proofErr w:type="gramStart"/>
      <w:r w:rsidRPr="005A54BD">
        <w:rPr>
          <w:sz w:val="28"/>
          <w:szCs w:val="28"/>
        </w:rPr>
        <w:t>0</w:t>
      </w:r>
      <w:proofErr w:type="gramEnd"/>
      <w:r w:rsidRPr="005A54BD">
        <w:rPr>
          <w:sz w:val="28"/>
          <w:szCs w:val="28"/>
        </w:rPr>
        <w:t>,15 мг/кг.</w:t>
      </w:r>
    </w:p>
    <w:p w:rsidR="005A54BD" w:rsidRDefault="005A54BD">
      <w:pPr>
        <w:rPr>
          <w:sz w:val="28"/>
          <w:szCs w:val="28"/>
        </w:rPr>
      </w:pPr>
    </w:p>
    <w:p w:rsidR="005A54BD" w:rsidRDefault="005A54BD">
      <w:pPr>
        <w:rPr>
          <w:sz w:val="28"/>
          <w:szCs w:val="28"/>
        </w:rPr>
      </w:pPr>
      <w:proofErr w:type="spellStart"/>
      <w:r w:rsidRPr="005A54BD">
        <w:rPr>
          <w:b/>
          <w:sz w:val="28"/>
          <w:szCs w:val="28"/>
        </w:rPr>
        <w:t>Пипекуроний</w:t>
      </w:r>
      <w:proofErr w:type="spellEnd"/>
      <w:r w:rsidRPr="005A54BD">
        <w:rPr>
          <w:b/>
          <w:sz w:val="28"/>
          <w:szCs w:val="28"/>
        </w:rPr>
        <w:t xml:space="preserve"> (</w:t>
      </w:r>
      <w:proofErr w:type="spellStart"/>
      <w:r w:rsidRPr="005A54BD">
        <w:rPr>
          <w:b/>
          <w:sz w:val="28"/>
          <w:szCs w:val="28"/>
        </w:rPr>
        <w:t>ардуан</w:t>
      </w:r>
      <w:proofErr w:type="spellEnd"/>
      <w:r w:rsidRPr="005A54BD">
        <w:rPr>
          <w:b/>
          <w:sz w:val="28"/>
          <w:szCs w:val="28"/>
        </w:rPr>
        <w:t xml:space="preserve">, </w:t>
      </w:r>
      <w:proofErr w:type="spellStart"/>
      <w:r w:rsidRPr="005A54BD">
        <w:rPr>
          <w:b/>
          <w:sz w:val="28"/>
          <w:szCs w:val="28"/>
        </w:rPr>
        <w:t>аркурон</w:t>
      </w:r>
      <w:proofErr w:type="spellEnd"/>
      <w:r w:rsidRPr="005A54BD">
        <w:rPr>
          <w:b/>
          <w:sz w:val="28"/>
          <w:szCs w:val="28"/>
        </w:rPr>
        <w:t>)</w:t>
      </w:r>
      <w:r w:rsidRPr="005A54BD">
        <w:rPr>
          <w:sz w:val="28"/>
          <w:szCs w:val="28"/>
        </w:rPr>
        <w:t xml:space="preserve"> относится к </w:t>
      </w:r>
      <w:proofErr w:type="spellStart"/>
      <w:r w:rsidRPr="005A54BD">
        <w:rPr>
          <w:sz w:val="28"/>
          <w:szCs w:val="28"/>
        </w:rPr>
        <w:t>недеполяризующим</w:t>
      </w:r>
      <w:proofErr w:type="spellEnd"/>
      <w:r w:rsidRPr="005A54BD">
        <w:rPr>
          <w:sz w:val="28"/>
          <w:szCs w:val="28"/>
        </w:rPr>
        <w:t xml:space="preserve"> </w:t>
      </w:r>
      <w:proofErr w:type="spellStart"/>
      <w:r w:rsidRPr="005A54BD">
        <w:rPr>
          <w:sz w:val="28"/>
          <w:szCs w:val="28"/>
        </w:rPr>
        <w:t>миорелаксантам</w:t>
      </w:r>
      <w:proofErr w:type="spellEnd"/>
      <w:r w:rsidRPr="005A54BD">
        <w:rPr>
          <w:sz w:val="28"/>
          <w:szCs w:val="28"/>
        </w:rPr>
        <w:t xml:space="preserve"> длительного действия. </w:t>
      </w:r>
      <w:proofErr w:type="spellStart"/>
      <w:r w:rsidRPr="005A54BD">
        <w:rPr>
          <w:sz w:val="28"/>
          <w:szCs w:val="28"/>
        </w:rPr>
        <w:t>Ардуан</w:t>
      </w:r>
      <w:proofErr w:type="spellEnd"/>
      <w:r w:rsidRPr="005A54BD">
        <w:rPr>
          <w:sz w:val="28"/>
          <w:szCs w:val="28"/>
        </w:rPr>
        <w:t xml:space="preserve"> выпускается в ампулах по 2 мл (1 мл содержит 4 мг </w:t>
      </w:r>
      <w:proofErr w:type="spellStart"/>
      <w:r w:rsidRPr="005A54BD">
        <w:rPr>
          <w:sz w:val="28"/>
          <w:szCs w:val="28"/>
        </w:rPr>
        <w:t>пипекурония</w:t>
      </w:r>
      <w:proofErr w:type="spellEnd"/>
      <w:r w:rsidRPr="005A54BD">
        <w:rPr>
          <w:sz w:val="28"/>
          <w:szCs w:val="28"/>
        </w:rPr>
        <w:t xml:space="preserve"> бромида). У взрослых </w:t>
      </w:r>
      <w:proofErr w:type="spellStart"/>
      <w:r w:rsidRPr="005A54BD">
        <w:rPr>
          <w:sz w:val="28"/>
          <w:szCs w:val="28"/>
        </w:rPr>
        <w:t>пипекуроний</w:t>
      </w:r>
      <w:proofErr w:type="spellEnd"/>
      <w:r w:rsidRPr="005A54BD">
        <w:rPr>
          <w:sz w:val="28"/>
          <w:szCs w:val="28"/>
        </w:rPr>
        <w:t xml:space="preserve"> применяется из расчёта 0,07-0,08 мг/кг, у детей – 0,08-0,09 мг/кг. Эффект препарата длится в течение 50-70 минут. Из побочных явлений </w:t>
      </w:r>
      <w:proofErr w:type="spellStart"/>
      <w:r w:rsidRPr="005A54BD">
        <w:rPr>
          <w:sz w:val="28"/>
          <w:szCs w:val="28"/>
        </w:rPr>
        <w:t>пипекурония</w:t>
      </w:r>
      <w:proofErr w:type="spellEnd"/>
      <w:r w:rsidRPr="005A54BD">
        <w:rPr>
          <w:sz w:val="28"/>
          <w:szCs w:val="28"/>
        </w:rPr>
        <w:t xml:space="preserve"> следует отметить брадикардию, гипотонию, редко - анафилактические реакции</w:t>
      </w:r>
    </w:p>
    <w:p w:rsidR="005A54BD" w:rsidRDefault="005A54BD">
      <w:pPr>
        <w:rPr>
          <w:sz w:val="28"/>
          <w:szCs w:val="28"/>
        </w:rPr>
      </w:pPr>
    </w:p>
    <w:p w:rsidR="005A54BD" w:rsidRDefault="005A54BD">
      <w:pPr>
        <w:rPr>
          <w:sz w:val="28"/>
          <w:szCs w:val="28"/>
        </w:rPr>
      </w:pPr>
      <w:proofErr w:type="spellStart"/>
      <w:r w:rsidRPr="005A54BD">
        <w:rPr>
          <w:b/>
          <w:sz w:val="28"/>
          <w:szCs w:val="28"/>
        </w:rPr>
        <w:t>Панкуриной</w:t>
      </w:r>
      <w:proofErr w:type="spellEnd"/>
      <w:r w:rsidRPr="005A54BD">
        <w:rPr>
          <w:b/>
          <w:sz w:val="28"/>
          <w:szCs w:val="28"/>
        </w:rPr>
        <w:t xml:space="preserve"> (</w:t>
      </w:r>
      <w:proofErr w:type="spellStart"/>
      <w:r w:rsidRPr="005A54BD">
        <w:rPr>
          <w:b/>
          <w:sz w:val="28"/>
          <w:szCs w:val="28"/>
        </w:rPr>
        <w:t>павулон</w:t>
      </w:r>
      <w:proofErr w:type="spellEnd"/>
      <w:r w:rsidRPr="005A54BD">
        <w:rPr>
          <w:b/>
          <w:sz w:val="28"/>
          <w:szCs w:val="28"/>
        </w:rPr>
        <w:t>)</w:t>
      </w:r>
      <w:r w:rsidRPr="005A54BD">
        <w:rPr>
          <w:sz w:val="28"/>
          <w:szCs w:val="28"/>
        </w:rPr>
        <w:t xml:space="preserve"> – выпускается в ампулах для внутривенного введения по 2 мл (1 мл содержит 2 мг </w:t>
      </w:r>
      <w:proofErr w:type="spellStart"/>
      <w:r w:rsidRPr="005A54BD">
        <w:rPr>
          <w:sz w:val="28"/>
          <w:szCs w:val="28"/>
        </w:rPr>
        <w:t>панкурония</w:t>
      </w:r>
      <w:proofErr w:type="spellEnd"/>
      <w:r w:rsidRPr="005A54BD">
        <w:rPr>
          <w:sz w:val="28"/>
          <w:szCs w:val="28"/>
        </w:rPr>
        <w:t xml:space="preserve"> бромида). У взрослых и детей от четырёх недель </w:t>
      </w:r>
      <w:proofErr w:type="spellStart"/>
      <w:r w:rsidRPr="005A54BD">
        <w:rPr>
          <w:sz w:val="28"/>
          <w:szCs w:val="28"/>
        </w:rPr>
        <w:t>панкуроний</w:t>
      </w:r>
      <w:proofErr w:type="spellEnd"/>
      <w:r w:rsidRPr="005A54BD">
        <w:rPr>
          <w:sz w:val="28"/>
          <w:szCs w:val="28"/>
        </w:rPr>
        <w:t xml:space="preserve"> применяется в дозе 0,08- 0,1 мг/кг. Препарат вызывает </w:t>
      </w:r>
      <w:proofErr w:type="gramStart"/>
      <w:r w:rsidRPr="005A54BD">
        <w:rPr>
          <w:sz w:val="28"/>
          <w:szCs w:val="28"/>
        </w:rPr>
        <w:t>хорошую</w:t>
      </w:r>
      <w:proofErr w:type="gramEnd"/>
      <w:r w:rsidRPr="005A54BD">
        <w:rPr>
          <w:sz w:val="28"/>
          <w:szCs w:val="28"/>
        </w:rPr>
        <w:t xml:space="preserve"> </w:t>
      </w:r>
      <w:proofErr w:type="spellStart"/>
      <w:r w:rsidRPr="005A54BD">
        <w:rPr>
          <w:sz w:val="28"/>
          <w:szCs w:val="28"/>
        </w:rPr>
        <w:t>миорелаксацию</w:t>
      </w:r>
      <w:proofErr w:type="spellEnd"/>
      <w:r w:rsidRPr="005A54BD">
        <w:rPr>
          <w:sz w:val="28"/>
          <w:szCs w:val="28"/>
        </w:rPr>
        <w:t xml:space="preserve"> для проведения интубации трахеи через 90-120 секунд. Побочные действия со стороны </w:t>
      </w:r>
      <w:proofErr w:type="spellStart"/>
      <w:proofErr w:type="gramStart"/>
      <w:r w:rsidRPr="005A54BD">
        <w:rPr>
          <w:sz w:val="28"/>
          <w:szCs w:val="28"/>
        </w:rPr>
        <w:t>сердечно-сосудистой</w:t>
      </w:r>
      <w:proofErr w:type="spellEnd"/>
      <w:proofErr w:type="gramEnd"/>
      <w:r w:rsidRPr="005A54BD">
        <w:rPr>
          <w:sz w:val="28"/>
          <w:szCs w:val="28"/>
        </w:rPr>
        <w:t xml:space="preserve"> системы, вызываемые </w:t>
      </w:r>
      <w:proofErr w:type="spellStart"/>
      <w:r w:rsidRPr="005A54BD">
        <w:rPr>
          <w:sz w:val="28"/>
          <w:szCs w:val="28"/>
        </w:rPr>
        <w:t>панкуронием</w:t>
      </w:r>
      <w:proofErr w:type="spellEnd"/>
      <w:r w:rsidRPr="005A54BD">
        <w:rPr>
          <w:sz w:val="28"/>
          <w:szCs w:val="28"/>
        </w:rPr>
        <w:t xml:space="preserve"> – незначительное повышение ЧСС и АД.</w:t>
      </w:r>
    </w:p>
    <w:p w:rsidR="005A54BD" w:rsidRDefault="005A54BD">
      <w:pPr>
        <w:rPr>
          <w:sz w:val="28"/>
          <w:szCs w:val="28"/>
        </w:rPr>
      </w:pPr>
    </w:p>
    <w:p w:rsidR="005A54BD" w:rsidRDefault="005A54BD">
      <w:pPr>
        <w:rPr>
          <w:sz w:val="28"/>
          <w:szCs w:val="28"/>
        </w:rPr>
      </w:pPr>
      <w:proofErr w:type="spellStart"/>
      <w:r w:rsidRPr="005A54BD">
        <w:rPr>
          <w:b/>
          <w:sz w:val="28"/>
          <w:szCs w:val="28"/>
        </w:rPr>
        <w:t>Тубокурарин</w:t>
      </w:r>
      <w:proofErr w:type="spellEnd"/>
      <w:r w:rsidRPr="005A54BD">
        <w:rPr>
          <w:sz w:val="28"/>
          <w:szCs w:val="28"/>
        </w:rPr>
        <w:t xml:space="preserve"> выпускается в виде 1% раствора в ампулах по 1,5 мл. В настоящее время </w:t>
      </w:r>
      <w:proofErr w:type="spellStart"/>
      <w:r w:rsidRPr="005A54BD">
        <w:rPr>
          <w:sz w:val="28"/>
          <w:szCs w:val="28"/>
        </w:rPr>
        <w:t>тубокурарин</w:t>
      </w:r>
      <w:proofErr w:type="spellEnd"/>
      <w:r w:rsidRPr="005A54BD">
        <w:rPr>
          <w:sz w:val="28"/>
          <w:szCs w:val="28"/>
        </w:rPr>
        <w:t xml:space="preserve"> практически не применяется из-за вызываемой им артериальной гипотонии и тахикардии, что является следствием повышенного высвобождения гистамина. Начало действия </w:t>
      </w:r>
      <w:proofErr w:type="spellStart"/>
      <w:r w:rsidRPr="005A54BD">
        <w:rPr>
          <w:sz w:val="28"/>
          <w:szCs w:val="28"/>
        </w:rPr>
        <w:t>тубокурарина</w:t>
      </w:r>
      <w:proofErr w:type="spellEnd"/>
      <w:r w:rsidRPr="005A54BD">
        <w:rPr>
          <w:sz w:val="28"/>
          <w:szCs w:val="28"/>
        </w:rPr>
        <w:t xml:space="preserve"> через 60-90 секунд. Для интубации используют дозировку 0,5-0,6 мг/кг.</w:t>
      </w:r>
    </w:p>
    <w:p w:rsidR="005A54BD" w:rsidRDefault="005A54BD">
      <w:pPr>
        <w:rPr>
          <w:sz w:val="28"/>
          <w:szCs w:val="28"/>
        </w:rPr>
      </w:pPr>
    </w:p>
    <w:p w:rsidR="005A54BD" w:rsidRDefault="005A54BD">
      <w:pPr>
        <w:rPr>
          <w:sz w:val="28"/>
          <w:szCs w:val="28"/>
        </w:rPr>
      </w:pPr>
    </w:p>
    <w:p w:rsidR="005A54BD" w:rsidRPr="005A54BD" w:rsidRDefault="005A54BD">
      <w:pPr>
        <w:rPr>
          <w:b/>
          <w:sz w:val="28"/>
          <w:szCs w:val="28"/>
        </w:rPr>
      </w:pPr>
      <w:r w:rsidRPr="005A54BD">
        <w:rPr>
          <w:b/>
          <w:sz w:val="28"/>
          <w:szCs w:val="28"/>
        </w:rPr>
        <w:lastRenderedPageBreak/>
        <w:t xml:space="preserve">Список используемой литературы </w:t>
      </w:r>
    </w:p>
    <w:p w:rsidR="005A54BD" w:rsidRDefault="005A54BD">
      <w:pPr>
        <w:rPr>
          <w:sz w:val="28"/>
          <w:szCs w:val="28"/>
        </w:rPr>
      </w:pPr>
      <w:r w:rsidRPr="005A54BD">
        <w:rPr>
          <w:sz w:val="28"/>
          <w:szCs w:val="28"/>
        </w:rPr>
        <w:t xml:space="preserve">1. </w:t>
      </w:r>
      <w:proofErr w:type="spellStart"/>
      <w:r w:rsidRPr="005A54BD">
        <w:rPr>
          <w:sz w:val="28"/>
          <w:szCs w:val="28"/>
        </w:rPr>
        <w:t>Лихванцев</w:t>
      </w:r>
      <w:proofErr w:type="spellEnd"/>
      <w:r w:rsidRPr="005A54BD">
        <w:rPr>
          <w:sz w:val="28"/>
          <w:szCs w:val="28"/>
        </w:rPr>
        <w:t xml:space="preserve"> В.В. Практическое руководство по анестезиологии. М.: ООО «Медицинское информационное агентство», 2015. </w:t>
      </w:r>
    </w:p>
    <w:p w:rsidR="005A54BD" w:rsidRDefault="005A54BD">
      <w:pPr>
        <w:rPr>
          <w:sz w:val="28"/>
          <w:szCs w:val="28"/>
        </w:rPr>
      </w:pPr>
      <w:r w:rsidRPr="005A54BD">
        <w:rPr>
          <w:sz w:val="28"/>
          <w:szCs w:val="28"/>
        </w:rPr>
        <w:t xml:space="preserve">2. </w:t>
      </w:r>
      <w:proofErr w:type="spellStart"/>
      <w:r w:rsidRPr="005A54BD">
        <w:rPr>
          <w:sz w:val="28"/>
          <w:szCs w:val="28"/>
        </w:rPr>
        <w:t>Лихванцев</w:t>
      </w:r>
      <w:proofErr w:type="spellEnd"/>
      <w:r w:rsidRPr="005A54BD">
        <w:rPr>
          <w:sz w:val="28"/>
          <w:szCs w:val="28"/>
        </w:rPr>
        <w:t xml:space="preserve"> В.В. Опасности и осложнения общей анестезии. М.: ООО «Медицинское информационное агентство», 2014. </w:t>
      </w:r>
    </w:p>
    <w:p w:rsidR="005A54BD" w:rsidRDefault="005A54BD">
      <w:pPr>
        <w:rPr>
          <w:sz w:val="28"/>
          <w:szCs w:val="28"/>
        </w:rPr>
      </w:pPr>
      <w:r w:rsidRPr="005A54BD">
        <w:rPr>
          <w:sz w:val="28"/>
          <w:szCs w:val="28"/>
        </w:rPr>
        <w:t>3. Миллер Р. Анестезия Рональда Миллера. Издательство</w:t>
      </w:r>
      <w:r w:rsidRPr="005A54BD">
        <w:rPr>
          <w:sz w:val="28"/>
          <w:szCs w:val="28"/>
          <w:lang w:val="en-US"/>
        </w:rPr>
        <w:t xml:space="preserve"> «</w:t>
      </w:r>
      <w:r w:rsidRPr="005A54BD">
        <w:rPr>
          <w:sz w:val="28"/>
          <w:szCs w:val="28"/>
        </w:rPr>
        <w:t>Человек</w:t>
      </w:r>
      <w:r w:rsidRPr="005A54BD">
        <w:rPr>
          <w:sz w:val="28"/>
          <w:szCs w:val="28"/>
          <w:lang w:val="en-US"/>
        </w:rPr>
        <w:t xml:space="preserve">», 2015. </w:t>
      </w:r>
    </w:p>
    <w:p w:rsidR="005A54BD" w:rsidRPr="005A54BD" w:rsidRDefault="005A54BD">
      <w:pPr>
        <w:rPr>
          <w:b/>
          <w:sz w:val="28"/>
          <w:szCs w:val="28"/>
          <w:lang w:val="en-US"/>
        </w:rPr>
      </w:pPr>
      <w:r w:rsidRPr="005A54BD">
        <w:rPr>
          <w:sz w:val="28"/>
          <w:szCs w:val="28"/>
          <w:lang w:val="en-US"/>
        </w:rPr>
        <w:t xml:space="preserve">4. </w:t>
      </w:r>
      <w:proofErr w:type="gramStart"/>
      <w:r w:rsidRPr="005A54BD">
        <w:rPr>
          <w:sz w:val="28"/>
          <w:szCs w:val="28"/>
          <w:lang w:val="en-US"/>
        </w:rPr>
        <w:t>Edmond I Eger II.</w:t>
      </w:r>
      <w:proofErr w:type="gramEnd"/>
      <w:r w:rsidRPr="005A54BD">
        <w:rPr>
          <w:sz w:val="28"/>
          <w:szCs w:val="28"/>
          <w:lang w:val="en-US"/>
        </w:rPr>
        <w:t xml:space="preserve"> </w:t>
      </w:r>
      <w:proofErr w:type="gramStart"/>
      <w:r w:rsidRPr="005A54BD">
        <w:rPr>
          <w:sz w:val="28"/>
          <w:szCs w:val="28"/>
          <w:lang w:val="en-US"/>
        </w:rPr>
        <w:t>The pharmacology of inhaled anesthetics, 2016.</w:t>
      </w:r>
      <w:proofErr w:type="gramEnd"/>
    </w:p>
    <w:sectPr w:rsidR="005A54BD" w:rsidRPr="005A54BD" w:rsidSect="0002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B57"/>
    <w:rsid w:val="00003BFA"/>
    <w:rsid w:val="00005B3F"/>
    <w:rsid w:val="000074BE"/>
    <w:rsid w:val="00010DA3"/>
    <w:rsid w:val="00013422"/>
    <w:rsid w:val="00014385"/>
    <w:rsid w:val="000145A7"/>
    <w:rsid w:val="00014C54"/>
    <w:rsid w:val="0001511A"/>
    <w:rsid w:val="00025F9E"/>
    <w:rsid w:val="00035398"/>
    <w:rsid w:val="00036F7C"/>
    <w:rsid w:val="000419AD"/>
    <w:rsid w:val="00044A7F"/>
    <w:rsid w:val="00046F6E"/>
    <w:rsid w:val="000477F3"/>
    <w:rsid w:val="00057BE8"/>
    <w:rsid w:val="000621C4"/>
    <w:rsid w:val="00063A71"/>
    <w:rsid w:val="000714C6"/>
    <w:rsid w:val="00071846"/>
    <w:rsid w:val="00073FEE"/>
    <w:rsid w:val="00082107"/>
    <w:rsid w:val="00085FE7"/>
    <w:rsid w:val="0009068A"/>
    <w:rsid w:val="00090D34"/>
    <w:rsid w:val="0009578C"/>
    <w:rsid w:val="000A0194"/>
    <w:rsid w:val="000A4279"/>
    <w:rsid w:val="000A5BC9"/>
    <w:rsid w:val="000A5CFF"/>
    <w:rsid w:val="000A5D90"/>
    <w:rsid w:val="000B542D"/>
    <w:rsid w:val="000B732B"/>
    <w:rsid w:val="000B7770"/>
    <w:rsid w:val="000C3103"/>
    <w:rsid w:val="000C6886"/>
    <w:rsid w:val="000D25D0"/>
    <w:rsid w:val="000D2D2E"/>
    <w:rsid w:val="000D3809"/>
    <w:rsid w:val="000D3B82"/>
    <w:rsid w:val="000D4C6E"/>
    <w:rsid w:val="000D5995"/>
    <w:rsid w:val="000D630F"/>
    <w:rsid w:val="000D668C"/>
    <w:rsid w:val="000E31DE"/>
    <w:rsid w:val="000E345C"/>
    <w:rsid w:val="000E61B2"/>
    <w:rsid w:val="000E7548"/>
    <w:rsid w:val="000F0B57"/>
    <w:rsid w:val="000F1242"/>
    <w:rsid w:val="000F2B49"/>
    <w:rsid w:val="000F3B38"/>
    <w:rsid w:val="000F4087"/>
    <w:rsid w:val="000F598E"/>
    <w:rsid w:val="00102001"/>
    <w:rsid w:val="0010247B"/>
    <w:rsid w:val="00105B22"/>
    <w:rsid w:val="00112F7E"/>
    <w:rsid w:val="0012245D"/>
    <w:rsid w:val="00122A13"/>
    <w:rsid w:val="00122F38"/>
    <w:rsid w:val="001241D4"/>
    <w:rsid w:val="001256DB"/>
    <w:rsid w:val="00131D82"/>
    <w:rsid w:val="0013432D"/>
    <w:rsid w:val="0013456E"/>
    <w:rsid w:val="00134EAF"/>
    <w:rsid w:val="00143E82"/>
    <w:rsid w:val="00145C02"/>
    <w:rsid w:val="00151D30"/>
    <w:rsid w:val="001520CC"/>
    <w:rsid w:val="0015341A"/>
    <w:rsid w:val="00153DF0"/>
    <w:rsid w:val="00154AC1"/>
    <w:rsid w:val="00157DCE"/>
    <w:rsid w:val="0016061F"/>
    <w:rsid w:val="001612EC"/>
    <w:rsid w:val="00163496"/>
    <w:rsid w:val="00164AB7"/>
    <w:rsid w:val="00174553"/>
    <w:rsid w:val="00175E8C"/>
    <w:rsid w:val="00177E99"/>
    <w:rsid w:val="00182CBE"/>
    <w:rsid w:val="001925F1"/>
    <w:rsid w:val="001933E6"/>
    <w:rsid w:val="00195D40"/>
    <w:rsid w:val="00197DF7"/>
    <w:rsid w:val="001A2DF0"/>
    <w:rsid w:val="001A38E7"/>
    <w:rsid w:val="001A54D9"/>
    <w:rsid w:val="001B1CB1"/>
    <w:rsid w:val="001D365D"/>
    <w:rsid w:val="001D4B20"/>
    <w:rsid w:val="001D4F62"/>
    <w:rsid w:val="001E1F1D"/>
    <w:rsid w:val="001E2FFF"/>
    <w:rsid w:val="001F298C"/>
    <w:rsid w:val="002011E9"/>
    <w:rsid w:val="00203EED"/>
    <w:rsid w:val="002051CC"/>
    <w:rsid w:val="002117B7"/>
    <w:rsid w:val="00216534"/>
    <w:rsid w:val="00217C71"/>
    <w:rsid w:val="0022013A"/>
    <w:rsid w:val="00222683"/>
    <w:rsid w:val="00223D80"/>
    <w:rsid w:val="00233DE2"/>
    <w:rsid w:val="0024196B"/>
    <w:rsid w:val="002474FE"/>
    <w:rsid w:val="00250C80"/>
    <w:rsid w:val="002522BD"/>
    <w:rsid w:val="00252E74"/>
    <w:rsid w:val="0025459D"/>
    <w:rsid w:val="00255F24"/>
    <w:rsid w:val="00271693"/>
    <w:rsid w:val="00276E2F"/>
    <w:rsid w:val="00280C4D"/>
    <w:rsid w:val="00281653"/>
    <w:rsid w:val="002846CF"/>
    <w:rsid w:val="002917C2"/>
    <w:rsid w:val="00293CF3"/>
    <w:rsid w:val="00295E50"/>
    <w:rsid w:val="002966B4"/>
    <w:rsid w:val="00297537"/>
    <w:rsid w:val="002A040B"/>
    <w:rsid w:val="002A2C56"/>
    <w:rsid w:val="002A7463"/>
    <w:rsid w:val="002A7D51"/>
    <w:rsid w:val="002B69F9"/>
    <w:rsid w:val="002C16D5"/>
    <w:rsid w:val="002C4B6E"/>
    <w:rsid w:val="002C5460"/>
    <w:rsid w:val="002D05F5"/>
    <w:rsid w:val="002D2289"/>
    <w:rsid w:val="002D2DC7"/>
    <w:rsid w:val="002D5026"/>
    <w:rsid w:val="002D6C5A"/>
    <w:rsid w:val="002D6E8D"/>
    <w:rsid w:val="002E1482"/>
    <w:rsid w:val="002E1632"/>
    <w:rsid w:val="002E6548"/>
    <w:rsid w:val="00302B51"/>
    <w:rsid w:val="00313976"/>
    <w:rsid w:val="00316275"/>
    <w:rsid w:val="00321E1C"/>
    <w:rsid w:val="00323912"/>
    <w:rsid w:val="00324F7C"/>
    <w:rsid w:val="003320FA"/>
    <w:rsid w:val="00332518"/>
    <w:rsid w:val="0033641E"/>
    <w:rsid w:val="0034042C"/>
    <w:rsid w:val="00345414"/>
    <w:rsid w:val="0034635C"/>
    <w:rsid w:val="00355110"/>
    <w:rsid w:val="0035517A"/>
    <w:rsid w:val="0036750C"/>
    <w:rsid w:val="00381013"/>
    <w:rsid w:val="00386F94"/>
    <w:rsid w:val="00390F2B"/>
    <w:rsid w:val="00391886"/>
    <w:rsid w:val="00394983"/>
    <w:rsid w:val="00395CF8"/>
    <w:rsid w:val="00397571"/>
    <w:rsid w:val="003A09A5"/>
    <w:rsid w:val="003A0D3B"/>
    <w:rsid w:val="003A295F"/>
    <w:rsid w:val="003A5926"/>
    <w:rsid w:val="003B3FAB"/>
    <w:rsid w:val="003B53DB"/>
    <w:rsid w:val="003B6181"/>
    <w:rsid w:val="003C0665"/>
    <w:rsid w:val="003C3C85"/>
    <w:rsid w:val="003C4423"/>
    <w:rsid w:val="003C574B"/>
    <w:rsid w:val="003C7FEF"/>
    <w:rsid w:val="003D25AA"/>
    <w:rsid w:val="003D6F1A"/>
    <w:rsid w:val="003D74B9"/>
    <w:rsid w:val="003E16C9"/>
    <w:rsid w:val="003E5187"/>
    <w:rsid w:val="003E52CA"/>
    <w:rsid w:val="003E5B36"/>
    <w:rsid w:val="003E724C"/>
    <w:rsid w:val="003F1C77"/>
    <w:rsid w:val="003F4EED"/>
    <w:rsid w:val="003F78A5"/>
    <w:rsid w:val="004008F2"/>
    <w:rsid w:val="00405A69"/>
    <w:rsid w:val="00410A0E"/>
    <w:rsid w:val="00414FFA"/>
    <w:rsid w:val="004164C4"/>
    <w:rsid w:val="00416E2E"/>
    <w:rsid w:val="004334E1"/>
    <w:rsid w:val="00443755"/>
    <w:rsid w:val="00444D40"/>
    <w:rsid w:val="00445B31"/>
    <w:rsid w:val="0044614C"/>
    <w:rsid w:val="00446490"/>
    <w:rsid w:val="00446DED"/>
    <w:rsid w:val="004615C2"/>
    <w:rsid w:val="00463463"/>
    <w:rsid w:val="00463B45"/>
    <w:rsid w:val="00464B87"/>
    <w:rsid w:val="004718A3"/>
    <w:rsid w:val="004754DA"/>
    <w:rsid w:val="00475728"/>
    <w:rsid w:val="004757BF"/>
    <w:rsid w:val="00477D54"/>
    <w:rsid w:val="00480550"/>
    <w:rsid w:val="0048058B"/>
    <w:rsid w:val="00482A33"/>
    <w:rsid w:val="00487301"/>
    <w:rsid w:val="00487D88"/>
    <w:rsid w:val="004901E3"/>
    <w:rsid w:val="0049209F"/>
    <w:rsid w:val="0049253F"/>
    <w:rsid w:val="00495DE2"/>
    <w:rsid w:val="00497963"/>
    <w:rsid w:val="004A0EC2"/>
    <w:rsid w:val="004A2934"/>
    <w:rsid w:val="004A7883"/>
    <w:rsid w:val="004B07EC"/>
    <w:rsid w:val="004B0B09"/>
    <w:rsid w:val="004C198F"/>
    <w:rsid w:val="004C1FF9"/>
    <w:rsid w:val="004C2E3D"/>
    <w:rsid w:val="004C4FE2"/>
    <w:rsid w:val="004C753C"/>
    <w:rsid w:val="004E0C06"/>
    <w:rsid w:val="004E4DB9"/>
    <w:rsid w:val="00506667"/>
    <w:rsid w:val="00510344"/>
    <w:rsid w:val="005112C7"/>
    <w:rsid w:val="0051308B"/>
    <w:rsid w:val="005159F6"/>
    <w:rsid w:val="005213CB"/>
    <w:rsid w:val="0052491B"/>
    <w:rsid w:val="005323C9"/>
    <w:rsid w:val="00532656"/>
    <w:rsid w:val="00537310"/>
    <w:rsid w:val="0054333B"/>
    <w:rsid w:val="00551EE4"/>
    <w:rsid w:val="00557FE5"/>
    <w:rsid w:val="00560948"/>
    <w:rsid w:val="005628E1"/>
    <w:rsid w:val="00563805"/>
    <w:rsid w:val="0056589F"/>
    <w:rsid w:val="0056692D"/>
    <w:rsid w:val="00570AC8"/>
    <w:rsid w:val="00571229"/>
    <w:rsid w:val="00571CB8"/>
    <w:rsid w:val="00574284"/>
    <w:rsid w:val="0057472D"/>
    <w:rsid w:val="00581A3E"/>
    <w:rsid w:val="00583D4D"/>
    <w:rsid w:val="00590819"/>
    <w:rsid w:val="005934CA"/>
    <w:rsid w:val="005A1DB3"/>
    <w:rsid w:val="005A54BD"/>
    <w:rsid w:val="005A6147"/>
    <w:rsid w:val="005A74F5"/>
    <w:rsid w:val="005B071A"/>
    <w:rsid w:val="005B1E61"/>
    <w:rsid w:val="005B3485"/>
    <w:rsid w:val="005B35BC"/>
    <w:rsid w:val="005B3B37"/>
    <w:rsid w:val="005B5A71"/>
    <w:rsid w:val="005C7F9D"/>
    <w:rsid w:val="005D0234"/>
    <w:rsid w:val="005D2DCD"/>
    <w:rsid w:val="005D45D7"/>
    <w:rsid w:val="005D52C1"/>
    <w:rsid w:val="005D61F6"/>
    <w:rsid w:val="005E350D"/>
    <w:rsid w:val="005F007A"/>
    <w:rsid w:val="005F4A08"/>
    <w:rsid w:val="00601EB5"/>
    <w:rsid w:val="00605C22"/>
    <w:rsid w:val="0061086D"/>
    <w:rsid w:val="00610BF1"/>
    <w:rsid w:val="00613A0B"/>
    <w:rsid w:val="00616579"/>
    <w:rsid w:val="006249BC"/>
    <w:rsid w:val="00624A6A"/>
    <w:rsid w:val="00625E1A"/>
    <w:rsid w:val="00633690"/>
    <w:rsid w:val="00634834"/>
    <w:rsid w:val="00635243"/>
    <w:rsid w:val="006373B6"/>
    <w:rsid w:val="00637B4B"/>
    <w:rsid w:val="006437E0"/>
    <w:rsid w:val="00644DAA"/>
    <w:rsid w:val="006456A5"/>
    <w:rsid w:val="00645C52"/>
    <w:rsid w:val="006515F6"/>
    <w:rsid w:val="0065464A"/>
    <w:rsid w:val="00662BCC"/>
    <w:rsid w:val="00666DDE"/>
    <w:rsid w:val="00666E23"/>
    <w:rsid w:val="00667620"/>
    <w:rsid w:val="00670412"/>
    <w:rsid w:val="00671492"/>
    <w:rsid w:val="006911A7"/>
    <w:rsid w:val="00693249"/>
    <w:rsid w:val="00693CE3"/>
    <w:rsid w:val="00694044"/>
    <w:rsid w:val="0069627B"/>
    <w:rsid w:val="006A54EE"/>
    <w:rsid w:val="006A7A5B"/>
    <w:rsid w:val="006B0EE4"/>
    <w:rsid w:val="006B1E4B"/>
    <w:rsid w:val="006C3ADF"/>
    <w:rsid w:val="006C7098"/>
    <w:rsid w:val="006D47F2"/>
    <w:rsid w:val="006D6FD0"/>
    <w:rsid w:val="006D7C34"/>
    <w:rsid w:val="006E0B5F"/>
    <w:rsid w:val="006E2F07"/>
    <w:rsid w:val="006E3D37"/>
    <w:rsid w:val="006E5868"/>
    <w:rsid w:val="006F1A01"/>
    <w:rsid w:val="006F20A8"/>
    <w:rsid w:val="006F650E"/>
    <w:rsid w:val="0070085C"/>
    <w:rsid w:val="00703275"/>
    <w:rsid w:val="007120C5"/>
    <w:rsid w:val="007169C0"/>
    <w:rsid w:val="00721FF6"/>
    <w:rsid w:val="00727061"/>
    <w:rsid w:val="0073080E"/>
    <w:rsid w:val="00734188"/>
    <w:rsid w:val="007349F8"/>
    <w:rsid w:val="00743903"/>
    <w:rsid w:val="00746720"/>
    <w:rsid w:val="00750B1A"/>
    <w:rsid w:val="007638F1"/>
    <w:rsid w:val="00765B4F"/>
    <w:rsid w:val="0076683C"/>
    <w:rsid w:val="00770B9C"/>
    <w:rsid w:val="00776327"/>
    <w:rsid w:val="00781C84"/>
    <w:rsid w:val="00782E89"/>
    <w:rsid w:val="007842B4"/>
    <w:rsid w:val="00787D1A"/>
    <w:rsid w:val="00790125"/>
    <w:rsid w:val="007917F2"/>
    <w:rsid w:val="00791C39"/>
    <w:rsid w:val="007921CB"/>
    <w:rsid w:val="00793461"/>
    <w:rsid w:val="00794C0A"/>
    <w:rsid w:val="007A251E"/>
    <w:rsid w:val="007A2B3D"/>
    <w:rsid w:val="007A6763"/>
    <w:rsid w:val="007B0506"/>
    <w:rsid w:val="007B2797"/>
    <w:rsid w:val="007B7022"/>
    <w:rsid w:val="007B799A"/>
    <w:rsid w:val="007E2EC2"/>
    <w:rsid w:val="007E4A16"/>
    <w:rsid w:val="007F0D62"/>
    <w:rsid w:val="007F119D"/>
    <w:rsid w:val="007F2C87"/>
    <w:rsid w:val="007F4128"/>
    <w:rsid w:val="007F461D"/>
    <w:rsid w:val="00800253"/>
    <w:rsid w:val="00806FE6"/>
    <w:rsid w:val="008115C1"/>
    <w:rsid w:val="008153DC"/>
    <w:rsid w:val="00821237"/>
    <w:rsid w:val="00827340"/>
    <w:rsid w:val="008303FC"/>
    <w:rsid w:val="008333B6"/>
    <w:rsid w:val="00843155"/>
    <w:rsid w:val="008455A0"/>
    <w:rsid w:val="008505A6"/>
    <w:rsid w:val="00851281"/>
    <w:rsid w:val="00853BA2"/>
    <w:rsid w:val="00853FCC"/>
    <w:rsid w:val="0086143F"/>
    <w:rsid w:val="00862F62"/>
    <w:rsid w:val="00864601"/>
    <w:rsid w:val="008646CE"/>
    <w:rsid w:val="00864EF8"/>
    <w:rsid w:val="00867AB9"/>
    <w:rsid w:val="0087080D"/>
    <w:rsid w:val="00870FEB"/>
    <w:rsid w:val="00872433"/>
    <w:rsid w:val="00872512"/>
    <w:rsid w:val="00881887"/>
    <w:rsid w:val="0088744B"/>
    <w:rsid w:val="008A14C6"/>
    <w:rsid w:val="008A4453"/>
    <w:rsid w:val="008A7643"/>
    <w:rsid w:val="008A7C94"/>
    <w:rsid w:val="008B4574"/>
    <w:rsid w:val="008B5E96"/>
    <w:rsid w:val="008C3157"/>
    <w:rsid w:val="008C5F67"/>
    <w:rsid w:val="008C6E2C"/>
    <w:rsid w:val="008D05A0"/>
    <w:rsid w:val="008D2234"/>
    <w:rsid w:val="008D3529"/>
    <w:rsid w:val="008D3664"/>
    <w:rsid w:val="008D4300"/>
    <w:rsid w:val="008D530F"/>
    <w:rsid w:val="008E260B"/>
    <w:rsid w:val="008E544B"/>
    <w:rsid w:val="008E7DF6"/>
    <w:rsid w:val="008F0875"/>
    <w:rsid w:val="008F1CC8"/>
    <w:rsid w:val="008F1DC1"/>
    <w:rsid w:val="008F670B"/>
    <w:rsid w:val="008F76C1"/>
    <w:rsid w:val="00901681"/>
    <w:rsid w:val="00907048"/>
    <w:rsid w:val="00912E27"/>
    <w:rsid w:val="0092104E"/>
    <w:rsid w:val="009214AA"/>
    <w:rsid w:val="00926913"/>
    <w:rsid w:val="00931973"/>
    <w:rsid w:val="009331CE"/>
    <w:rsid w:val="00934369"/>
    <w:rsid w:val="009432AA"/>
    <w:rsid w:val="00947E01"/>
    <w:rsid w:val="009532D2"/>
    <w:rsid w:val="00980B63"/>
    <w:rsid w:val="00981D17"/>
    <w:rsid w:val="009828B9"/>
    <w:rsid w:val="00983FAB"/>
    <w:rsid w:val="00984D79"/>
    <w:rsid w:val="00987C44"/>
    <w:rsid w:val="00992029"/>
    <w:rsid w:val="009931AD"/>
    <w:rsid w:val="00994C8E"/>
    <w:rsid w:val="00997AF6"/>
    <w:rsid w:val="009A227F"/>
    <w:rsid w:val="009A32E5"/>
    <w:rsid w:val="009A348F"/>
    <w:rsid w:val="009A39F6"/>
    <w:rsid w:val="009A549D"/>
    <w:rsid w:val="009A56BA"/>
    <w:rsid w:val="009B0207"/>
    <w:rsid w:val="009B5A80"/>
    <w:rsid w:val="009C103C"/>
    <w:rsid w:val="009C4B9A"/>
    <w:rsid w:val="009C5F80"/>
    <w:rsid w:val="009D0438"/>
    <w:rsid w:val="009D09F6"/>
    <w:rsid w:val="009D3A6C"/>
    <w:rsid w:val="009D64B7"/>
    <w:rsid w:val="009D7DEF"/>
    <w:rsid w:val="009E177A"/>
    <w:rsid w:val="009E348A"/>
    <w:rsid w:val="009E74E5"/>
    <w:rsid w:val="009F0233"/>
    <w:rsid w:val="009F05FE"/>
    <w:rsid w:val="009F0B46"/>
    <w:rsid w:val="009F5741"/>
    <w:rsid w:val="00A034B8"/>
    <w:rsid w:val="00A037EC"/>
    <w:rsid w:val="00A05C25"/>
    <w:rsid w:val="00A070D0"/>
    <w:rsid w:val="00A15EE8"/>
    <w:rsid w:val="00A16FA4"/>
    <w:rsid w:val="00A20D8C"/>
    <w:rsid w:val="00A225C9"/>
    <w:rsid w:val="00A31150"/>
    <w:rsid w:val="00A325A6"/>
    <w:rsid w:val="00A345AC"/>
    <w:rsid w:val="00A347C1"/>
    <w:rsid w:val="00A43E0E"/>
    <w:rsid w:val="00A46670"/>
    <w:rsid w:val="00A54D70"/>
    <w:rsid w:val="00A56037"/>
    <w:rsid w:val="00A5700C"/>
    <w:rsid w:val="00A60EF2"/>
    <w:rsid w:val="00A627BF"/>
    <w:rsid w:val="00A62F9A"/>
    <w:rsid w:val="00A64450"/>
    <w:rsid w:val="00A71A34"/>
    <w:rsid w:val="00A7781E"/>
    <w:rsid w:val="00A77F33"/>
    <w:rsid w:val="00A85C39"/>
    <w:rsid w:val="00A85D8D"/>
    <w:rsid w:val="00A876C4"/>
    <w:rsid w:val="00A8798D"/>
    <w:rsid w:val="00A91329"/>
    <w:rsid w:val="00A92A6E"/>
    <w:rsid w:val="00A92EE3"/>
    <w:rsid w:val="00A941F7"/>
    <w:rsid w:val="00A96A34"/>
    <w:rsid w:val="00A978FC"/>
    <w:rsid w:val="00AA03B7"/>
    <w:rsid w:val="00AA0D04"/>
    <w:rsid w:val="00AA2896"/>
    <w:rsid w:val="00AA2FFA"/>
    <w:rsid w:val="00AA3552"/>
    <w:rsid w:val="00AB3F3F"/>
    <w:rsid w:val="00AB4663"/>
    <w:rsid w:val="00AB515C"/>
    <w:rsid w:val="00AB6792"/>
    <w:rsid w:val="00AC027E"/>
    <w:rsid w:val="00AC24AA"/>
    <w:rsid w:val="00AD55C9"/>
    <w:rsid w:val="00AD5842"/>
    <w:rsid w:val="00AE1B2E"/>
    <w:rsid w:val="00AE6487"/>
    <w:rsid w:val="00AF5940"/>
    <w:rsid w:val="00AF7623"/>
    <w:rsid w:val="00B00CDE"/>
    <w:rsid w:val="00B035D7"/>
    <w:rsid w:val="00B11817"/>
    <w:rsid w:val="00B2143E"/>
    <w:rsid w:val="00B21DC2"/>
    <w:rsid w:val="00B24165"/>
    <w:rsid w:val="00B24F60"/>
    <w:rsid w:val="00B25095"/>
    <w:rsid w:val="00B25722"/>
    <w:rsid w:val="00B301B8"/>
    <w:rsid w:val="00B332AF"/>
    <w:rsid w:val="00B36B87"/>
    <w:rsid w:val="00B37F17"/>
    <w:rsid w:val="00B43990"/>
    <w:rsid w:val="00B46302"/>
    <w:rsid w:val="00B54BFB"/>
    <w:rsid w:val="00B560DC"/>
    <w:rsid w:val="00B56C7B"/>
    <w:rsid w:val="00B6745D"/>
    <w:rsid w:val="00B67C27"/>
    <w:rsid w:val="00B70B1F"/>
    <w:rsid w:val="00B71EB3"/>
    <w:rsid w:val="00B80226"/>
    <w:rsid w:val="00B82C37"/>
    <w:rsid w:val="00B8337B"/>
    <w:rsid w:val="00B86368"/>
    <w:rsid w:val="00B8637F"/>
    <w:rsid w:val="00B911A4"/>
    <w:rsid w:val="00B912F3"/>
    <w:rsid w:val="00B95ADE"/>
    <w:rsid w:val="00B96C81"/>
    <w:rsid w:val="00BA02F6"/>
    <w:rsid w:val="00BA1865"/>
    <w:rsid w:val="00BA3285"/>
    <w:rsid w:val="00BA4D30"/>
    <w:rsid w:val="00BB0652"/>
    <w:rsid w:val="00BB338B"/>
    <w:rsid w:val="00BB4F3A"/>
    <w:rsid w:val="00BB636B"/>
    <w:rsid w:val="00BC2743"/>
    <w:rsid w:val="00BC39E3"/>
    <w:rsid w:val="00BC4BC7"/>
    <w:rsid w:val="00BD00F2"/>
    <w:rsid w:val="00BD100F"/>
    <w:rsid w:val="00BD57D4"/>
    <w:rsid w:val="00BD5E3B"/>
    <w:rsid w:val="00BE3082"/>
    <w:rsid w:val="00BE5691"/>
    <w:rsid w:val="00BF04DC"/>
    <w:rsid w:val="00BF32CB"/>
    <w:rsid w:val="00C005D8"/>
    <w:rsid w:val="00C020D7"/>
    <w:rsid w:val="00C05615"/>
    <w:rsid w:val="00C06E39"/>
    <w:rsid w:val="00C111AC"/>
    <w:rsid w:val="00C13E33"/>
    <w:rsid w:val="00C1417D"/>
    <w:rsid w:val="00C16A9D"/>
    <w:rsid w:val="00C16D1B"/>
    <w:rsid w:val="00C21571"/>
    <w:rsid w:val="00C21A08"/>
    <w:rsid w:val="00C21F5F"/>
    <w:rsid w:val="00C24E22"/>
    <w:rsid w:val="00C30579"/>
    <w:rsid w:val="00C31C0D"/>
    <w:rsid w:val="00C34613"/>
    <w:rsid w:val="00C34E7F"/>
    <w:rsid w:val="00C35C15"/>
    <w:rsid w:val="00C35EB0"/>
    <w:rsid w:val="00C4156D"/>
    <w:rsid w:val="00C4332E"/>
    <w:rsid w:val="00C43369"/>
    <w:rsid w:val="00C448F7"/>
    <w:rsid w:val="00C45780"/>
    <w:rsid w:val="00C457BD"/>
    <w:rsid w:val="00C46628"/>
    <w:rsid w:val="00C60A37"/>
    <w:rsid w:val="00C60F03"/>
    <w:rsid w:val="00C61B14"/>
    <w:rsid w:val="00C62ACE"/>
    <w:rsid w:val="00C6551B"/>
    <w:rsid w:val="00C70CAB"/>
    <w:rsid w:val="00C742EA"/>
    <w:rsid w:val="00C77664"/>
    <w:rsid w:val="00C874CE"/>
    <w:rsid w:val="00C923F0"/>
    <w:rsid w:val="00C95E02"/>
    <w:rsid w:val="00C961E7"/>
    <w:rsid w:val="00C965B0"/>
    <w:rsid w:val="00C967DD"/>
    <w:rsid w:val="00C9789F"/>
    <w:rsid w:val="00CA2AEF"/>
    <w:rsid w:val="00CA5D06"/>
    <w:rsid w:val="00CA7B7D"/>
    <w:rsid w:val="00CB0075"/>
    <w:rsid w:val="00CB1CCC"/>
    <w:rsid w:val="00CB64B7"/>
    <w:rsid w:val="00CB6BC5"/>
    <w:rsid w:val="00CC5788"/>
    <w:rsid w:val="00CC5F01"/>
    <w:rsid w:val="00CD3345"/>
    <w:rsid w:val="00CD3918"/>
    <w:rsid w:val="00CD5641"/>
    <w:rsid w:val="00CD601A"/>
    <w:rsid w:val="00CD6EE9"/>
    <w:rsid w:val="00CE017C"/>
    <w:rsid w:val="00CE4F80"/>
    <w:rsid w:val="00CE50F2"/>
    <w:rsid w:val="00CF2E54"/>
    <w:rsid w:val="00CF3A48"/>
    <w:rsid w:val="00CF4E2F"/>
    <w:rsid w:val="00CF6AB5"/>
    <w:rsid w:val="00D002F5"/>
    <w:rsid w:val="00D013F0"/>
    <w:rsid w:val="00D01FE5"/>
    <w:rsid w:val="00D02562"/>
    <w:rsid w:val="00D03102"/>
    <w:rsid w:val="00D03D32"/>
    <w:rsid w:val="00D166EB"/>
    <w:rsid w:val="00D167F4"/>
    <w:rsid w:val="00D169C5"/>
    <w:rsid w:val="00D17B85"/>
    <w:rsid w:val="00D2264D"/>
    <w:rsid w:val="00D2530E"/>
    <w:rsid w:val="00D25978"/>
    <w:rsid w:val="00D25B24"/>
    <w:rsid w:val="00D333B0"/>
    <w:rsid w:val="00D33EF6"/>
    <w:rsid w:val="00D354E8"/>
    <w:rsid w:val="00D40D65"/>
    <w:rsid w:val="00D40D8F"/>
    <w:rsid w:val="00D46FF6"/>
    <w:rsid w:val="00D50729"/>
    <w:rsid w:val="00D536F1"/>
    <w:rsid w:val="00D54F43"/>
    <w:rsid w:val="00D565D0"/>
    <w:rsid w:val="00D57730"/>
    <w:rsid w:val="00D63FEA"/>
    <w:rsid w:val="00D6457C"/>
    <w:rsid w:val="00D6793A"/>
    <w:rsid w:val="00D7574A"/>
    <w:rsid w:val="00D757F4"/>
    <w:rsid w:val="00D77A0A"/>
    <w:rsid w:val="00D83C5A"/>
    <w:rsid w:val="00D83D87"/>
    <w:rsid w:val="00D8513C"/>
    <w:rsid w:val="00D85FF7"/>
    <w:rsid w:val="00D97DBD"/>
    <w:rsid w:val="00DA07CF"/>
    <w:rsid w:val="00DA5D60"/>
    <w:rsid w:val="00DB21A8"/>
    <w:rsid w:val="00DC1D5B"/>
    <w:rsid w:val="00DC2298"/>
    <w:rsid w:val="00DC293B"/>
    <w:rsid w:val="00DC50AE"/>
    <w:rsid w:val="00DC5F91"/>
    <w:rsid w:val="00DC6EF1"/>
    <w:rsid w:val="00DD2E0F"/>
    <w:rsid w:val="00DD3743"/>
    <w:rsid w:val="00DD38CC"/>
    <w:rsid w:val="00DD7791"/>
    <w:rsid w:val="00DE06B1"/>
    <w:rsid w:val="00DE4157"/>
    <w:rsid w:val="00DF29F3"/>
    <w:rsid w:val="00DF5E1E"/>
    <w:rsid w:val="00E00059"/>
    <w:rsid w:val="00E01983"/>
    <w:rsid w:val="00E020E1"/>
    <w:rsid w:val="00E04035"/>
    <w:rsid w:val="00E11F14"/>
    <w:rsid w:val="00E11F78"/>
    <w:rsid w:val="00E13F96"/>
    <w:rsid w:val="00E142C0"/>
    <w:rsid w:val="00E20466"/>
    <w:rsid w:val="00E21CB1"/>
    <w:rsid w:val="00E25754"/>
    <w:rsid w:val="00E2719C"/>
    <w:rsid w:val="00E315A7"/>
    <w:rsid w:val="00E37F95"/>
    <w:rsid w:val="00E42160"/>
    <w:rsid w:val="00E4270D"/>
    <w:rsid w:val="00E47FEB"/>
    <w:rsid w:val="00E51C7A"/>
    <w:rsid w:val="00E542E8"/>
    <w:rsid w:val="00E55DC0"/>
    <w:rsid w:val="00E55FDD"/>
    <w:rsid w:val="00E565CD"/>
    <w:rsid w:val="00E61779"/>
    <w:rsid w:val="00E630A3"/>
    <w:rsid w:val="00E63737"/>
    <w:rsid w:val="00E64781"/>
    <w:rsid w:val="00E64D63"/>
    <w:rsid w:val="00E65449"/>
    <w:rsid w:val="00E7367E"/>
    <w:rsid w:val="00E7392C"/>
    <w:rsid w:val="00E76456"/>
    <w:rsid w:val="00E8275C"/>
    <w:rsid w:val="00E84368"/>
    <w:rsid w:val="00E91265"/>
    <w:rsid w:val="00E91DA8"/>
    <w:rsid w:val="00E94A17"/>
    <w:rsid w:val="00E95C15"/>
    <w:rsid w:val="00E968EA"/>
    <w:rsid w:val="00E97EF5"/>
    <w:rsid w:val="00EA0D34"/>
    <w:rsid w:val="00EA13A8"/>
    <w:rsid w:val="00EA3B86"/>
    <w:rsid w:val="00EA3BA9"/>
    <w:rsid w:val="00EB0BBA"/>
    <w:rsid w:val="00EB236D"/>
    <w:rsid w:val="00EB42EB"/>
    <w:rsid w:val="00EB5BF6"/>
    <w:rsid w:val="00EB5DC0"/>
    <w:rsid w:val="00EC0443"/>
    <w:rsid w:val="00EC1F8A"/>
    <w:rsid w:val="00EC202E"/>
    <w:rsid w:val="00EC2CC0"/>
    <w:rsid w:val="00EC5E3E"/>
    <w:rsid w:val="00EE2645"/>
    <w:rsid w:val="00EE2BDA"/>
    <w:rsid w:val="00EE3B6C"/>
    <w:rsid w:val="00EE72B9"/>
    <w:rsid w:val="00EF377E"/>
    <w:rsid w:val="00F061E9"/>
    <w:rsid w:val="00F10EE8"/>
    <w:rsid w:val="00F15418"/>
    <w:rsid w:val="00F20008"/>
    <w:rsid w:val="00F22041"/>
    <w:rsid w:val="00F220AD"/>
    <w:rsid w:val="00F22738"/>
    <w:rsid w:val="00F27151"/>
    <w:rsid w:val="00F32F95"/>
    <w:rsid w:val="00F3422D"/>
    <w:rsid w:val="00F4218A"/>
    <w:rsid w:val="00F60E6C"/>
    <w:rsid w:val="00F625A6"/>
    <w:rsid w:val="00F670D5"/>
    <w:rsid w:val="00F77673"/>
    <w:rsid w:val="00F87BDC"/>
    <w:rsid w:val="00F94D48"/>
    <w:rsid w:val="00F96405"/>
    <w:rsid w:val="00FA2811"/>
    <w:rsid w:val="00FA28C2"/>
    <w:rsid w:val="00FA3114"/>
    <w:rsid w:val="00FA544D"/>
    <w:rsid w:val="00FA5E90"/>
    <w:rsid w:val="00FA68C4"/>
    <w:rsid w:val="00FA6EDE"/>
    <w:rsid w:val="00FB04CD"/>
    <w:rsid w:val="00FB1350"/>
    <w:rsid w:val="00FB355E"/>
    <w:rsid w:val="00FB7143"/>
    <w:rsid w:val="00FC2B45"/>
    <w:rsid w:val="00FD1DB7"/>
    <w:rsid w:val="00FD44A6"/>
    <w:rsid w:val="00FD66A6"/>
    <w:rsid w:val="00FD736C"/>
    <w:rsid w:val="00F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0B57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0B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2023-10-23T04:51:00Z</dcterms:created>
  <dcterms:modified xsi:type="dcterms:W3CDTF">2023-10-23T05:09:00Z</dcterms:modified>
</cp:coreProperties>
</file>