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</w:t>
      </w:r>
      <w:r w:rsidRPr="0040095A">
        <w:rPr>
          <w:sz w:val="21"/>
          <w:szCs w:val="21"/>
        </w:rPr>
        <w:t> </w:t>
      </w:r>
      <w:r w:rsidRPr="0040095A">
        <w:rPr>
          <w:bCs/>
          <w:sz w:val="21"/>
          <w:szCs w:val="21"/>
        </w:rPr>
        <w:t>КОМПОНЕНТУ СИСТЕМЫ «УЧЕТ» №1 СООТВЕТСТВУЕТ СОДЕРЖАНИЕ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object w:dxaOrig="358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45.1pt" o:ole="">
            <v:imagedata r:id="rId5" o:title=""/>
          </v:shape>
          <o:OLEObject Type="Embed" ProgID="PBrush" ShapeID="_x0000_i1025" DrawAspect="Content" ObjectID="_1548499370" r:id="rId6"/>
        </w:objec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информация о функционировании внешней среды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потребители информации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хозяйственная деятельность организации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измерение, отражение, сохранение, о</w:t>
      </w:r>
      <w:bookmarkStart w:id="0" w:name="_GoBack"/>
      <w:bookmarkEnd w:id="0"/>
      <w:r w:rsidRPr="0040095A">
        <w:rPr>
          <w:sz w:val="21"/>
          <w:szCs w:val="21"/>
        </w:rPr>
        <w:t>бработка и передача информации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переработанная информация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ЦИФРА 4 НА РИСУНКЕ – КОМПОНЕНТ СИСТЕМЫ «УЧЕТ»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object w:dxaOrig="3585" w:dyaOrig="900">
          <v:shape id="_x0000_i1026" type="#_x0000_t75" style="width:179.05pt;height:45.1pt" o:ole="">
            <v:imagedata r:id="rId5" o:title=""/>
          </v:shape>
          <o:OLEObject Type="Embed" ProgID="PBrush" ShapeID="_x0000_i1026" DrawAspect="Content" ObjectID="_1548499371" r:id="rId7"/>
        </w:objec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«выход»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«внутренняя среда»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«внешняя среда»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«вход»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«информация»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3. К </w:t>
      </w:r>
      <w:r w:rsidRPr="0040095A">
        <w:rPr>
          <w:sz w:val="21"/>
          <w:szCs w:val="21"/>
        </w:rPr>
        <w:t>ВНУТРЕННИМ ПОТРЕБИТЕЛЯМ</w:t>
      </w:r>
      <w:r w:rsidRPr="0040095A">
        <w:rPr>
          <w:bCs/>
          <w:sz w:val="21"/>
          <w:szCs w:val="21"/>
        </w:rPr>
        <w:t xml:space="preserve"> УЧЕТНОЙ ИНФОРМАЦИИ ОТНОСЯТСЯ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инвесторы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кредиторы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аудиторские службы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директор предприятия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налоговые власти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4. ОТЛИЧИТЕЛЬНЫЕ ЧЕРТЫ </w:t>
      </w:r>
      <w:r w:rsidRPr="0040095A">
        <w:rPr>
          <w:sz w:val="21"/>
          <w:szCs w:val="21"/>
        </w:rPr>
        <w:t>ОПЕРАТИВНОГО УЧЕТА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непрерывность (во времени)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сплошное отражение хоз. деятельности организации</w:t>
      </w:r>
    </w:p>
    <w:p w:rsidR="0040095A" w:rsidRPr="0040095A" w:rsidRDefault="0040095A" w:rsidP="0040095A">
      <w:pPr>
        <w:shd w:val="clear" w:color="auto" w:fill="FFFFFF"/>
        <w:tabs>
          <w:tab w:val="left" w:pos="725"/>
          <w:tab w:val="left" w:pos="3538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строго документирован</w:t>
      </w:r>
    </w:p>
    <w:p w:rsidR="0040095A" w:rsidRPr="0040095A" w:rsidRDefault="0040095A" w:rsidP="0040095A">
      <w:pPr>
        <w:shd w:val="clear" w:color="auto" w:fill="FFFFFF"/>
        <w:tabs>
          <w:tab w:val="left" w:pos="509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изучает явления, носящие массовый характер</w:t>
      </w:r>
    </w:p>
    <w:p w:rsidR="0040095A" w:rsidRPr="0040095A" w:rsidRDefault="0040095A" w:rsidP="0040095A">
      <w:pPr>
        <w:shd w:val="clear" w:color="auto" w:fill="FFFFFF"/>
        <w:tabs>
          <w:tab w:val="left" w:pos="3725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5) </w:t>
      </w:r>
      <w:proofErr w:type="gramStart"/>
      <w:r w:rsidRPr="0040095A">
        <w:rPr>
          <w:sz w:val="21"/>
          <w:szCs w:val="21"/>
        </w:rPr>
        <w:t>прерывен</w:t>
      </w:r>
      <w:proofErr w:type="gramEnd"/>
      <w:r w:rsidRPr="0040095A">
        <w:rPr>
          <w:sz w:val="21"/>
          <w:szCs w:val="21"/>
        </w:rPr>
        <w:t xml:space="preserve"> (во времени)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5. ОТЛИЧИТЕЛЬНЫЕ ЧЕРТЫ </w:t>
      </w:r>
      <w:r w:rsidRPr="0040095A">
        <w:rPr>
          <w:sz w:val="21"/>
          <w:szCs w:val="21"/>
        </w:rPr>
        <w:t>БУХГАЛТЕРСКОГО УЧЕТА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1) </w:t>
      </w:r>
      <w:proofErr w:type="gramStart"/>
      <w:r w:rsidRPr="0040095A">
        <w:rPr>
          <w:sz w:val="21"/>
          <w:szCs w:val="21"/>
        </w:rPr>
        <w:t>прерывен</w:t>
      </w:r>
      <w:proofErr w:type="gramEnd"/>
      <w:r w:rsidRPr="0040095A">
        <w:rPr>
          <w:sz w:val="21"/>
          <w:szCs w:val="21"/>
        </w:rPr>
        <w:t xml:space="preserve"> (во времени)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осуществляется на местах проведения работ</w:t>
      </w:r>
    </w:p>
    <w:p w:rsidR="0040095A" w:rsidRPr="0040095A" w:rsidRDefault="0040095A" w:rsidP="0040095A">
      <w:pPr>
        <w:shd w:val="clear" w:color="auto" w:fill="FFFFFF"/>
        <w:tabs>
          <w:tab w:val="left" w:pos="725"/>
          <w:tab w:val="left" w:pos="3538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выборочное отражение хоз. деятельности организации</w:t>
      </w:r>
    </w:p>
    <w:p w:rsidR="0040095A" w:rsidRPr="0040095A" w:rsidRDefault="0040095A" w:rsidP="0040095A">
      <w:pPr>
        <w:shd w:val="clear" w:color="auto" w:fill="FFFFFF"/>
        <w:tabs>
          <w:tab w:val="left" w:pos="509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строго документирован</w:t>
      </w:r>
    </w:p>
    <w:p w:rsidR="0040095A" w:rsidRPr="0040095A" w:rsidRDefault="0040095A" w:rsidP="0040095A">
      <w:pPr>
        <w:shd w:val="clear" w:color="auto" w:fill="FFFFFF"/>
        <w:tabs>
          <w:tab w:val="left" w:pos="3725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изучает явления, носящие массовый характер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6. В СИСТЕМЕ УЧЕТА </w:t>
      </w:r>
      <w:r w:rsidRPr="0040095A">
        <w:rPr>
          <w:sz w:val="21"/>
          <w:szCs w:val="21"/>
        </w:rPr>
        <w:t>УНИВЕРСАЛЬНЫМ ИЗМЕРИТЕЛЕМ ЯВЛЯЕТСЯ</w:t>
      </w:r>
    </w:p>
    <w:p w:rsidR="0040095A" w:rsidRPr="0040095A" w:rsidRDefault="0040095A" w:rsidP="0040095A">
      <w:pPr>
        <w:shd w:val="clear" w:color="auto" w:fill="FFFFFF"/>
        <w:tabs>
          <w:tab w:val="left" w:pos="3542"/>
          <w:tab w:val="left" w:pos="489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денежный</w:t>
      </w:r>
    </w:p>
    <w:p w:rsidR="0040095A" w:rsidRPr="0040095A" w:rsidRDefault="0040095A" w:rsidP="0040095A">
      <w:pPr>
        <w:shd w:val="clear" w:color="auto" w:fill="FFFFFF"/>
        <w:tabs>
          <w:tab w:val="left" w:pos="3542"/>
          <w:tab w:val="left" w:pos="489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весовой</w:t>
      </w:r>
    </w:p>
    <w:p w:rsidR="0040095A" w:rsidRPr="0040095A" w:rsidRDefault="0040095A" w:rsidP="0040095A">
      <w:pPr>
        <w:shd w:val="clear" w:color="auto" w:fill="FFFFFF"/>
        <w:tabs>
          <w:tab w:val="left" w:pos="504"/>
          <w:tab w:val="left" w:pos="3542"/>
          <w:tab w:val="left" w:pos="4704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трудовой</w:t>
      </w:r>
    </w:p>
    <w:p w:rsidR="0040095A" w:rsidRPr="0040095A" w:rsidRDefault="0040095A" w:rsidP="0040095A">
      <w:pPr>
        <w:shd w:val="clear" w:color="auto" w:fill="FFFFFF"/>
        <w:tabs>
          <w:tab w:val="left" w:pos="504"/>
          <w:tab w:val="left" w:pos="3542"/>
          <w:tab w:val="left" w:pos="4709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объемный</w:t>
      </w:r>
    </w:p>
    <w:p w:rsidR="0040095A" w:rsidRPr="0040095A" w:rsidRDefault="0040095A" w:rsidP="0040095A">
      <w:pPr>
        <w:shd w:val="clear" w:color="auto" w:fill="FFFFFF"/>
        <w:tabs>
          <w:tab w:val="left" w:pos="3542"/>
          <w:tab w:val="left" w:pos="4891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материальный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ПРЕДМЕТОМ БУХГАЛТЕРСКОГО УЧЕТА ЯВЛЯЕТСЯ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  <w:tab w:val="left" w:pos="488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баланс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  <w:tab w:val="left" w:pos="488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инвентаризация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  <w:tab w:val="left" w:pos="488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объекты, составляющие хоз. деятельность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490"/>
          <w:tab w:val="left" w:pos="3542"/>
          <w:tab w:val="left" w:pos="4694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документация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490"/>
          <w:tab w:val="left" w:pos="3542"/>
          <w:tab w:val="left" w:pos="4690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счета бухгалтерского учета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 xml:space="preserve">8. ПО </w:t>
      </w:r>
      <w:r w:rsidRPr="0040095A">
        <w:rPr>
          <w:sz w:val="21"/>
          <w:szCs w:val="21"/>
        </w:rPr>
        <w:t>РАЗМЕЩЕНИЕ СРЕДСТВ</w:t>
      </w:r>
      <w:r w:rsidRPr="0040095A">
        <w:rPr>
          <w:bCs/>
          <w:sz w:val="21"/>
          <w:szCs w:val="21"/>
        </w:rPr>
        <w:t xml:space="preserve"> ХОЗЯЙСТВЕННЫЕ СРЕДСТВА ОРГАНИЗАЦИИ ОТНОСЯТСЯ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1) уставный капитал 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2) основные средства 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3) кредит банка 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прибыль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кредиторская задолженность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9. ПО </w:t>
      </w:r>
      <w:r w:rsidRPr="0040095A">
        <w:rPr>
          <w:sz w:val="21"/>
          <w:szCs w:val="21"/>
        </w:rPr>
        <w:t>ИСТОЧНИКУ СРЕДСТВ</w:t>
      </w:r>
      <w:r w:rsidRPr="0040095A">
        <w:rPr>
          <w:bCs/>
          <w:sz w:val="21"/>
          <w:szCs w:val="21"/>
        </w:rPr>
        <w:t xml:space="preserve"> ХОЗЯЙСТВЕННЫЕ СРЕДСТВА ОРГАНИЗАЦИИ ОТНОСЯТСЯ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материалы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товары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деньги в кассе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фонд потребления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нематериальные активы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ФАРМАЦЕВТИЧЕСКИЕ ОРГАНИЗАЦИИ ОБЯЗАНЫ ХРАНИТЬ ПЕРВИЧНЫЕ УЧЕТНЫЕ ДОКУМЕНТЫ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1) не менее 3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2) не менее 5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3) не менее 10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4) не менее 25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5) не менее 75 лет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9C11FA" w:rsidRPr="0040095A" w:rsidRDefault="009C11F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ДЛЯ ЧЕГО ПРЕДНАЗНАЧЕНЫ ЗАБАЛАНСОВЫЕ СЧЕТА?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для учета средств, принадлежащих данной организации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для учета средств, взятых в аренду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для учета особо ценных хозяйственных средств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для учета средств, сданных на ответственное хранение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для учета средств, купленных у поставщика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В КАКИХ СЛУЧАЯХ В УЧЕТЕ ИСПОЛЬЗУЕТСЯ ПРОСТАЯ ЗАПИСЬ?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при учете готовой продукции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2) на </w:t>
      </w:r>
      <w:proofErr w:type="spellStart"/>
      <w:r w:rsidRPr="0040095A">
        <w:rPr>
          <w:sz w:val="21"/>
          <w:szCs w:val="21"/>
        </w:rPr>
        <w:t>забалансовых</w:t>
      </w:r>
      <w:proofErr w:type="spellEnd"/>
      <w:r w:rsidRPr="0040095A">
        <w:rPr>
          <w:sz w:val="21"/>
          <w:szCs w:val="21"/>
        </w:rPr>
        <w:t xml:space="preserve"> счетах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при учете капитала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 учете задолженности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на балансовых счетах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ДЛЯ ЧЕГО В БУХГАЛТЕРСКОМ УЧЕТЕ ПРЕДНАЗНАЧЕНЫ СИНТЕТИЧЕСКИЕ СЧЕТА?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для обобщения в денежном и натуральном выражении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для обобщения в денежном выражении источников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для реализации хозяйственных операций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для отражения в денежном выражении состояния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 и источников их образования и хозяйственных процессов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для отражения хозяйственных процессов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ДЛЯ ЧЕГО В БУХГАЛТЕРСКОМ УЧЕТЕ ПРЕДНАЗНАЧЕНЫ АНАЛИТИЧЕСКИЕ СЧЕТА?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для детализации данных аналитического учета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для количественно-суммового учета материальных ценностей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для учета капитала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для учета некоторых видов источников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для учета задолженности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ЧТО ОЗНАЧАЕТ КОРРЕСПОНДЕНЦИЯ СЧЕТОВ В БУХГАЛТЕРСКОМ УЧЕТЕ?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регистрацию изменений в средствах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регистрацию изменений в источниках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взаимосвязь счетов в результате хозяйственных операций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регистрацию средств и источников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lastRenderedPageBreak/>
        <w:t>5) изменения соотношения средств и источников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ЧТО ОТРАЖАЕТСЯ НА АКТИВНЫХ СЧЕТАХ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средства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денежные средства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кредиторская задолженность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прибыль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товары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ЧТО ОТРАЖАЕТСЯ НА ПАССИВНЫХ СЧЕТАХ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нематериальные активы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переводы в пути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дебиторская задолженность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источники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капитал и резервы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СОСТАВЬТЕ </w:t>
      </w:r>
      <w:proofErr w:type="gramStart"/>
      <w:r w:rsidRPr="0040095A">
        <w:rPr>
          <w:bCs/>
          <w:sz w:val="21"/>
          <w:szCs w:val="21"/>
        </w:rPr>
        <w:t>ПРАВИЛЬНЫЕ</w:t>
      </w:r>
      <w:proofErr w:type="gramEnd"/>
      <w:r w:rsidRPr="0040095A">
        <w:rPr>
          <w:bCs/>
          <w:sz w:val="21"/>
          <w:szCs w:val="21"/>
        </w:rPr>
        <w:t xml:space="preserve"> УТВЕРЖДЕНИЕ. </w:t>
      </w:r>
      <w:r w:rsidRPr="0040095A">
        <w:rPr>
          <w:sz w:val="21"/>
          <w:szCs w:val="21"/>
        </w:rPr>
        <w:t>СИНТЕТИЧЕСКИЕ СЧЕТА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имеют дебетовое начальное сальдо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открываются на основе статей баланса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3) имеют формулу: </w:t>
      </w:r>
      <w:proofErr w:type="spellStart"/>
      <w:r w:rsidRPr="0040095A">
        <w:rPr>
          <w:sz w:val="21"/>
          <w:szCs w:val="21"/>
        </w:rPr>
        <w:t>Ск</w:t>
      </w:r>
      <w:proofErr w:type="spellEnd"/>
      <w:r w:rsidRPr="0040095A">
        <w:rPr>
          <w:sz w:val="21"/>
          <w:szCs w:val="21"/>
        </w:rPr>
        <w:t xml:space="preserve"> = </w:t>
      </w:r>
      <w:proofErr w:type="spellStart"/>
      <w:r w:rsidRPr="0040095A">
        <w:rPr>
          <w:sz w:val="21"/>
          <w:szCs w:val="21"/>
        </w:rPr>
        <w:t>Сн</w:t>
      </w:r>
      <w:proofErr w:type="spellEnd"/>
      <w:proofErr w:type="gramStart"/>
      <w:r w:rsidRPr="0040095A">
        <w:rPr>
          <w:sz w:val="21"/>
          <w:szCs w:val="21"/>
        </w:rPr>
        <w:t xml:space="preserve"> + К</w:t>
      </w:r>
      <w:proofErr w:type="gramEnd"/>
      <w:r w:rsidRPr="0040095A">
        <w:rPr>
          <w:sz w:val="21"/>
          <w:szCs w:val="21"/>
        </w:rPr>
        <w:t>о – До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используют для детализации объектов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имеют итого валюту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9. ПОДБЕРИТЕ ОПРЕДЕЛЕНИЕ </w:t>
      </w:r>
      <w:r w:rsidRPr="0040095A">
        <w:rPr>
          <w:sz w:val="21"/>
          <w:szCs w:val="21"/>
        </w:rPr>
        <w:t>СЧЕТА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взаимосвязь счетов при отражении хозяйственной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 прием группировки однородных хозяйственных средств и процессов, а также отражения хоз. операций по этим средствам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процедура отражения на счетах суммы произведенной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прием группировки хозяйственных средств по составу и источникам образования в денежной оценке на определенную дату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5) каждый свершившийся в деятельности организации факт, оформленный документально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ПОДБЕРИТЕ ОПРЕДЕЛЕНИЕ </w:t>
      </w:r>
      <w:r w:rsidRPr="0040095A">
        <w:rPr>
          <w:sz w:val="21"/>
          <w:szCs w:val="21"/>
        </w:rPr>
        <w:t>ХОЗЯЙСТВЕННОЙ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взаимосвязь счетов при отражении хозяйственной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 прием группировки однородных хозяйственных средств и процессов, а также отражения хоз. операций по этим средствам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процедура отражения на счетах суммы произведенной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прием группировки хозяйственных средств по составу и источникам образования в денежной оценке на определенную дату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5) каждый свершившийся в деятельности организации факт, оформленный документально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ОПРЕДЕЛИТЕ СТАТЬЮ БАЛАНСА, ХАРАКТЕРИЗУЮЩУЮ ИСТОЧНИКИ СОБСТВЕННЫХ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нераспределенная прибыль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готовая продукция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товары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нематериальные активы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КАКОЙ ИЗ ПРИВЕДЕННЫХ НИЖЕ ПОКАЗАТЕЛЕЙ ОТНОСИТСЯ К РАСЧЕТАМ С КРЕДИТОРАМИ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 покупателями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по уставному капиталу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по убыткам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 поставщиками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по векселям полученным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КАКОЕ ИЗ СЛЕДУЮЩИХ УТВЕРЖДЕНИЙ ПРАВИЛЬНО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в Пассиве баланса 2 раздела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2) баланс состоит из статей, объединенных в разделы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стороны баланса – Дебет и Кредит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итоги Актива и Пассива должны быть неравны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 увеличением Актива, Пассив уменьшается и наоборот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В АКТИВЕ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В ПАССИВЕ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АКТИВ БАЛАНСА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может быть больше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может быть меньше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находится в любых отношениях с пассивом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4) всегда </w:t>
      </w:r>
      <w:proofErr w:type="gramStart"/>
      <w:r w:rsidRPr="0040095A">
        <w:rPr>
          <w:sz w:val="21"/>
          <w:szCs w:val="21"/>
        </w:rPr>
        <w:t>равен</w:t>
      </w:r>
      <w:proofErr w:type="gramEnd"/>
      <w:r w:rsidRPr="0040095A">
        <w:rPr>
          <w:sz w:val="21"/>
          <w:szCs w:val="21"/>
        </w:rPr>
        <w:t xml:space="preserve"> пассиву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может быть отрицательным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ЧТО ТАКОЕ БУХГАЛТЕРСКИЙ БАЛАНС?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группировки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группировки средств и источников их образования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способ отражения хозяйственных операций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группировки источников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отражения хозяйственных процессов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В ПАССИВЕ БАЛАНСА СОДЕРЖИТСЯ РАЗДЕЛОВ 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1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2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3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4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5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1 РАЗДЕЛ БАЛАНСА НАЗЫВАЕТСЯ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капитал и резервы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оборотные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3) </w:t>
      </w:r>
      <w:proofErr w:type="spellStart"/>
      <w:r w:rsidRPr="0040095A">
        <w:rPr>
          <w:sz w:val="21"/>
          <w:szCs w:val="21"/>
        </w:rPr>
        <w:t>внеоборотные</w:t>
      </w:r>
      <w:proofErr w:type="spellEnd"/>
      <w:r w:rsidRPr="0040095A">
        <w:rPr>
          <w:sz w:val="21"/>
          <w:szCs w:val="21"/>
        </w:rPr>
        <w:t xml:space="preserve">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краткосрочные обязательства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долгосрочные обязательства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ЧТО ТАКОЕ КАЛЬКУЛЯЦИЯ?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исчисления результатов от продажи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оценки основных средств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исчисление себестоимости единицы готовой продукции (работ, услуг)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оценки обязательств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оценки изменения баланса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ГДЕ АПТЕЧНЫЕ ОРГАНИЗАЦИИ ДОЛЖНЫ ХРАНИТЬ СВОБОДНЫЕ ДЕНЕЖНЫЕ СРЕДСТВА СВЕРХ УСТАНОВЛЕННОГО ЛИМИТА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в банке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у кассира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в кассе предприятия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в кассе ККМ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у директора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2. К </w:t>
      </w:r>
      <w:proofErr w:type="gramStart"/>
      <w:r w:rsidRPr="0040095A">
        <w:rPr>
          <w:bCs/>
          <w:sz w:val="21"/>
          <w:szCs w:val="21"/>
        </w:rPr>
        <w:t>ТЕКУЩИМ</w:t>
      </w:r>
      <w:proofErr w:type="gramEnd"/>
      <w:r w:rsidRPr="0040095A">
        <w:rPr>
          <w:bCs/>
          <w:sz w:val="21"/>
          <w:szCs w:val="21"/>
        </w:rPr>
        <w:t xml:space="preserve"> ОТНОСЯТ СЛЕДУЮЩИЕ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валютный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расчетный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ссудный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депозитный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аккредитивы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СПИСАНИЕ ДЕНЕЖНЫХ СРЕДСТВ С РАСЧЕТНОГО СЧЕТА ОФОРМЛЯЕТСЯ СЛЕДУЮЩИМ ПЕРВИЧНЫМ ДОКУМЕНТОМ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объявлением на взнос наличными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платежное поручение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кассовая книга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приходный кассовый ордер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расходный кассовый ордер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ОПЕРАЦИЯ, СВЯЗАННАЯ С</w:t>
      </w:r>
      <w:r w:rsidRPr="0040095A">
        <w:rPr>
          <w:sz w:val="21"/>
          <w:szCs w:val="21"/>
        </w:rPr>
        <w:t xml:space="preserve"> ГЛАВНОЙ КАССОЙ,</w:t>
      </w:r>
      <w:r w:rsidRPr="0040095A">
        <w:rPr>
          <w:bCs/>
          <w:sz w:val="21"/>
          <w:szCs w:val="21"/>
        </w:rPr>
        <w:t xml:space="preserve"> СООТВЕТСТВУЕТ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оплата населением за лекарственные препараты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получены деньги из банка на зарплату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оплачены наличными транспортные расходы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получены деньги на командировочные расходы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получены деньги за ремонт очков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АПТЕЧНАЯ ОРГАНИЗАЦИЯ РОЗНИЧНОЙ ТОРГОВЛИ ИМЕЕТ ПРАВО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1) применять ККМ,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включенные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в Государственный реестр ККМ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работать без ККМ в случае ее неисправности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оставлять чеки в аптеке для учета реализации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работать без ценников, если ЛП одного наименования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применять ККМ без договора с центром техобслуживания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6. ЗА СОЗДАНИЕ УСЛОВИЙ ДЛЯ ХРАНЕНИЯ ДЕНЕЖНЫХ СРЕДСТВ И ЦЕННЫХ БУМАГ НЕСУТ ОТВЕТСТВЕННОСТЬ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кассир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главный бухгалтер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кассир и гл. бухгалтер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руководитель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руководитель и гл. бухгалтер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КЕМ ПОДПИСЫВАЕТСЯ ДОКУМЕНТ НА ВНЕСЕНИЕ ДЕНЕГ В КАССУ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кассиром-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операционистом</w:t>
      </w:r>
      <w:proofErr w:type="spell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бухгалтером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руководителем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лицом, внесшим деньги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лицом, получившим деньги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СДАЧА ВЫРУЧКИ В БАНК ОСУЩЕСТВЛЯЕТСЯ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кассиром по расходному кассовому ордеру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2) кассиром по чековой книжке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через инкассаторов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почтовым переводом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кассиром по приходному кассовому ордеру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ЕСЛИ ЛИМИТ КАССЫ НЕ УСТАНОВЛЕН, ОН СЧИТАЕТСЯ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неограниченным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нулевым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3)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равным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сумме однодневной выручки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равным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МРОТ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запрещено использовать наличные расчеты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КАКОЙ ДОКУМЕНТ СООТВЕТСТВУЕТ </w:t>
      </w:r>
      <w:r w:rsidRPr="0040095A">
        <w:rPr>
          <w:sz w:val="21"/>
          <w:szCs w:val="21"/>
        </w:rPr>
        <w:t>НАЛИЧНОЙ ФОРМОЙ РАСЧЕТОВ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платежное поручение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аккредитив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вексель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платежное требование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расходный кассовый ордер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ОСНОВНЫМИ ЗАДАЧАМИ УЧЕТА ЗАТРАТ ЯВЛЯЮТСЯ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 своевременное, полное и достоверное отражение косвенных затрат на производство и сбыт продукции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 исчисление (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калькулирование</w:t>
      </w:r>
      <w:proofErr w:type="spellEnd"/>
      <w:r w:rsidRPr="0040095A">
        <w:rPr>
          <w:rFonts w:ascii="Times New Roman" w:hAnsi="Times New Roman" w:cs="Times New Roman"/>
          <w:sz w:val="21"/>
          <w:szCs w:val="21"/>
        </w:rPr>
        <w:t>) фактической себестоимости отдельных видов и всей товарной продукции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 осуществление производственного процесса в торговом предприятии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рациональное и эффективное использование ресурсов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уменьшение или другое расходование активов предприятия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К «ЗАТРАТНЫМ» СЧЕТАМ ОТНОСЯТСЯ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10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19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28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40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44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3. ПРИ ОРГАНИЗАЦИИ БУХГАЛТЕРСКОГО УЧЕТА ЗАТРАТ СЛЕДУЕТ РУКОВОДСТВОВАТЬСЯ 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ПБУ 1/99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ПБУ 4/99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ПБУ 10/99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ПБУ 5/01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ПБУ 7/98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4. ПРОЧИЕ РАСХОДЫ ПОДРАЗДЕЛЯЮТСЯ </w:t>
      </w:r>
      <w:proofErr w:type="gramStart"/>
      <w:r w:rsidRPr="0040095A">
        <w:rPr>
          <w:bCs/>
          <w:sz w:val="21"/>
          <w:szCs w:val="21"/>
        </w:rPr>
        <w:t>НА</w:t>
      </w:r>
      <w:proofErr w:type="gram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операционные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случайные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реализационные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текущие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канцелярские расходы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СЧЕТ 44 ИСПОЛЬЗУЕТСЯ ДЛЯ УЧЕТА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издержек производства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издержек обращения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общехозяйственных расходов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общепроизводственных расходов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текущих расходов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20 СЧЕТ БУДЕТ ИСПОЛЬЗОВАТЬСЯ АПТЕКОЙ, ЕСЛИ В НЕЙ ИМЕЕТСЯ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1) отдел готовых лекарственных форм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льготный отдел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рецептурно-производственный отдел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отдел товаров для детей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административный отдел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ОБНАРУЖЕННЫЕ НЕДОСТАЧИ ВОЗМЕЩАЮТСЯ ЗА СЧЕТ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покупателей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МОЛ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бухгалтера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директора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не возмещаются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ИЗГОТОВЛЕНИЕ ЛЕКАРСТВ В АПТЕКАХ МОЖЕТ ОФОРМЛЯТЬСЯ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с применением карточек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 применением талонов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с применением журнала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с применением чеков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никак не оформляется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НА СЧЕТЕ 25 «ОБЩЕПРОИЗВОДСТВЕННЫЕ РАСХОДЫ» УЧИТЫВАЮТСЯ СЛЕДУЮЩИЕ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 затраты на ремонт основных средств и иного имущества, используемого в производстве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арендная плата за торговый зал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расходы на отопление, освещение и содержание административных помещений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оплата труда работников, занятых в производстве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амортизация производственного оборудования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ind w:left="360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ОПРЕДЕЛЕНИЕ СТОИМОСТИ ЭКСТЕМПОРАЛЬНОГО ЛЕКАРСТВЕННОГО ПРЕПАРАТА ЯВЛЯЕТСЯ ПО СВОЕЙ СУТИ ПРОЦЕССОМ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оценки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калькуляции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инвентаризации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контроля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документации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ДЛЯ УЧЕТА НДС ИСПОЛЬЗУЕТСЯ СЧЕТ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15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19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60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82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2. НАЛОГОВОЙ СТАВКОЙ НДС 0%, ОБЛАГАЕТСЯ ТОВАР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лекарственные препараты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БАДы</w:t>
      </w:r>
      <w:proofErr w:type="spell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медицинская косметика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медицинские изделия 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5) медицинские приборы и аппараты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3. НАЛОГОВОЙ СТАВКОЙ НДС 10%, ОБЛАГАЕТСЯ ТОВАР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лекарственные препараты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БАДы</w:t>
      </w:r>
      <w:proofErr w:type="spell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медицинская косметика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медицинские приборы и аппараты 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минеральные воды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ДОКУМЕНТ, ПОДТВЕРЖДАЮЩИЙ ПРАВО НАЛОГОВОГО ВЫЧЕТА ПРИ ВЫПЛАТЕ НДС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товарная накладная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счет-фактура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товарный отчет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книга покупок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книга продаж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АПТЕКА ПРИОБРЕЛА ЛЕКАРСТВЕННЫЕ ПРЕПАРАТЫ НА СУММУ 1000 РУБ. СУММА НДС В ЭТОМ СЛУЧАЕ СОСТАВИТ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900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100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90,91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909,09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152,54 руб.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АПТЕКА ПРИОБРЕЛА БАДЫ НА СУММУ 3000 РУБ. СТОИМОСТЬ ТОВАРОВ БЕЗ НДС В ЭТОМ СЛУЧАЕ СОСТАВИТ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2700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300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272,73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2727,27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2542,38 руб.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НДС ИСПОЛЬЗУЕТСЯ ПРИ РЕЖИМЕ НАЛОГООБЛОЖЕНИЯ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ОСНО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УСНО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ЕНВД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ЕСХН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на всех режимах налогообложения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СУММЫ НА 19 СЧЕТЕ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остаются на 19 счете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 переходят на счет 44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 переходят на счет 90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переходят на счет 91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переходят на счет 68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КОРРЕСПОНДЕНЦИЯ СЧЕТОВ В ОПЕРАЦИИ ПО НАЛОГОВОМУ ВЫЧЕТУ НДС ВЫГЛАДИТ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Д19 – К60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Д90.3 – К68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Д68 – К19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Д41 – К60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Д10 – К60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ЕСЛИ КВАРТАЛ ЗАКАНЧИВАЕТСЯ 31 МАРТА, ТО ОРГАНИЗАЦИЯ ОБЯЗАНА УПЛАТИТЬ НДС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до 10 марта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до 25 марта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до 1 апреля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до 20 апреля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 25 апреля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СРОК ИСКОВОЙ ДАВНОСТИ ДЕБИТОРСКОЙ И КРЕДИТОРСКОЙ ЗАДОЛЖЕННОСТИ СОСТАВЛЯЕТ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полгода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2) 1 год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3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5 лет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бессрочно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 xml:space="preserve">СПИСАННАЯ ДЕБИТОРСКАЯ ЗАДОЛЖЕННОСТЬ ДОЛЖНА ОТРАЖАТЬСЯ </w:t>
      </w:r>
      <w:proofErr w:type="gramStart"/>
      <w:r w:rsidRPr="0040095A">
        <w:rPr>
          <w:sz w:val="21"/>
          <w:szCs w:val="21"/>
        </w:rPr>
        <w:t>НА</w:t>
      </w:r>
      <w:proofErr w:type="gramEnd"/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1)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счете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62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счете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76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3)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счете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005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счете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007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5)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счете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010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ДЛЯ УЧЕТА ЗАДОЛЖЕННОСТЕЙ ИСПОЛЬЗУЮТ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активные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пассивные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активно-пассивные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бухгалтерский баланс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кассовый отчет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ind w:firstLine="708"/>
        <w:rPr>
          <w:sz w:val="21"/>
          <w:szCs w:val="21"/>
        </w:rPr>
      </w:pPr>
      <w:r w:rsidRPr="0040095A">
        <w:rPr>
          <w:bCs/>
          <w:sz w:val="21"/>
          <w:szCs w:val="21"/>
        </w:rPr>
        <w:t>4. К АКТИВНО-ПАССИВНЫМ СЧЕТАМ ОТНОСЯТ СЧЕТ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01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50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66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70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71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В УКАЗАННОМ СПИСКЕ ОПЕРАЦИЙ ОПРЕДЕЛИТЕ, КАКАЯ ЗАДОЛЖЕННОСТЬ БУДЕТ ЯВЛЯТЬСЯ ДЕБИТОРСКОЙ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задолженность учредителей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задолженность бюджету по налогам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задолженность по оплате труда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задолженность поставщикам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задолженность учредителям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В УКАЗАННОМ СПИСКЕ ОПЕРАЦИЙ ОПРЕДЕЛИТЕ, КАКАЯ ЗАДОЛЖЕННОСТЬ БУДЕТ ЯВЛЯТЬСЯ КРЕДИТОРСКОЙ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задолженность подотчетного лица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задолженность больницы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задолженность поставщикам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задолженность покупателей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задолженность учредителей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ПРЕКРАЩЕНИЕ ОБЯЗАТЕЛЬСТВ ОРГАНИЗАЦИИ ПЕРЕД ПОСТАВЩИКОМ ЗА ТОВАРНО-МАТЕРИАЛЬНЫЕ ЦЕННОСТИ ПРИ ОПЛАТЕ РАСЧЕТНЫХ ДОКУМЕНТОВ НАЛИЧНЫМИ ОТРАЖАЕТСЯ БУХГАЛТЕРСКОЙ ЗАПИСЬЮ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Д51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Д60 – К50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Д60 – К51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Д60 – К52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Д41 – К60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АВАНСЫ, ПЕРЕЧИСЛЕННЫЕ ПОСТАВЩИКАМ СОГЛАСНО ДОГОВОРАМ ПОСТАВКИ, ОТРАЖАЮТСЯ БУХГАЛТЕРСКОЙ ЗАПИСЬЮ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Д60 – К51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 Д60 – К55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 Д62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4) Д60 – К52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Д51 – К60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АВАНС, ВЫДАННЫЙ ПОКУПАТЕЛЕМ, У ПРОДАВЦА ОТРАЖАЕТСЯ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Д62 – К51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Д62 – К62.2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Д51 – К62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Д60 – К62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Д51 – К60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ПРИНЯТА К УЧЕТУ ГОЛОВНЫМ ПОДРАЗДЕЛЕНИЕМ КРЕДИТОРСКАЯ ЗАДОЛЖЕННОСТЬ ПЕРЕД ПОСТАВЩИКОМ ФИЛИАЛА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 Д79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 Д60 – К79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 Д76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Д76 – К62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Д79 – К70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ОДИН ИЗ ОСНОВНЫХ ВИДОВ ОПЛАТЫ ТРУДА ЯВЛЯЕТСЯ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повременная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тарифная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основная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дополнительная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повременно-премиальная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ПРОДОЛЖИТЕЛЬНОСТЬ РАБОЧЕЙ НЕДЕЛИ РЕГЛАМЕНТИРОВАНА СТ. 91 ТК РФ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составляет 50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составляет 40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составляет 48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составляет 60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составляет 32 часа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 xml:space="preserve">УЧЕТ РАБОЧЕГО ВРЕМЕНИ В АПТЕЧНЫХ ОРГАНИЗАЦИЯХ ВЕДЕТСЯ </w:t>
      </w:r>
      <w:proofErr w:type="gramStart"/>
      <w:r w:rsidRPr="0040095A">
        <w:rPr>
          <w:sz w:val="21"/>
          <w:szCs w:val="21"/>
        </w:rPr>
        <w:t>В</w:t>
      </w:r>
      <w:proofErr w:type="gram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3)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табеле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в лицевых счетах на каждого работника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налоговой карточке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АНАЛИТИЧЕСКИЙ УЧЕТ ЗАРАБОТНОЙ ПЛАТЫ В АПТЕЧНЫХ ОРГАНИЗАЦИЯХ ВЕДУТ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в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табеле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в лицевых счетах на каждого работника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в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в налоговой карточке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ОСНОВНЫЕ ПРАВА И ОБЯЗАННОСТИ РАБОТНИКОВ И РАБОТОДАТЕЛЕЙ ЗАКОНОДАТЕЛЬНО ОПРЕДЕЛЕНЫ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коллективным договором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трудовым договором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положением по оплате труда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Трудовым кодексом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договором о материальной ответственности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ОРГАНИЗАЦИЯ ТРУДОВОГО ПРОЦЕССА В АПТЕЧНОЙ ОРГАНИЗАЦИИ ОПРЕДЕЛЯЕТСЯ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1) положением по оплате труда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коллективным договором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Трудовым кодексом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правилам внутреннего трудового распорядка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договором о материальной ответственности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ind w:firstLine="567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ОСНОВНЫМ ОБЯЗАТЕЛЬНЫМ УДЕРЖАНИЕМ ИЗ ЗАРАБОТНОЙ ПЛАТЫ РАБОТНИКОВ ЯВЛЯЕТСЯ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удержания за причиненный ущерб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налог на доходы с физических лиц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профсоюзный взнос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удержания по исполнительным листам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удержания по инициативе работника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ind w:firstLine="567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СТАВКА НАЛОГА НА ДОХОДЫ С ФИЗИЧЕСКИХ ЛИЦ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10%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13%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22%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30%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35%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 xml:space="preserve">НАЧИСЛЕНИЕ ЗАРАБОТНОЙ ПЛАТЫ РАБОТНИКОВ АПТЕЧНЫХ ОРГАНИЗАЦИЙ ПРОИЗВОДИТСЯ </w:t>
      </w:r>
      <w:proofErr w:type="gramStart"/>
      <w:r w:rsidRPr="0040095A">
        <w:rPr>
          <w:sz w:val="21"/>
          <w:szCs w:val="21"/>
        </w:rPr>
        <w:t>В</w:t>
      </w:r>
      <w:proofErr w:type="gram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табеле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личном </w:t>
      </w:r>
      <w:proofErr w:type="gramStart"/>
      <w:r w:rsidRPr="0040095A">
        <w:rPr>
          <w:rFonts w:ascii="Times New Roman" w:hAnsi="Times New Roman" w:cs="Times New Roman"/>
          <w:sz w:val="21"/>
          <w:szCs w:val="21"/>
        </w:rPr>
        <w:t>листке</w:t>
      </w:r>
      <w:proofErr w:type="gramEnd"/>
      <w:r w:rsidRPr="0040095A">
        <w:rPr>
          <w:rFonts w:ascii="Times New Roman" w:hAnsi="Times New Roman" w:cs="Times New Roman"/>
          <w:sz w:val="21"/>
          <w:szCs w:val="21"/>
        </w:rPr>
        <w:t xml:space="preserve"> по учету кадров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личной карточке работника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НАЧИСЛЕНИЕ ЗАРАБОТНОЙ ПЛАТЫ ПРОВОДИТСЯ НА ОСНОВАНИИ ДАННЫХ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табеля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лицевых счетов на каждого работника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5) налоговой карточки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К ОСНОВНЫМ СРЕДСТВАМ ОТНОСЯТСЯ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 предметы, стоимостью более 50 кратного размера заработной платы и срок эксплуатации более 1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 предметы, стоимостью более 100 кратного размера заработной платы и срок эксплуатации более 1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предметы со сроком эксплуатации более 1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предметы, стоимостью более 100 кратного размера заработной платы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предметы со сроком эксплуатации до 1 года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2. К </w:t>
      </w:r>
      <w:r w:rsidRPr="0040095A">
        <w:rPr>
          <w:sz w:val="21"/>
          <w:szCs w:val="21"/>
        </w:rPr>
        <w:t>ВНЕОБОРОТНЫМ АКТИВАМ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основные средства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материалы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товары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дебиторская задолженность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НАЗОВИТЕ ПОКАЗАТЕЛИ, В КОТОРЫХ УЧИТЫВАЮТСЯ</w:t>
      </w:r>
      <w:r w:rsidRPr="0040095A">
        <w:rPr>
          <w:bCs/>
          <w:sz w:val="21"/>
          <w:szCs w:val="21"/>
        </w:rPr>
        <w:t xml:space="preserve"> </w:t>
      </w:r>
      <w:r w:rsidRPr="0040095A">
        <w:rPr>
          <w:sz w:val="21"/>
          <w:szCs w:val="21"/>
        </w:rPr>
        <w:t>ОСНОВНЫЕ СРЕДСТВА В АПТЕКЕ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в количественном выражении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в суммовых показателях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в номенклатурных показателях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по номенклатуре, количеству,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в относительных показателях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В БУХГАЛТЕРСКОМ БАЛАНСЕ ИНФОРМАЦИЯ О СТОИМОСТИ</w:t>
      </w:r>
      <w:r w:rsidRPr="0040095A">
        <w:rPr>
          <w:bCs/>
          <w:sz w:val="21"/>
          <w:szCs w:val="21"/>
        </w:rPr>
        <w:t xml:space="preserve"> </w:t>
      </w:r>
      <w:r w:rsidRPr="0040095A">
        <w:rPr>
          <w:sz w:val="21"/>
          <w:szCs w:val="21"/>
        </w:rPr>
        <w:t>ОСНОВНЫХ СРЕДСТВ ОТРАЖАЕТСЯ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 первоначальной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по восстановительной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по остаточной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по продажной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по покупной стоимости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 xml:space="preserve">ПЕРЕОЦЕНКА ОСНОВНЫХ СРЕДСТВ ПРОВОДИТСЯ </w:t>
      </w:r>
      <w:proofErr w:type="gramStart"/>
      <w:r w:rsidRPr="0040095A">
        <w:rPr>
          <w:sz w:val="21"/>
          <w:szCs w:val="21"/>
        </w:rPr>
        <w:t>ПО</w:t>
      </w:r>
      <w:proofErr w:type="gram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федеральному закону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постановлению Правительства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приказу Минфина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приказу руководителя аптечной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приказу ИФНС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ВОССТАНОВИТЕЛЬНАЯ СТОИМОСТЬ ОСНОВНЫХ СРЕДСТВ ОБРАЗУЕТСЯ В РЕЗУЛЬТАТЕ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покупки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списания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переоценки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перемещения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износа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ОСТАТОЧНАЯ СТОИМОСТЬ ОСНОВНЫХ СРЕДСТВ ОБРАЗУЕТСЯ В РЕЗУЛЬТАТЕ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покупки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списания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переоценки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перемещения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износа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ДО ВВЕДЕНИЯ В ЭКСПЛУАТАЦИЮ СТОИМОСТЬ ОСНОВНОГО СРЕДСТВА ЧИСЛИТСЯ НА СЧЕТЕ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01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02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04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07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08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ОСНОВАНИЕМ ДЛЯ ВВОДА В ЭКСПЛУАТАЦИЮ ОСНОВНОГО СРЕДСТВА СЛУЖИТ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ОС-1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ОС-4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ОС-6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ИНВ-1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НМА-1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ЕДИНИЦЕЙ УЧЕТА ОС ЯВЛЯЕТСЯ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номенклатурный номер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однородная группа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партия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инвентарный номер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стандарт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СТОИМОСТНЫЙ ПОКАЗАТЕЛЬ ПОТЕРИ ОБЪЕКТАМИ ОСНОВНЫХ СРЕДСТВ ФИЗИЧЕСКИХ КАЧЕСТВ ИЛИ УТРАТЫ ТЕХНИКО-ЭКОНОМИЧЕСКИХ СВОЙСТВ ОПРЕДЕЛЯЕТСЯ КАК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убыток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2) расход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амортизация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сальдо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остаток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АМОРТИЗАЦИЯ ОСНОВНЫХ СРЕДСТВ НАЧИСЛЯЕТСЯ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 мере необходимости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по распоряжению руководителя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 раз в месяц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1 раз в квартал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1 раз в год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НАЧИСЛЕНИЕ АМОРТИЗАЦИИ НА ВНОВЬ ВВЕДЕННЫЕ В ЭКСПЛУАТАЦИЮ ОСНОВНЫЕ ОБЪЕКТЫ НАЧИНАЮТ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со дня введения в эксплуатацию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со дня окончания эксплуатации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со дня списания объекта бухгалтерского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 1-го числа месяца, в котором основной объект был введен в эксплуатацию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 1-го числа месяца, следующего за месяцем введения в эксплуатацию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НАЧИСЛЕНИЕ АМОРТИЗАЦИИ НА ОСНОВНЫЕ ОБЪЕКТЫ ПРЕКРАЩАЕТСЯ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со дня введения в эксплуатацию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со дня окончания эксплуатации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со дня списания объекта бухгалтерского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 1-го числа месяца, в котором была полностью погашена стоимость объекта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с 1-го числа месяца, следующего за месяцем полного погашения стоимости объекта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ДОКУМЕНТ – ОСНОВАНИЕ ДЛЯ НАЧИСЛЕНИЯ АМОРТИЗАЦИИ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ОС-1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ОС-6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НМА-1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АП-54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АП-45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ДОКУМЕНТ – ОСНОВАНИЕ ДЛЯ СПИСАНИЯ ОБЪЕКТА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ОС-1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ОС-6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НМА-1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АП-54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ОС-4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ФАКТИЧЕСКИЕ ЗАТРАТЫ ПО ЗАВЕРШЕННОМУ РЕМОНТУ ОСНОВНЫХ СРЕДСТВ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на износ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включаются в стоимость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на издержки обращения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на уменьшение прибыли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на издержки производства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БУХГАЛТЕРСКИЙ УЧЕТ ОСНОВНЫХ СРЕДСТВ БАЗИРУЕТСЯ НА СЛЕДУЮЩЕМ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ведение вторичного учета движения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отражение основных сре</w:t>
      </w:r>
      <w:proofErr w:type="gramStart"/>
      <w:r w:rsidRPr="0040095A">
        <w:rPr>
          <w:bCs/>
          <w:sz w:val="21"/>
          <w:szCs w:val="21"/>
        </w:rPr>
        <w:t>дств в п</w:t>
      </w:r>
      <w:proofErr w:type="gramEnd"/>
      <w:r w:rsidRPr="0040095A">
        <w:rPr>
          <w:bCs/>
          <w:sz w:val="21"/>
          <w:szCs w:val="21"/>
        </w:rPr>
        <w:t>ассиве баланса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открытие синтетических счетов «основные средства» и «амортизация основных средств»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ежемесячное начисление износа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начисление износа со следующего после передачи в эксплуатацию месяца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9. </w:t>
      </w:r>
      <w:r w:rsidRPr="0040095A">
        <w:rPr>
          <w:sz w:val="21"/>
          <w:szCs w:val="21"/>
        </w:rPr>
        <w:t>ДЛЯ ОПРЕДЕЛЕНИЯ СУММЫ АМОРТИЗАЦИИ ЛИНЕЙНЫМ СПОСОБОМ ТРЕБУЕТСЯ РАССЧИТАТЬ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Норма амортизации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Коэффициент ускорения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Остаточная стоимость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Срок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Сумма чисел лет срока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В </w:t>
      </w:r>
      <w:r w:rsidRPr="0040095A">
        <w:rPr>
          <w:sz w:val="21"/>
          <w:szCs w:val="21"/>
        </w:rPr>
        <w:t>СПОСОБЕ УМЕНЬШАЕМОГО ОСТАТКА ИСПОЛЬЗУЕТСЯ ПОКАЗАТЕЛЬ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Натуральный показатель объема продукции (работ)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Коэффициент ускорения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Остаточная стоимость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Срок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Сумма чисел лет срока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1. МАТЕРИАЛЬНО-ПРОИЗВОДСТВЕННЫЕ ЗАПАСЫ ОТНОСЯТСЯ </w:t>
      </w:r>
      <w:proofErr w:type="gramStart"/>
      <w:r w:rsidRPr="0040095A">
        <w:rPr>
          <w:bCs/>
          <w:sz w:val="21"/>
          <w:szCs w:val="21"/>
        </w:rPr>
        <w:t>К</w:t>
      </w:r>
      <w:proofErr w:type="gram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proofErr w:type="spellStart"/>
      <w:r w:rsidRPr="0040095A">
        <w:rPr>
          <w:bCs/>
          <w:sz w:val="21"/>
          <w:szCs w:val="21"/>
        </w:rPr>
        <w:t>внеоборотным</w:t>
      </w:r>
      <w:proofErr w:type="spellEnd"/>
      <w:r w:rsidRPr="0040095A">
        <w:rPr>
          <w:bCs/>
          <w:sz w:val="21"/>
          <w:szCs w:val="21"/>
        </w:rPr>
        <w:t xml:space="preserve"> активам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дебиторской задолженности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оборотным активам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источникам образования имущества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финансовым вложениям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ОПРЕДЕЛИТЕ, ЧТО ВХОДИТ В СОСТАВ МАТЕРИАЛЬНО-ПРОИЗВОДСТВЕННЫХ ЗАПАСОВ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товары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основные средства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3. К ГРУППЕ ХОЗЯЙСТВЕННЫХ СРЕДСТВ </w:t>
      </w:r>
      <w:r w:rsidRPr="0040095A">
        <w:rPr>
          <w:sz w:val="21"/>
          <w:szCs w:val="21"/>
        </w:rPr>
        <w:t>ТОПЛИВО</w:t>
      </w:r>
      <w:r w:rsidRPr="0040095A">
        <w:rPr>
          <w:bCs/>
          <w:sz w:val="21"/>
          <w:szCs w:val="21"/>
        </w:rPr>
        <w:t xml:space="preserve"> ОТНОСИТСЯ МАТЕРИАЛЬНАЯ ЦЕННОСТЬ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1) укупорочный материал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2) плита электрическая (стоимость более 100 минимумов)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3) перчатки резиновые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4) этикетки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бензин АИ-92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4. К ГРУППЕ ХОЗЯЙСТВЕННЫХ СРЕДСТВ </w:t>
      </w:r>
      <w:r w:rsidRPr="0040095A">
        <w:rPr>
          <w:sz w:val="21"/>
          <w:szCs w:val="21"/>
        </w:rPr>
        <w:t xml:space="preserve">ВСПОМОГАТЕЛЬНЫЕ МАТЕРИАЛЫ </w:t>
      </w:r>
      <w:r w:rsidRPr="0040095A">
        <w:rPr>
          <w:bCs/>
          <w:sz w:val="21"/>
          <w:szCs w:val="21"/>
        </w:rPr>
        <w:t>ОТНОСИТСЯ МАТЕРИАЛЬНАЯ ЦЕННОСТЬ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1) укупорочный материал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2) плита электрическая (стоимость более 100 минимумов)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3) перчатки резиновые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телефонный аппарат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бензин АИ-92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КАКОЕ ИЗ СЛЕДУЮЩИХ УТВЕРЖДЕНИЙ ЯВЛЯЕТСЯ ВЕРНЫМ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Производственные запасы относятся к основным средствам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Счет 10 «Материалы» – пассивный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Расход материалов списывается на затраты предприятия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Счет 91 «Прочие доходы и расходы» корреспондируется при отражении хоз. операции по списанию материалов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Счет 44 « Расходы на продажу» открывается на основе статьи Пассива баланса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6. КАКОЙ ПЕРВИЧНЫЙ ДОКУМЕНТ ДОЛЖЕН БЫТЬ </w:t>
      </w:r>
      <w:proofErr w:type="gramStart"/>
      <w:r w:rsidRPr="0040095A">
        <w:rPr>
          <w:bCs/>
          <w:sz w:val="21"/>
          <w:szCs w:val="21"/>
        </w:rPr>
        <w:t xml:space="preserve">ОФОРМЛЕН В СЛУЧАЕ ХОЗЯЙСТВЕННОЙ ОПЕРАЦИИ </w:t>
      </w:r>
      <w:r w:rsidRPr="0040095A">
        <w:rPr>
          <w:sz w:val="21"/>
          <w:szCs w:val="21"/>
        </w:rPr>
        <w:t>ОПЛАЧЕНЫ</w:t>
      </w:r>
      <w:proofErr w:type="gramEnd"/>
      <w:r w:rsidRPr="0040095A">
        <w:rPr>
          <w:sz w:val="21"/>
          <w:szCs w:val="21"/>
        </w:rPr>
        <w:t xml:space="preserve"> ПОСТАВЩИКУ СЧЕТА ЗА МАТЕРИАЛЫ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карточка учета материалов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справка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lastRenderedPageBreak/>
        <w:t>3) платежное поручение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приемная квитанция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5) товарный отчет </w:t>
      </w:r>
      <w:proofErr w:type="gramStart"/>
      <w:r w:rsidRPr="0040095A">
        <w:rPr>
          <w:sz w:val="21"/>
          <w:szCs w:val="21"/>
        </w:rPr>
        <w:t>м</w:t>
      </w:r>
      <w:proofErr w:type="gramEnd"/>
      <w:r w:rsidRPr="0040095A">
        <w:rPr>
          <w:sz w:val="21"/>
          <w:szCs w:val="21"/>
        </w:rPr>
        <w:t>/о лица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7. КАКОЙ ПЕРВИЧНЫЙ ДОКУМЕНТ ДОЛЖЕН БЫТЬ </w:t>
      </w:r>
      <w:proofErr w:type="gramStart"/>
      <w:r w:rsidRPr="0040095A">
        <w:rPr>
          <w:bCs/>
          <w:sz w:val="21"/>
          <w:szCs w:val="21"/>
        </w:rPr>
        <w:t xml:space="preserve">ОФОРМЛЕН В СЛУЧАЕ ХОЗЯЙСТВЕННОЙ ОПЕРАЦИИ </w:t>
      </w:r>
      <w:r w:rsidRPr="0040095A">
        <w:rPr>
          <w:sz w:val="21"/>
          <w:szCs w:val="21"/>
        </w:rPr>
        <w:t>ОПРИХОДОВАНЫ</w:t>
      </w:r>
      <w:proofErr w:type="gramEnd"/>
      <w:r w:rsidRPr="0040095A">
        <w:rPr>
          <w:sz w:val="21"/>
          <w:szCs w:val="21"/>
        </w:rPr>
        <w:t xml:space="preserve"> МАТЕРИАЛЫ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карточка учета материалов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справка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платежное поручение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приемная квитанция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5) товарный отчет </w:t>
      </w:r>
      <w:proofErr w:type="gramStart"/>
      <w:r w:rsidRPr="0040095A">
        <w:rPr>
          <w:sz w:val="21"/>
          <w:szCs w:val="21"/>
        </w:rPr>
        <w:t>м</w:t>
      </w:r>
      <w:proofErr w:type="gramEnd"/>
      <w:r w:rsidRPr="0040095A">
        <w:rPr>
          <w:sz w:val="21"/>
          <w:szCs w:val="21"/>
        </w:rPr>
        <w:t>/о лица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ДВИЖЕНИЕ ТОВАРОВ ОТ ПОСТАВЩИКА К ПОКУПАТЕЛЮ (АПТЕЧНОМУ ПРЕДПРИЯТИЮ) ОФОРМЛЯЕТСЯ ДОКУМЕНТАМИ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товарным отчетом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товарной накладной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счетом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счетом-фактурой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требованием-накладной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ЕСЛИ ВО ВРЕМЯ ПРИЕМКИ ТОВАРОВ ДОКУМЕНТЫ ПОСТАВЩИКА ОТСУТСТВУЮТ, ПРИЕМНАЯ КОМИССИЯ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приемный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рекламационный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коммерческий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акт об установленном расхождении по количеству и качеству при приемке товарно-материальных ценностей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акт о приемке товара, поступившего без счета поставщика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В СЛУЧАЕ НЕСООТВЕТСТВИЯ ФАКТИЧЕСКОГО НАЛИЧИЯ ТОВАРОВ ИЛИ ОТКЛОНЕНИЯ ПО КАЧЕСТВУ ДАННЫХ, УКАЗАННЫХ В СОПРОВОДИТЕЛЬНЫХ ДОКУМЕНТАХ, В АПТЕКЕ ДОЛЖЕН СОСТАВЛЯТЬСЯ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приемный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рекламационный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коммерческий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акт об установленном расхождении по количеству и качеству при приемке товарно-материальных ценностей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акт о приемке товара, поступившего без счета поставщика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 xml:space="preserve">ПРИБЫЛЬ ОТ РЕАЛИЗАЦИИ ПРОДУКЦИИ − ЭТО РАЗНИЦА </w:t>
      </w:r>
      <w:proofErr w:type="gramStart"/>
      <w:r w:rsidRPr="0040095A">
        <w:rPr>
          <w:sz w:val="21"/>
          <w:szCs w:val="21"/>
        </w:rPr>
        <w:t>МЕЖДУ</w:t>
      </w:r>
      <w:proofErr w:type="gram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операционными доходами и операционными расходами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выручкой от реализации продукц</w:t>
      </w:r>
      <w:proofErr w:type="gramStart"/>
      <w:r w:rsidRPr="0040095A">
        <w:rPr>
          <w:sz w:val="21"/>
          <w:szCs w:val="21"/>
        </w:rPr>
        <w:t>ии и ее</w:t>
      </w:r>
      <w:proofErr w:type="gramEnd"/>
      <w:r w:rsidRPr="0040095A">
        <w:rPr>
          <w:sz w:val="21"/>
          <w:szCs w:val="21"/>
        </w:rPr>
        <w:t xml:space="preserve"> полной фактической себестоимостью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валовой прибылью и суммой коммерческих и управленческих расходов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выручкой и операционными расходами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выручкой и внереализационными расходами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К ВНЕРЕАЛИЗАЦИОННЫМ ДОХОДАМ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доходы от продажи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доходы от продажи товаров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прибыль прошлых лет, выявленная в отчетном году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доходы от сдачи имущества в аренду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доходы от основной деятельности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К ОПЕРАЦИОННЫМ ДОХОДАМ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доходы от основной деятельности (операций)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прибыль прошлых лет, выявленная в отчетном году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3) </w:t>
      </w:r>
      <w:r w:rsidRPr="0040095A">
        <w:rPr>
          <w:sz w:val="21"/>
          <w:szCs w:val="21"/>
        </w:rPr>
        <w:t>доходы от переоценки имущества, стоимость которого выражена в иностранной валюте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доходы от продажи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доходы от продажи товаров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ПРОДАЖА ПРОДУКЦИИ ЗА НАЛИЧНЫЙ РАСЧЕТ ОТРАЖАЕТСЯ БУХГАЛТЕРСКОЙ ЗАПИСЬЮ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Д50 – К90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Д51 – К90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Д50 – К75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Д60 – К50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Д70 – К50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ЗАКРЫТИЕ СЧЕТА 99 «ПРИБЫЛИ И УБЫТКИ» ПО ОКОНЧАНИИ ОТЧЕТНОГО ГОДА ОТРАЖАЕТСЯ ЗАПИСЬЮ ПО ДЕБЕТУ СЧЕТА 99</w:t>
      </w:r>
      <w:proofErr w:type="gramStart"/>
      <w:r w:rsidRPr="0040095A">
        <w:rPr>
          <w:bCs/>
          <w:sz w:val="21"/>
          <w:szCs w:val="21"/>
        </w:rPr>
        <w:t xml:space="preserve"> И</w:t>
      </w:r>
      <w:proofErr w:type="gramEnd"/>
      <w:r w:rsidRPr="0040095A">
        <w:rPr>
          <w:bCs/>
          <w:sz w:val="21"/>
          <w:szCs w:val="21"/>
        </w:rPr>
        <w:t xml:space="preserve"> КРЕДИТУ СЧЕТА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продажи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прочие доходы и расходы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доходы будущих периодов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нераспределенная прибыль (непокрытый убыток)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недостачи и потери от порчи ценностей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КАКИМИ ПРОВОДКАМИ ОФОРМЛЯЕТСЯ РЕФОРМАЦИЯ БАЛАНСА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Д99 – К90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Д91 – К99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Д90 – К68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Д68 – К99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Д99 – К84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НЕРАСПРЕДЕЛЕННАЯ ПРИБЫЛЬ – ЭТО 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proofErr w:type="gramStart"/>
      <w:r w:rsidRPr="0040095A">
        <w:rPr>
          <w:bCs/>
          <w:sz w:val="21"/>
          <w:szCs w:val="21"/>
        </w:rPr>
        <w:t>оставшаяся</w:t>
      </w:r>
      <w:proofErr w:type="gramEnd"/>
      <w:r w:rsidRPr="0040095A">
        <w:rPr>
          <w:bCs/>
          <w:sz w:val="21"/>
          <w:szCs w:val="21"/>
        </w:rPr>
        <w:t xml:space="preserve"> после выплаты дивидендов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proofErr w:type="gramStart"/>
      <w:r w:rsidRPr="0040095A">
        <w:rPr>
          <w:bCs/>
          <w:sz w:val="21"/>
          <w:szCs w:val="21"/>
        </w:rPr>
        <w:t>направленная</w:t>
      </w:r>
      <w:proofErr w:type="gramEnd"/>
      <w:r w:rsidRPr="0040095A">
        <w:rPr>
          <w:bCs/>
          <w:sz w:val="21"/>
          <w:szCs w:val="21"/>
        </w:rPr>
        <w:t xml:space="preserve"> на выплату налогов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proofErr w:type="gramStart"/>
      <w:r w:rsidRPr="0040095A">
        <w:rPr>
          <w:bCs/>
          <w:sz w:val="21"/>
          <w:szCs w:val="21"/>
        </w:rPr>
        <w:t>которую</w:t>
      </w:r>
      <w:proofErr w:type="gramEnd"/>
      <w:r w:rsidRPr="0040095A">
        <w:rPr>
          <w:bCs/>
          <w:sz w:val="21"/>
          <w:szCs w:val="21"/>
        </w:rPr>
        <w:t xml:space="preserve"> </w:t>
      </w:r>
      <w:r w:rsidRPr="0040095A">
        <w:rPr>
          <w:sz w:val="21"/>
          <w:szCs w:val="21"/>
        </w:rPr>
        <w:t>государство не может распределить между бюджетами и фондами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proofErr w:type="gramStart"/>
      <w:r w:rsidRPr="0040095A">
        <w:rPr>
          <w:bCs/>
          <w:sz w:val="21"/>
          <w:szCs w:val="21"/>
        </w:rPr>
        <w:t>оставшаяся</w:t>
      </w:r>
      <w:proofErr w:type="gramEnd"/>
      <w:r w:rsidRPr="0040095A">
        <w:rPr>
          <w:bCs/>
          <w:sz w:val="21"/>
          <w:szCs w:val="21"/>
        </w:rPr>
        <w:t xml:space="preserve"> после формирования фондов и резервов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proofErr w:type="gramStart"/>
      <w:r w:rsidRPr="0040095A">
        <w:rPr>
          <w:bCs/>
          <w:sz w:val="21"/>
          <w:szCs w:val="21"/>
        </w:rPr>
        <w:t>оставшаяся</w:t>
      </w:r>
      <w:proofErr w:type="gramEnd"/>
      <w:r w:rsidRPr="0040095A">
        <w:rPr>
          <w:bCs/>
          <w:sz w:val="21"/>
          <w:szCs w:val="21"/>
        </w:rPr>
        <w:t xml:space="preserve"> после выплаты дивидендов и формирования фондов и резервов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ЗАПИСЬ Д84 – К80 ОЗНАЧАЕТ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направление средств нераспределенной прибыли отчетного года на уменьшение резервного капитала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направление средств нераспределенной прибыли отчетного года на выплаты дивидендов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направление средств нераспределенной прибыли отчетного года на увеличение уставного капитала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направление средств нераспределенной прибыли отчетного года на ликвидацию задолженности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направление средств нераспределенной прибыли отчетного года для выплаты налогов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СТАВКА НАЛОГА НА 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9%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13%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20%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26%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35%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ЕСЛИ АПТЕКА НАХОДИТСЯ НА ЕНВД, ТО СУММА 99 СЧЕТА ПЕРЕЙДЕТ НА 84 СЧЕТ В РАЗМЕРЕ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80%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90%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100%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полностью переходит на счет 68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полностью остается на счете 99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1. </w:t>
      </w:r>
      <w:r w:rsidRPr="0040095A">
        <w:rPr>
          <w:sz w:val="21"/>
          <w:szCs w:val="21"/>
        </w:rPr>
        <w:t>КАПИТАЛ ПРЕДСТАВЛЯЕТ СОБОЙ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прибыль, полученную организацией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вложения собственников и прибыль, накопленную за все время деятельности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денежные средства на счетах в банке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стоимостное выражение имущества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сумма заемных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К ИСТОЧНИКАМ СОБСТВЕННЫХ СРЕДСТВ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уставный 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заем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кредит банка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кредиторская задолженность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денежные средства на счетах в банке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МИНИМАЛЬНЫЙ РАЗМЕР УСТАВНОГО КАПИТАЛА ДЛЯ ООО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1 000,00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10 000,00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100 000,00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1 000 000,00 руб.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 xml:space="preserve">не </w:t>
      </w:r>
      <w:proofErr w:type="gramStart"/>
      <w:r w:rsidRPr="0040095A">
        <w:rPr>
          <w:sz w:val="21"/>
          <w:szCs w:val="21"/>
        </w:rPr>
        <w:t>установлен</w:t>
      </w:r>
      <w:proofErr w:type="gramEnd"/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ВЗНОС В УСТАВНЫЙ КАПИТАЛ ОБЪЕКТОВ ОСНОВНЫХ СРЕДСТВ ОТРАЖАЕТСЯ ЗАПИСЬЮ НА СЧЕТАХ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Д01 – К80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Д08 – К75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Д08 – К80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Д44 – К02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Д01 – К08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РЕШЕНИЕ ОБ УВЕЛИЧЕНИИ УСТАВНОГО КАПИТАЛА ПРИНИМАЕТСЯ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советом директоров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бухгалтером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банковской организацией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налоговой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аудиторской службой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СТАТЬЯ «РЕЗЕРВНЫЙ КАПИТАЛ» ФОРМИРУЕТСЯ ЗА СЧЕТ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дополнительных взносов собственников фирмы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эмиссионного дохода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прибыли отчетного периода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привлечения сре</w:t>
      </w:r>
      <w:proofErr w:type="gramStart"/>
      <w:r w:rsidRPr="0040095A">
        <w:rPr>
          <w:sz w:val="21"/>
          <w:szCs w:val="21"/>
        </w:rPr>
        <w:t>дств кр</w:t>
      </w:r>
      <w:proofErr w:type="gramEnd"/>
      <w:r w:rsidRPr="0040095A">
        <w:rPr>
          <w:sz w:val="21"/>
          <w:szCs w:val="21"/>
        </w:rPr>
        <w:t>едиторов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выплаты процентов по облигациям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 xml:space="preserve">СРЕДСТВА РЕЗЕРВНОГО КАПИТАЛА ПРЕДНАЗНАЧЕНЫ </w:t>
      </w:r>
      <w:proofErr w:type="gramStart"/>
      <w:r w:rsidRPr="0040095A">
        <w:rPr>
          <w:sz w:val="21"/>
          <w:szCs w:val="21"/>
        </w:rPr>
        <w:t>ДЛЯ</w:t>
      </w:r>
      <w:proofErr w:type="gram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покрытия убытков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 xml:space="preserve">приобретения </w:t>
      </w:r>
      <w:proofErr w:type="spellStart"/>
      <w:r w:rsidRPr="0040095A">
        <w:rPr>
          <w:sz w:val="21"/>
          <w:szCs w:val="21"/>
        </w:rPr>
        <w:t>внеоборотных</w:t>
      </w:r>
      <w:proofErr w:type="spellEnd"/>
      <w:r w:rsidRPr="0040095A">
        <w:rPr>
          <w:sz w:val="21"/>
          <w:szCs w:val="21"/>
        </w:rPr>
        <w:t xml:space="preserve"> активов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начисления дивидендов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выплаты процентов по облигациям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эмиссионного дохода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ОБРАЗОВАНИЕ </w:t>
      </w:r>
      <w:r w:rsidRPr="0040095A">
        <w:rPr>
          <w:sz w:val="21"/>
          <w:szCs w:val="21"/>
        </w:rPr>
        <w:t xml:space="preserve">РЕЗЕРВНОГО КАПИТАЛА ОБЯЗАТЕЛЬНО </w:t>
      </w:r>
      <w:proofErr w:type="gramStart"/>
      <w:r w:rsidRPr="0040095A">
        <w:rPr>
          <w:sz w:val="21"/>
          <w:szCs w:val="21"/>
        </w:rPr>
        <w:t>ДЛЯ</w:t>
      </w:r>
      <w:proofErr w:type="gram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акционерных обществ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обществ с ограниченной ответственностью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товариществ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индивидуальных предпринимателей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обществ с дополнительной ответственностью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ДОБАВОЧНЫЙ КАПИТАЛ – ЭТО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источник собственных средств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источник привлеченных средств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обязательства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кредиты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заем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ПЕРЕОЦЕНКА ОСНОВНЫХ СРЕДСТВ ОТРАЖАЕТСЯ В СТАТЬЕ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уставный 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добавочный 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доход от инвестиционной деятельности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резервный капитал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нераспределенная прибыль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color w:val="000000"/>
          <w:sz w:val="21"/>
          <w:szCs w:val="21"/>
        </w:rPr>
        <w:t>ФЕДЕРАЛЬНЫМИ НАЛОГАМИ ПРИЗНАЮТСЯ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налоги и сборы, установленные НК РФ и нормативными правовыми актами, представительных органов местного самоуправления и обязательны к уплате на территориях соответственных муниципальных образований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</w:t>
      </w:r>
      <w:r w:rsidRPr="0040095A">
        <w:rPr>
          <w:color w:val="000000"/>
          <w:sz w:val="21"/>
          <w:szCs w:val="21"/>
        </w:rPr>
        <w:t>налоги и сборы, установленные законами субъектов Российской Федерации и обязательные к уплате на территории соответствующих субъектов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соответствующих округов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всей территории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за пределами РФ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РЕГИОНАЛЬНЫМИ НАЛОГАМИ ПРИЗНАЮТСЯ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налоги и сборы, установленные НК РФ и нормативными правовыми актами, представительных органов местного самоуправления и обязательны к уплате на территориях соответственных муниципальных образований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</w:t>
      </w:r>
      <w:r w:rsidRPr="0040095A">
        <w:rPr>
          <w:color w:val="000000"/>
          <w:sz w:val="21"/>
          <w:szCs w:val="21"/>
        </w:rPr>
        <w:t>налоги и сборы, установленные законами субъектов Российской Федерации и обязательные к уплате на территории соответствующих субъектов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соответствующих округов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всей территории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за пределами РФ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color w:val="000000"/>
          <w:sz w:val="21"/>
          <w:szCs w:val="21"/>
        </w:rPr>
        <w:t>МЕСТНЫМИ НАЛОГАМИ ПРИЗНАЮТСЯ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налоги и сборы, установленные НК РФ и нормативными правовыми актами, представительных органов местного самоуправления и обязательны к уплате на территориях соответственных муниципальных образований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</w:t>
      </w:r>
      <w:r w:rsidRPr="0040095A">
        <w:rPr>
          <w:color w:val="000000"/>
          <w:sz w:val="21"/>
          <w:szCs w:val="21"/>
        </w:rPr>
        <w:t>налоги и сборы, установленные законами субъектов Российской Федерации и обязательные к уплате на территории соответствующих субъектов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соответствующих округов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всей территории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за пределами РФ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СТАВКА НАЛОГА НА ПРИБЫЛЬ, ЗАЧИСЛЯЕМАЯ В ФЕДЕРАЛЬНЫЙ БЮДЖЕТ,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2%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8%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18%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20%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22%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ИСТОЧНИКОМ УПЛАТЫ НАЛОГА НА ПРИБЫЛЬ ЯВЛЯЕТСЯ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финансовый результат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чистая 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выручка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4) валовый доход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себестоимость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КАКИЕ ИЗ ПЕРЕЧИСЛЕННЫХ ТРАНСПОРТНЫХ СРЕДСТВ ОБЛАГАЮТСЯ НАЛОГОМ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сани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велосипед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гужевая повозка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автомобиль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самокат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ДОКУМЕНТ, ПОДТВЕРЖДАЮЩИЙ ПРАВО НАЛОГОВОГО ВЫЧЕТА ПРИ ВЫПЛАТЕ НДС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товарная накладная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счет-фактура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товарный отчет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книга покупок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книга продаж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СТАВКА НАЛОГА НА ДОХОДЫ С ФИЗИЧЕСКИХ ЛИЦ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10%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13%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22%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30%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38%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color w:val="000000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СТАВКА ЕДИНОГО НАЛОГА НА ВМЕННЫЙ ДОХОД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5%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15%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20%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25%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color w:val="000000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КОЭФФИЦИЕНТ</w:t>
      </w:r>
      <w:r w:rsidRPr="0040095A">
        <w:rPr>
          <w:bCs/>
          <w:sz w:val="21"/>
          <w:szCs w:val="21"/>
        </w:rPr>
        <w:t xml:space="preserve"> K1, ИСПОЛЬЗУЕМЫЙ ПРИ РАСЧЕТЕ ЕНВД, НАЗЫВАЕТСЯ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корректирующий коэффициент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коэффициент-</w:t>
      </w:r>
      <w:proofErr w:type="spellStart"/>
      <w:r w:rsidRPr="0040095A">
        <w:rPr>
          <w:sz w:val="21"/>
          <w:szCs w:val="21"/>
        </w:rPr>
        <w:t>инфлятор</w:t>
      </w:r>
      <w:proofErr w:type="spell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коэффициент-дефлятор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поправочный </w:t>
      </w:r>
      <w:r w:rsidRPr="0040095A">
        <w:rPr>
          <w:sz w:val="21"/>
          <w:szCs w:val="21"/>
        </w:rPr>
        <w:t>коэффициент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исправляющий </w:t>
      </w:r>
      <w:r w:rsidRPr="0040095A">
        <w:rPr>
          <w:sz w:val="21"/>
          <w:szCs w:val="21"/>
        </w:rPr>
        <w:t>коэффициент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ЖУРНАЛ-ГЛАВНАЯ ФОРМА УЧЕТА ЯВЛЯЕТСЯ РАЗНОВИДНОСТЬЮ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мемориально-ордерной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журнально-ордерной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автоматизированной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упрощенной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смешанной формы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ЖУРНАЛ-ГЛАВНАЯ ФОРМА УЧЕТА ОБЪЕДИНЯЕТ СИНТЕТИЧЕСКИЕ РЕГИСТРЫ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регистрационный журнал и кассовую книгу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регистрационный журнал и журнал-ордер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главную книгу и кассовую книгу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регистрационный журнал и главную книгу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кассовую книгу и книгу продаж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ЖУРНАЛ-ГЛАВНАЯ ФОРМА УЧЕТА ЯВЛЯЕТСЯ ДОКУМЕНТОМ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первичным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вторичным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 xml:space="preserve">3) </w:t>
      </w:r>
      <w:r w:rsidRPr="0040095A">
        <w:rPr>
          <w:sz w:val="21"/>
          <w:szCs w:val="21"/>
        </w:rPr>
        <w:t>третичным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оправдательным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отчетным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 xml:space="preserve">ВАРИАНТОМ </w:t>
      </w:r>
      <w:proofErr w:type="gramStart"/>
      <w:r w:rsidRPr="0040095A">
        <w:rPr>
          <w:sz w:val="21"/>
          <w:szCs w:val="21"/>
        </w:rPr>
        <w:t>ЖУРНАЛ-ГЛАВНОЙ</w:t>
      </w:r>
      <w:proofErr w:type="gramEnd"/>
      <w:r w:rsidRPr="0040095A">
        <w:rPr>
          <w:sz w:val="21"/>
          <w:szCs w:val="21"/>
        </w:rPr>
        <w:t xml:space="preserve"> ФОРМЫ УЧЕТА ЯВЛЯЕТСЯ</w:t>
      </w:r>
      <w:r w:rsidRPr="0040095A">
        <w:rPr>
          <w:bCs/>
          <w:sz w:val="21"/>
          <w:szCs w:val="21"/>
        </w:rPr>
        <w:t xml:space="preserve">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автоматизированная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упрощенная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смешанная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мемориально-ордерная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журнально-ордерная форма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ОСНОВНЫЕ ПРИНЦИПЫ ФОРМЫ УЧЕТА ЖУРНАЛ-ГЛАВНАЯ ЗАКЛЮЧАЮТСЯ В СЛЕДУЮЩЕМ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1) основным регистром является кассовая книга 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записи в книге «Журнал-главная» делаются на основе журналов-ордеров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на основе «Журнал-главная» составляется баланс и отчетность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наличие дополнительного регистрационного журнала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использование шахматной ведомости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В ПЕРВУЮ (ХРОНОЛОГИЧЕСКУЮ) ЧАСТЬ ФОРМЫ УЧЕТА ЖУРНАЛ-ГЛАВНАЯ ВКЛЮЧАЮТСЯ КОЛОНКИ, В КОТОРЫХ ЗАПИСЫВАЮТСЯ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номер ведомости аналитического учета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номер мемориального ордера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содержание операции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стороны используемых синтетических счетов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наименование используемых синтетических счетов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 xml:space="preserve">АНАЛИТИЧЕСКИЙ УЧЕТ ПРИ ИСПОЛЬЗОВАНИИ ФОРМЫ УЧЕТА ЖУРНАЛ-ГЛАВНАЯ ВЕДЕТСЯ </w:t>
      </w:r>
      <w:proofErr w:type="gramStart"/>
      <w:r w:rsidRPr="0040095A">
        <w:rPr>
          <w:sz w:val="21"/>
          <w:szCs w:val="21"/>
        </w:rPr>
        <w:t>В</w:t>
      </w:r>
      <w:proofErr w:type="gramEnd"/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отдельной книге «Журнал-главная»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2) </w:t>
      </w:r>
      <w:proofErr w:type="gramStart"/>
      <w:r w:rsidRPr="0040095A">
        <w:rPr>
          <w:sz w:val="21"/>
          <w:szCs w:val="21"/>
        </w:rPr>
        <w:t>карточках</w:t>
      </w:r>
      <w:proofErr w:type="gramEnd"/>
      <w:r w:rsidRPr="0040095A">
        <w:rPr>
          <w:sz w:val="21"/>
          <w:szCs w:val="21"/>
        </w:rPr>
        <w:t xml:space="preserve"> и ведомостях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3) </w:t>
      </w:r>
      <w:proofErr w:type="gramStart"/>
      <w:r w:rsidRPr="0040095A">
        <w:rPr>
          <w:sz w:val="21"/>
          <w:szCs w:val="21"/>
        </w:rPr>
        <w:t>балансе</w:t>
      </w:r>
      <w:proofErr w:type="gramEnd"/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кассовой книге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5) </w:t>
      </w:r>
      <w:r w:rsidRPr="0040095A">
        <w:rPr>
          <w:bCs/>
          <w:sz w:val="21"/>
          <w:szCs w:val="21"/>
        </w:rPr>
        <w:t>шахматной ведомости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МАКСИМАЛЬНОЕ КОЛИЧЕСТВО СИНТЕТИЧЕСКИХ СЧЕТОВ ПРИ ИСПОЛЬЗОВАНИИ ФОРМЫ УЧЕТА ЖУРНАЛ-ГЛАВНАЯ СОСТАВЛЯЕТ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5-10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10-15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15-20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20-25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25-30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ДОСТОИНСТВА ФОРМЫ БУХГАЛТЕРСКОГО УЧЕТА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наглядность записи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громоздкость аналитического учета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дублирование учетных записей в различных регистрах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трудности во внедрении машинного способа обработки учетных данных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5) постоянное отставание аналитического учета </w:t>
      </w:r>
      <w:proofErr w:type="gramStart"/>
      <w:r w:rsidRPr="0040095A">
        <w:rPr>
          <w:sz w:val="21"/>
          <w:szCs w:val="21"/>
        </w:rPr>
        <w:t>от</w:t>
      </w:r>
      <w:proofErr w:type="gramEnd"/>
      <w:r w:rsidRPr="0040095A">
        <w:rPr>
          <w:sz w:val="21"/>
          <w:szCs w:val="21"/>
        </w:rPr>
        <w:t xml:space="preserve"> синтетического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НЕДОСТАТКИ ФОРМЫ БУХГАЛТЕРСКОГО УЧЕТА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наглядность записи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ведется один комбинированный регистр-книга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 наличие мемориальных ордеров, выступающих как промежуточное звено между первичными документами и учетными регистрами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баланс составляется непосредственно на основании записей в книге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записи в книге «Журнал-главная» делаются на основе журналов-ордеров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МЕМОРИАЛЬНО-ОРДЕРНАЯ СИСТЕМА УЧЕТА ВОЗНИКЛА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proofErr w:type="gramStart"/>
      <w:r w:rsidRPr="0040095A">
        <w:rPr>
          <w:sz w:val="21"/>
          <w:szCs w:val="21"/>
        </w:rPr>
        <w:t>в начале</w:t>
      </w:r>
      <w:proofErr w:type="gramEnd"/>
      <w:r w:rsidRPr="0040095A">
        <w:rPr>
          <w:sz w:val="21"/>
          <w:szCs w:val="21"/>
        </w:rPr>
        <w:t xml:space="preserve"> 1900-х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 середине 1910-х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в конце 1920-х – начале 1930-х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4) в середине 1940-х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 конце 1950-х гг.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ФОРМА БУХГАЛТЕРСКОГО УЧЕТА УСТАНАВЛИВАЕТСЯ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учетной политикой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налоговым органом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решением учредителей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4) государством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аудиторской службой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ПЕРЕЧЕНЬ МЕМОРИАЛЬНЫХ ОРДЕРОВ УТВЕРЖДАЕТСЯ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директором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главным бухгалтером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налоговыми органами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4) государством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аудиторской службой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ШАХМАТНАЯ ОБОРОТНАЯ ВЕДОМОСТЬ ПРЕДНАЗНАЧЕНА ДЛЯ КОНТРОЛЯ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соответствия данных синтетического учета </w:t>
      </w:r>
      <w:proofErr w:type="gramStart"/>
      <w:r w:rsidRPr="0040095A">
        <w:rPr>
          <w:bCs/>
          <w:sz w:val="21"/>
          <w:szCs w:val="21"/>
        </w:rPr>
        <w:t>аналитическому</w:t>
      </w:r>
      <w:proofErr w:type="gram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правильности подсчета оборотов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правильности корреспонденции счетов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 xml:space="preserve">4) правильности ведения </w:t>
      </w:r>
      <w:r w:rsidRPr="0040095A">
        <w:rPr>
          <w:bCs/>
          <w:sz w:val="21"/>
          <w:szCs w:val="21"/>
        </w:rPr>
        <w:t>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соответствия данных главной книги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ШАХМАТНАЯ ОБОРОТНАЯ ВЕДОМОСТЬ СОСТАВЛЯЕТСЯ НА ОСНОВЕ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журнала учета хозяйственных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главной книги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кассовой книги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журналов-ордеров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 xml:space="preserve">НА ОСНОВЕ МЕМОРИАЛЬНО-ОРДЕРНОЙ ФОРМЫ </w:t>
      </w:r>
      <w:proofErr w:type="gramStart"/>
      <w:r w:rsidRPr="0040095A">
        <w:rPr>
          <w:sz w:val="21"/>
          <w:szCs w:val="21"/>
        </w:rPr>
        <w:t>СОЗДАНА</w:t>
      </w:r>
      <w:proofErr w:type="gram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журнал-главная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журнально-ордерная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автоматизированная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упрощенная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смешанная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 xml:space="preserve">ФУНКЦИЮ </w:t>
      </w:r>
      <w:proofErr w:type="gramStart"/>
      <w:r w:rsidRPr="0040095A">
        <w:rPr>
          <w:sz w:val="21"/>
          <w:szCs w:val="21"/>
        </w:rPr>
        <w:t>САЛЬДО-ОБОРОТНОЙ</w:t>
      </w:r>
      <w:proofErr w:type="gramEnd"/>
      <w:r w:rsidRPr="0040095A">
        <w:rPr>
          <w:sz w:val="21"/>
          <w:szCs w:val="21"/>
        </w:rPr>
        <w:t xml:space="preserve"> ВЕДОМОСТИ В МЕМОРИАЛЬНО-ОРДЕРНОЙ ФОРМЕ ВЫПОЛНЯЕТ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журнал учета хозяйственных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журнал учета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шахматная оборотная ведомость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ведомости и карточки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журнал-главная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ДЛЯ РЕГИСТРАЦИИ ХОЗЯЙСТВЕННЫХ ОПЕРАЦИЙ ПРИ МЕМОРИАЛЬНО-ОРДЕРНОЙ ФОРМЕ ИСПОЛЬЗУЮТСЯ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накопительные книги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кассовые книги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3) вспомогательные ведомости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инвентаризационные ведомости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главную книгу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ПРЕИМУЩЕСТВА МЕМОРИАЛЬНОЙ 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ведется один комбинированный регистр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сложная техника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записи делаются на основе журналов-ордеров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обеспечивается полнота учета хозяйственных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низкая </w:t>
      </w:r>
      <w:r w:rsidRPr="0040095A">
        <w:rPr>
          <w:sz w:val="21"/>
          <w:szCs w:val="21"/>
        </w:rPr>
        <w:t>вероятность допущения ошибок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НЕДОСТАТКИ МЕМОРИАЛЬНО-ОРДЕРНОЙ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наглядность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низкая </w:t>
      </w:r>
      <w:r w:rsidRPr="0040095A">
        <w:rPr>
          <w:sz w:val="21"/>
          <w:szCs w:val="21"/>
        </w:rPr>
        <w:t>вероятность допущения ошибок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использование ручного труда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многократность записей одной и той же суммы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мемориальные ордера составляются на основе первичных документов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ОСОБЕННОСТИ ЖУРНАЛЬНО-ОРДЕРНОЙ ФОРМЫ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применение журналов-ордеров, запись в которых ведется только по дебетовому признаку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совмещение синтетического и аналитического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разделение систематической записи и хронологической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сокращение количества записей благодаря рациональному построению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ведение одного комбинированного регистра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В ОСНОВУ СТРОЕНИЯ ЖУРНАЛОВ-ОРДЕРОВ ПОЛОЖЕН ПРИЗНАК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произвольный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дебетовый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кредитовый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смешанный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автоматизированный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ЖУРНАЛЬНО-ОРДЕРНАЯ ФОРМА УЧЕТА ПРЕДПОЛАГАЕТ ИСПОЛЬЗОВАНИЕ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нет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да, если это отображено в учетной политике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да, если этого хочет бухгалтер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да, если это согласовано с директором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ЗАПИСИ ПО СИНТЕТИЧЕСКИМ И АНАЛИТИЧЕСКИМ СЧЕТАМ В ЖУРНАЛАХ-ОРДЕРАХ СОВМЕЩАЮТСЯ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шахматным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линейным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смешанным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линейно-позиционным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линейно-позиционным, шахматным, смешанным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 xml:space="preserve">АНАЛИТИЧЕСКИЙ УЧЕТ ВЕДЕТСЯ ПРИ ЖУРНАЛЬНО-ОРДЕРНОЙ ФОРМЕ УЧЕТА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 журналах-ордерах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в ведомостях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в карточках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 главной книге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 кассовой книге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6. </w:t>
      </w:r>
      <w:r w:rsidRPr="0040095A">
        <w:rPr>
          <w:sz w:val="21"/>
          <w:szCs w:val="21"/>
        </w:rPr>
        <w:t>В ОСНОВУ СТРОЕНИЯ ГЛАВНОЙ КНИГИ ПОЛОЖЕН ПРИЗНАК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произвольный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дебетовый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кредитовый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смешанный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автоматизированный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ВЕДОМОСТИ, ПРОИЗВОДСТВЕННО-ФИНАНСОВЫЕ ОТЧЕТЫ, ЛИСТКИ-РАСШИФРОВКИ, РАЗРАБОТОЧНЫЕ ТАБЛИЦЫ – ЭТО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первичные документы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оправдательные документы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основные регистры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вспомогательные регистры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отчетные документы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НА ОСНОВЕ ЖУРНАЛЬНО-ОРДЕРНОЙ ФОРМЫ УЧЕТА СОЗДАНА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журнал-главная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упрощенная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смешанная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электронная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мемориально-ордерная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ПРЕИМУЩЕСТВА ЖУРНАЛЬНО-ОРДЕРНОЙ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высокий уровень квалификации учетчиков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замедление учетного процесса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сложное создание регистров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 xml:space="preserve">легко перейти на компьютерную </w:t>
      </w:r>
      <w:r w:rsidRPr="0040095A">
        <w:rPr>
          <w:bCs/>
          <w:sz w:val="21"/>
          <w:szCs w:val="21"/>
        </w:rPr>
        <w:t>форму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оперативность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НЕДОСТАТКИ ЖУРНАЛЬНО-ОРДЕРНОЙ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высокий уровень квалификации учетчиков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замедление учетного процесса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простое создание регистров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допущенные ошибки трудно обнаруживаются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оперативность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ИСПРАВЛЕНИЕ ОШИБОК В УЧЕТНЫХ ЗАПИСЯХ ОСУЩЕСТВЛЯЕТСЯ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способом дополнительной проводки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способом отрицательных чисел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способом аннулирования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корректурным способом, дополнительной записью и «</w:t>
      </w:r>
      <w:proofErr w:type="gramStart"/>
      <w:r w:rsidRPr="0040095A">
        <w:rPr>
          <w:bCs/>
          <w:sz w:val="21"/>
          <w:szCs w:val="21"/>
        </w:rPr>
        <w:t>красное</w:t>
      </w:r>
      <w:proofErr w:type="gramEnd"/>
      <w:r w:rsidRPr="0040095A">
        <w:rPr>
          <w:bCs/>
          <w:sz w:val="21"/>
          <w:szCs w:val="21"/>
        </w:rPr>
        <w:t xml:space="preserve"> </w:t>
      </w:r>
      <w:proofErr w:type="spellStart"/>
      <w:r w:rsidRPr="0040095A">
        <w:rPr>
          <w:bCs/>
          <w:sz w:val="21"/>
          <w:szCs w:val="21"/>
        </w:rPr>
        <w:t>сторно</w:t>
      </w:r>
      <w:proofErr w:type="spellEnd"/>
      <w:r w:rsidRPr="0040095A">
        <w:rPr>
          <w:bCs/>
          <w:sz w:val="21"/>
          <w:szCs w:val="21"/>
        </w:rPr>
        <w:t>»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ОШИБКА, НЕ ЗАТРАГИВАЮЩАЯ КОРРЕСПОНДЕНЦИЮ СЧЕТОВ И ГОТОВЫЕ УЧЕТНЫЕ ЗАПИСИ, ИСПРАВЛЯЕТСЯ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«красное </w:t>
      </w:r>
      <w:proofErr w:type="spellStart"/>
      <w:r w:rsidRPr="0040095A">
        <w:rPr>
          <w:bCs/>
          <w:sz w:val="21"/>
          <w:szCs w:val="21"/>
        </w:rPr>
        <w:t>сторно</w:t>
      </w:r>
      <w:proofErr w:type="spellEnd"/>
      <w:r w:rsidRPr="0040095A">
        <w:rPr>
          <w:bCs/>
          <w:sz w:val="21"/>
          <w:szCs w:val="21"/>
        </w:rPr>
        <w:t>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корректурным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дополнительной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обратной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способом аннулирования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 xml:space="preserve">КОРРЕКТИРОВКА БОЛЬШЕЙ СУММЫ НА </w:t>
      </w:r>
      <w:proofErr w:type="gramStart"/>
      <w:r w:rsidRPr="0040095A">
        <w:rPr>
          <w:sz w:val="21"/>
          <w:szCs w:val="21"/>
        </w:rPr>
        <w:t>МЕНЬШУЮ</w:t>
      </w:r>
      <w:proofErr w:type="gramEnd"/>
      <w:r w:rsidRPr="0040095A">
        <w:rPr>
          <w:sz w:val="21"/>
          <w:szCs w:val="21"/>
        </w:rPr>
        <w:t xml:space="preserve"> ОСУЩЕСТВЛЯЕТСЯ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обратной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дополнительной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«красное </w:t>
      </w:r>
      <w:proofErr w:type="spellStart"/>
      <w:r w:rsidRPr="0040095A">
        <w:rPr>
          <w:bCs/>
          <w:sz w:val="21"/>
          <w:szCs w:val="21"/>
        </w:rPr>
        <w:t>сторно</w:t>
      </w:r>
      <w:proofErr w:type="spellEnd"/>
      <w:r w:rsidRPr="0040095A">
        <w:rPr>
          <w:bCs/>
          <w:sz w:val="21"/>
          <w:szCs w:val="21"/>
        </w:rPr>
        <w:t>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5) способом аннулирования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 xml:space="preserve">КАК </w:t>
      </w:r>
      <w:proofErr w:type="gramStart"/>
      <w:r w:rsidRPr="0040095A">
        <w:rPr>
          <w:sz w:val="21"/>
          <w:szCs w:val="21"/>
        </w:rPr>
        <w:t>ИСПРАВЛЯЕТСЯ СЛЕДУЮЩАЯ ОШИБОЧНАЯ ЗАПИСЬ − ПО КАССОВОМУ РАСХОДНОМУ ОРДЕРУ ВЫДАНА</w:t>
      </w:r>
      <w:proofErr w:type="gramEnd"/>
      <w:r w:rsidRPr="0040095A">
        <w:rPr>
          <w:sz w:val="21"/>
          <w:szCs w:val="21"/>
        </w:rPr>
        <w:t xml:space="preserve"> В ПОДОТЧЕТ СУММА 10 000,00 РУБ. В ЖУРНАЛЕ-ОРДЕРЕ № 1 ПО КРЕДИТУ СЧЕТА 50 БУХГАЛТЕР СДЕЛАЛ ЗАПИСЬ 100 000,00 РУБ. ГЛАВНАЯ КНИГА НЕ СОСТАВЛЕНА.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 денежных документах исправления не допускается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исправление производится 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sz w:val="21"/>
          <w:szCs w:val="21"/>
        </w:rPr>
        <w:t xml:space="preserve">делается </w:t>
      </w:r>
      <w:proofErr w:type="spellStart"/>
      <w:r w:rsidRPr="0040095A">
        <w:rPr>
          <w:sz w:val="21"/>
          <w:szCs w:val="21"/>
        </w:rPr>
        <w:t>сторнировочная</w:t>
      </w:r>
      <w:proofErr w:type="spellEnd"/>
      <w:r w:rsidRPr="0040095A">
        <w:rPr>
          <w:sz w:val="21"/>
          <w:szCs w:val="21"/>
        </w:rPr>
        <w:t xml:space="preserve"> запись на сумму 100 000,00 руб. и дополнительная запись на сумму 10 000,00 руб., но в следующем отчетном периоде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 xml:space="preserve">делается </w:t>
      </w:r>
      <w:proofErr w:type="spellStart"/>
      <w:r w:rsidRPr="0040095A">
        <w:rPr>
          <w:sz w:val="21"/>
          <w:szCs w:val="21"/>
        </w:rPr>
        <w:t>сторнировочная</w:t>
      </w:r>
      <w:proofErr w:type="spellEnd"/>
      <w:r w:rsidRPr="0040095A">
        <w:rPr>
          <w:sz w:val="21"/>
          <w:szCs w:val="21"/>
        </w:rPr>
        <w:t xml:space="preserve"> запись на сумму 100 000,00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делается дополнительная запись на сумму 10 000,00 руб.,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 xml:space="preserve">КАК </w:t>
      </w:r>
      <w:proofErr w:type="gramStart"/>
      <w:r w:rsidRPr="0040095A">
        <w:rPr>
          <w:sz w:val="21"/>
          <w:szCs w:val="21"/>
        </w:rPr>
        <w:t xml:space="preserve">ИСПРАВЛЯЕТСЯ СЛЕДУЮЩАЯ ОШИБОЧНАЯ ЗАПИСЬ − </w:t>
      </w:r>
      <w:r w:rsidRPr="0040095A">
        <w:rPr>
          <w:bCs/>
          <w:sz w:val="21"/>
          <w:szCs w:val="21"/>
        </w:rPr>
        <w:t>ОТПУЩЕНЫ</w:t>
      </w:r>
      <w:proofErr w:type="gramEnd"/>
      <w:r w:rsidRPr="0040095A">
        <w:rPr>
          <w:bCs/>
          <w:sz w:val="21"/>
          <w:szCs w:val="21"/>
        </w:rPr>
        <w:t xml:space="preserve"> МАТЕРИАЛЫ В ПРОИЗВОДСТВО НА СУММУ 5 500,00 РУБ. НА СЧЕТАХ ЭТА ОПЕРАЦИЯ ОТРАЖЕНА СЛЕДУЮЩЕЙ ЗАПИСЬЮ: Д20 К10    5 000,00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дополнительной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способом «</w:t>
      </w:r>
      <w:proofErr w:type="gramStart"/>
      <w:r w:rsidRPr="0040095A">
        <w:rPr>
          <w:sz w:val="21"/>
          <w:szCs w:val="21"/>
        </w:rPr>
        <w:t>красное</w:t>
      </w:r>
      <w:proofErr w:type="gramEnd"/>
      <w:r w:rsidRPr="0040095A">
        <w:rPr>
          <w:sz w:val="21"/>
          <w:szCs w:val="21"/>
        </w:rPr>
        <w:t xml:space="preserve"> </w:t>
      </w:r>
      <w:proofErr w:type="spellStart"/>
      <w:r w:rsidRPr="0040095A">
        <w:rPr>
          <w:sz w:val="21"/>
          <w:szCs w:val="21"/>
        </w:rPr>
        <w:t>сторно</w:t>
      </w:r>
      <w:proofErr w:type="spellEnd"/>
      <w:r w:rsidRPr="0040095A">
        <w:rPr>
          <w:sz w:val="21"/>
          <w:szCs w:val="21"/>
        </w:rPr>
        <w:t>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обратной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способом аннулирования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СВОЙСТВА ВСЕХ ЗАБАЛАНСОВЫХ СЧЕТОВ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предназначены для учета собственного имущества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записываются числами (цифровыми кодами) из трех цифр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корреспондируют с другими счетами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увеличение в таких счетах записывается кредитовым оборотом, а уменьшение – дебетовым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используются некоммерческими предприятиями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ПРИ ОТРАЖЕНИИ ОПЕРАЦИЙ НА ЗАБАЛАНСОВЫХ СЧЕТАХ ПРИНЦИП ДВОЙНОЙ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применяется при корреспонденции с балансовыми счетами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является основным для отражения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применяется по усмотрению бухгалтера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не осуществляется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используется некоммерческими предприятиями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ПРЕПАРАТЫ, НАХОДЯЩИЕСЯ В КАРАНТИННОЙ ЗОНЕ, УЧИТЫВАЮТ НА СЧЕТЕ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41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43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002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004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006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ЕСЛИ ОРГАНИЗАЦИЯ ПРИМЕНЯЕТ СЧЕТ 004, ТО ОНА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приняла товар на ответственное хранение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заключила договор комиссии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арендовала помещение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получила бланки строгой отчетности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заключила договор лизинга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ПРИ ИСПОЛЬЗОВАНИИ СЧЕТА 001 </w:t>
      </w:r>
      <w:r w:rsidRPr="0040095A">
        <w:rPr>
          <w:sz w:val="21"/>
          <w:szCs w:val="21"/>
        </w:rPr>
        <w:t>ДОПОЛНИТЕЛЬНО ИСПОЛЬЗУЕТСЯ СЧЕТ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006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008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009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010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011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ОПРЕДЕЛИТЕ СТАТЬЮ БАЛАНСА, ХАРАКТЕРИЗУЮЩУЮ ИСТОЧНИКИ СОБСТВЕННЫХ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нераспределенная прибыль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готовая продукция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товары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нематериальные активы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КАКОЙ ИЗ ПРИВЕДЕННЫХ НИЖЕ ПОКАЗАТЕЛЕЙ ОТНОСИТСЯ К РАСЧЕТАМ С КРЕДИТОРАМИ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 покупателями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по уставному капиталу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по убыткам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 поставщиками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по векселям полученным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КАКОЕ ИЗ СЛЕДУЮЩИХ УТВЕРЖДЕНИЙ ПРАВИЛЬНО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в Пассиве баланса 2 раздела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2) баланс состоит из статей, объединенных в разделы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стороны баланса – Дебет и Кредит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итоги Актива и Пассива должны быть неравны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 увеличением Актива, Пассив уменьшается и наоборот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В АКТИВЕ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В ПАССИВЕ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АКТИВ БАЛАНСА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может быть больше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может быть меньше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находится в любых отношениях с пассивом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4) всегда </w:t>
      </w:r>
      <w:proofErr w:type="gramStart"/>
      <w:r w:rsidRPr="0040095A">
        <w:rPr>
          <w:sz w:val="21"/>
          <w:szCs w:val="21"/>
        </w:rPr>
        <w:t>равен</w:t>
      </w:r>
      <w:proofErr w:type="gramEnd"/>
      <w:r w:rsidRPr="0040095A">
        <w:rPr>
          <w:sz w:val="21"/>
          <w:szCs w:val="21"/>
        </w:rPr>
        <w:t xml:space="preserve"> пассиву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может быть отрицательным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ЧТО ТАКОЕ БУХГАЛТЕРСКИЙ БАЛАНС?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группировки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группировки средств и источников их образования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способ отражения хозяйственных операций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группировки источников сре</w:t>
      </w:r>
      <w:proofErr w:type="gramStart"/>
      <w:r w:rsidRPr="0040095A">
        <w:rPr>
          <w:sz w:val="21"/>
          <w:szCs w:val="21"/>
        </w:rPr>
        <w:t>дств пр</w:t>
      </w:r>
      <w:proofErr w:type="gramEnd"/>
      <w:r w:rsidRPr="0040095A">
        <w:rPr>
          <w:sz w:val="21"/>
          <w:szCs w:val="21"/>
        </w:rPr>
        <w:t>едприятия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отражения хозяйственных процессов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В ПАССИВЕ БАЛАНСА СОДЕРЖИТСЯ РАЗДЕЛОВ 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1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2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3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4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lastRenderedPageBreak/>
        <w:t>5) 5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1 РАЗДЕЛ БАЛАНСА НАЗЫВАЕТСЯ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капитал и резервы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оборотные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3) </w:t>
      </w:r>
      <w:proofErr w:type="spellStart"/>
      <w:r w:rsidRPr="0040095A">
        <w:rPr>
          <w:sz w:val="21"/>
          <w:szCs w:val="21"/>
        </w:rPr>
        <w:t>внеоборотные</w:t>
      </w:r>
      <w:proofErr w:type="spellEnd"/>
      <w:r w:rsidRPr="0040095A">
        <w:rPr>
          <w:sz w:val="21"/>
          <w:szCs w:val="21"/>
        </w:rPr>
        <w:t xml:space="preserve">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краткосрочные обязательства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долгосрочные обязательства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ЧТО ТАКОЕ КАЛЬКУЛЯЦИЯ?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исчисления результатов от продажи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оценки основных средств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исчисление себестоимости единицы готовой продукции (работ, услуг)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оценки обязательств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оценки изменения баланса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sectPr w:rsidR="0040095A" w:rsidRPr="0040095A" w:rsidSect="00400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A"/>
    <w:rsid w:val="003B1967"/>
    <w:rsid w:val="0040095A"/>
    <w:rsid w:val="004B1D1A"/>
    <w:rsid w:val="009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09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00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009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09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00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009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6565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Д.А.. Журавлев</dc:creator>
  <cp:lastModifiedBy>Дмитрий Д.А.. Журавлев</cp:lastModifiedBy>
  <cp:revision>1</cp:revision>
  <dcterms:created xsi:type="dcterms:W3CDTF">2017-02-13T06:51:00Z</dcterms:created>
  <dcterms:modified xsi:type="dcterms:W3CDTF">2017-02-13T06:56:00Z</dcterms:modified>
</cp:coreProperties>
</file>