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267" w:rsidRPr="008838EA" w:rsidRDefault="00213267" w:rsidP="00213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образования «Красноярский государственный медицинский университет имени профессора В.Ф. Войно-Ясенецкого»</w:t>
      </w:r>
    </w:p>
    <w:p w:rsidR="00213267" w:rsidRPr="008838EA" w:rsidRDefault="00213267" w:rsidP="00213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213267" w:rsidRPr="008838EA" w:rsidRDefault="00213267" w:rsidP="00213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213267" w:rsidRPr="008838EA" w:rsidRDefault="00213267" w:rsidP="00213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40"/>
          <w:szCs w:val="40"/>
        </w:rPr>
        <w:t>КУРСОВАЯ РАБОТА</w:t>
      </w:r>
    </w:p>
    <w:p w:rsidR="00213267" w:rsidRPr="008838EA" w:rsidRDefault="00213267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9958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66E1" w:rsidRPr="008838EA" w:rsidRDefault="00213267" w:rsidP="00303A7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Тема: «</w:t>
      </w:r>
      <w:r w:rsidR="00FD77BA" w:rsidRPr="008838EA">
        <w:rPr>
          <w:rFonts w:ascii="Times New Roman" w:hAnsi="Times New Roman"/>
          <w:sz w:val="28"/>
          <w:szCs w:val="28"/>
        </w:rPr>
        <w:t xml:space="preserve">Гнойно - воспалительные заболевания </w:t>
      </w:r>
    </w:p>
    <w:p w:rsidR="00213267" w:rsidRPr="008838EA" w:rsidRDefault="00FD77BA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/>
          <w:sz w:val="28"/>
          <w:szCs w:val="28"/>
        </w:rPr>
        <w:t>вызванные патогенными кокками</w:t>
      </w:r>
      <w:r w:rsidR="00213267" w:rsidRPr="008838EA">
        <w:rPr>
          <w:rFonts w:ascii="Times New Roman" w:hAnsi="Times New Roman" w:cs="Times New Roman"/>
          <w:sz w:val="28"/>
          <w:szCs w:val="28"/>
        </w:rPr>
        <w:t>»</w:t>
      </w:r>
    </w:p>
    <w:p w:rsidR="00303A70" w:rsidRDefault="00303A70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8FC" w:rsidRPr="008838EA" w:rsidRDefault="009958FC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по специальности 31.02.03 Лабораторная диагностика</w:t>
      </w:r>
    </w:p>
    <w:p w:rsidR="00FD77BA" w:rsidRPr="008838EA" w:rsidRDefault="00FD77BA" w:rsidP="00303A70">
      <w:pPr>
        <w:spacing w:after="0" w:line="240" w:lineRule="auto"/>
        <w:jc w:val="center"/>
        <w:rPr>
          <w:rFonts w:ascii="Times New Roman" w:hAnsi="Times New Roman"/>
        </w:rPr>
      </w:pPr>
      <w:r w:rsidRPr="008838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ПМ 04 Проведение лабораторных  микробиологических и иммунологических</w:t>
      </w:r>
      <w:r w:rsidRPr="008838EA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8838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исследований</w:t>
      </w:r>
    </w:p>
    <w:p w:rsidR="00FD77BA" w:rsidRPr="008838EA" w:rsidRDefault="00FD77BA" w:rsidP="00303A70">
      <w:pPr>
        <w:spacing w:after="0" w:line="240" w:lineRule="auto"/>
        <w:jc w:val="center"/>
        <w:rPr>
          <w:rFonts w:ascii="Times New Roman" w:hAnsi="Times New Roman"/>
        </w:rPr>
      </w:pPr>
      <w:r w:rsidRPr="008838EA">
        <w:rPr>
          <w:rFonts w:ascii="Times New Roman" w:hAnsi="Times New Roman"/>
          <w:sz w:val="28"/>
          <w:szCs w:val="28"/>
        </w:rPr>
        <w:t>МДК 03.01 Теория и практика лабораторных</w:t>
      </w:r>
      <w:r w:rsidRPr="008838EA">
        <w:rPr>
          <w:rFonts w:ascii="Times New Roman" w:hAnsi="Times New Roman"/>
        </w:rPr>
        <w:t xml:space="preserve"> </w:t>
      </w:r>
      <w:r w:rsidRPr="008838EA">
        <w:rPr>
          <w:rFonts w:ascii="Times New Roman" w:hAnsi="Times New Roman"/>
          <w:sz w:val="28"/>
          <w:szCs w:val="24"/>
        </w:rPr>
        <w:t>микробиологических и иммунологических исследований</w:t>
      </w:r>
    </w:p>
    <w:p w:rsidR="00213267" w:rsidRPr="008838EA" w:rsidRDefault="00213267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303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38EA">
        <w:rPr>
          <w:rFonts w:ascii="Times New Roman" w:hAnsi="Times New Roman" w:cs="Times New Roman"/>
          <w:sz w:val="28"/>
          <w:szCs w:val="28"/>
        </w:rPr>
        <w:t>Вып</w:t>
      </w:r>
      <w:r w:rsidR="00FD77BA" w:rsidRPr="008838EA">
        <w:rPr>
          <w:rFonts w:ascii="Times New Roman" w:hAnsi="Times New Roman" w:cs="Times New Roman"/>
          <w:sz w:val="28"/>
          <w:szCs w:val="28"/>
        </w:rPr>
        <w:t xml:space="preserve">олнила____________________ </w:t>
      </w:r>
      <w:r w:rsidRPr="008838EA">
        <w:rPr>
          <w:rFonts w:ascii="Times New Roman" w:hAnsi="Times New Roman" w:cs="Times New Roman"/>
          <w:sz w:val="28"/>
          <w:szCs w:val="28"/>
        </w:rPr>
        <w:tab/>
      </w:r>
      <w:r w:rsidRPr="008838EA">
        <w:rPr>
          <w:rFonts w:ascii="Times New Roman" w:hAnsi="Times New Roman" w:cs="Times New Roman"/>
          <w:sz w:val="28"/>
          <w:szCs w:val="28"/>
        </w:rPr>
        <w:tab/>
      </w:r>
      <w:r w:rsidRPr="008838EA">
        <w:rPr>
          <w:rFonts w:ascii="Times New Roman" w:hAnsi="Times New Roman" w:cs="Times New Roman"/>
          <w:sz w:val="28"/>
          <w:szCs w:val="28"/>
        </w:rPr>
        <w:tab/>
      </w:r>
      <w:r w:rsidR="00FD77BA" w:rsidRPr="008838EA">
        <w:rPr>
          <w:rFonts w:ascii="Times New Roman" w:hAnsi="Times New Roman" w:cs="Times New Roman"/>
          <w:sz w:val="28"/>
          <w:szCs w:val="28"/>
        </w:rPr>
        <w:t xml:space="preserve">    </w:t>
      </w:r>
      <w:r w:rsidRPr="008838EA">
        <w:rPr>
          <w:rFonts w:ascii="Times New Roman" w:hAnsi="Times New Roman" w:cs="Times New Roman"/>
          <w:sz w:val="28"/>
          <w:szCs w:val="28"/>
          <w:u w:val="single"/>
        </w:rPr>
        <w:t>Ондар Ш.В.</w:t>
      </w:r>
      <w:r w:rsidR="00FD77BA" w:rsidRPr="008838EA">
        <w:rPr>
          <w:rFonts w:ascii="Times New Roman" w:hAnsi="Times New Roman" w:cs="Times New Roman"/>
          <w:sz w:val="28"/>
          <w:szCs w:val="28"/>
          <w:u w:val="single"/>
        </w:rPr>
        <w:t>, Ооржак А.А,</w:t>
      </w:r>
    </w:p>
    <w:p w:rsidR="00213267" w:rsidRPr="008838EA" w:rsidRDefault="00213267" w:rsidP="00FD77B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838EA">
        <w:rPr>
          <w:rFonts w:ascii="Times New Roman" w:hAnsi="Times New Roman" w:cs="Times New Roman"/>
          <w:sz w:val="18"/>
          <w:szCs w:val="18"/>
        </w:rPr>
        <w:t>Подпись, дата, инициалы, фамилия</w:t>
      </w:r>
    </w:p>
    <w:p w:rsidR="00213267" w:rsidRPr="008838EA" w:rsidRDefault="00213267" w:rsidP="0021326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13267" w:rsidRPr="008838EA" w:rsidRDefault="00213267" w:rsidP="0021326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38EA">
        <w:rPr>
          <w:rFonts w:ascii="Times New Roman" w:hAnsi="Times New Roman" w:cs="Times New Roman"/>
          <w:sz w:val="28"/>
          <w:szCs w:val="28"/>
        </w:rPr>
        <w:t>Руков</w:t>
      </w:r>
      <w:r w:rsidR="006D22D5" w:rsidRPr="008838EA">
        <w:rPr>
          <w:rFonts w:ascii="Times New Roman" w:hAnsi="Times New Roman" w:cs="Times New Roman"/>
          <w:sz w:val="28"/>
          <w:szCs w:val="28"/>
        </w:rPr>
        <w:t>одитель___________________</w:t>
      </w:r>
      <w:r w:rsidRPr="008838EA">
        <w:rPr>
          <w:rFonts w:ascii="Times New Roman" w:hAnsi="Times New Roman" w:cs="Times New Roman"/>
          <w:sz w:val="28"/>
          <w:szCs w:val="28"/>
        </w:rPr>
        <w:tab/>
      </w:r>
      <w:r w:rsidRPr="008838EA">
        <w:rPr>
          <w:rFonts w:ascii="Times New Roman" w:hAnsi="Times New Roman" w:cs="Times New Roman"/>
          <w:sz w:val="28"/>
          <w:szCs w:val="28"/>
        </w:rPr>
        <w:tab/>
      </w:r>
      <w:r w:rsidRPr="008838EA">
        <w:rPr>
          <w:rFonts w:ascii="Times New Roman" w:hAnsi="Times New Roman" w:cs="Times New Roman"/>
          <w:sz w:val="28"/>
          <w:szCs w:val="28"/>
        </w:rPr>
        <w:tab/>
      </w:r>
      <w:r w:rsidR="006D22D5" w:rsidRPr="008838EA">
        <w:rPr>
          <w:rFonts w:ascii="Times New Roman" w:hAnsi="Times New Roman" w:cs="Times New Roman"/>
          <w:sz w:val="28"/>
          <w:szCs w:val="28"/>
        </w:rPr>
        <w:t xml:space="preserve">    </w:t>
      </w:r>
      <w:r w:rsidR="006D22D5" w:rsidRPr="008838EA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6D22D5" w:rsidRPr="008838EA">
        <w:rPr>
          <w:rFonts w:ascii="Times New Roman" w:hAnsi="Times New Roman" w:cs="Times New Roman"/>
          <w:sz w:val="28"/>
          <w:szCs w:val="28"/>
          <w:u w:val="single"/>
        </w:rPr>
        <w:t>Жукова М</w:t>
      </w:r>
      <w:r w:rsidRPr="008838EA">
        <w:rPr>
          <w:rFonts w:ascii="Times New Roman" w:hAnsi="Times New Roman" w:cs="Times New Roman"/>
          <w:sz w:val="28"/>
          <w:szCs w:val="28"/>
          <w:u w:val="single"/>
        </w:rPr>
        <w:t>.В.</w:t>
      </w:r>
    </w:p>
    <w:p w:rsidR="00213267" w:rsidRPr="008838EA" w:rsidRDefault="00213267" w:rsidP="006D22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838EA">
        <w:rPr>
          <w:rFonts w:ascii="Times New Roman" w:hAnsi="Times New Roman" w:cs="Times New Roman"/>
          <w:sz w:val="18"/>
          <w:szCs w:val="18"/>
        </w:rPr>
        <w:t>Подпись, дата, инициалы, фамилия</w:t>
      </w:r>
    </w:p>
    <w:p w:rsidR="00213267" w:rsidRPr="008838EA" w:rsidRDefault="00213267" w:rsidP="0021326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213267" w:rsidRPr="008838EA" w:rsidRDefault="00213267" w:rsidP="002132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Работа оценена:________________________</w:t>
      </w:r>
    </w:p>
    <w:p w:rsidR="00213267" w:rsidRPr="008838EA" w:rsidRDefault="00213267" w:rsidP="006D22D5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838EA">
        <w:rPr>
          <w:rFonts w:ascii="Times New Roman" w:hAnsi="Times New Roman" w:cs="Times New Roman"/>
          <w:sz w:val="18"/>
          <w:szCs w:val="18"/>
        </w:rPr>
        <w:t>(оценка, подпись преподавателя)</w:t>
      </w:r>
    </w:p>
    <w:p w:rsidR="00213267" w:rsidRPr="008838EA" w:rsidRDefault="00213267" w:rsidP="0021326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13267" w:rsidRPr="008838EA" w:rsidRDefault="00213267" w:rsidP="002132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2132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267" w:rsidRPr="008838EA" w:rsidRDefault="00213267" w:rsidP="002132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C3" w:rsidRPr="008838EA" w:rsidRDefault="00B8229C" w:rsidP="00213267">
      <w:pPr>
        <w:jc w:val="center"/>
        <w:rPr>
          <w:rFonts w:ascii="Times New Roman" w:hAnsi="Times New Roman" w:cs="Times New Roman"/>
          <w:sz w:val="28"/>
          <w:szCs w:val="28"/>
        </w:rPr>
        <w:sectPr w:rsidR="00466BC3" w:rsidRPr="008838EA" w:rsidSect="00466BC3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838EA">
        <w:rPr>
          <w:rFonts w:ascii="Times New Roman" w:hAnsi="Times New Roman" w:cs="Times New Roman"/>
          <w:sz w:val="28"/>
          <w:szCs w:val="28"/>
        </w:rPr>
        <w:t>Красноярск 2022</w:t>
      </w:r>
    </w:p>
    <w:p w:rsidR="005A5EA2" w:rsidRPr="008838EA" w:rsidRDefault="005A5EA2" w:rsidP="00F85E73"/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7424433"/>
        <w:docPartObj>
          <w:docPartGallery w:val="Table of Contents"/>
          <w:docPartUnique/>
        </w:docPartObj>
      </w:sdtPr>
      <w:sdtEndPr/>
      <w:sdtContent>
        <w:p w:rsidR="00213267" w:rsidRPr="003E41D8" w:rsidRDefault="00213267" w:rsidP="003E41D8">
          <w:pPr>
            <w:pStyle w:val="a3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3E41D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213267" w:rsidRPr="003E41D8" w:rsidRDefault="00A15CB5" w:rsidP="003E41D8">
          <w:pPr>
            <w:tabs>
              <w:tab w:val="left" w:pos="5160"/>
            </w:tabs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3E41D8">
            <w:rPr>
              <w:rFonts w:ascii="Times New Roman" w:hAnsi="Times New Roman" w:cs="Times New Roman"/>
              <w:sz w:val="28"/>
              <w:szCs w:val="28"/>
              <w:lang w:eastAsia="en-US"/>
            </w:rPr>
            <w:tab/>
          </w:r>
        </w:p>
        <w:p w:rsidR="006607BF" w:rsidRPr="003E41D8" w:rsidRDefault="005C6F89" w:rsidP="003E41D8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E41D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13267" w:rsidRPr="003E41D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E41D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1985048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_Toc101985048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49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ТЕОРЕТИЧЕСКИЕ ОСНОВЫ ПАТОГЕННЫХ КОККОВ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_Toc101985049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0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 Общая характеристика патогенных кокков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_Toc101985050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1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1.1.1 Стафилококки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_Toc101985051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2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1.1.2 Стрептококки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_Toc101985052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3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1.1.3 Менингококки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_Toc101985053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4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 2 Гнойно-воспалительные заболевания, вызванные патогенными кокками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_Toc101985054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5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1.2.1 Стафилококковые инфекции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_Toc101985055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6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1.2.2 Острый тонзилофарингит и другие проявления стрептококков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_Toc101985056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7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1.2.3 Менингококковая инфекция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_Toc101985057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8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МЕТОДЫ ИССЛЕДОВАНИЯ ПАТОГЕННЫХ КОККОВ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_Toc101985058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59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 Классические методы исследования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_Toc101985059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60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2.1.1 Бактериоскопическое исследование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_Toc101985060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61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2.1.2 Биологическое исследование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_Toc101985061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62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2.1.3 Серологическое исследование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_Toc101985062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21"/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63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 Экспресс-методы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_Toc101985063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64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_Toc101985064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07BF" w:rsidRPr="003E41D8" w:rsidRDefault="00C05DAA" w:rsidP="003E41D8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985065" w:history="1">
            <w:r w:rsidR="006607BF" w:rsidRPr="003E41D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ИСПОЛЬЗУЕМЫХ ИСТОЧНИКОВ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_Toc101985065 \h </w:instrTex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607BF" w:rsidRPr="003E41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6BC3" w:rsidRPr="00033445" w:rsidRDefault="005C6F89" w:rsidP="003E41D8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  <w:sectPr w:rsidR="00466BC3" w:rsidRPr="00033445" w:rsidSect="00466BC3">
              <w:pgSz w:w="11906" w:h="16838"/>
              <w:pgMar w:top="1134" w:right="850" w:bottom="1134" w:left="1701" w:header="708" w:footer="708" w:gutter="0"/>
              <w:cols w:space="708"/>
              <w:titlePg/>
              <w:docGrid w:linePitch="360"/>
            </w:sectPr>
          </w:pPr>
          <w:r w:rsidRPr="003E41D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5A5EA2" w:rsidRPr="008838EA" w:rsidRDefault="005A5EA2" w:rsidP="00642039">
      <w:pPr>
        <w:pStyle w:val="1"/>
        <w:spacing w:before="0"/>
      </w:pPr>
      <w:bookmarkStart w:id="0" w:name="_Toc101985048"/>
      <w:r w:rsidRPr="008838EA">
        <w:lastRenderedPageBreak/>
        <w:t>ВВЕДЕНИЕ</w:t>
      </w:r>
      <w:bookmarkEnd w:id="0"/>
    </w:p>
    <w:p w:rsidR="00213267" w:rsidRPr="008838EA" w:rsidRDefault="00213267" w:rsidP="00AE547F">
      <w:pPr>
        <w:spacing w:after="0"/>
      </w:pPr>
    </w:p>
    <w:p w:rsidR="00C30F21" w:rsidRPr="008838EA" w:rsidRDefault="00C30F21" w:rsidP="00C3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30F21" w:rsidRPr="008838EA" w:rsidRDefault="00003EA4" w:rsidP="00C30F2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 w:rsidRPr="008838EA">
        <w:rPr>
          <w:sz w:val="28"/>
          <w:szCs w:val="28"/>
        </w:rPr>
        <w:t>В подавляющем большинстве случаев приоритетными патогенами гнойно-воспалительных</w:t>
      </w:r>
      <w:r>
        <w:rPr>
          <w:sz w:val="28"/>
          <w:szCs w:val="28"/>
        </w:rPr>
        <w:t xml:space="preserve"> </w:t>
      </w:r>
      <w:r w:rsidRPr="008838EA">
        <w:rPr>
          <w:sz w:val="28"/>
          <w:szCs w:val="28"/>
        </w:rPr>
        <w:t>забо</w:t>
      </w:r>
      <w:r>
        <w:rPr>
          <w:sz w:val="28"/>
          <w:szCs w:val="28"/>
        </w:rPr>
        <w:t>леваний</w:t>
      </w:r>
      <w:r w:rsidRPr="008838EA">
        <w:rPr>
          <w:sz w:val="28"/>
          <w:szCs w:val="28"/>
        </w:rPr>
        <w:t xml:space="preserve"> </w:t>
      </w:r>
      <w:r w:rsidR="000B45F6" w:rsidRPr="008838EA">
        <w:rPr>
          <w:rFonts w:eastAsiaTheme="minorEastAsia"/>
          <w:color w:val="000000"/>
          <w:sz w:val="28"/>
          <w:szCs w:val="28"/>
        </w:rPr>
        <w:t>(ГВЗ)</w:t>
      </w:r>
      <w:r w:rsidR="000B45F6" w:rsidRPr="008838EA">
        <w:rPr>
          <w:sz w:val="28"/>
          <w:szCs w:val="28"/>
        </w:rPr>
        <w:t xml:space="preserve"> </w:t>
      </w:r>
      <w:r w:rsidRPr="008838EA">
        <w:rPr>
          <w:sz w:val="28"/>
          <w:szCs w:val="28"/>
        </w:rPr>
        <w:t>являются грамположительные кокки.</w:t>
      </w:r>
      <w:r w:rsidR="00C30F21" w:rsidRPr="008838EA">
        <w:rPr>
          <w:rFonts w:eastAsiaTheme="minorEastAsia"/>
          <w:color w:val="000000"/>
          <w:sz w:val="28"/>
          <w:szCs w:val="28"/>
        </w:rPr>
        <w:t xml:space="preserve"> На протяжении многих десятилетий </w:t>
      </w:r>
      <w:r>
        <w:rPr>
          <w:rFonts w:eastAsiaTheme="minorEastAsia"/>
          <w:color w:val="000000"/>
          <w:sz w:val="28"/>
          <w:szCs w:val="28"/>
        </w:rPr>
        <w:t xml:space="preserve">их </w:t>
      </w:r>
      <w:r w:rsidR="00C30F21" w:rsidRPr="008838EA">
        <w:rPr>
          <w:rFonts w:eastAsiaTheme="minorEastAsia"/>
          <w:color w:val="000000"/>
          <w:sz w:val="28"/>
          <w:szCs w:val="28"/>
        </w:rPr>
        <w:t>этиологическая роль не теряет своей актуальности. Они широко распространены в природе и входят в состав условно-патогенной микрофлоры кожи, слизистых оболочек, а также других биотопов организма человека и животных. Как и все условно-патогенные микроорганизмы, грамположительные кокки при снижении иммунного ста</w:t>
      </w:r>
      <w:r w:rsidR="00C30F21" w:rsidRPr="008838EA">
        <w:rPr>
          <w:sz w:val="28"/>
          <w:szCs w:val="28"/>
        </w:rPr>
        <w:t xml:space="preserve">туса могут вызывать </w:t>
      </w:r>
      <w:r w:rsidR="008C1EB6" w:rsidRPr="008838EA">
        <w:rPr>
          <w:color w:val="181818"/>
          <w:sz w:val="28"/>
          <w:szCs w:val="28"/>
          <w:shd w:val="clear" w:color="auto" w:fill="FFFFFF"/>
        </w:rPr>
        <w:t xml:space="preserve">различные по своим проявлениям гнойно-воспалительные процессы, обладая способностью поражать любой орган и любую ткань. </w:t>
      </w:r>
    </w:p>
    <w:p w:rsidR="008C1EB6" w:rsidRPr="00EA35F4" w:rsidRDefault="008C1EB6" w:rsidP="00036D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FranklinGothicBookC" w:hAnsi="Times New Roman" w:cs="Times New Roman"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Стафилококковые инфекции занимают одно из первых мест среди бактериальных инфекций, что связано с развитием у возбудителей устойчивости к антибиотикам. </w:t>
      </w:r>
      <w:r w:rsidR="00546A67" w:rsidRPr="00EA35F4">
        <w:rPr>
          <w:rFonts w:ascii="Times New Roman" w:hAnsi="Times New Roman" w:cs="Times New Roman"/>
          <w:sz w:val="28"/>
          <w:szCs w:val="28"/>
        </w:rPr>
        <w:t xml:space="preserve">Род </w:t>
      </w:r>
      <w:r w:rsidR="00546A67" w:rsidRPr="00EA35F4">
        <w:rPr>
          <w:rFonts w:ascii="Times New Roman" w:hAnsi="Times New Roman" w:cs="Times New Roman"/>
          <w:iCs/>
          <w:sz w:val="28"/>
          <w:szCs w:val="28"/>
        </w:rPr>
        <w:t xml:space="preserve">Staphylococcus </w:t>
      </w:r>
      <w:r w:rsidR="00546A67" w:rsidRPr="00EA35F4">
        <w:rPr>
          <w:rFonts w:ascii="Times New Roman" w:hAnsi="Times New Roman" w:cs="Times New Roman"/>
          <w:sz w:val="28"/>
          <w:szCs w:val="28"/>
        </w:rPr>
        <w:t xml:space="preserve">β-гемолитические стрептококки (преимущественно </w:t>
      </w:r>
      <w:r w:rsidR="00546A67" w:rsidRPr="00EA35F4">
        <w:rPr>
          <w:rFonts w:ascii="Times New Roman" w:hAnsi="Times New Roman" w:cs="Times New Roman"/>
          <w:iCs/>
          <w:sz w:val="28"/>
          <w:szCs w:val="28"/>
        </w:rPr>
        <w:t>Streptococcus pyogenes</w:t>
      </w:r>
      <w:r w:rsidR="00546A67" w:rsidRPr="00EA35F4">
        <w:rPr>
          <w:rFonts w:ascii="Times New Roman" w:hAnsi="Times New Roman" w:cs="Times New Roman"/>
          <w:sz w:val="28"/>
          <w:szCs w:val="28"/>
        </w:rPr>
        <w:t>) являются ведущими патогенами ГВЗ и гнойно-септических заболеваний</w:t>
      </w:r>
      <w:r w:rsidR="006760AD" w:rsidRPr="00EA35F4">
        <w:rPr>
          <w:rFonts w:ascii="Times New Roman" w:hAnsi="Times New Roman" w:cs="Times New Roman"/>
          <w:sz w:val="28"/>
          <w:szCs w:val="28"/>
        </w:rPr>
        <w:t>.</w:t>
      </w:r>
      <w:r w:rsidR="00320AEE" w:rsidRPr="00EA35F4">
        <w:rPr>
          <w:rFonts w:ascii="Times New Roman" w:hAnsi="Times New Roman" w:cs="Times New Roman"/>
          <w:sz w:val="28"/>
          <w:szCs w:val="28"/>
        </w:rPr>
        <w:t xml:space="preserve"> </w:t>
      </w:r>
      <w:r w:rsidR="00FA581B" w:rsidRPr="00EA35F4">
        <w:rPr>
          <w:rFonts w:ascii="Times New Roman" w:eastAsia="FranklinGothicBookC" w:hAnsi="Times New Roman" w:cs="Times New Roman"/>
          <w:sz w:val="28"/>
          <w:szCs w:val="28"/>
        </w:rPr>
        <w:t>Менингококковая инфекция как отдельная острая антропонозная инфекционная болезнь сопровождает человека достаточно давно.</w:t>
      </w:r>
    </w:p>
    <w:p w:rsidR="008C1EB6" w:rsidRPr="008838EA" w:rsidRDefault="008C1EB6" w:rsidP="008C1EB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838EA">
        <w:rPr>
          <w:sz w:val="28"/>
          <w:szCs w:val="28"/>
        </w:rPr>
        <w:t xml:space="preserve"> Несмотря на знание этиологии, совершенствование медицинских технологий, количество внебольничных и внутрибольничных ГВЗ не снижается, а даже возрастает. Наметились тенденции к увеличен</w:t>
      </w:r>
      <w:r w:rsidR="00D14CF3">
        <w:rPr>
          <w:sz w:val="28"/>
          <w:szCs w:val="28"/>
        </w:rPr>
        <w:t>ию групп риска возникновения гнойных болезней</w:t>
      </w:r>
      <w:r w:rsidRPr="008838EA">
        <w:rPr>
          <w:sz w:val="28"/>
          <w:szCs w:val="28"/>
        </w:rPr>
        <w:t xml:space="preserve"> кожи и мягких тканей. Основными причин</w:t>
      </w:r>
      <w:r w:rsidR="00D14CF3">
        <w:rPr>
          <w:sz w:val="28"/>
          <w:szCs w:val="28"/>
        </w:rPr>
        <w:t>ами неудач в лечении гнойничков</w:t>
      </w:r>
      <w:r w:rsidRPr="008838EA">
        <w:rPr>
          <w:sz w:val="28"/>
          <w:szCs w:val="28"/>
        </w:rPr>
        <w:t xml:space="preserve"> следует считать глобальное распространение антибиотикорезистентных штаммов микробов. </w:t>
      </w:r>
      <w:r w:rsidR="00003EA4">
        <w:rPr>
          <w:sz w:val="28"/>
          <w:szCs w:val="28"/>
        </w:rPr>
        <w:t>Поскольку м</w:t>
      </w:r>
      <w:r w:rsidR="00003EA4" w:rsidRPr="008838EA">
        <w:rPr>
          <w:sz w:val="28"/>
          <w:szCs w:val="28"/>
        </w:rPr>
        <w:t xml:space="preserve">икроэкология лечебно-профилактических учреждений (ЛПУ) является результатом совокупности сложных процессов межвидовых взаимоотношений микробов, протекающих в особой антропогенной экосистеме ЛПУ, где существенную роль оказывает селективное давление </w:t>
      </w:r>
      <w:r w:rsidR="00003EA4" w:rsidRPr="008838EA">
        <w:rPr>
          <w:sz w:val="28"/>
          <w:szCs w:val="28"/>
        </w:rPr>
        <w:lastRenderedPageBreak/>
        <w:t>множества агрессивных факторов окружающей среды и многочисленные пассажи микробов через иммунокомпрометированный организм пациентов.</w:t>
      </w:r>
    </w:p>
    <w:p w:rsidR="008C1EB6" w:rsidRPr="008838EA" w:rsidRDefault="00E8016D" w:rsidP="008C1E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И</w:t>
      </w:r>
      <w:r w:rsidR="008C1EB6" w:rsidRPr="008838EA">
        <w:rPr>
          <w:rFonts w:ascii="Times New Roman" w:hAnsi="Times New Roman"/>
          <w:sz w:val="28"/>
          <w:szCs w:val="28"/>
        </w:rPr>
        <w:t xml:space="preserve">зучение </w:t>
      </w:r>
      <w:r w:rsidR="004A5BD2" w:rsidRPr="008838EA">
        <w:rPr>
          <w:rFonts w:ascii="Times New Roman" w:hAnsi="Times New Roman"/>
          <w:sz w:val="28"/>
          <w:szCs w:val="28"/>
        </w:rPr>
        <w:t>гнойно-воспалительных</w:t>
      </w:r>
      <w:r w:rsidR="008C1EB6" w:rsidRPr="008838EA">
        <w:rPr>
          <w:rFonts w:ascii="Times New Roman" w:hAnsi="Times New Roman"/>
          <w:sz w:val="28"/>
          <w:szCs w:val="28"/>
        </w:rPr>
        <w:t xml:space="preserve"> заболеваний вызванные патогенными кокками.</w:t>
      </w:r>
      <w:r w:rsidR="008C1EB6" w:rsidRPr="00883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EB6" w:rsidRPr="008838EA" w:rsidRDefault="008C1EB6" w:rsidP="008C1EB6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8838EA">
        <w:rPr>
          <w:rFonts w:ascii="Times New Roman" w:hAnsi="Times New Roman"/>
          <w:sz w:val="28"/>
          <w:szCs w:val="28"/>
        </w:rPr>
        <w:t xml:space="preserve">Задачи: </w:t>
      </w:r>
    </w:p>
    <w:p w:rsidR="008C1EB6" w:rsidRPr="008838EA" w:rsidRDefault="008C1EB6" w:rsidP="00E32089">
      <w:pPr>
        <w:pStyle w:val="a7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8EA">
        <w:rPr>
          <w:rFonts w:ascii="Times New Roman" w:hAnsi="Times New Roman"/>
          <w:sz w:val="28"/>
          <w:szCs w:val="28"/>
        </w:rPr>
        <w:t>Изучить общую характеристику патогенных кокков.</w:t>
      </w:r>
    </w:p>
    <w:p w:rsidR="008C1EB6" w:rsidRPr="008838EA" w:rsidRDefault="008C1EB6" w:rsidP="00E32089">
      <w:pPr>
        <w:pStyle w:val="a7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8EA">
        <w:rPr>
          <w:rFonts w:ascii="Times New Roman" w:hAnsi="Times New Roman"/>
          <w:sz w:val="28"/>
          <w:szCs w:val="28"/>
        </w:rPr>
        <w:t xml:space="preserve">Определить наиболее частые </w:t>
      </w:r>
      <w:r w:rsidR="004A5BD2" w:rsidRPr="008838EA">
        <w:rPr>
          <w:rFonts w:ascii="Times New Roman" w:hAnsi="Times New Roman"/>
          <w:sz w:val="28"/>
          <w:szCs w:val="28"/>
        </w:rPr>
        <w:t>гнойно-воспалительные</w:t>
      </w:r>
      <w:r w:rsidRPr="008838EA">
        <w:rPr>
          <w:rFonts w:ascii="Times New Roman" w:hAnsi="Times New Roman"/>
          <w:sz w:val="28"/>
          <w:szCs w:val="28"/>
        </w:rPr>
        <w:t xml:space="preserve"> </w:t>
      </w:r>
      <w:r w:rsidR="004A5BD2" w:rsidRPr="008838EA">
        <w:rPr>
          <w:rFonts w:ascii="Times New Roman" w:hAnsi="Times New Roman"/>
          <w:sz w:val="28"/>
          <w:szCs w:val="28"/>
        </w:rPr>
        <w:t>заболевания,</w:t>
      </w:r>
      <w:r w:rsidRPr="008838EA">
        <w:rPr>
          <w:rFonts w:ascii="Times New Roman" w:hAnsi="Times New Roman"/>
          <w:sz w:val="28"/>
          <w:szCs w:val="28"/>
        </w:rPr>
        <w:t xml:space="preserve"> вызванные патогенными кокками</w:t>
      </w:r>
      <w:r w:rsidR="00E42C79">
        <w:rPr>
          <w:rFonts w:ascii="Times New Roman" w:hAnsi="Times New Roman"/>
          <w:sz w:val="28"/>
          <w:szCs w:val="28"/>
        </w:rPr>
        <w:t xml:space="preserve"> и их статистические данные</w:t>
      </w:r>
      <w:r w:rsidRPr="008838EA">
        <w:rPr>
          <w:rFonts w:ascii="Times New Roman" w:hAnsi="Times New Roman"/>
          <w:sz w:val="28"/>
          <w:szCs w:val="28"/>
        </w:rPr>
        <w:t>.</w:t>
      </w:r>
      <w:r w:rsidRPr="00883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EB6" w:rsidRPr="008838EA" w:rsidRDefault="008C1EB6" w:rsidP="00E32089">
      <w:pPr>
        <w:pStyle w:val="a7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8EA">
        <w:rPr>
          <w:rFonts w:ascii="Times New Roman" w:hAnsi="Times New Roman"/>
          <w:sz w:val="28"/>
          <w:szCs w:val="28"/>
        </w:rPr>
        <w:t xml:space="preserve">Изучить </w:t>
      </w:r>
      <w:r w:rsidR="00066574">
        <w:rPr>
          <w:rFonts w:ascii="Times New Roman" w:hAnsi="Times New Roman"/>
          <w:sz w:val="28"/>
          <w:szCs w:val="28"/>
        </w:rPr>
        <w:t xml:space="preserve">методы исследования </w:t>
      </w:r>
      <w:r w:rsidR="004A5BD2" w:rsidRPr="008838EA">
        <w:rPr>
          <w:rFonts w:ascii="Times New Roman" w:hAnsi="Times New Roman"/>
          <w:sz w:val="28"/>
          <w:szCs w:val="28"/>
        </w:rPr>
        <w:t>гнойно-воспалительных</w:t>
      </w:r>
      <w:r w:rsidRPr="008838EA">
        <w:rPr>
          <w:rFonts w:ascii="Times New Roman" w:hAnsi="Times New Roman"/>
          <w:sz w:val="28"/>
          <w:szCs w:val="28"/>
        </w:rPr>
        <w:t xml:space="preserve"> заболеваний вызванные патогенными кокками</w:t>
      </w:r>
      <w:r w:rsidRPr="008838EA">
        <w:rPr>
          <w:rFonts w:ascii="Times New Roman" w:hAnsi="Times New Roman" w:cs="Times New Roman"/>
          <w:sz w:val="28"/>
          <w:szCs w:val="28"/>
        </w:rPr>
        <w:t>.</w:t>
      </w:r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Предмет:</w:t>
      </w:r>
      <w:r w:rsidR="004A5BD2" w:rsidRPr="008838EA">
        <w:rPr>
          <w:rFonts w:ascii="Times New Roman" w:hAnsi="Times New Roman"/>
          <w:sz w:val="28"/>
          <w:szCs w:val="28"/>
        </w:rPr>
        <w:t xml:space="preserve"> </w:t>
      </w:r>
      <w:r w:rsidRPr="008838EA">
        <w:rPr>
          <w:rFonts w:ascii="Times New Roman" w:hAnsi="Times New Roman"/>
          <w:sz w:val="28"/>
          <w:szCs w:val="28"/>
        </w:rPr>
        <w:t xml:space="preserve">Патогенные кокки вызывающие </w:t>
      </w:r>
      <w:r w:rsidR="004A5BD2" w:rsidRPr="008838EA">
        <w:rPr>
          <w:rFonts w:ascii="Times New Roman" w:hAnsi="Times New Roman"/>
          <w:sz w:val="28"/>
          <w:szCs w:val="28"/>
        </w:rPr>
        <w:t>гнойно-воспалительные</w:t>
      </w:r>
      <w:r w:rsidRPr="008838EA">
        <w:rPr>
          <w:rFonts w:ascii="Times New Roman" w:hAnsi="Times New Roman"/>
          <w:sz w:val="28"/>
          <w:szCs w:val="28"/>
        </w:rPr>
        <w:t xml:space="preserve"> заболевания. </w:t>
      </w:r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 xml:space="preserve">Объект: </w:t>
      </w:r>
      <w:r w:rsidR="004A5BD2" w:rsidRPr="008838EA">
        <w:rPr>
          <w:rFonts w:ascii="Times New Roman" w:hAnsi="Times New Roman"/>
          <w:sz w:val="28"/>
          <w:szCs w:val="28"/>
        </w:rPr>
        <w:t>Гнойно-воспалительные</w:t>
      </w:r>
      <w:r w:rsidRPr="008838EA">
        <w:rPr>
          <w:rFonts w:ascii="Times New Roman" w:hAnsi="Times New Roman"/>
          <w:sz w:val="28"/>
          <w:szCs w:val="28"/>
        </w:rPr>
        <w:t xml:space="preserve"> </w:t>
      </w:r>
      <w:r w:rsidR="004A5BD2" w:rsidRPr="008838EA">
        <w:rPr>
          <w:rFonts w:ascii="Times New Roman" w:hAnsi="Times New Roman"/>
          <w:sz w:val="28"/>
          <w:szCs w:val="28"/>
        </w:rPr>
        <w:t>заболевания,</w:t>
      </w:r>
      <w:r w:rsidRPr="008838EA">
        <w:rPr>
          <w:rFonts w:ascii="Times New Roman" w:hAnsi="Times New Roman"/>
          <w:sz w:val="28"/>
          <w:szCs w:val="28"/>
        </w:rPr>
        <w:t xml:space="preserve"> вызванные патогенными кокками.</w:t>
      </w:r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Место проведения: Федеральное государственное бюджетное образовательное учреждение образования «Красноярский государственный медицинский университет имени профессора В.Ф. Войно-Ясенецкого» Министерства здравоохранения Российской Федерации Фармацевтический колледж.</w:t>
      </w:r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Время сдачи: с 16.04.22г. по 16.05.22г.</w:t>
      </w:r>
    </w:p>
    <w:p w:rsidR="00033445" w:rsidRPr="00671FF4" w:rsidRDefault="00AB18F5" w:rsidP="00671F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8F5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65023" cy="2841171"/>
            <wp:effectExtent l="19050" t="0" r="21227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C1EB6" w:rsidRPr="008838EA" w:rsidRDefault="006B0786" w:rsidP="00033445">
      <w:pPr>
        <w:pStyle w:val="1"/>
        <w:spacing w:before="0" w:line="360" w:lineRule="auto"/>
      </w:pPr>
      <w:bookmarkStart w:id="1" w:name="_Toc101985049"/>
      <w:r>
        <w:lastRenderedPageBreak/>
        <w:t xml:space="preserve">ГЛАВА 1. ТЕОРЕТИЧЕСКИЕ ОСНОВЫ </w:t>
      </w:r>
      <w:r w:rsidR="008C1EB6" w:rsidRPr="008838EA">
        <w:t>ПАТОГЕННЫХ КОККОВ</w:t>
      </w:r>
      <w:bookmarkEnd w:id="1"/>
    </w:p>
    <w:p w:rsidR="008C1EB6" w:rsidRPr="008838EA" w:rsidRDefault="008C1EB6" w:rsidP="003F44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EB6" w:rsidRPr="008838EA" w:rsidRDefault="001B3E0B" w:rsidP="00A36838">
      <w:pPr>
        <w:pStyle w:val="2"/>
        <w:spacing w:before="0"/>
        <w:ind w:firstLine="709"/>
        <w:jc w:val="both"/>
        <w:rPr>
          <w:b w:val="0"/>
        </w:rPr>
      </w:pPr>
      <w:bookmarkStart w:id="2" w:name="_Toc101985050"/>
      <w:r>
        <w:rPr>
          <w:b w:val="0"/>
        </w:rPr>
        <w:t>1.1. Общая характеристика</w:t>
      </w:r>
      <w:r w:rsidR="008C1EB6" w:rsidRPr="008838EA">
        <w:rPr>
          <w:b w:val="0"/>
        </w:rPr>
        <w:t xml:space="preserve"> патогенных кокков</w:t>
      </w:r>
      <w:bookmarkEnd w:id="2"/>
      <w:r w:rsidR="008C1EB6" w:rsidRPr="008838EA">
        <w:rPr>
          <w:b w:val="0"/>
        </w:rPr>
        <w:t xml:space="preserve"> </w:t>
      </w:r>
    </w:p>
    <w:p w:rsidR="008C1EB6" w:rsidRPr="008838EA" w:rsidRDefault="008C1EB6" w:rsidP="003F44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8C1EB6" w:rsidRPr="008838EA" w:rsidRDefault="008C1EB6" w:rsidP="003F441C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8838EA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Кокки (</w:t>
      </w:r>
      <w:r w:rsidRPr="008838EA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coccus</w:t>
      </w:r>
      <w:r w:rsidRPr="008838EA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– зернышко, ягода) микроорганизмы со сферической формой клетки. Сферическая форма определяет наименьшую площадь поверхности, что обеспечивает коккам большую устойчивость к факторам окружающей среды. Они широко распространены и являются частыми возбудителями гнойно-воспалительных заболеваний, поэтому их называют гноеродными кокками. Вызывают сепсис, являются причиной госпитальных и оппортунистических инфекций.</w:t>
      </w:r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8838EA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Таксономия кокков разнообразна. 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t xml:space="preserve">По классификации Берги патогенные кокки относятся к трем семействам: </w:t>
      </w:r>
    </w:p>
    <w:p w:rsidR="008C1EB6" w:rsidRPr="008838EA" w:rsidRDefault="003839CC" w:rsidP="00E32089">
      <w:pPr>
        <w:pStyle w:val="ac"/>
        <w:numPr>
          <w:ilvl w:val="0"/>
          <w:numId w:val="11"/>
        </w:numPr>
        <w:spacing w:beforeAutospacing="0" w:afterAutospacing="0" w:line="360" w:lineRule="auto"/>
        <w:ind w:left="0" w:right="15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Семейство </w:t>
      </w:r>
      <w:r w:rsidR="008C1EB6" w:rsidRPr="008838EA">
        <w:rPr>
          <w:color w:val="000000"/>
          <w:sz w:val="28"/>
          <w:szCs w:val="28"/>
        </w:rPr>
        <w:t>Micrococcaceae - род Staphylococcus</w:t>
      </w:r>
      <w:r>
        <w:rPr>
          <w:color w:val="000000"/>
          <w:sz w:val="28"/>
          <w:szCs w:val="28"/>
        </w:rPr>
        <w:t xml:space="preserve"> </w:t>
      </w:r>
      <w:r w:rsidR="00236C58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вид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.</w:t>
      </w:r>
      <w:r w:rsidRPr="008838EA">
        <w:rPr>
          <w:color w:val="000000"/>
          <w:sz w:val="28"/>
          <w:szCs w:val="28"/>
        </w:rPr>
        <w:t>aureus</w:t>
      </w:r>
      <w:r w:rsidR="008C1EB6" w:rsidRPr="008838EA">
        <w:rPr>
          <w:color w:val="000000"/>
          <w:sz w:val="28"/>
          <w:szCs w:val="28"/>
        </w:rPr>
        <w:t>.</w:t>
      </w:r>
    </w:p>
    <w:p w:rsidR="008C1EB6" w:rsidRPr="008838EA" w:rsidRDefault="003839CC" w:rsidP="00E32089">
      <w:pPr>
        <w:pStyle w:val="ac"/>
        <w:numPr>
          <w:ilvl w:val="0"/>
          <w:numId w:val="11"/>
        </w:numPr>
        <w:spacing w:beforeAutospacing="0" w:afterAutospacing="0" w:line="360" w:lineRule="auto"/>
        <w:ind w:left="0" w:right="15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Семейство </w:t>
      </w:r>
      <w:r w:rsidR="008C1EB6" w:rsidRPr="008838EA">
        <w:rPr>
          <w:color w:val="000000"/>
          <w:sz w:val="28"/>
          <w:szCs w:val="28"/>
        </w:rPr>
        <w:t>Streptococcaceae - род Streptococcus</w:t>
      </w:r>
      <w:r w:rsidR="00236C58">
        <w:rPr>
          <w:color w:val="000000"/>
          <w:sz w:val="28"/>
          <w:szCs w:val="28"/>
        </w:rPr>
        <w:t xml:space="preserve"> – вид </w:t>
      </w:r>
      <w:r w:rsidR="00236C58" w:rsidRPr="008838EA">
        <w:rPr>
          <w:bCs/>
          <w:color w:val="000000"/>
          <w:sz w:val="28"/>
          <w:szCs w:val="28"/>
        </w:rPr>
        <w:t>S.pyogenes</w:t>
      </w:r>
      <w:r w:rsidR="008C1EB6" w:rsidRPr="008838EA">
        <w:rPr>
          <w:color w:val="000000"/>
          <w:sz w:val="28"/>
          <w:szCs w:val="28"/>
        </w:rPr>
        <w:t>.</w:t>
      </w:r>
    </w:p>
    <w:p w:rsidR="008C1EB6" w:rsidRPr="00236C58" w:rsidRDefault="003839CC" w:rsidP="00E32089">
      <w:pPr>
        <w:pStyle w:val="ac"/>
        <w:numPr>
          <w:ilvl w:val="0"/>
          <w:numId w:val="11"/>
        </w:numPr>
        <w:spacing w:beforeAutospacing="0" w:afterAutospacing="0" w:line="360" w:lineRule="auto"/>
        <w:ind w:left="0" w:right="15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Семейство</w:t>
      </w:r>
      <w:r w:rsidRPr="00236C58">
        <w:rPr>
          <w:sz w:val="28"/>
          <w:szCs w:val="28"/>
        </w:rPr>
        <w:t xml:space="preserve"> </w:t>
      </w:r>
      <w:r w:rsidR="008C1EB6" w:rsidRPr="00236C58">
        <w:rPr>
          <w:color w:val="000000"/>
          <w:sz w:val="28"/>
          <w:szCs w:val="28"/>
          <w:lang w:val="en-US"/>
        </w:rPr>
        <w:t>Neisseriaceae</w:t>
      </w:r>
      <w:r w:rsidR="008C1EB6" w:rsidRPr="00236C58">
        <w:rPr>
          <w:color w:val="000000"/>
          <w:sz w:val="28"/>
          <w:szCs w:val="28"/>
        </w:rPr>
        <w:t xml:space="preserve"> - </w:t>
      </w:r>
      <w:r w:rsidR="008C1EB6" w:rsidRPr="008838EA">
        <w:rPr>
          <w:color w:val="000000"/>
          <w:sz w:val="28"/>
          <w:szCs w:val="28"/>
        </w:rPr>
        <w:t>род</w:t>
      </w:r>
      <w:r w:rsidR="008C1EB6" w:rsidRPr="00236C58">
        <w:rPr>
          <w:color w:val="000000"/>
          <w:sz w:val="28"/>
          <w:szCs w:val="28"/>
        </w:rPr>
        <w:t xml:space="preserve"> </w:t>
      </w:r>
      <w:r w:rsidR="008C1EB6" w:rsidRPr="00236C58">
        <w:rPr>
          <w:color w:val="000000"/>
          <w:sz w:val="28"/>
          <w:szCs w:val="28"/>
          <w:lang w:val="en-US"/>
        </w:rPr>
        <w:t>Neisseria</w:t>
      </w:r>
      <w:r w:rsidR="00236C58" w:rsidRPr="00236C58">
        <w:rPr>
          <w:color w:val="000000"/>
          <w:sz w:val="28"/>
          <w:szCs w:val="28"/>
        </w:rPr>
        <w:t xml:space="preserve"> – </w:t>
      </w:r>
      <w:r w:rsidR="00236C58">
        <w:rPr>
          <w:color w:val="000000"/>
          <w:sz w:val="28"/>
          <w:szCs w:val="28"/>
        </w:rPr>
        <w:t>вид</w:t>
      </w:r>
      <w:r w:rsidR="00236C58" w:rsidRPr="00236C58">
        <w:rPr>
          <w:color w:val="000000"/>
          <w:sz w:val="28"/>
          <w:szCs w:val="28"/>
        </w:rPr>
        <w:t xml:space="preserve"> </w:t>
      </w:r>
      <w:r w:rsidR="00236C58">
        <w:rPr>
          <w:color w:val="000000"/>
          <w:sz w:val="28"/>
          <w:szCs w:val="28"/>
          <w:lang w:val="en-US"/>
        </w:rPr>
        <w:t>N</w:t>
      </w:r>
      <w:r w:rsidR="00236C58">
        <w:rPr>
          <w:color w:val="000000"/>
          <w:sz w:val="28"/>
          <w:szCs w:val="28"/>
        </w:rPr>
        <w:t>.</w:t>
      </w:r>
      <w:r w:rsidR="00236C58" w:rsidRPr="00236C58">
        <w:rPr>
          <w:color w:val="000000"/>
          <w:sz w:val="28"/>
          <w:szCs w:val="28"/>
        </w:rPr>
        <w:t xml:space="preserve"> </w:t>
      </w:r>
      <w:r w:rsidR="00236C58" w:rsidRPr="00236C58">
        <w:rPr>
          <w:color w:val="000000"/>
          <w:sz w:val="28"/>
          <w:szCs w:val="28"/>
          <w:lang w:val="en-US"/>
        </w:rPr>
        <w:t>meningitidis</w:t>
      </w:r>
      <w:r w:rsidR="008C1EB6" w:rsidRPr="00236C58">
        <w:rPr>
          <w:color w:val="000000"/>
          <w:sz w:val="28"/>
          <w:szCs w:val="28"/>
        </w:rPr>
        <w:t>.</w:t>
      </w:r>
    </w:p>
    <w:p w:rsidR="008C1EB6" w:rsidRPr="008838EA" w:rsidRDefault="008C1EB6" w:rsidP="008C1EB6">
      <w:pPr>
        <w:pStyle w:val="ac"/>
        <w:spacing w:beforeAutospacing="0" w:afterAutospacing="0" w:line="360" w:lineRule="auto"/>
        <w:ind w:right="150" w:firstLine="709"/>
        <w:jc w:val="both"/>
        <w:rPr>
          <w:color w:val="000000"/>
          <w:sz w:val="28"/>
          <w:szCs w:val="28"/>
        </w:rPr>
      </w:pPr>
      <w:r w:rsidRPr="008838EA">
        <w:rPr>
          <w:color w:val="000000"/>
          <w:sz w:val="28"/>
          <w:szCs w:val="28"/>
        </w:rPr>
        <w:t>Степень органотропности у кокков неодинакова, она наиболее выражена у пневмококков, менингококков и гонококков. Все патогенные кокки неподвижны, не образуют спор, пневмококки образуют капсулу. По тинкториальным свойствам они делятся на грамположительные (стафилококки, стрептококки) и грамотрицательные (менингококки, гонококки).</w:t>
      </w:r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8838EA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Патогенные представители гноеродной группы отличаются друг от друга по потребности в питательных веществах и биохимической активности. Наименее требовательны к средам, а биохимически более активны стафилококки, наиболее требовательны к средам и наименее биохимически активны - гонококки.</w:t>
      </w:r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</w:p>
    <w:p w:rsidR="008C1EB6" w:rsidRPr="008838EA" w:rsidRDefault="00450113" w:rsidP="003F441C">
      <w:pPr>
        <w:pStyle w:val="2"/>
        <w:spacing w:before="0"/>
        <w:ind w:firstLine="709"/>
        <w:rPr>
          <w:b w:val="0"/>
        </w:rPr>
      </w:pPr>
      <w:bookmarkStart w:id="3" w:name="_Toc23194"/>
      <w:bookmarkStart w:id="4" w:name="_Toc101985051"/>
      <w:r>
        <w:rPr>
          <w:b w:val="0"/>
        </w:rPr>
        <w:lastRenderedPageBreak/>
        <w:t>1.1.1</w:t>
      </w:r>
      <w:r w:rsidR="008C1EB6" w:rsidRPr="008838EA">
        <w:rPr>
          <w:b w:val="0"/>
        </w:rPr>
        <w:t xml:space="preserve"> Стафилококки</w:t>
      </w:r>
      <w:bookmarkEnd w:id="3"/>
      <w:bookmarkEnd w:id="4"/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8C1EB6" w:rsidRPr="008838EA" w:rsidRDefault="008C1EB6" w:rsidP="006B3AFC">
      <w:pPr>
        <w:pStyle w:val="ac"/>
        <w:spacing w:before="0" w:beforeAutospacing="0" w:after="0" w:afterAutospacing="0" w:line="360" w:lineRule="auto"/>
        <w:ind w:right="-1" w:firstLineChars="253" w:firstLine="708"/>
        <w:jc w:val="both"/>
        <w:rPr>
          <w:color w:val="000000"/>
          <w:sz w:val="28"/>
          <w:szCs w:val="28"/>
        </w:rPr>
      </w:pPr>
      <w:r w:rsidRPr="008838EA">
        <w:rPr>
          <w:color w:val="000000"/>
          <w:sz w:val="28"/>
          <w:szCs w:val="28"/>
        </w:rPr>
        <w:t>Впервые стафилококки были обнаружены Л. Пастером в 1897 г. родовое название Staphylococcus (от греч. staphyle - виноградная гроздь) дал А. Огстон (1882), описание рода – Ф. Розенбах (1884).</w:t>
      </w:r>
    </w:p>
    <w:p w:rsidR="008C1EB6" w:rsidRDefault="008C1EB6" w:rsidP="006B3A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17"/>
          <w:szCs w:val="17"/>
        </w:rPr>
      </w:pPr>
      <w:r w:rsidRPr="006B3AFC">
        <w:rPr>
          <w:rFonts w:ascii="Times New Roman" w:hAnsi="Times New Roman" w:cs="Times New Roman"/>
          <w:color w:val="000000"/>
          <w:sz w:val="28"/>
          <w:szCs w:val="28"/>
        </w:rPr>
        <w:t>Род Staphylococcus включает более 32 видов, из них клинически значимы для человека около 8 видов: S.aureus,</w:t>
      </w:r>
      <w:r w:rsidR="001B233A" w:rsidRPr="006B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AFC">
        <w:rPr>
          <w:rFonts w:ascii="Times New Roman" w:hAnsi="Times New Roman" w:cs="Times New Roman"/>
          <w:color w:val="000000"/>
          <w:sz w:val="28"/>
          <w:szCs w:val="28"/>
        </w:rPr>
        <w:t>S.epidermidis, S.haemoliticus, S.saprophiticus,</w:t>
      </w:r>
      <w:r w:rsidR="001B233A" w:rsidRPr="006B3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AFC">
        <w:rPr>
          <w:rFonts w:ascii="Times New Roman" w:hAnsi="Times New Roman" w:cs="Times New Roman"/>
          <w:color w:val="000000"/>
          <w:sz w:val="28"/>
          <w:szCs w:val="28"/>
        </w:rPr>
        <w:t>S.intermedius и др.</w:t>
      </w:r>
      <w:r w:rsidR="00C91823" w:rsidRPr="006B3AFC">
        <w:rPr>
          <w:rFonts w:ascii="Times New Roman" w:eastAsia="ArialMT" w:hAnsi="Times New Roman" w:cs="Times New Roman"/>
          <w:sz w:val="17"/>
          <w:szCs w:val="17"/>
        </w:rPr>
        <w:t xml:space="preserve"> </w:t>
      </w:r>
    </w:p>
    <w:p w:rsidR="005D615D" w:rsidRPr="005D615D" w:rsidRDefault="005D615D" w:rsidP="006B3A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5D615D" w:rsidRDefault="005D615D" w:rsidP="006B0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</w:rPr>
        <w:drawing>
          <wp:inline distT="0" distB="0" distL="0" distR="0">
            <wp:extent cx="1923660" cy="1680238"/>
            <wp:effectExtent l="19050" t="0" r="3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19" cy="16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5D" w:rsidRDefault="005D615D" w:rsidP="006B0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15D">
        <w:rPr>
          <w:rFonts w:ascii="Times New Roman" w:eastAsia="ArialMT" w:hAnsi="Times New Roman" w:cs="Times New Roman"/>
          <w:sz w:val="24"/>
          <w:szCs w:val="24"/>
        </w:rPr>
        <w:t xml:space="preserve">Рисунок 1 </w:t>
      </w:r>
      <w:r>
        <w:rPr>
          <w:rFonts w:ascii="Times New Roman" w:eastAsia="ArialMT" w:hAnsi="Times New Roman" w:cs="Times New Roman"/>
          <w:sz w:val="24"/>
          <w:szCs w:val="24"/>
        </w:rPr>
        <w:t>–</w:t>
      </w:r>
      <w:r w:rsidRPr="005D615D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5D615D">
        <w:rPr>
          <w:rFonts w:ascii="Times New Roman" w:hAnsi="Times New Roman" w:cs="Times New Roman"/>
          <w:sz w:val="24"/>
          <w:szCs w:val="24"/>
        </w:rPr>
        <w:t>Стафилококки</w:t>
      </w:r>
    </w:p>
    <w:p w:rsidR="00867493" w:rsidRPr="005D615D" w:rsidRDefault="00867493" w:rsidP="006B0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6B0AE4" w:rsidRPr="0022156E" w:rsidRDefault="008C1EB6" w:rsidP="0022156E">
      <w:pPr>
        <w:pStyle w:val="ac"/>
        <w:spacing w:before="0" w:beforeAutospacing="0" w:after="0" w:afterAutospacing="0" w:line="360" w:lineRule="auto"/>
        <w:ind w:right="-1" w:firstLineChars="253" w:firstLine="708"/>
        <w:jc w:val="both"/>
        <w:rPr>
          <w:color w:val="000000"/>
          <w:sz w:val="28"/>
          <w:szCs w:val="28"/>
        </w:rPr>
      </w:pPr>
      <w:r w:rsidRPr="008838EA">
        <w:rPr>
          <w:color w:val="000000"/>
          <w:sz w:val="28"/>
          <w:szCs w:val="28"/>
        </w:rPr>
        <w:t xml:space="preserve">Патогенетически и клинически значима классификация по признакам: продукция плазмокоагулазы – коагулазоположительные стафилококки (КПС) (S.aureus, S.intermedius и др.) и коагулазоотрицательные стафилококки (КОС) (S.epidermidis, S.saprophiticus и др.). КПС рассматриваются как наиболее опасные частые возбудители болезней, хотя тяжесть течения болезни зависит как от патогенности возбудителя, так и от защитных механизмов организма человека. </w:t>
      </w:r>
    </w:p>
    <w:p w:rsidR="008C1EB6" w:rsidRPr="008838EA" w:rsidRDefault="008C1EB6" w:rsidP="00546A6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Основным патогеном ГВЗ является золотистый стафилококк (S.aureus)</w:t>
      </w:r>
      <w:r w:rsidR="002A751A" w:rsidRPr="008838EA">
        <w:rPr>
          <w:rFonts w:ascii="Times New Roman" w:eastAsia="ArialMT" w:hAnsi="Times New Roman" w:cs="Times New Roman"/>
          <w:sz w:val="28"/>
          <w:szCs w:val="28"/>
        </w:rPr>
        <w:t xml:space="preserve"> — стойкий, высоковирулентный, легко приобретающий устойчивость к антимикробным препаратам возбудитель инфекции.</w:t>
      </w:r>
      <w:r w:rsidRPr="008838EA">
        <w:rPr>
          <w:rFonts w:ascii="Times New Roman" w:hAnsi="Times New Roman" w:cs="Times New Roman"/>
          <w:sz w:val="28"/>
          <w:szCs w:val="28"/>
        </w:rPr>
        <w:t xml:space="preserve"> Выделение </w:t>
      </w:r>
      <w:r w:rsidRPr="008838EA">
        <w:rPr>
          <w:rFonts w:ascii="Times New Roman" w:hAnsi="Times New Roman" w:cs="Times New Roman"/>
          <w:iCs/>
          <w:sz w:val="28"/>
          <w:szCs w:val="28"/>
        </w:rPr>
        <w:t xml:space="preserve">S. aureus </w:t>
      </w:r>
      <w:r w:rsidRPr="008838EA">
        <w:rPr>
          <w:rFonts w:ascii="Times New Roman" w:hAnsi="Times New Roman" w:cs="Times New Roman"/>
          <w:sz w:val="28"/>
          <w:szCs w:val="28"/>
        </w:rPr>
        <w:t xml:space="preserve">из клинического материала практически всегда свидетельствует о его этиологической значимости. Он является актуальным вне- и внутрибольничным патогеном; может быть этиологическим агентом </w:t>
      </w:r>
      <w:r w:rsidRPr="008838EA">
        <w:rPr>
          <w:rFonts w:ascii="Times New Roman" w:hAnsi="Times New Roman" w:cs="Times New Roman"/>
          <w:sz w:val="28"/>
          <w:szCs w:val="28"/>
        </w:rPr>
        <w:lastRenderedPageBreak/>
        <w:t>при внутрибольничной и</w:t>
      </w:r>
      <w:r w:rsidR="00C30F21" w:rsidRPr="008838EA">
        <w:rPr>
          <w:rFonts w:ascii="Times New Roman" w:hAnsi="Times New Roman" w:cs="Times New Roman"/>
          <w:sz w:val="28"/>
          <w:szCs w:val="28"/>
        </w:rPr>
        <w:t>нфекции (ВБИ) любой локализации, при ГВЗ кожи и мягких тканей играет ведущую роль.</w:t>
      </w:r>
    </w:p>
    <w:p w:rsidR="008C1EB6" w:rsidRPr="008838EA" w:rsidRDefault="008C1EB6" w:rsidP="002A751A">
      <w:pPr>
        <w:pStyle w:val="ac"/>
        <w:spacing w:before="0" w:beforeAutospacing="0" w:after="0" w:afterAutospacing="0" w:line="360" w:lineRule="auto"/>
        <w:ind w:right="-1" w:firstLineChars="253" w:firstLine="708"/>
        <w:jc w:val="both"/>
        <w:rPr>
          <w:sz w:val="28"/>
          <w:szCs w:val="28"/>
        </w:rPr>
      </w:pPr>
      <w:r w:rsidRPr="008838EA">
        <w:rPr>
          <w:sz w:val="28"/>
          <w:szCs w:val="28"/>
        </w:rPr>
        <w:t xml:space="preserve">Штаммы стафилококков продуцируют значительное количество разнообразных факторов патогенности, к которым относятся микрокапсула, компоненты клеточной стенки, ферменты агрессии и токсины. С инвазией </w:t>
      </w:r>
      <w:r w:rsidRPr="008838EA">
        <w:rPr>
          <w:iCs/>
          <w:sz w:val="28"/>
          <w:szCs w:val="28"/>
        </w:rPr>
        <w:t xml:space="preserve">S. aureus </w:t>
      </w:r>
      <w:r w:rsidRPr="008838EA">
        <w:rPr>
          <w:sz w:val="28"/>
          <w:szCs w:val="28"/>
        </w:rPr>
        <w:t>связывают целый ряд ГВЗ (более 100 нозологических форм). В частности: фолликулиты, фурункулы и карбункулы, импетиго, гидраденит, мастит, раневые инфекции, бактериемию, эндокардиты, менингиты, перикардиты, инфекции нижних дыхательных путей, остеомиелиты, артриты, пиомиозиты, стафилококковые пищевые интоксикации, синдром "ошпаренной кожи", синдром токсического шока.</w:t>
      </w:r>
    </w:p>
    <w:p w:rsidR="008C1EB6" w:rsidRPr="008838EA" w:rsidRDefault="00FB3C3F" w:rsidP="002A75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eastAsia="ArialMT" w:hAnsi="Times New Roman" w:cs="Times New Roman"/>
          <w:sz w:val="28"/>
          <w:szCs w:val="28"/>
        </w:rPr>
        <w:t xml:space="preserve">Носительство стафилококков имеет клиническое и эпидемиологическое значение. </w:t>
      </w:r>
      <w:r w:rsidR="008C1EB6" w:rsidRPr="008838EA">
        <w:rPr>
          <w:rFonts w:ascii="Times New Roman" w:hAnsi="Times New Roman" w:cs="Times New Roman"/>
          <w:sz w:val="28"/>
          <w:szCs w:val="28"/>
        </w:rPr>
        <w:t>Наибольшую эпидемическую опасность предст</w:t>
      </w:r>
      <w:r w:rsidRPr="008838EA">
        <w:rPr>
          <w:rFonts w:ascii="Times New Roman" w:hAnsi="Times New Roman" w:cs="Times New Roman"/>
          <w:sz w:val="28"/>
          <w:szCs w:val="28"/>
        </w:rPr>
        <w:t>авляет медицинский персонал ЛПУ</w:t>
      </w:r>
      <w:r w:rsidR="008C1EB6" w:rsidRPr="008838EA">
        <w:rPr>
          <w:rFonts w:ascii="Times New Roman" w:hAnsi="Times New Roman" w:cs="Times New Roman"/>
          <w:sz w:val="28"/>
          <w:szCs w:val="28"/>
        </w:rPr>
        <w:t xml:space="preserve"> </w:t>
      </w:r>
      <w:r w:rsidR="001B233A" w:rsidRPr="008838EA">
        <w:rPr>
          <w:rFonts w:ascii="Times New Roman" w:hAnsi="Times New Roman" w:cs="Times New Roman"/>
          <w:sz w:val="28"/>
          <w:szCs w:val="28"/>
        </w:rPr>
        <w:t>–</w:t>
      </w:r>
      <w:r w:rsidR="008C1EB6" w:rsidRPr="008838EA">
        <w:rPr>
          <w:rFonts w:ascii="Times New Roman" w:hAnsi="Times New Roman" w:cs="Times New Roman"/>
          <w:sz w:val="28"/>
          <w:szCs w:val="28"/>
        </w:rPr>
        <w:t xml:space="preserve"> постоянные носители госпитальных штаммов.</w:t>
      </w:r>
    </w:p>
    <w:p w:rsidR="008C1EB6" w:rsidRPr="008838EA" w:rsidRDefault="008C1EB6" w:rsidP="002A751A">
      <w:pPr>
        <w:pStyle w:val="ac"/>
        <w:spacing w:before="0" w:beforeAutospacing="0" w:after="0" w:afterAutospacing="0" w:line="360" w:lineRule="auto"/>
        <w:ind w:right="-1" w:firstLineChars="253" w:firstLine="708"/>
        <w:jc w:val="both"/>
        <w:rPr>
          <w:color w:val="000000"/>
          <w:sz w:val="28"/>
          <w:szCs w:val="28"/>
        </w:rPr>
      </w:pPr>
    </w:p>
    <w:p w:rsidR="008C1EB6" w:rsidRPr="008838EA" w:rsidRDefault="00450113" w:rsidP="002A751A">
      <w:pPr>
        <w:pStyle w:val="2"/>
        <w:spacing w:before="0"/>
        <w:ind w:firstLine="709"/>
        <w:rPr>
          <w:b w:val="0"/>
        </w:rPr>
      </w:pPr>
      <w:bookmarkStart w:id="5" w:name="_Toc27375"/>
      <w:bookmarkStart w:id="6" w:name="_Toc101985052"/>
      <w:r>
        <w:rPr>
          <w:b w:val="0"/>
        </w:rPr>
        <w:t>1.1.2</w:t>
      </w:r>
      <w:r w:rsidR="008C1EB6" w:rsidRPr="008838EA">
        <w:rPr>
          <w:b w:val="0"/>
        </w:rPr>
        <w:t xml:space="preserve"> Стрептококки</w:t>
      </w:r>
      <w:bookmarkEnd w:id="5"/>
      <w:bookmarkEnd w:id="6"/>
    </w:p>
    <w:p w:rsidR="008C1EB6" w:rsidRPr="008838EA" w:rsidRDefault="008C1EB6" w:rsidP="003F44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1EB6" w:rsidRDefault="0022156E" w:rsidP="003F441C">
      <w:pPr>
        <w:pStyle w:val="ac"/>
        <w:spacing w:before="0" w:beforeAutospacing="0" w:after="0" w:afterAutospacing="0" w:line="360" w:lineRule="auto"/>
        <w:ind w:right="-1" w:firstLineChars="253" w:firstLine="708"/>
        <w:jc w:val="both"/>
        <w:rPr>
          <w:bCs/>
          <w:color w:val="000000"/>
          <w:sz w:val="28"/>
          <w:szCs w:val="28"/>
        </w:rPr>
      </w:pPr>
      <w:r w:rsidRPr="008838EA">
        <w:rPr>
          <w:bCs/>
          <w:color w:val="000000"/>
          <w:sz w:val="28"/>
          <w:szCs w:val="28"/>
        </w:rPr>
        <w:t>Р</w:t>
      </w:r>
      <w:r w:rsidR="008C1EB6" w:rsidRPr="008838EA">
        <w:rPr>
          <w:bCs/>
          <w:color w:val="000000"/>
          <w:sz w:val="28"/>
          <w:szCs w:val="28"/>
        </w:rPr>
        <w:t>одовое название Streptococcus (streptos – скрученный в виде цепи)</w:t>
      </w:r>
      <w:r>
        <w:rPr>
          <w:bCs/>
          <w:color w:val="000000"/>
          <w:sz w:val="28"/>
          <w:szCs w:val="28"/>
        </w:rPr>
        <w:t xml:space="preserve"> –</w:t>
      </w:r>
      <w:r w:rsidRPr="0022156E">
        <w:rPr>
          <w:sz w:val="28"/>
          <w:szCs w:val="28"/>
        </w:rPr>
        <w:t xml:space="preserve"> </w:t>
      </w:r>
      <w:r>
        <w:rPr>
          <w:sz w:val="28"/>
          <w:szCs w:val="28"/>
        </w:rPr>
        <w:t>это бактерии сферической формы, располагающиеся цепочками. Стрептококки впервые обнаружил при рожистом воспалении и раневых инфекциях немецкий хирург Т. Биллрот в 1874 г., а при септицемии и гнойных поражениях в 1878 г. французский микробиолог и химик Л. Пастер</w:t>
      </w:r>
      <w:r w:rsidR="008C1EB6" w:rsidRPr="008838EA">
        <w:rPr>
          <w:bCs/>
          <w:color w:val="000000"/>
          <w:sz w:val="28"/>
          <w:szCs w:val="28"/>
        </w:rPr>
        <w:t>.</w:t>
      </w:r>
    </w:p>
    <w:p w:rsidR="00A92B3C" w:rsidRDefault="00A92B3C" w:rsidP="003F441C">
      <w:pPr>
        <w:pStyle w:val="ac"/>
        <w:spacing w:before="0" w:beforeAutospacing="0" w:after="0" w:afterAutospacing="0" w:line="360" w:lineRule="auto"/>
        <w:ind w:right="-1" w:firstLineChars="253" w:firstLine="708"/>
        <w:jc w:val="both"/>
        <w:rPr>
          <w:bCs/>
          <w:color w:val="000000"/>
          <w:sz w:val="28"/>
          <w:szCs w:val="28"/>
        </w:rPr>
      </w:pPr>
    </w:p>
    <w:p w:rsidR="00A92B3C" w:rsidRDefault="00A92B3C" w:rsidP="00A92B3C">
      <w:pPr>
        <w:pStyle w:val="ac"/>
        <w:spacing w:before="0" w:beforeAutospacing="0" w:after="0" w:afterAutospacing="0"/>
        <w:ind w:right="-1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147207" cy="1410595"/>
            <wp:effectExtent l="19050" t="0" r="544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48" cy="141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3C" w:rsidRDefault="00A92B3C" w:rsidP="00A92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Рисунок 2</w:t>
      </w:r>
      <w:r w:rsidRPr="005D615D">
        <w:rPr>
          <w:rFonts w:ascii="Times New Roman" w:eastAsia="ArialMT" w:hAnsi="Times New Roman" w:cs="Times New Roman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sz w:val="24"/>
          <w:szCs w:val="24"/>
        </w:rPr>
        <w:t>–</w:t>
      </w:r>
      <w:r w:rsidRPr="005D615D">
        <w:rPr>
          <w:rFonts w:ascii="Times New Roman" w:eastAsia="ArialMT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Стрептококки</w:t>
      </w:r>
    </w:p>
    <w:p w:rsidR="00A92B3C" w:rsidRPr="008838EA" w:rsidRDefault="00A92B3C" w:rsidP="00A92B3C">
      <w:pPr>
        <w:pStyle w:val="ac"/>
        <w:spacing w:before="0" w:beforeAutospacing="0" w:after="0" w:afterAutospacing="0" w:line="360" w:lineRule="auto"/>
        <w:ind w:right="-1"/>
        <w:jc w:val="center"/>
        <w:rPr>
          <w:bCs/>
          <w:color w:val="000000"/>
          <w:sz w:val="28"/>
          <w:szCs w:val="28"/>
        </w:rPr>
      </w:pPr>
    </w:p>
    <w:p w:rsidR="008C1EB6" w:rsidRPr="008838EA" w:rsidRDefault="008C1EB6" w:rsidP="008C1EB6">
      <w:pPr>
        <w:pStyle w:val="ac"/>
        <w:spacing w:beforeAutospacing="0" w:afterAutospacing="0" w:line="360" w:lineRule="auto"/>
        <w:ind w:right="-1" w:firstLineChars="253" w:firstLine="708"/>
        <w:jc w:val="both"/>
        <w:rPr>
          <w:bCs/>
          <w:color w:val="000000"/>
          <w:sz w:val="28"/>
          <w:szCs w:val="28"/>
        </w:rPr>
      </w:pPr>
      <w:r w:rsidRPr="008838EA">
        <w:rPr>
          <w:bCs/>
          <w:color w:val="000000"/>
          <w:sz w:val="28"/>
          <w:szCs w:val="28"/>
        </w:rPr>
        <w:lastRenderedPageBreak/>
        <w:t xml:space="preserve">Стрептококки, как и стафилококки, вызывают острые и хронические гнойно-воспалительные поражения различных органов плоть до развития сепсиса, септикопиемии и токсинемии. Могут быть главными или единственными возбудителями ряда инфекционных заболеваний. </w:t>
      </w:r>
    </w:p>
    <w:p w:rsidR="008C1EB6" w:rsidRPr="008838EA" w:rsidRDefault="008C1EB6" w:rsidP="008C1EB6">
      <w:pPr>
        <w:pStyle w:val="ac"/>
        <w:spacing w:beforeAutospacing="0" w:afterAutospacing="0" w:line="360" w:lineRule="auto"/>
        <w:ind w:right="-1" w:firstLineChars="253" w:firstLine="708"/>
        <w:jc w:val="both"/>
        <w:rPr>
          <w:color w:val="000000"/>
          <w:sz w:val="28"/>
          <w:szCs w:val="28"/>
        </w:rPr>
      </w:pPr>
      <w:r w:rsidRPr="008838EA">
        <w:rPr>
          <w:color w:val="000000"/>
          <w:sz w:val="28"/>
          <w:szCs w:val="28"/>
        </w:rPr>
        <w:t>Заболевания могут возникать в результате экзогенного заражения, а также эндогенного – при активации условно – патогенных стрептококков, обитающих на слизистых оболочках зева, носоглотки, влагалища. Снижение сопротивляемости организма (охлаждение, голодание, переутомление и пр.) может привести к возникновению аутоинфекций.</w:t>
      </w:r>
    </w:p>
    <w:p w:rsidR="008C1EB6" w:rsidRPr="008838EA" w:rsidRDefault="008C1EB6" w:rsidP="008C1EB6">
      <w:pPr>
        <w:pStyle w:val="ac"/>
        <w:spacing w:beforeAutospacing="0" w:afterAutospacing="0" w:line="360" w:lineRule="auto"/>
        <w:ind w:right="-1" w:firstLineChars="253" w:firstLine="708"/>
        <w:jc w:val="both"/>
        <w:rPr>
          <w:color w:val="000000"/>
          <w:sz w:val="28"/>
          <w:szCs w:val="28"/>
        </w:rPr>
      </w:pPr>
      <w:r w:rsidRPr="008838EA">
        <w:rPr>
          <w:color w:val="000000"/>
          <w:sz w:val="28"/>
          <w:szCs w:val="28"/>
        </w:rPr>
        <w:t>Большое значение в патогенезе стрептококковых инфекций имеет предварительная сенсибилизация – как следствие ранее перенесенного заболевания стрептококковой этиологии.</w:t>
      </w:r>
    </w:p>
    <w:p w:rsidR="008C1EB6" w:rsidRPr="008838EA" w:rsidRDefault="008C1EB6" w:rsidP="008C1EB6">
      <w:pPr>
        <w:pStyle w:val="ac"/>
        <w:spacing w:beforeAutospacing="0" w:afterAutospacing="0" w:line="360" w:lineRule="auto"/>
        <w:ind w:right="-1" w:firstLineChars="253" w:firstLine="708"/>
        <w:jc w:val="both"/>
        <w:rPr>
          <w:color w:val="000000"/>
          <w:sz w:val="28"/>
          <w:szCs w:val="28"/>
        </w:rPr>
      </w:pPr>
      <w:r w:rsidRPr="008838EA">
        <w:rPr>
          <w:color w:val="000000"/>
          <w:sz w:val="28"/>
          <w:szCs w:val="28"/>
        </w:rPr>
        <w:t>Стрептококки вызывают у человека различные инфекции, как с образованием гноя, так и не нагноительные, различающиеся по клинической картине и патогенезу. Нагноительные – флегмоны, абсцессы, раневые инфекции, ненагноительные – острые инфекции верхних дыхательных путей, рожистое воспаление, скарлатина, ревматизм и др.</w:t>
      </w:r>
    </w:p>
    <w:p w:rsidR="008C1EB6" w:rsidRPr="008838EA" w:rsidRDefault="008C1EB6" w:rsidP="008C1EB6">
      <w:pPr>
        <w:pStyle w:val="ac"/>
        <w:spacing w:beforeAutospacing="0" w:afterAutospacing="0" w:line="360" w:lineRule="auto"/>
        <w:ind w:right="-1" w:firstLineChars="253" w:firstLine="708"/>
        <w:jc w:val="both"/>
        <w:rPr>
          <w:color w:val="000000"/>
          <w:sz w:val="28"/>
          <w:szCs w:val="28"/>
        </w:rPr>
      </w:pPr>
      <w:r w:rsidRPr="008838EA">
        <w:rPr>
          <w:color w:val="000000"/>
          <w:sz w:val="28"/>
          <w:szCs w:val="28"/>
        </w:rPr>
        <w:t>Стрептококки часто вызывают вторичные инфекции при гриппе, кори, коклюше и других заболеваниях и нередко осложняют раневые инфекции.</w:t>
      </w:r>
    </w:p>
    <w:p w:rsidR="008C1EB6" w:rsidRPr="008838EA" w:rsidRDefault="008C1EB6" w:rsidP="008C1EB6">
      <w:pPr>
        <w:pStyle w:val="ac"/>
        <w:spacing w:beforeAutospacing="0" w:afterAutospacing="0" w:line="360" w:lineRule="auto"/>
        <w:ind w:right="-1" w:firstLineChars="253" w:firstLine="708"/>
        <w:jc w:val="both"/>
        <w:rPr>
          <w:bCs/>
          <w:color w:val="000000"/>
          <w:sz w:val="28"/>
          <w:szCs w:val="28"/>
        </w:rPr>
      </w:pPr>
      <w:r w:rsidRPr="008838EA">
        <w:rPr>
          <w:bCs/>
          <w:color w:val="000000"/>
          <w:sz w:val="28"/>
          <w:szCs w:val="28"/>
        </w:rPr>
        <w:t>Клинически значимые для человека виды: S.pyogenes, S.agalactie, S.mitis, S.pneumoniae и др.</w:t>
      </w:r>
    </w:p>
    <w:p w:rsidR="008C1EB6" w:rsidRPr="008838EA" w:rsidRDefault="008C1EB6" w:rsidP="00090103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 xml:space="preserve">Наиболее изучены факторы патогенности </w:t>
      </w:r>
      <w:r w:rsidRPr="008838EA">
        <w:rPr>
          <w:rFonts w:ascii="Times New Roman" w:hAnsi="Times New Roman" w:cs="Times New Roman"/>
          <w:iCs/>
          <w:sz w:val="28"/>
          <w:szCs w:val="28"/>
        </w:rPr>
        <w:t>S. pyogenes</w:t>
      </w:r>
      <w:r w:rsidRPr="008838EA">
        <w:rPr>
          <w:rFonts w:ascii="Times New Roman" w:hAnsi="Times New Roman" w:cs="Times New Roman"/>
          <w:sz w:val="28"/>
          <w:szCs w:val="28"/>
        </w:rPr>
        <w:t>. Его адгезивные и антифагоцитарные свойства обусловлены наличием капсулы, также проявляют антифагоцитарные свойства, обеспечивают инвазию, подавляют синтез антител. Экзотоксины стрептококка инициируют значительный выброс цитокинов Т-лимфоцитами и макрофагами. Они оказывают повреждающее воздействие на сосуды и ткани собственного организма. Расширение сосудов и повышение их проницаемости является важным компонентом</w:t>
      </w:r>
      <w:r w:rsidR="006C57F7" w:rsidRPr="008838EA">
        <w:rPr>
          <w:rFonts w:ascii="Times New Roman" w:hAnsi="Times New Roman" w:cs="Times New Roman"/>
          <w:sz w:val="28"/>
          <w:szCs w:val="28"/>
        </w:rPr>
        <w:t xml:space="preserve"> синдрома токсического шока</w:t>
      </w:r>
      <w:r w:rsidRPr="008838EA">
        <w:rPr>
          <w:rFonts w:ascii="Times New Roman" w:hAnsi="Times New Roman" w:cs="Times New Roman"/>
          <w:sz w:val="28"/>
          <w:szCs w:val="28"/>
        </w:rPr>
        <w:t>.</w:t>
      </w:r>
    </w:p>
    <w:p w:rsidR="008C1EB6" w:rsidRPr="008838EA" w:rsidRDefault="00450113" w:rsidP="001716CD">
      <w:pPr>
        <w:pStyle w:val="2"/>
        <w:spacing w:before="0"/>
        <w:ind w:firstLine="709"/>
        <w:rPr>
          <w:b w:val="0"/>
        </w:rPr>
      </w:pPr>
      <w:bookmarkStart w:id="7" w:name="_Toc101985053"/>
      <w:r>
        <w:rPr>
          <w:b w:val="0"/>
        </w:rPr>
        <w:lastRenderedPageBreak/>
        <w:t>1.1.3</w:t>
      </w:r>
      <w:r w:rsidR="008C1EB6" w:rsidRPr="008838EA">
        <w:rPr>
          <w:b w:val="0"/>
        </w:rPr>
        <w:t xml:space="preserve"> Менингококки</w:t>
      </w:r>
      <w:bookmarkEnd w:id="7"/>
      <w:r w:rsidR="008C1EB6" w:rsidRPr="008838EA">
        <w:rPr>
          <w:b w:val="0"/>
        </w:rPr>
        <w:t xml:space="preserve"> </w:t>
      </w:r>
    </w:p>
    <w:p w:rsidR="008C1EB6" w:rsidRPr="008838EA" w:rsidRDefault="008C1EB6" w:rsidP="001716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EB6" w:rsidRPr="008838EA" w:rsidRDefault="003629B9" w:rsidP="00481F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Менингококк был открыт и выделен в чистой культуре Век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сельбаумом в 1887 г</w:t>
      </w:r>
      <w:r w:rsidR="00561687" w:rsidRPr="008838E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61687" w:rsidRPr="008838EA">
        <w:rPr>
          <w:rFonts w:ascii="PragmaticaC" w:hAnsi="PragmaticaC" w:cs="PragmaticaC"/>
          <w:sz w:val="18"/>
          <w:szCs w:val="18"/>
        </w:rPr>
        <w:t xml:space="preserve"> </w:t>
      </w:r>
      <w:r w:rsidR="00561687" w:rsidRPr="008838EA">
        <w:rPr>
          <w:rFonts w:ascii="Times New Roman" w:hAnsi="Times New Roman" w:cs="Times New Roman"/>
          <w:sz w:val="28"/>
          <w:szCs w:val="28"/>
        </w:rPr>
        <w:t>получившим культуру возбудителя из образца, взятого у умершего от менингита больного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t>. Морфология менингокок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ка была описана в 1907 г. Флекснером.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</w:r>
    </w:p>
    <w:p w:rsidR="008C1EB6" w:rsidRDefault="008C1EB6" w:rsidP="008C1E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FranklinGothicBookC" w:hAnsi="Times New Roman" w:cs="Times New Roman"/>
          <w:sz w:val="28"/>
          <w:szCs w:val="28"/>
        </w:rPr>
      </w:pPr>
      <w:r w:rsidRPr="008838EA">
        <w:rPr>
          <w:rFonts w:ascii="Times New Roman" w:eastAsia="FranklinGothicBookC" w:hAnsi="Times New Roman" w:cs="Times New Roman"/>
          <w:sz w:val="28"/>
          <w:szCs w:val="28"/>
        </w:rPr>
        <w:t xml:space="preserve">Менингококки – это грамотрицательные диплококки, защищенные от воздействий окружающей среды несколькими слоями разного химического состава: цитоплазматической мембраной; пептидогликановым слоем; внешней мембраной, включающей белки внешней мембраны и липоолигосахарид. Многие менингококки дополнительно покрыты полисахаридной капсулой. </w:t>
      </w:r>
    </w:p>
    <w:p w:rsidR="006751E2" w:rsidRDefault="006751E2" w:rsidP="008C1E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FranklinGothicBookC" w:hAnsi="Times New Roman" w:cs="Times New Roman"/>
          <w:sz w:val="28"/>
          <w:szCs w:val="28"/>
        </w:rPr>
      </w:pPr>
    </w:p>
    <w:p w:rsidR="006751E2" w:rsidRPr="006751E2" w:rsidRDefault="006751E2" w:rsidP="00675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anklinGothicBookC" w:hAnsi="Times New Roman" w:cs="Times New Roman"/>
          <w:sz w:val="24"/>
          <w:szCs w:val="24"/>
        </w:rPr>
      </w:pPr>
      <w:r w:rsidRPr="006751E2">
        <w:rPr>
          <w:rFonts w:ascii="Times New Roman" w:eastAsia="FranklinGothicBookC" w:hAnsi="Times New Roman" w:cs="Times New Roman"/>
          <w:noProof/>
          <w:sz w:val="24"/>
          <w:szCs w:val="24"/>
        </w:rPr>
        <w:drawing>
          <wp:inline distT="0" distB="0" distL="0" distR="0">
            <wp:extent cx="1842408" cy="1725707"/>
            <wp:effectExtent l="19050" t="0" r="5442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30" cy="17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E2" w:rsidRPr="006751E2" w:rsidRDefault="006751E2" w:rsidP="00675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anklinGothicBookC" w:hAnsi="Times New Roman" w:cs="Times New Roman"/>
          <w:sz w:val="24"/>
          <w:szCs w:val="24"/>
        </w:rPr>
      </w:pPr>
      <w:r w:rsidRPr="006751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4BE">
        <w:rPr>
          <w:rFonts w:ascii="Times New Roman" w:hAnsi="Times New Roman" w:cs="Times New Roman"/>
          <w:sz w:val="24"/>
          <w:szCs w:val="24"/>
        </w:rPr>
        <w:t>3</w:t>
      </w:r>
      <w:r w:rsidRPr="006751E2">
        <w:rPr>
          <w:rFonts w:ascii="Times New Roman" w:hAnsi="Times New Roman" w:cs="Times New Roman"/>
          <w:sz w:val="24"/>
          <w:szCs w:val="24"/>
        </w:rPr>
        <w:t xml:space="preserve"> – Схематическое изображение</w:t>
      </w:r>
      <w:r w:rsidRPr="006751E2">
        <w:rPr>
          <w:rFonts w:ascii="Times New Roman" w:eastAsia="FranklinGothicBookC" w:hAnsi="Times New Roman" w:cs="Times New Roman"/>
          <w:sz w:val="24"/>
          <w:szCs w:val="24"/>
        </w:rPr>
        <w:t xml:space="preserve"> менингококка</w:t>
      </w:r>
    </w:p>
    <w:p w:rsidR="006751E2" w:rsidRPr="008838EA" w:rsidRDefault="006751E2" w:rsidP="006751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FranklinGothicBookC" w:hAnsi="Times New Roman" w:cs="Times New Roman"/>
          <w:sz w:val="28"/>
          <w:szCs w:val="28"/>
        </w:rPr>
      </w:pPr>
    </w:p>
    <w:p w:rsidR="00FF5FA3" w:rsidRPr="008838EA" w:rsidRDefault="00FF5FA3" w:rsidP="00FF5F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NewtonC"/>
          <w:color w:val="000000"/>
          <w:sz w:val="20"/>
          <w:szCs w:val="20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Менингококк малоустойчив к воздействию факторов внешней среды, требователен к усло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виям культивирования. Температурный опти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мум для него 36,5–37°С в атмосфере с повышен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ным содержанием СО</w:t>
      </w:r>
      <w:r w:rsidRPr="008838EA">
        <w:rPr>
          <w:rFonts w:ascii="Times New Roman" w:hAnsi="Times New Roman" w:cs="Times New Roman"/>
          <w:color w:val="000000"/>
          <w:position w:val="-4"/>
          <w:sz w:val="28"/>
          <w:szCs w:val="28"/>
          <w:vertAlign w:val="subscript"/>
        </w:rPr>
        <w:t xml:space="preserve">2 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t>(5–10%) и влажности, чрезвычайно чувствителен к воздействию внеш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ней среды. Менингококки нуждаются в высо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копитательных средах, содержащих нативные белки или кровь животного происхождения. При росте на плотных питательных средах об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разуют небольшие, слегка выпуклые, полупро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зрачные колонии с идеально ровными краями. При выдерживании посевов в термостате в те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чение 2–5 дней колонии увеличиваются в раз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мере, становятся менее прозрачными и края их приобретают неровный вид. Биохимическая 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активность менингококков невелика и из чис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ла многих углеводов они ферментируют только глюкозу и мальтозу с образованием кислоты без газа, не разжижают желатин, оксидазо- и ката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лазоположительны</w:t>
      </w:r>
      <w:r w:rsidRPr="008838EA">
        <w:rPr>
          <w:rFonts w:cs="NewtonC"/>
          <w:color w:val="000000"/>
          <w:sz w:val="20"/>
          <w:szCs w:val="20"/>
        </w:rPr>
        <w:t>.</w:t>
      </w:r>
    </w:p>
    <w:p w:rsidR="001D7B77" w:rsidRPr="008838EA" w:rsidRDefault="001D7B77" w:rsidP="00FF5F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etersburgC" w:hAnsi="PetersburgC" w:cs="PetersburgC"/>
        </w:rPr>
      </w:pPr>
      <w:r w:rsidRPr="008838EA">
        <w:rPr>
          <w:rFonts w:ascii="Times New Roman" w:eastAsia="SimSun" w:hAnsi="Times New Roman" w:cs="Times New Roman"/>
          <w:sz w:val="28"/>
          <w:szCs w:val="28"/>
        </w:rPr>
        <w:t>Их единственным хозяином в природе является человек.</w:t>
      </w:r>
      <w:r w:rsidR="00685590" w:rsidRPr="008838EA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685590" w:rsidRPr="008838EA">
        <w:rPr>
          <w:rFonts w:ascii="Times New Roman" w:hAnsi="Times New Roman" w:cs="Times New Roman"/>
          <w:sz w:val="28"/>
          <w:szCs w:val="28"/>
        </w:rPr>
        <w:t>Заражение происходит воздушно</w:t>
      </w:r>
      <w:r w:rsidR="00685590" w:rsidRPr="008838EA">
        <w:rPr>
          <w:rFonts w:ascii="PetersburgC" w:hAnsi="PetersburgC" w:cs="PetersburgC"/>
        </w:rPr>
        <w:t>-</w:t>
      </w:r>
      <w:r w:rsidR="00685590" w:rsidRPr="008838EA">
        <w:rPr>
          <w:rFonts w:ascii="Times New Roman" w:hAnsi="Times New Roman" w:cs="Times New Roman"/>
          <w:sz w:val="28"/>
          <w:szCs w:val="28"/>
        </w:rPr>
        <w:t>капельным путем.</w:t>
      </w:r>
      <w:r w:rsidRPr="008838EA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685590" w:rsidRPr="008838EA">
        <w:rPr>
          <w:rFonts w:ascii="Times New Roman" w:eastAsia="SimSun" w:hAnsi="Times New Roman" w:cs="Times New Roman"/>
          <w:sz w:val="28"/>
          <w:szCs w:val="28"/>
        </w:rPr>
        <w:t>Я</w:t>
      </w:r>
      <w:r w:rsidRPr="008838EA">
        <w:rPr>
          <w:rFonts w:ascii="Times New Roman" w:eastAsia="SimSun" w:hAnsi="Times New Roman" w:cs="Times New Roman"/>
          <w:sz w:val="28"/>
          <w:szCs w:val="28"/>
        </w:rPr>
        <w:t>вляются обитателями преимуществ</w:t>
      </w:r>
      <w:r w:rsidR="00AE25DA" w:rsidRPr="008838EA">
        <w:rPr>
          <w:rFonts w:ascii="Times New Roman" w:eastAsia="SimSun" w:hAnsi="Times New Roman" w:cs="Times New Roman"/>
          <w:sz w:val="28"/>
          <w:szCs w:val="28"/>
        </w:rPr>
        <w:t xml:space="preserve">енно слизистых оболочек, однако </w:t>
      </w:r>
      <w:r w:rsidRPr="008838EA">
        <w:rPr>
          <w:rFonts w:ascii="Times New Roman" w:eastAsia="SimSun" w:hAnsi="Times New Roman" w:cs="Times New Roman"/>
          <w:sz w:val="28"/>
          <w:szCs w:val="28"/>
        </w:rPr>
        <w:t>различаются по способу взаимоотношений с тканями хозяина. Основной формой менингококковой инфекции является бессимптомная колонизация слизистых оболочек верхних</w:t>
      </w:r>
      <w:r w:rsidRPr="008838EA">
        <w:rPr>
          <w:rFonts w:ascii="Times New Roman" w:hAnsi="Times New Roman" w:cs="Times New Roman"/>
          <w:sz w:val="28"/>
          <w:szCs w:val="28"/>
        </w:rPr>
        <w:t xml:space="preserve"> </w:t>
      </w:r>
      <w:r w:rsidRPr="008838EA">
        <w:rPr>
          <w:rFonts w:ascii="Times New Roman" w:eastAsia="SimSun" w:hAnsi="Times New Roman" w:cs="Times New Roman"/>
          <w:sz w:val="28"/>
          <w:szCs w:val="28"/>
        </w:rPr>
        <w:t>дыхательных путей.</w:t>
      </w:r>
    </w:p>
    <w:p w:rsidR="008C1EB6" w:rsidRPr="008838EA" w:rsidRDefault="008C1EB6" w:rsidP="008C1E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Среди гнойных бактериальных менингитов генерализованные формы менин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гококковой инфекции вызывают наибольшую озабоченность в мире из-за периодически воз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никающих пандемий, эпидемий, эпидемиче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ских подъемов заболеваемости и вспышек. Ге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нерализованными формами менингококковой инфекции чаще болеют дети, при этом следует отметить возможность заражения ме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нингококковой инфекцией во всех возрастных категориях. Общий </w:t>
      </w:r>
      <w:r w:rsidR="00481FEB">
        <w:rPr>
          <w:rFonts w:ascii="Times New Roman" w:hAnsi="Times New Roman" w:cs="Times New Roman"/>
          <w:color w:val="000000"/>
          <w:sz w:val="28"/>
          <w:szCs w:val="28"/>
        </w:rPr>
        <w:t>показатель летальности при ГФМИ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t xml:space="preserve"> высокий.</w:t>
      </w:r>
    </w:p>
    <w:p w:rsidR="00C54918" w:rsidRDefault="008C1EB6" w:rsidP="006A6DE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838EA">
        <w:rPr>
          <w:rFonts w:ascii="Times New Roman" w:eastAsia="SimSun" w:hAnsi="Times New Roman" w:cs="Times New Roman"/>
          <w:sz w:val="28"/>
          <w:szCs w:val="28"/>
        </w:rPr>
        <w:t>Инфекции, вызванные Neisseria meningitidis, как правило, протекают остро. У 90% больных развиваются менингококковый сепсис, менингит или и то, и другое. Клиническая картина разворачивается в определенной последовательности. Сначала возникает назофарингит, затем сепсис и, наконец, менингит.</w:t>
      </w:r>
    </w:p>
    <w:p w:rsidR="000A796A" w:rsidRPr="008838EA" w:rsidRDefault="000A796A" w:rsidP="00F138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73645" w:rsidRDefault="001C0041" w:rsidP="00D2788F">
      <w:pPr>
        <w:pStyle w:val="2"/>
        <w:spacing w:before="0" w:line="360" w:lineRule="auto"/>
        <w:jc w:val="both"/>
        <w:rPr>
          <w:b w:val="0"/>
        </w:rPr>
      </w:pPr>
      <w:bookmarkStart w:id="8" w:name="_Toc101985054"/>
      <w:r w:rsidRPr="001C0041">
        <w:rPr>
          <w:b w:val="0"/>
        </w:rPr>
        <w:t>1.</w:t>
      </w:r>
      <w:r w:rsidR="005A5EA2" w:rsidRPr="001C0041">
        <w:rPr>
          <w:b w:val="0"/>
        </w:rPr>
        <w:t xml:space="preserve"> </w:t>
      </w:r>
      <w:r w:rsidRPr="001C0041">
        <w:rPr>
          <w:b w:val="0"/>
        </w:rPr>
        <w:t xml:space="preserve">2 </w:t>
      </w:r>
      <w:r w:rsidR="00C73645">
        <w:rPr>
          <w:b w:val="0"/>
        </w:rPr>
        <w:t>Гнойно-воспалительные заболевания,</w:t>
      </w:r>
      <w:r w:rsidR="00E926A0">
        <w:rPr>
          <w:b w:val="0"/>
        </w:rPr>
        <w:t xml:space="preserve"> </w:t>
      </w:r>
      <w:r w:rsidR="00C73645">
        <w:rPr>
          <w:b w:val="0"/>
        </w:rPr>
        <w:t>вызванные патогенными кокками</w:t>
      </w:r>
      <w:bookmarkEnd w:id="8"/>
    </w:p>
    <w:p w:rsidR="00F1388A" w:rsidRPr="00F1388A" w:rsidRDefault="00F1388A" w:rsidP="00F138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88A" w:rsidRPr="00DA4344" w:rsidRDefault="00090103" w:rsidP="00DA43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E12">
        <w:rPr>
          <w:rFonts w:ascii="Times New Roman" w:hAnsi="Times New Roman" w:cs="Times New Roman"/>
          <w:sz w:val="28"/>
          <w:szCs w:val="28"/>
        </w:rPr>
        <w:t xml:space="preserve">Гнойно-воспалительные заболевания кожи и мягких тканей объединяют ряд нозологических форм, в том числе послеоперационные раневые осложнения. Они имеют сходную этиологию и общие принципы лечения (радикальная хирургическая обработка, антибактериальная терапия). Воспалительный процесс может локализоваться в коже, подкожной клетчатке, а также затрагивать фасции и мышцы. </w:t>
      </w:r>
    </w:p>
    <w:p w:rsidR="005A5EA2" w:rsidRPr="008838EA" w:rsidRDefault="00C73645" w:rsidP="00DD06EC">
      <w:pPr>
        <w:pStyle w:val="2"/>
        <w:spacing w:before="0" w:line="360" w:lineRule="auto"/>
        <w:ind w:firstLine="709"/>
        <w:jc w:val="both"/>
        <w:rPr>
          <w:b w:val="0"/>
        </w:rPr>
      </w:pPr>
      <w:bookmarkStart w:id="9" w:name="_Toc101985055"/>
      <w:r>
        <w:rPr>
          <w:b w:val="0"/>
        </w:rPr>
        <w:lastRenderedPageBreak/>
        <w:t>1.2.1</w:t>
      </w:r>
      <w:r w:rsidR="005A5EA2" w:rsidRPr="008838EA">
        <w:rPr>
          <w:b w:val="0"/>
        </w:rPr>
        <w:t xml:space="preserve"> </w:t>
      </w:r>
      <w:r w:rsidR="00FB3C3F" w:rsidRPr="008838EA">
        <w:rPr>
          <w:b w:val="0"/>
        </w:rPr>
        <w:t>Стафилококковые инфекции</w:t>
      </w:r>
      <w:bookmarkEnd w:id="9"/>
      <w:r w:rsidR="00FB3C3F" w:rsidRPr="008838EA">
        <w:rPr>
          <w:b w:val="0"/>
        </w:rPr>
        <w:t xml:space="preserve"> </w:t>
      </w:r>
    </w:p>
    <w:p w:rsidR="00FB3C3F" w:rsidRPr="008838EA" w:rsidRDefault="00FB3C3F" w:rsidP="00BE04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7A4" w:rsidRPr="008838EA" w:rsidRDefault="00E53FAD" w:rsidP="003B18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eastAsia="ArialMT" w:hAnsi="Times New Roman" w:cs="Times New Roman"/>
          <w:sz w:val="28"/>
          <w:szCs w:val="28"/>
        </w:rPr>
        <w:t xml:space="preserve">Развитие стафилококковых инфекций в большинстве случаев связывается с предшествующим носительством стафилококков в различных экологических нишах. S. aureus обитает главным образом на слизистой носа, полости рта, реже — в желудочно-кишечном тракте, во влагалище, в подмышечных впадинах и на коже промежности. </w:t>
      </w:r>
      <w:r w:rsidR="00513873" w:rsidRPr="008838EA">
        <w:rPr>
          <w:rFonts w:ascii="Times New Roman" w:eastAsia="ArialMT" w:hAnsi="Times New Roman" w:cs="Times New Roman"/>
          <w:sz w:val="28"/>
          <w:szCs w:val="28"/>
        </w:rPr>
        <w:t>Наиболее восприимчивы к стафилококковым инфекциям новорожденные и дети первых месяцев жизни. Основным источником инфицирования детей S. aureus в родильных домах и детских</w:t>
      </w:r>
      <w:r w:rsidR="00513873" w:rsidRPr="008838EA">
        <w:rPr>
          <w:rFonts w:ascii="ArialMT" w:eastAsia="ArialMT" w:cs="ArialMT" w:hint="eastAsia"/>
          <w:sz w:val="17"/>
          <w:szCs w:val="17"/>
        </w:rPr>
        <w:t xml:space="preserve"> </w:t>
      </w:r>
      <w:r w:rsidR="00513873" w:rsidRPr="008838EA">
        <w:rPr>
          <w:rFonts w:ascii="Times New Roman" w:eastAsia="ArialMT" w:hAnsi="Times New Roman" w:cs="Times New Roman"/>
          <w:sz w:val="28"/>
          <w:szCs w:val="28"/>
        </w:rPr>
        <w:t>стационарах являются медицинские работники — носители патогена на слизистой верхних дыхательных путей и коже. Реже источником инфекции являются матери или больные различными формами стафилококковой инфекции. Передача инфекции в основном происходит воздушно-капельным путем и через загрязненные руки.</w:t>
      </w:r>
      <w:r w:rsidR="002257A4" w:rsidRPr="008838EA">
        <w:rPr>
          <w:rFonts w:ascii="Times New Roman" w:eastAsia="ArialMT" w:hAnsi="Times New Roman" w:cs="Times New Roman"/>
          <w:sz w:val="28"/>
          <w:szCs w:val="28"/>
        </w:rPr>
        <w:t xml:space="preserve"> </w:t>
      </w:r>
    </w:p>
    <w:p w:rsidR="00E53FAD" w:rsidRDefault="00E53FAD" w:rsidP="0022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eastAsia="ArialMT" w:hAnsi="Times New Roman" w:cs="Times New Roman"/>
          <w:sz w:val="28"/>
          <w:szCs w:val="28"/>
        </w:rPr>
        <w:t>Различают локализованные и генерализованные формы стафилококковой инфекции. В большинстве случаев стафилококковая инфекция протекает в локализованных формах (омфалит, везикулопустулез, псевдофурункулез, ларинготрахеобронхит, энтероколит и др.)</w:t>
      </w:r>
    </w:p>
    <w:p w:rsidR="008D2CAC" w:rsidRDefault="008D2CAC" w:rsidP="0022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AC">
        <w:rPr>
          <w:rFonts w:ascii="Times New Roman" w:hAnsi="Times New Roman" w:cs="Times New Roman"/>
          <w:bCs/>
          <w:sz w:val="28"/>
          <w:szCs w:val="28"/>
        </w:rPr>
        <w:t>Карбункул</w:t>
      </w:r>
      <w:r w:rsidRPr="008D2C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D2CAC">
        <w:rPr>
          <w:rFonts w:ascii="Times New Roman" w:hAnsi="Times New Roman" w:cs="Times New Roman"/>
          <w:sz w:val="28"/>
          <w:szCs w:val="28"/>
        </w:rPr>
        <w:t>(лат. carbunculus - уголёк) - острое гнойно-некротическое воспаление кожи и подкожной клетчатки вокруг группы волосяных фолликулов и сальных желёз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67D7" w:rsidRDefault="001567D7" w:rsidP="0022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2CAC" w:rsidRPr="008D2CAC" w:rsidRDefault="008D2CAC" w:rsidP="008D2C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8D2CAC">
        <w:rPr>
          <w:rFonts w:ascii="Times New Roman" w:eastAsia="ArialMT" w:hAnsi="Times New Roman" w:cs="Times New Roman"/>
          <w:noProof/>
          <w:sz w:val="24"/>
          <w:szCs w:val="24"/>
        </w:rPr>
        <w:drawing>
          <wp:inline distT="0" distB="0" distL="0" distR="0">
            <wp:extent cx="882015" cy="72961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AC" w:rsidRDefault="008D2CAC" w:rsidP="008D2C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CA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4BE">
        <w:rPr>
          <w:rFonts w:ascii="Times New Roman" w:hAnsi="Times New Roman" w:cs="Times New Roman"/>
          <w:sz w:val="24"/>
          <w:szCs w:val="24"/>
        </w:rPr>
        <w:t>4</w:t>
      </w:r>
      <w:r w:rsidRPr="008D2CAC">
        <w:rPr>
          <w:rFonts w:ascii="Times New Roman" w:hAnsi="Times New Roman" w:cs="Times New Roman"/>
          <w:sz w:val="24"/>
          <w:szCs w:val="24"/>
        </w:rPr>
        <w:t xml:space="preserve"> – Внешний вид карбункула</w:t>
      </w:r>
    </w:p>
    <w:p w:rsidR="008D2CAC" w:rsidRPr="008D2CAC" w:rsidRDefault="008D2CAC" w:rsidP="008D2CA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E53FAD" w:rsidRPr="008838EA" w:rsidRDefault="00E53FAD" w:rsidP="00E53F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eastAsia="ArialMT" w:hAnsi="Times New Roman" w:cs="Times New Roman"/>
          <w:sz w:val="28"/>
          <w:szCs w:val="28"/>
        </w:rPr>
        <w:t xml:space="preserve">Омфалит — воспаление дна пупочной ранки, кожи, подкожножирового слоя вокруг пупка и пупочных сосудов. Характерно длительное мокнутие пупочной ранки, гнойное отделяемое, выпячивание пупка, гиперемия и </w:t>
      </w:r>
      <w:r w:rsidRPr="008838EA">
        <w:rPr>
          <w:rFonts w:ascii="Times New Roman" w:eastAsia="ArialMT" w:hAnsi="Times New Roman" w:cs="Times New Roman"/>
          <w:sz w:val="28"/>
          <w:szCs w:val="28"/>
        </w:rPr>
        <w:lastRenderedPageBreak/>
        <w:t>отечность кожи вокруг него. При прогрессировании воспалительного процесса возможно развитие пупочного сепсиса.</w:t>
      </w:r>
    </w:p>
    <w:p w:rsidR="00E53FAD" w:rsidRPr="008838EA" w:rsidRDefault="00E53FAD" w:rsidP="00E53F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eastAsia="ArialMT" w:hAnsi="Times New Roman" w:cs="Times New Roman"/>
          <w:sz w:val="28"/>
          <w:szCs w:val="28"/>
        </w:rPr>
        <w:t>Везикулопустулез — своеобразное поражение кожи новорожденных, проявляющееся у ребенка на 5-6 день жизни в виде пузырьков, наполненных мутным содержимым, располагающихся на волосистой части головы, туловище и складках кожи. Состояние больного зависит от обилия высыпаний.</w:t>
      </w:r>
    </w:p>
    <w:p w:rsidR="00E53FAD" w:rsidRDefault="00E53FAD" w:rsidP="00E53F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eastAsia="ArialMT" w:hAnsi="Times New Roman" w:cs="Times New Roman"/>
          <w:sz w:val="28"/>
          <w:szCs w:val="28"/>
        </w:rPr>
        <w:t>Псевдофурункулез (множественные абсцессы кожи) развиваются у детей раннего детского возраста с измененной иммунологической реактивностью. На коже появляются инфильтраты диаметром 0,5-1 см, которые в дальнейшем нагнаиваются. Заболевание протекает длительно, сопровождается лихорадкой, симптомами интоксикации, падением массы тела.</w:t>
      </w:r>
    </w:p>
    <w:p w:rsidR="005901D3" w:rsidRDefault="005901D3" w:rsidP="00E53F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1D3">
        <w:rPr>
          <w:rFonts w:ascii="Times New Roman" w:hAnsi="Times New Roman" w:cs="Times New Roman"/>
          <w:bCs/>
          <w:sz w:val="28"/>
          <w:szCs w:val="28"/>
        </w:rPr>
        <w:t>Ангина</w:t>
      </w:r>
      <w:r w:rsidRPr="005901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01D3">
        <w:rPr>
          <w:rFonts w:ascii="Times New Roman" w:hAnsi="Times New Roman" w:cs="Times New Roman"/>
          <w:sz w:val="28"/>
          <w:szCs w:val="28"/>
        </w:rPr>
        <w:t>(острый тонзиллит) – острое воспаление миндалин, сопровождающееся симптомами общей интоксикации организма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1D3" w:rsidRDefault="005901D3" w:rsidP="005901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D3" w:rsidRPr="005901D3" w:rsidRDefault="005901D3" w:rsidP="00590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5901D3">
        <w:rPr>
          <w:rFonts w:ascii="Times New Roman" w:eastAsia="ArialMT" w:hAnsi="Times New Roman" w:cs="Times New Roman"/>
          <w:noProof/>
          <w:sz w:val="24"/>
          <w:szCs w:val="24"/>
        </w:rPr>
        <w:drawing>
          <wp:inline distT="0" distB="0" distL="0" distR="0">
            <wp:extent cx="1513205" cy="97980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D3" w:rsidRDefault="005901D3" w:rsidP="00590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1D3">
        <w:rPr>
          <w:rFonts w:ascii="Times New Roman" w:hAnsi="Times New Roman" w:cs="Times New Roman"/>
          <w:sz w:val="24"/>
          <w:szCs w:val="24"/>
        </w:rPr>
        <w:t>Рисунок</w:t>
      </w:r>
      <w:r w:rsidR="00C454BE">
        <w:rPr>
          <w:rFonts w:ascii="Times New Roman" w:hAnsi="Times New Roman" w:cs="Times New Roman"/>
          <w:sz w:val="24"/>
          <w:szCs w:val="24"/>
        </w:rPr>
        <w:t xml:space="preserve"> 5</w:t>
      </w:r>
      <w:r w:rsidRPr="005901D3">
        <w:rPr>
          <w:rFonts w:ascii="Times New Roman" w:hAnsi="Times New Roman" w:cs="Times New Roman"/>
          <w:sz w:val="24"/>
          <w:szCs w:val="24"/>
        </w:rPr>
        <w:t xml:space="preserve"> – Стафилококковая ангина</w:t>
      </w:r>
    </w:p>
    <w:p w:rsidR="005901D3" w:rsidRPr="005901D3" w:rsidRDefault="005901D3" w:rsidP="005901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MT" w:hAnsi="Times New Roman" w:cs="Times New Roman"/>
          <w:sz w:val="28"/>
          <w:szCs w:val="28"/>
        </w:rPr>
      </w:pPr>
    </w:p>
    <w:p w:rsidR="00E53FAD" w:rsidRPr="008838EA" w:rsidRDefault="00E53FAD" w:rsidP="00E53F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eastAsia="ArialMT" w:hAnsi="Times New Roman" w:cs="Times New Roman"/>
          <w:sz w:val="28"/>
          <w:szCs w:val="28"/>
        </w:rPr>
        <w:t>Пемфигус (пузырчатка новорожденных) — наиболее частая и контагиозная форма стафилодермии. Заболевание протекает с умеренно выраженными симптомами интоксикации и характеризуется появлением на коже живота, шеи, крупных складок пузырей различной величины, наполненных серозно-гнойным содержимым. После вскрытия элементов образуется эрозивная поверхность.</w:t>
      </w:r>
    </w:p>
    <w:p w:rsidR="00E53FAD" w:rsidRPr="008838EA" w:rsidRDefault="00E53FAD" w:rsidP="006C57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8838EA">
        <w:rPr>
          <w:rFonts w:ascii="Times New Roman" w:eastAsia="ArialMT" w:hAnsi="Times New Roman" w:cs="Times New Roman"/>
          <w:sz w:val="28"/>
          <w:szCs w:val="28"/>
        </w:rPr>
        <w:t>У детей старшего возраста стафилококковое поражение кожи обычно проявляется фолликулитом, фурункулезом, реже — карбункулом, гидраденитом.</w:t>
      </w:r>
    </w:p>
    <w:p w:rsidR="008A6570" w:rsidRPr="00DA267E" w:rsidRDefault="002E4CBF" w:rsidP="002E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67E">
        <w:rPr>
          <w:rFonts w:ascii="Times New Roman" w:hAnsi="Times New Roman" w:cs="Times New Roman"/>
          <w:bCs/>
          <w:sz w:val="28"/>
          <w:szCs w:val="28"/>
        </w:rPr>
        <w:lastRenderedPageBreak/>
        <w:t>Фурункул</w:t>
      </w:r>
      <w:r w:rsidRPr="00DA26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267E">
        <w:rPr>
          <w:rFonts w:ascii="Times New Roman" w:hAnsi="Times New Roman" w:cs="Times New Roman"/>
          <w:sz w:val="28"/>
          <w:szCs w:val="28"/>
        </w:rPr>
        <w:t xml:space="preserve">(лат. furunculus) - острое гнойно-некротическое воспаление волосяного мешочка и окружающей ткани. Фурункул часто начинается с фолликулита – поражения волосяного фолликула без вовлечения в процесс окружающих участков кожи и глубоких тканей. Фурункулы формируются в местах локализации волосяных фолликулов (лицо, шея, подмышечные впадины, бедра). При этом стафилококковая инфекция может распространяться на апокриновые потовые железы (открывающиеся не на поверхность кожи, а в волосяные фолликулы) в подмышечной впадине или паховой области с развитием гнойных </w:t>
      </w:r>
      <w:r w:rsidRPr="003001D8">
        <w:rPr>
          <w:rFonts w:ascii="Times New Roman" w:hAnsi="Times New Roman" w:cs="Times New Roman"/>
          <w:bCs/>
          <w:sz w:val="28"/>
          <w:szCs w:val="28"/>
        </w:rPr>
        <w:t>гидраденитов</w:t>
      </w:r>
      <w:r w:rsidRPr="00DA267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A267E">
        <w:rPr>
          <w:rFonts w:ascii="Times New Roman" w:hAnsi="Times New Roman" w:cs="Times New Roman"/>
          <w:sz w:val="28"/>
          <w:szCs w:val="28"/>
        </w:rPr>
        <w:t xml:space="preserve"> В некоторых случаях возможны множественные фурункулы – фурункулез.</w:t>
      </w:r>
    </w:p>
    <w:p w:rsidR="002E4CBF" w:rsidRPr="002E4CBF" w:rsidRDefault="002E4CBF" w:rsidP="002E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CBF" w:rsidRPr="00DA267E" w:rsidRDefault="002E4CBF" w:rsidP="00DA26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26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7864" cy="87680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20" cy="87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7E" w:rsidRDefault="00DA267E" w:rsidP="001567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267E">
        <w:rPr>
          <w:rFonts w:ascii="Times New Roman" w:hAnsi="Times New Roman" w:cs="Times New Roman"/>
          <w:sz w:val="24"/>
          <w:szCs w:val="24"/>
        </w:rPr>
        <w:t>Рисунок</w:t>
      </w:r>
      <w:r w:rsidR="00C454BE">
        <w:rPr>
          <w:rFonts w:ascii="Times New Roman" w:hAnsi="Times New Roman" w:cs="Times New Roman"/>
          <w:sz w:val="24"/>
          <w:szCs w:val="24"/>
        </w:rPr>
        <w:t xml:space="preserve"> 6</w:t>
      </w:r>
      <w:r w:rsidRPr="00DA267E">
        <w:rPr>
          <w:rFonts w:ascii="Times New Roman" w:hAnsi="Times New Roman" w:cs="Times New Roman"/>
          <w:sz w:val="24"/>
          <w:szCs w:val="24"/>
        </w:rPr>
        <w:t xml:space="preserve"> – Внешний вид фурункула</w:t>
      </w:r>
    </w:p>
    <w:p w:rsidR="002B518D" w:rsidRDefault="002B518D" w:rsidP="001567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18D" w:rsidRPr="002B518D" w:rsidRDefault="002B518D" w:rsidP="001567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46B0F" w:rsidRDefault="002B518D" w:rsidP="00F46B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631E61" wp14:editId="0FB5C69A">
            <wp:extent cx="5276850" cy="2728913"/>
            <wp:effectExtent l="0" t="0" r="0" b="146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518D" w:rsidRDefault="002B518D" w:rsidP="002B5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893">
        <w:rPr>
          <w:rFonts w:ascii="Times New Roman" w:hAnsi="Times New Roman" w:cs="Times New Roman"/>
          <w:sz w:val="24"/>
          <w:szCs w:val="24"/>
        </w:rPr>
        <w:t>Рисунок</w:t>
      </w:r>
      <w:r w:rsidR="00BD2417">
        <w:rPr>
          <w:rFonts w:ascii="Times New Roman" w:hAnsi="Times New Roman" w:cs="Times New Roman"/>
          <w:sz w:val="24"/>
          <w:szCs w:val="24"/>
        </w:rPr>
        <w:t xml:space="preserve"> 7</w:t>
      </w:r>
      <w:r w:rsidRPr="00D84893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Случаи заболеваний</w:t>
      </w:r>
    </w:p>
    <w:p w:rsidR="002B518D" w:rsidRPr="00F46B0F" w:rsidRDefault="002B518D" w:rsidP="00F46B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E69" w:rsidRPr="008838EA" w:rsidRDefault="00C73645" w:rsidP="00A4127B">
      <w:pPr>
        <w:pStyle w:val="2"/>
        <w:spacing w:before="0" w:line="360" w:lineRule="auto"/>
        <w:ind w:firstLine="709"/>
        <w:jc w:val="both"/>
        <w:rPr>
          <w:b w:val="0"/>
        </w:rPr>
      </w:pPr>
      <w:bookmarkStart w:id="10" w:name="_Toc101985056"/>
      <w:r>
        <w:rPr>
          <w:b w:val="0"/>
        </w:rPr>
        <w:t>1</w:t>
      </w:r>
      <w:r w:rsidR="005A5EA2" w:rsidRPr="008838EA">
        <w:rPr>
          <w:b w:val="0"/>
        </w:rPr>
        <w:t>.2</w:t>
      </w:r>
      <w:r>
        <w:rPr>
          <w:b w:val="0"/>
        </w:rPr>
        <w:t>.2</w:t>
      </w:r>
      <w:r w:rsidR="005A5EA2" w:rsidRPr="008838EA">
        <w:rPr>
          <w:b w:val="0"/>
        </w:rPr>
        <w:t xml:space="preserve"> </w:t>
      </w:r>
      <w:r w:rsidR="003D3E69" w:rsidRPr="008838EA">
        <w:rPr>
          <w:b w:val="0"/>
        </w:rPr>
        <w:t>Острый тонзилофарингит</w:t>
      </w:r>
      <w:r w:rsidR="005901D3">
        <w:rPr>
          <w:b w:val="0"/>
        </w:rPr>
        <w:t xml:space="preserve"> и другие</w:t>
      </w:r>
      <w:r w:rsidR="00C75449">
        <w:rPr>
          <w:b w:val="0"/>
        </w:rPr>
        <w:t xml:space="preserve"> проявления стрептококков</w:t>
      </w:r>
      <w:bookmarkEnd w:id="10"/>
    </w:p>
    <w:p w:rsidR="003D3E69" w:rsidRPr="008838EA" w:rsidRDefault="003D3E69" w:rsidP="000B1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E69" w:rsidRPr="008838EA" w:rsidRDefault="003D3E69" w:rsidP="000B1B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8838EA">
        <w:rPr>
          <w:rFonts w:ascii="Times New Roman" w:eastAsia="MinionPro-Regular" w:hAnsi="Times New Roman" w:cs="Times New Roman"/>
          <w:sz w:val="28"/>
          <w:szCs w:val="28"/>
        </w:rPr>
        <w:lastRenderedPageBreak/>
        <w:t>Острый тонзиллофарингит (ОТФ) – одно из самых распространенных заболеваний, обусловливающих первичное обращение пациентов за медицинской помощью, и в среднем является причиной около 2 млн обращений в год к врачам не отложной помощи и до 15 млн в год – к врачам общей практики, терапевтам и оториноларингологам. Основными клиническими симптомами этой патологии являются боль в горле, лихорадка и воспалительные изменения в глотке</w:t>
      </w:r>
    </w:p>
    <w:p w:rsidR="006C57F7" w:rsidRPr="008838EA" w:rsidRDefault="002B5641" w:rsidP="002B56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>Особое внимание следует обратить на фарингит, вызванный стрептококковой инфекцией. Это заболевание является одной из наиболее значимых внебольничных инфекций. Диагноз может быть поставлен на основании обнаружения антигена в мазке из зева с помощью экспресс-метода обнаружения антигена (RADT) или посева содержимого мазка. На основании только клинических данных провести дифференциальную диагностику между фарингитом, вызванным стрептококком группы А, и фарингитом вирусной этиологии, зачастую не представляется возможным.</w:t>
      </w:r>
    </w:p>
    <w:p w:rsidR="006C57F7" w:rsidRPr="008838EA" w:rsidRDefault="00F778DD" w:rsidP="00F778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8838EA">
        <w:rPr>
          <w:rFonts w:ascii="Times New Roman" w:eastAsia="MinionPro-Regular" w:hAnsi="Times New Roman" w:cs="Times New Roman"/>
          <w:sz w:val="28"/>
          <w:szCs w:val="28"/>
        </w:rPr>
        <w:t>Для стрептококкового ОТФ наиболее характерны боль в горле, усиливающаяся при глотании, налет на небных миндалинах, увеличение шейных лимфоузлов и фебрильная температура. Течение стрептококкового ОТФ при адекватной терапии обычно составляет от 2 до 5 дней.</w:t>
      </w:r>
    </w:p>
    <w:p w:rsidR="008A6570" w:rsidRPr="008838EA" w:rsidRDefault="00EB1725" w:rsidP="002655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8838EA">
        <w:rPr>
          <w:rFonts w:ascii="Times New Roman" w:eastAsia="MinionPro-Regular" w:hAnsi="Times New Roman" w:cs="Times New Roman"/>
          <w:sz w:val="28"/>
          <w:szCs w:val="28"/>
        </w:rPr>
        <w:t>Регионарный лимфаденит при стрептококковом ОТФ включает в первую очередь гипертрофию шейных лимфоузлов, а также может сопровождаться диффузной эритематозной сыпью. К гнойным осложнениям ОТФ относят синусит, острый средний отит, парафарингеальный и паратонзиллярный абсцессы, к негнойным – острую ревматическую лихорадку и гломерулонефрит.</w:t>
      </w:r>
    </w:p>
    <w:p w:rsidR="008169BF" w:rsidRDefault="008169BF" w:rsidP="00816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69BF">
        <w:rPr>
          <w:rFonts w:ascii="Times New Roman" w:hAnsi="Times New Roman" w:cs="Times New Roman"/>
          <w:bCs/>
          <w:color w:val="000000"/>
          <w:sz w:val="28"/>
          <w:szCs w:val="28"/>
        </w:rPr>
        <w:t>Пиодермия</w:t>
      </w:r>
      <w:r w:rsidRPr="008169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169BF">
        <w:rPr>
          <w:rFonts w:ascii="Times New Roman" w:hAnsi="Times New Roman" w:cs="Times New Roman"/>
          <w:color w:val="000000"/>
          <w:sz w:val="28"/>
          <w:szCs w:val="28"/>
        </w:rPr>
        <w:t>(стрептодермия) – одна из распространенных форм стрептококковых инфекций. Она характеризуется появлением на различных участках кожи пузырьков с серозным, а затем гнойным содержимым, на месте которых в последующем образуются рыхлые корочки желтого цвета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169BF" w:rsidRDefault="008169BF" w:rsidP="00816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69BF" w:rsidRPr="008169BF" w:rsidRDefault="008169BF" w:rsidP="008169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BF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200150" cy="1235157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25" w:rsidRDefault="008169BF" w:rsidP="008169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BF">
        <w:rPr>
          <w:rFonts w:ascii="Times New Roman" w:hAnsi="Times New Roman" w:cs="Times New Roman"/>
          <w:color w:val="000000"/>
          <w:sz w:val="24"/>
          <w:szCs w:val="24"/>
        </w:rPr>
        <w:t>Рисунок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41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8169BF">
        <w:rPr>
          <w:rFonts w:ascii="Times New Roman" w:hAnsi="Times New Roman" w:cs="Times New Roman"/>
          <w:color w:val="000000"/>
          <w:sz w:val="24"/>
          <w:szCs w:val="24"/>
        </w:rPr>
        <w:t xml:space="preserve"> – Клиническое проявление стрептодермии.</w:t>
      </w:r>
    </w:p>
    <w:p w:rsidR="00D84893" w:rsidRPr="00D84893" w:rsidRDefault="00D84893" w:rsidP="008169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169BF" w:rsidRDefault="00D84893" w:rsidP="00816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B0F">
        <w:rPr>
          <w:rFonts w:ascii="Times New Roman" w:hAnsi="Times New Roman" w:cs="Times New Roman"/>
          <w:bCs/>
          <w:sz w:val="28"/>
          <w:szCs w:val="28"/>
        </w:rPr>
        <w:t xml:space="preserve">Флегмона </w:t>
      </w:r>
      <w:r w:rsidRPr="00F46B0F">
        <w:rPr>
          <w:rFonts w:ascii="Times New Roman" w:hAnsi="Times New Roman" w:cs="Times New Roman"/>
          <w:sz w:val="28"/>
          <w:szCs w:val="28"/>
        </w:rPr>
        <w:t>–</w:t>
      </w:r>
      <w:r w:rsidRPr="00D84893">
        <w:rPr>
          <w:rFonts w:ascii="Times New Roman" w:hAnsi="Times New Roman" w:cs="Times New Roman"/>
          <w:sz w:val="28"/>
          <w:szCs w:val="28"/>
        </w:rPr>
        <w:t xml:space="preserve"> острое диффузное воспаление рыхлой соединительной ткани с тенденцией к распространению по межтканевым пространствам (рисунок 63). В процесс вовлекаются также лимфатические сосуды (лимфангоит) и лимфатические узлы (лимфаденит).</w:t>
      </w:r>
    </w:p>
    <w:p w:rsidR="00D84893" w:rsidRDefault="00D84893" w:rsidP="00D84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6815" cy="10668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93" w:rsidRDefault="00D84893" w:rsidP="00D84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893">
        <w:rPr>
          <w:rFonts w:ascii="Times New Roman" w:hAnsi="Times New Roman" w:cs="Times New Roman"/>
          <w:sz w:val="24"/>
          <w:szCs w:val="24"/>
        </w:rPr>
        <w:t>Рисунок</w:t>
      </w:r>
      <w:r w:rsidR="00BD2417">
        <w:rPr>
          <w:rFonts w:ascii="Times New Roman" w:hAnsi="Times New Roman" w:cs="Times New Roman"/>
          <w:sz w:val="24"/>
          <w:szCs w:val="24"/>
        </w:rPr>
        <w:t xml:space="preserve"> 9</w:t>
      </w:r>
      <w:r w:rsidRPr="00D84893">
        <w:rPr>
          <w:rFonts w:ascii="Times New Roman" w:hAnsi="Times New Roman" w:cs="Times New Roman"/>
          <w:sz w:val="24"/>
          <w:szCs w:val="24"/>
        </w:rPr>
        <w:t xml:space="preserve"> – Флегмона.</w:t>
      </w:r>
    </w:p>
    <w:p w:rsidR="00F46B0F" w:rsidRPr="00F46B0F" w:rsidRDefault="00F46B0F" w:rsidP="00F46B0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893" w:rsidRDefault="00D84893" w:rsidP="00F46B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B0F">
        <w:rPr>
          <w:rFonts w:ascii="Times New Roman" w:hAnsi="Times New Roman" w:cs="Times New Roman"/>
          <w:bCs/>
          <w:sz w:val="28"/>
          <w:szCs w:val="28"/>
        </w:rPr>
        <w:t>Ангина</w:t>
      </w:r>
      <w:r w:rsidRPr="00D84893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D84893">
        <w:rPr>
          <w:rFonts w:ascii="Times New Roman" w:hAnsi="Times New Roman" w:cs="Times New Roman"/>
          <w:sz w:val="28"/>
          <w:szCs w:val="28"/>
        </w:rPr>
        <w:t>острое воспаление зева (дужек, мягкого нёба, миндалин). Процесс может локализоваться с одной стороны или распространяться на обе стороны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4893" w:rsidRDefault="00D84893" w:rsidP="00D848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893" w:rsidRPr="00D84893" w:rsidRDefault="00D84893" w:rsidP="00D84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nionPro-Regular" w:hAnsi="Times New Roman" w:cs="Times New Roman"/>
          <w:sz w:val="24"/>
          <w:szCs w:val="24"/>
        </w:rPr>
      </w:pPr>
      <w:r w:rsidRPr="00D84893">
        <w:rPr>
          <w:rFonts w:ascii="Times New Roman" w:eastAsia="MinionPro-Regular" w:hAnsi="Times New Roman" w:cs="Times New Roman"/>
          <w:noProof/>
          <w:sz w:val="24"/>
          <w:szCs w:val="24"/>
        </w:rPr>
        <w:drawing>
          <wp:inline distT="0" distB="0" distL="0" distR="0">
            <wp:extent cx="1298121" cy="1211169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21" cy="121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93" w:rsidRDefault="00D84893" w:rsidP="00D84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893">
        <w:rPr>
          <w:rFonts w:ascii="Times New Roman" w:hAnsi="Times New Roman" w:cs="Times New Roman"/>
          <w:sz w:val="24"/>
          <w:szCs w:val="24"/>
        </w:rPr>
        <w:t>Рисунок</w:t>
      </w:r>
      <w:r w:rsidR="00BD2417">
        <w:rPr>
          <w:rFonts w:ascii="Times New Roman" w:hAnsi="Times New Roman" w:cs="Times New Roman"/>
          <w:sz w:val="24"/>
          <w:szCs w:val="24"/>
        </w:rPr>
        <w:t xml:space="preserve"> 10</w:t>
      </w:r>
      <w:bookmarkStart w:id="11" w:name="_GoBack"/>
      <w:bookmarkEnd w:id="11"/>
      <w:r w:rsidRPr="00D84893">
        <w:rPr>
          <w:rFonts w:ascii="Times New Roman" w:hAnsi="Times New Roman" w:cs="Times New Roman"/>
          <w:sz w:val="24"/>
          <w:szCs w:val="24"/>
        </w:rPr>
        <w:t xml:space="preserve"> – Стрептококковая ангина.</w:t>
      </w:r>
    </w:p>
    <w:p w:rsidR="00D84893" w:rsidRDefault="00D84893" w:rsidP="00D848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nionPro-Regular" w:hAnsi="Times New Roman" w:cs="Times New Roman"/>
          <w:sz w:val="28"/>
          <w:szCs w:val="28"/>
        </w:rPr>
      </w:pPr>
    </w:p>
    <w:p w:rsidR="00EA52A8" w:rsidRDefault="00EA52A8" w:rsidP="00FC7B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nionPro-Regular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813CC5" wp14:editId="147DCB8F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A52A8" w:rsidRDefault="00FC7BC1" w:rsidP="00FC7B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893">
        <w:rPr>
          <w:rFonts w:ascii="Times New Roman" w:hAnsi="Times New Roman" w:cs="Times New Roman"/>
          <w:sz w:val="24"/>
          <w:szCs w:val="24"/>
        </w:rPr>
        <w:t>Рисунок</w:t>
      </w:r>
      <w:r w:rsidR="008A3A3C">
        <w:rPr>
          <w:rFonts w:ascii="Times New Roman" w:hAnsi="Times New Roman" w:cs="Times New Roman"/>
          <w:sz w:val="24"/>
          <w:szCs w:val="24"/>
        </w:rPr>
        <w:t xml:space="preserve"> 11</w:t>
      </w:r>
      <w:r w:rsidRPr="00D84893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DB5663">
        <w:rPr>
          <w:rFonts w:ascii="Times New Roman" w:hAnsi="Times New Roman" w:cs="Times New Roman"/>
          <w:sz w:val="24"/>
          <w:szCs w:val="24"/>
        </w:rPr>
        <w:t>лучаи заболеваний</w:t>
      </w:r>
    </w:p>
    <w:p w:rsidR="00FC7BC1" w:rsidRDefault="00FC7BC1" w:rsidP="00FC7B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BC1" w:rsidRPr="00D84893" w:rsidRDefault="00FC7BC1" w:rsidP="00FC7B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nionPro-Regular" w:hAnsi="Times New Roman" w:cs="Times New Roman"/>
          <w:sz w:val="28"/>
          <w:szCs w:val="28"/>
        </w:rPr>
      </w:pPr>
    </w:p>
    <w:p w:rsidR="005A5EA2" w:rsidRPr="008838EA" w:rsidRDefault="00C73645" w:rsidP="00377484">
      <w:pPr>
        <w:pStyle w:val="2"/>
        <w:spacing w:before="0" w:line="360" w:lineRule="auto"/>
        <w:ind w:firstLine="709"/>
        <w:jc w:val="both"/>
        <w:rPr>
          <w:b w:val="0"/>
        </w:rPr>
      </w:pPr>
      <w:bookmarkStart w:id="12" w:name="_Toc101985057"/>
      <w:r>
        <w:rPr>
          <w:b w:val="0"/>
          <w:szCs w:val="28"/>
        </w:rPr>
        <w:t>1.</w:t>
      </w:r>
      <w:r w:rsidR="005A5EA2" w:rsidRPr="008838EA">
        <w:rPr>
          <w:b w:val="0"/>
          <w:szCs w:val="28"/>
        </w:rPr>
        <w:t xml:space="preserve">2.3 </w:t>
      </w:r>
      <w:r w:rsidR="00447580" w:rsidRPr="008838EA">
        <w:rPr>
          <w:b w:val="0"/>
        </w:rPr>
        <w:t>Менингококковая инфекция</w:t>
      </w:r>
      <w:bookmarkEnd w:id="12"/>
    </w:p>
    <w:p w:rsidR="00356BB2" w:rsidRPr="008838EA" w:rsidRDefault="00356BB2" w:rsidP="003774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6BB2" w:rsidRPr="008838EA" w:rsidRDefault="00356BB2" w:rsidP="003774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sz w:val="28"/>
          <w:szCs w:val="28"/>
        </w:rPr>
        <w:t xml:space="preserve"> 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t>Менингококковая инфекция — инфекцион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ное заболевание, проявляющееся различными клиническими формами и вызываемое менингококком (Neisseria meningitidis). Основной фор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мой инфекции является носительство. У ча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сти зараженных людей размножение бактерий в носоглотке приводит к местным воспалитель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ным реакциям (назофарингит). У другой части зараженных наблюдаются генерализованные формы менингококковой инфекции (ГФМИ). При этом возбудитель гематогенно проникает в различные органы, чаще — в центральную нервную систему (ЦНС), вызывая поражение мозговых оболочек (менингококковый ме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нингит) и, реже, мозговой ткани (энцефалит). Встречаются общетоксические формы, сопро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вождающиеся поражением многих тканей, включая токсические поражения надпочеч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ников, и циркуляцией менингококка в крови (менингококкцемия).</w:t>
      </w:r>
    </w:p>
    <w:p w:rsidR="00CF631E" w:rsidRPr="008838EA" w:rsidRDefault="00CF631E" w:rsidP="00CF631E">
      <w:pPr>
        <w:pStyle w:val="Pa1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Менингококковая инфекция занимает важ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ное место в инфекционной патологии, что обу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словлено следующим:</w:t>
      </w:r>
    </w:p>
    <w:p w:rsidR="00CF631E" w:rsidRPr="008838EA" w:rsidRDefault="00CF631E" w:rsidP="00CF631E">
      <w:pPr>
        <w:pStyle w:val="Pa16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тяжестью течения и высокой летально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стью, достигающей 5–10% при генерали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зованных формах болезни;</w:t>
      </w:r>
    </w:p>
    <w:p w:rsidR="00CF631E" w:rsidRPr="008838EA" w:rsidRDefault="00CF631E" w:rsidP="00CF631E">
      <w:pPr>
        <w:pStyle w:val="Pa16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бурным развитием болезни и необходимо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стью ранней диагностики и оказания экс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тренной терапевтической помощи;</w:t>
      </w:r>
    </w:p>
    <w:p w:rsidR="00CF631E" w:rsidRPr="008838EA" w:rsidRDefault="00CF631E" w:rsidP="00CF631E">
      <w:pPr>
        <w:pStyle w:val="Pa16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многообразием нозологических форм, с которыми необходимо проводить диф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ференциальную диагностику;</w:t>
      </w:r>
    </w:p>
    <w:p w:rsidR="00CF631E" w:rsidRPr="008838EA" w:rsidRDefault="00CF631E" w:rsidP="00CF631E">
      <w:pPr>
        <w:pStyle w:val="Pa16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возможностью неблагоприятных отдален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ных последствий.</w:t>
      </w:r>
    </w:p>
    <w:p w:rsidR="00447580" w:rsidRPr="008838EA" w:rsidRDefault="00356BB2" w:rsidP="00447580">
      <w:pPr>
        <w:pStyle w:val="Pa1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Менингит — это инфекционное заболева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ние с преимущественным поражением мягкой мозговой оболочки головного и спинного моз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га. </w:t>
      </w:r>
      <w:r w:rsidR="00447580" w:rsidRPr="008838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t>Впервые клиническая картина менинги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та была описана античными врачами Аретеем и Павлом Эгинским, однако первое описание эпидемического цереброспинального менинги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та как самостоятельной нозологической формы дал в 1805 г. Вьессе (Viesseux) во время вспыш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ки этой болезни в Женеве. В дальнейшем забо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левания менингитом были зарегистрированы в США, Франции, Испании, Скандинавских странах. Первые вспышки менингита в России были отмечены в 1863—1864 гг. </w:t>
      </w:r>
    </w:p>
    <w:p w:rsidR="00716511" w:rsidRPr="008838EA" w:rsidRDefault="00716511" w:rsidP="00716511">
      <w:pPr>
        <w:pStyle w:val="Pa1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Наиболее постоянный и диагностиче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ски значимый признак менингококцемии — эк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зантема в виде характерной геморрагической сыпи (петехии, пурпура, экхимозы).</w:t>
      </w:r>
    </w:p>
    <w:p w:rsidR="00716511" w:rsidRPr="008838EA" w:rsidRDefault="00716511" w:rsidP="00716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В процессе метаболизма менингококк гиб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нет, освобождая эндотоксин, который является мощным нейротропным и сосудистым ядом, который, как и сам возбудитель, усиливает продукцию спинномозговой жидкости, чем и обусловлено развитие гипертензионного син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дрома, который усугубляется изменением каче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ственного состава ликвора.</w:t>
      </w:r>
    </w:p>
    <w:p w:rsidR="00447580" w:rsidRPr="008838EA" w:rsidRDefault="00716511" w:rsidP="004475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Входные ворота при менингококковой ин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фекции — преимущественно носоглотка. В большинстве случаев заболевание протекает субклинически (менингококконосительство). Воспалительный процесс в месте внедрения (острый назофарингит) сопровождается яркой гиперемией и отечностью задней стенки глот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ки на фоне почти неизмененных небных дужек, миндалин и мягкого неба. Основной путь рас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пространения в организме — гематогенный. Менингококковую бактериемию сопровождает массовая гибель возбудителей и выделение эн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дотоксина (менингококкцемия). 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Генерализа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ция наиболее часто связана с предшествующи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ми респираторными инфекциями (особенно вирусными), нарушениями иммунного статуса, а также резкой сменой климатических условий. Патогенез заболевания включает поражения токсического и септического характера в соче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тании с аллергическими реакциями.</w:t>
      </w:r>
    </w:p>
    <w:p w:rsidR="00447580" w:rsidRPr="008838EA" w:rsidRDefault="00447580" w:rsidP="00447580">
      <w:pPr>
        <w:pStyle w:val="Pa1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Характерные для этого заболевания тяже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лые клинические проявления и генерализация процесса с поражением различных органов и тканей требуют быстрого решения вопроса об этиологии заболевания и назначения адекватной антибактериальной терапии, которая неоднозначна для гнойных бактериальных ме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нингитов (ГБМ) разной этиологии.</w:t>
      </w:r>
    </w:p>
    <w:p w:rsidR="00447580" w:rsidRPr="008838EA" w:rsidRDefault="00447580" w:rsidP="00447580">
      <w:pPr>
        <w:pStyle w:val="Pa1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От грамотного и своевременного проведе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ния исследований по определению этиологи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ческого агента заболевания и как можно более раннего начала соответствующего этиотроп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ного лечения зависит исход заболевания, по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казатели летальности, число и тяжесть по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стинфекционных осложнений. Известно, что одним из проявлений ГФМИ является рас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пространенная клиническая форма «менинго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кокковый менингит» без менингококкцемии. В этом случае точный клинический диагноз без проведения лабораторных исследований поставить невозможно. Поэтому так важна своевременная и правильная микробиологи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ческая диагностика.</w:t>
      </w:r>
    </w:p>
    <w:p w:rsidR="00447580" w:rsidRPr="008838EA" w:rsidRDefault="00447580" w:rsidP="00447580">
      <w:pPr>
        <w:pStyle w:val="Pa1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8EA">
        <w:rPr>
          <w:rFonts w:ascii="Times New Roman" w:hAnsi="Times New Roman" w:cs="Times New Roman"/>
          <w:color w:val="000000"/>
          <w:sz w:val="28"/>
          <w:szCs w:val="28"/>
        </w:rPr>
        <w:t>Как в случае менингококковой инфекции, так и в случае бактериальных гнойных менин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гитов, лабораторным критерием является выде</w:t>
      </w:r>
      <w:r w:rsidRPr="008838EA">
        <w:rPr>
          <w:rFonts w:ascii="Times New Roman" w:hAnsi="Times New Roman" w:cs="Times New Roman"/>
          <w:color w:val="000000"/>
          <w:sz w:val="28"/>
          <w:szCs w:val="28"/>
        </w:rPr>
        <w:softHyphen/>
        <w:t>ление микроорганизмов из стерильных в норме мест.</w:t>
      </w:r>
    </w:p>
    <w:p w:rsidR="008A6570" w:rsidRPr="008838EA" w:rsidRDefault="00EA52A8" w:rsidP="00356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58B8A6" wp14:editId="1465F1DE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518D" w:rsidRDefault="002B518D" w:rsidP="002B5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893">
        <w:rPr>
          <w:rFonts w:ascii="Times New Roman" w:hAnsi="Times New Roman" w:cs="Times New Roman"/>
          <w:sz w:val="24"/>
          <w:szCs w:val="24"/>
        </w:rPr>
        <w:t>Рисунок</w:t>
      </w:r>
      <w:r w:rsidR="00392E59">
        <w:rPr>
          <w:rFonts w:ascii="Times New Roman" w:hAnsi="Times New Roman" w:cs="Times New Roman"/>
          <w:sz w:val="24"/>
          <w:szCs w:val="24"/>
        </w:rPr>
        <w:t xml:space="preserve"> 12</w:t>
      </w:r>
      <w:r w:rsidRPr="00D84893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DB5663">
        <w:rPr>
          <w:rFonts w:ascii="Times New Roman" w:hAnsi="Times New Roman" w:cs="Times New Roman"/>
          <w:sz w:val="24"/>
          <w:szCs w:val="24"/>
        </w:rPr>
        <w:t>лучаи заболеваний</w:t>
      </w:r>
    </w:p>
    <w:p w:rsidR="00E02C16" w:rsidRDefault="00E02C16" w:rsidP="002B518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0103" w:rsidRDefault="0009010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DB5663" w:rsidRDefault="00DB5663" w:rsidP="00E02C16"/>
    <w:p w:rsidR="00425B05" w:rsidRDefault="00425B05" w:rsidP="00E02C16"/>
    <w:p w:rsidR="00425B05" w:rsidRDefault="00425B05" w:rsidP="00E02C16"/>
    <w:p w:rsidR="00425B05" w:rsidRDefault="00425B05" w:rsidP="00E02C16"/>
    <w:p w:rsidR="00425B05" w:rsidRPr="00E02C16" w:rsidRDefault="00425B05" w:rsidP="00E02C16"/>
    <w:p w:rsidR="00450113" w:rsidRPr="00450113" w:rsidRDefault="00C73645" w:rsidP="001167E7">
      <w:pPr>
        <w:pStyle w:val="1"/>
        <w:spacing w:before="0" w:line="360" w:lineRule="auto"/>
      </w:pPr>
      <w:bookmarkStart w:id="13" w:name="_Toc101985058"/>
      <w:r>
        <w:lastRenderedPageBreak/>
        <w:t xml:space="preserve">ГЛАВА </w:t>
      </w:r>
      <w:r w:rsidR="00450113" w:rsidRPr="00450113">
        <w:t>2. МЕТОДЫ ИССЛЕДОВАНИЯ ПАТОГЕННЫ</w:t>
      </w:r>
      <w:r w:rsidR="00B655ED">
        <w:t>Х</w:t>
      </w:r>
      <w:r w:rsidR="00450113" w:rsidRPr="00450113">
        <w:t xml:space="preserve"> КОКК</w:t>
      </w:r>
      <w:r w:rsidR="00B655ED">
        <w:t>ОВ</w:t>
      </w:r>
      <w:bookmarkEnd w:id="13"/>
    </w:p>
    <w:p w:rsidR="00910ACF" w:rsidRDefault="00910ACF" w:rsidP="001167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55ED" w:rsidRDefault="0042429C" w:rsidP="001167E7">
      <w:pPr>
        <w:pStyle w:val="2"/>
        <w:spacing w:before="0" w:line="360" w:lineRule="auto"/>
        <w:ind w:firstLine="709"/>
        <w:rPr>
          <w:b w:val="0"/>
        </w:rPr>
      </w:pPr>
      <w:bookmarkStart w:id="14" w:name="_Toc101985059"/>
      <w:r>
        <w:rPr>
          <w:b w:val="0"/>
        </w:rPr>
        <w:t>2.1 Классические м</w:t>
      </w:r>
      <w:r w:rsidR="0033097C">
        <w:rPr>
          <w:b w:val="0"/>
        </w:rPr>
        <w:t>етоды исследования</w:t>
      </w:r>
      <w:bookmarkEnd w:id="14"/>
    </w:p>
    <w:p w:rsidR="00090103" w:rsidRPr="00090103" w:rsidRDefault="00090103" w:rsidP="000901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78D" w:rsidRDefault="00090103" w:rsidP="000901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103">
        <w:rPr>
          <w:rFonts w:ascii="Times New Roman" w:hAnsi="Times New Roman" w:cs="Times New Roman"/>
          <w:sz w:val="28"/>
          <w:szCs w:val="28"/>
        </w:rPr>
        <w:t>Мониторинг спектра и уровня резистентности приоритетных патогенов ГСЗ, выявление тенденций их динамики является основой изучения микроэкологии ЛПУ. Это - необходимое условие для успешного лечения пациентов, предотвращения распространения эпидемически опасных патоге-нов гнойно-воспалительных заболеваний и профилактики заболеваемости медицинского персонала ЛПУ. Одним из звеньев успешного микроэкологического контроля в ЛПУ является микробиологическая лаборатория, в работу которой внедрена система микробиологического мониторинга</w:t>
      </w:r>
    </w:p>
    <w:p w:rsidR="00090103" w:rsidRPr="00090103" w:rsidRDefault="00090103" w:rsidP="000901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097C" w:rsidRPr="00DF5CB2" w:rsidRDefault="0033097C" w:rsidP="004A1D4C">
      <w:pPr>
        <w:pStyle w:val="2"/>
        <w:spacing w:before="0"/>
        <w:ind w:firstLine="709"/>
        <w:rPr>
          <w:rFonts w:eastAsiaTheme="minorEastAsia"/>
          <w:b w:val="0"/>
          <w:shd w:val="clear" w:color="auto" w:fill="FFFFFF"/>
        </w:rPr>
      </w:pPr>
      <w:bookmarkStart w:id="15" w:name="_Toc101985060"/>
      <w:r w:rsidRPr="00DF5CB2">
        <w:rPr>
          <w:rFonts w:eastAsiaTheme="minorEastAsia"/>
          <w:b w:val="0"/>
          <w:shd w:val="clear" w:color="auto" w:fill="FFFFFF"/>
        </w:rPr>
        <w:t>2.1.1 Бактериоскопическое исследование</w:t>
      </w:r>
      <w:bookmarkEnd w:id="15"/>
    </w:p>
    <w:p w:rsidR="0033097C" w:rsidRPr="0033097C" w:rsidRDefault="0033097C" w:rsidP="001167E7">
      <w:pPr>
        <w:pStyle w:val="ac"/>
        <w:shd w:val="clear" w:color="auto" w:fill="FFFFFF"/>
        <w:spacing w:before="0" w:beforeAutospacing="0" w:after="0" w:afterAutospacing="0" w:line="360" w:lineRule="auto"/>
        <w:ind w:firstLineChars="252" w:firstLine="708"/>
        <w:jc w:val="both"/>
        <w:rPr>
          <w:rFonts w:eastAsiaTheme="minorEastAsia"/>
          <w:b/>
          <w:bCs/>
          <w:color w:val="000000" w:themeColor="text1"/>
          <w:sz w:val="28"/>
          <w:szCs w:val="28"/>
        </w:rPr>
      </w:pPr>
    </w:p>
    <w:p w:rsidR="0033097C" w:rsidRPr="0033097C" w:rsidRDefault="0033097C" w:rsidP="001167E7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бактериоскопическом исследовании почти со всех исследуемых материалов (раневой содержание, экссудат, мокроты, осадок мочи и т.д.) с помощью бактериологической петли изготавливают мазки, окрашивают по Граму и микроскопируют. Только из крови и смывов мазки не делают так в них малое количество микроорганизмов. </w:t>
      </w:r>
    </w:p>
    <w:p w:rsidR="004E0823" w:rsidRPr="004E0823" w:rsidRDefault="004E0823" w:rsidP="004E0823">
      <w:pPr>
        <w:pStyle w:val="Pa1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A5D">
        <w:rPr>
          <w:rFonts w:ascii="Times New Roman" w:hAnsi="Times New Roman" w:cs="Times New Roman"/>
          <w:color w:val="000000"/>
          <w:sz w:val="28"/>
          <w:szCs w:val="28"/>
        </w:rPr>
        <w:t>Бактериологический метод включает в себя выделение и идентификацию возбудителя до вида из различного клинического материала: крови, ликвора, мазка из носоглотки и т.д.</w:t>
      </w:r>
    </w:p>
    <w:p w:rsidR="00431252" w:rsidRDefault="0033097C" w:rsidP="0019304A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Материал от больных и бактерионосителей засевают немедленно или не позднее 3-4 ч после взятия при условии хранения его на холоде. </w:t>
      </w:r>
    </w:p>
    <w:p w:rsidR="004E0823" w:rsidRPr="001A78AD" w:rsidRDefault="004E0823" w:rsidP="001A78AD">
      <w:pPr>
        <w:pStyle w:val="ac"/>
        <w:shd w:val="clear" w:color="auto" w:fill="FFFFFF"/>
        <w:spacing w:before="0" w:beforeAutospacing="0" w:after="0" w:afterAutospacing="0" w:line="360" w:lineRule="auto"/>
        <w:ind w:firstLineChars="253" w:firstLine="708"/>
        <w:jc w:val="both"/>
        <w:rPr>
          <w:rFonts w:eastAsia="Helvetica"/>
          <w:color w:val="000000"/>
          <w:sz w:val="28"/>
          <w:szCs w:val="28"/>
          <w:shd w:val="clear" w:color="auto" w:fill="FFFFFF"/>
        </w:rPr>
      </w:pPr>
      <w:r w:rsidRPr="0033097C">
        <w:rPr>
          <w:color w:val="000000" w:themeColor="text1"/>
          <w:sz w:val="28"/>
          <w:szCs w:val="28"/>
          <w:shd w:val="clear" w:color="auto" w:fill="FFFFFF"/>
        </w:rPr>
        <w:t>Э</w:t>
      </w:r>
      <w:r w:rsidR="0033097C" w:rsidRPr="0033097C">
        <w:rPr>
          <w:color w:val="000000" w:themeColor="text1"/>
          <w:sz w:val="28"/>
          <w:szCs w:val="28"/>
          <w:shd w:val="clear" w:color="auto" w:fill="FFFFFF"/>
        </w:rPr>
        <w:t xml:space="preserve">лективные для стафилококков среды (желточно-солевой (ЖСА) или молочно-желточно-солевой агар (МЖСА)). </w:t>
      </w:r>
      <w:r w:rsidRPr="004E0823">
        <w:rPr>
          <w:rFonts w:eastAsia="Helvetica"/>
          <w:color w:val="000000"/>
          <w:sz w:val="28"/>
          <w:szCs w:val="28"/>
          <w:shd w:val="clear" w:color="auto" w:fill="FFFFFF"/>
        </w:rPr>
        <w:t xml:space="preserve">Для установления диагноза при острых стрептококковых инфекциях (за исключением скарлатины с типичной клинической картиной) лучшие и надежные результаты дают </w:t>
      </w:r>
      <w:r w:rsidRPr="004E0823">
        <w:rPr>
          <w:rFonts w:eastAsia="Helvetica"/>
          <w:color w:val="000000"/>
          <w:sz w:val="28"/>
          <w:szCs w:val="28"/>
          <w:shd w:val="clear" w:color="auto" w:fill="FFFFFF"/>
        </w:rPr>
        <w:lastRenderedPageBreak/>
        <w:t xml:space="preserve">посевы крови в среду Китта-Тароцци с полужидким агаром. В нем будут расти и анаэробные стрептококки. </w:t>
      </w:r>
      <w:r w:rsidRPr="00D80C2E">
        <w:rPr>
          <w:rFonts w:eastAsia="Helvetica"/>
          <w:color w:val="000000"/>
          <w:sz w:val="28"/>
          <w:szCs w:val="28"/>
          <w:shd w:val="clear" w:color="auto" w:fill="FFFFFF"/>
        </w:rPr>
        <w:t xml:space="preserve">Чтобы лучше и точнее идентифицировать выделенные гемокультуры стрептококков, колонии с кровяного агара рекомендуют отсеивать на МПА, молоко с метиленовым синим, желчный бульон. </w:t>
      </w:r>
    </w:p>
    <w:p w:rsidR="004E0823" w:rsidRDefault="0033097C" w:rsidP="0019304A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Чашки с посевами инкубируют при температуре 37°С в течение 48 часов, или сутки в термостате и дополнительно 24 часа при комнатной температуре при хорошем освещении. </w:t>
      </w:r>
    </w:p>
    <w:p w:rsidR="001A78AD" w:rsidRDefault="0033097C" w:rsidP="0019304A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кровяном агаре стафилококки образуют непрозрачные, слегка выпуклые колонии средних размеров с гладкой, блестящей, словно полированной поверхностью, четко очерченным краем, маслянистой консистенции. Патогенные штаммы образуют вокруг колоний прозрачные зоны гемолиза. На элективно-дифференциальных средах, как правило, вырастаю</w:t>
      </w:r>
      <w:r w:rsidR="001A78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 только колонии стафилококков </w:t>
      </w:r>
      <w:r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образуют колонии с зоной помутнения вокруг них и характерным радужным венчиком по периферии. На молочно-желточно-солевом агаре выявляют наличие пигмента, который может быть золотистым, палевым, белым, желтым, оранжевым и другим. Не менее двухтипичных или подозрительных в отношении стафилококков колоний пересевают на скошенный агар. В первую очередь отсеивают колонии с гемолизом и те, которые дали положительную лецитовителазную реакцию. </w:t>
      </w:r>
    </w:p>
    <w:p w:rsidR="0033097C" w:rsidRDefault="0033097C" w:rsidP="0019304A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последующие дни проводят идентификацию выделенных чистых культур, для чего проверяют их морфологические и тинкториальные свойства (окраска по Граму).</w:t>
      </w:r>
    </w:p>
    <w:p w:rsidR="002B2DC3" w:rsidRPr="0033097C" w:rsidRDefault="002B2DC3" w:rsidP="00A43B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823" w:rsidRPr="004E0823" w:rsidRDefault="00DF5CB2" w:rsidP="004A1D4C">
      <w:pPr>
        <w:pStyle w:val="2"/>
        <w:spacing w:before="0"/>
        <w:ind w:firstLine="709"/>
        <w:rPr>
          <w:rFonts w:eastAsiaTheme="minorEastAsia"/>
          <w:b w:val="0"/>
          <w:shd w:val="clear" w:color="auto" w:fill="FFFFFF"/>
        </w:rPr>
      </w:pPr>
      <w:bookmarkStart w:id="16" w:name="_Toc101985061"/>
      <w:r w:rsidRPr="00DF5CB2">
        <w:rPr>
          <w:b w:val="0"/>
          <w:shd w:val="clear" w:color="auto" w:fill="FFFFFF"/>
        </w:rPr>
        <w:t xml:space="preserve">2.1.2 </w:t>
      </w:r>
      <w:r w:rsidR="0033097C" w:rsidRPr="00DF5CB2">
        <w:rPr>
          <w:rFonts w:eastAsiaTheme="minorEastAsia"/>
          <w:b w:val="0"/>
          <w:shd w:val="clear" w:color="auto" w:fill="FFFFFF"/>
        </w:rPr>
        <w:t>Биологическое исследование</w:t>
      </w:r>
      <w:bookmarkEnd w:id="16"/>
    </w:p>
    <w:p w:rsidR="002B2DC3" w:rsidRPr="0033097C" w:rsidRDefault="002B2DC3" w:rsidP="0019304A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097C" w:rsidRDefault="00AC39B1" w:rsidP="0019304A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Патогенные </w:t>
      </w:r>
      <w:r w:rsidR="0033097C"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кокки, вызывающие пищевые токсикоинфекции выделяют и идентифицируют. Они отличаются способностью продуцировать энтеротоксины, характеризующие термостабильностью и антигенной </w:t>
      </w:r>
      <w:r w:rsidR="0033097C"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специфичностью.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33097C"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оксины получают путем посева культуры в специальную полужидкую сред</w:t>
      </w:r>
      <w:r w:rsidR="000C2E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и инкубируют 3-4 суток </w:t>
      </w:r>
      <w:r w:rsidR="000C2EF0" w:rsidRPr="00C826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37</w:t>
      </w:r>
      <w:r w:rsidR="00C826F7" w:rsidRPr="00C826F7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º C</w:t>
      </w:r>
      <w:r w:rsidR="0033097C"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эксикаторе с 20% CO2. Среды пропускают через мембранные фильтры. Получен</w:t>
      </w:r>
      <w:r w:rsidR="003F69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ные фильтрат прогревают при 100</w:t>
      </w:r>
      <w:r w:rsidR="003F6988" w:rsidRPr="00C826F7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º</w:t>
      </w:r>
      <w:r w:rsidR="003F69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3097C"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30 мин и вводят поросятам внутрибрюшинно или через зонд в желудок. Через 30-60 минут возникает рвота, позже понос и общее прострация. Чтобы выявить энтеротоксин в пищевых продуктах, которые повлекли токсикоинфекцию, ими кормят поросят. В последнее время идентификации и типирования энтеротоксинов проводят с помошью реакции имунопреципитации в агаровом геле. Это самый простой и чувствительный метод.</w:t>
      </w:r>
    </w:p>
    <w:p w:rsidR="00DF5CB2" w:rsidRPr="0033097C" w:rsidRDefault="00DF5CB2" w:rsidP="0019304A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097C" w:rsidRPr="00DF5CB2" w:rsidRDefault="00DF5CB2" w:rsidP="004A1D4C">
      <w:pPr>
        <w:pStyle w:val="2"/>
        <w:spacing w:before="0"/>
        <w:ind w:firstLine="709"/>
        <w:rPr>
          <w:b w:val="0"/>
          <w:shd w:val="clear" w:color="auto" w:fill="FFFFFF"/>
        </w:rPr>
      </w:pPr>
      <w:bookmarkStart w:id="17" w:name="_Toc101985062"/>
      <w:r>
        <w:rPr>
          <w:rFonts w:eastAsiaTheme="minorEastAsia"/>
          <w:b w:val="0"/>
          <w:shd w:val="clear" w:color="auto" w:fill="FFFFFF"/>
        </w:rPr>
        <w:t xml:space="preserve">2.1.3 </w:t>
      </w:r>
      <w:r w:rsidR="0033097C" w:rsidRPr="00DF5CB2">
        <w:rPr>
          <w:rFonts w:eastAsiaTheme="minorEastAsia"/>
          <w:b w:val="0"/>
          <w:shd w:val="clear" w:color="auto" w:fill="FFFFFF"/>
        </w:rPr>
        <w:t>Серологическое исследование</w:t>
      </w:r>
      <w:bookmarkEnd w:id="17"/>
    </w:p>
    <w:p w:rsidR="00DF5CB2" w:rsidRPr="0033097C" w:rsidRDefault="00DF5CB2" w:rsidP="0019304A">
      <w:pPr>
        <w:spacing w:after="0" w:line="360" w:lineRule="auto"/>
        <w:ind w:firstLineChars="252"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5D28" w:rsidRPr="00DF5CB2" w:rsidRDefault="0033097C" w:rsidP="0019304A">
      <w:pPr>
        <w:shd w:val="clear" w:color="auto" w:fill="FFFFFF"/>
        <w:spacing w:after="0" w:line="360" w:lineRule="auto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Проводится исследование тогда, когда возбудителя не удается выявить, например, при хронических процессах (остеомиелит, септикопиемия) особенно если они долго лечатся антибиотиками. </w:t>
      </w:r>
      <w:r w:rsidR="00BC7E9E" w:rsidRPr="00BB5A5D">
        <w:rPr>
          <w:rFonts w:ascii="Times New Roman" w:hAnsi="Times New Roman" w:cs="Times New Roman"/>
          <w:color w:val="000000"/>
          <w:sz w:val="28"/>
          <w:szCs w:val="28"/>
        </w:rPr>
        <w:t>Серологическое группи</w:t>
      </w:r>
      <w:r w:rsidR="00BC7E9E"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рование </w:t>
      </w:r>
      <w:r w:rsidR="00BC7E9E">
        <w:rPr>
          <w:rFonts w:ascii="Times New Roman" w:hAnsi="Times New Roman" w:cs="Times New Roman"/>
          <w:color w:val="000000"/>
          <w:sz w:val="28"/>
          <w:szCs w:val="28"/>
        </w:rPr>
        <w:t xml:space="preserve">бактерий </w:t>
      </w:r>
      <w:r w:rsidR="00BC7E9E" w:rsidRPr="00BB5A5D">
        <w:rPr>
          <w:rFonts w:ascii="Times New Roman" w:hAnsi="Times New Roman" w:cs="Times New Roman"/>
          <w:color w:val="000000"/>
          <w:sz w:val="28"/>
          <w:szCs w:val="28"/>
        </w:rPr>
        <w:t>является одной из мер эпидемиологического надзора за инфекцией</w:t>
      </w:r>
      <w:r w:rsidR="00BC7E9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C7E9E"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309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Среди современных серологических реакций часто используют РПГА, ИФА. </w:t>
      </w:r>
    </w:p>
    <w:p w:rsidR="007102C6" w:rsidRDefault="007102C6" w:rsidP="0019304A">
      <w:pPr>
        <w:spacing w:after="0" w:line="360" w:lineRule="auto"/>
        <w:ind w:firstLine="709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r w:rsidRPr="007102C6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Антиген определяют в РСК. Необходимые для этого антикокковые сыворотки получают путем гиперимунизации кроликов убитой культурой в-гемолитических стрептококков серогруппы А. Титром антигена считают то наибольшее разведение сыворотки, которое задерживает гемолиз. Лучшие результаты получают при постановке РСК на холоде. </w:t>
      </w:r>
    </w:p>
    <w:p w:rsidR="00015D28" w:rsidRDefault="007102C6" w:rsidP="0019304A">
      <w:pPr>
        <w:spacing w:after="0" w:line="360" w:lineRule="auto"/>
        <w:ind w:firstLine="709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r w:rsidRPr="007102C6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В последнее время для выявления антигенов в сыворотке крови довольно успешно используют метод ИФА. При определении кокковых антигенов в моче больных используют реакцию преципитации. Осадок утренней порции мочи после центрифугирования обрабатывают противострептококковых преципитирующие сывороткой. Результат учитывают через час при комнатной температуре.</w:t>
      </w:r>
    </w:p>
    <w:p w:rsidR="007102C6" w:rsidRDefault="007102C6" w:rsidP="007102C6">
      <w:pPr>
        <w:pStyle w:val="Pa1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A5D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Антитела в сывор</w:t>
      </w:r>
      <w:r w:rsidR="00BC7E9E">
        <w:rPr>
          <w:rFonts w:ascii="Times New Roman" w:hAnsi="Times New Roman" w:cs="Times New Roman"/>
          <w:color w:val="000000"/>
          <w:sz w:val="28"/>
          <w:szCs w:val="28"/>
        </w:rPr>
        <w:t>отке крови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t xml:space="preserve"> при РНГА, когда берутся парные сыворотки при по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ступлении больного в стационар и на 10–15 день болезни.</w:t>
      </w:r>
    </w:p>
    <w:p w:rsidR="00BB5A5D" w:rsidRPr="00BB5A5D" w:rsidRDefault="00BB5A5D" w:rsidP="00BB5A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ED0" w:rsidRDefault="00BF52C0" w:rsidP="004A1D4C">
      <w:pPr>
        <w:pStyle w:val="2"/>
        <w:spacing w:before="0" w:line="360" w:lineRule="auto"/>
        <w:ind w:firstLine="709"/>
        <w:rPr>
          <w:b w:val="0"/>
        </w:rPr>
      </w:pPr>
      <w:bookmarkStart w:id="18" w:name="_Toc101985063"/>
      <w:r>
        <w:rPr>
          <w:b w:val="0"/>
        </w:rPr>
        <w:t>2.</w:t>
      </w:r>
      <w:r w:rsidR="00BB5A5D" w:rsidRPr="00BB5A5D">
        <w:rPr>
          <w:b w:val="0"/>
        </w:rPr>
        <w:t xml:space="preserve">2 </w:t>
      </w:r>
      <w:r w:rsidR="00BB5A5D">
        <w:rPr>
          <w:b w:val="0"/>
        </w:rPr>
        <w:t>Экспресс-методы</w:t>
      </w:r>
      <w:bookmarkEnd w:id="18"/>
    </w:p>
    <w:p w:rsidR="006267D7" w:rsidRPr="006267D7" w:rsidRDefault="006267D7" w:rsidP="00626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A5D" w:rsidRPr="00BF52C0" w:rsidRDefault="00A5730C" w:rsidP="00BF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2C0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Во многих странах используют коммерческие тест-системы для определения антител лострептолизин, гиалуронидазы, стрептокиназы, ДНК-азы и других экзоферментов стрептококков</w:t>
      </w:r>
    </w:p>
    <w:p w:rsidR="00784ED0" w:rsidRPr="00BF52C0" w:rsidRDefault="00784ED0" w:rsidP="00BF52C0">
      <w:pPr>
        <w:pStyle w:val="Pa1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52C0">
        <w:rPr>
          <w:rFonts w:ascii="Times New Roman" w:hAnsi="Times New Roman" w:cs="Times New Roman"/>
          <w:color w:val="000000"/>
          <w:sz w:val="28"/>
          <w:szCs w:val="28"/>
        </w:rPr>
        <w:t>ВИЭФ — метод встречного иммуноэлек</w:t>
      </w:r>
      <w:r w:rsidRPr="00BF52C0">
        <w:rPr>
          <w:rFonts w:ascii="Times New Roman" w:hAnsi="Times New Roman" w:cs="Times New Roman"/>
          <w:color w:val="000000"/>
          <w:sz w:val="28"/>
          <w:szCs w:val="28"/>
        </w:rPr>
        <w:softHyphen/>
        <w:t>трофореза;</w:t>
      </w:r>
    </w:p>
    <w:p w:rsidR="00784ED0" w:rsidRPr="00BF52C0" w:rsidRDefault="00784ED0" w:rsidP="00BF52C0">
      <w:pPr>
        <w:pStyle w:val="Pa1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52C0">
        <w:rPr>
          <w:rFonts w:ascii="Times New Roman" w:hAnsi="Times New Roman" w:cs="Times New Roman"/>
          <w:color w:val="000000"/>
          <w:sz w:val="28"/>
          <w:szCs w:val="28"/>
        </w:rPr>
        <w:t>НМФА — непрямой метод флюоресцирую</w:t>
      </w:r>
      <w:r w:rsidRPr="00BF52C0">
        <w:rPr>
          <w:rFonts w:ascii="Times New Roman" w:hAnsi="Times New Roman" w:cs="Times New Roman"/>
          <w:color w:val="000000"/>
          <w:sz w:val="28"/>
          <w:szCs w:val="28"/>
        </w:rPr>
        <w:softHyphen/>
        <w:t>щих антител;</w:t>
      </w:r>
    </w:p>
    <w:p w:rsidR="00784ED0" w:rsidRPr="00BB5A5D" w:rsidRDefault="00784ED0" w:rsidP="00BB5A5D">
      <w:pPr>
        <w:pStyle w:val="Pa1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A5D">
        <w:rPr>
          <w:rFonts w:ascii="Times New Roman" w:hAnsi="Times New Roman" w:cs="Times New Roman"/>
          <w:color w:val="000000"/>
          <w:sz w:val="28"/>
          <w:szCs w:val="28"/>
        </w:rPr>
        <w:t>латекс-агглютинация — особенно удобна</w:t>
      </w:r>
      <w:r w:rsidR="00BB5A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t>при использовании наборов, сконструи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рованных на основе моноклональных антител к основным возбудителям менин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гококковой инфекции и гнойных бактери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альных ме</w:t>
      </w:r>
      <w:r w:rsidR="00BB5A5D">
        <w:rPr>
          <w:rFonts w:ascii="Times New Roman" w:hAnsi="Times New Roman" w:cs="Times New Roman"/>
          <w:color w:val="000000"/>
          <w:sz w:val="28"/>
          <w:szCs w:val="28"/>
        </w:rPr>
        <w:t>нингитов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84ED0" w:rsidRPr="00BB5A5D" w:rsidRDefault="00784ED0" w:rsidP="00BB5A5D">
      <w:pPr>
        <w:pStyle w:val="Pa1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A5D">
        <w:rPr>
          <w:rFonts w:ascii="Times New Roman" w:hAnsi="Times New Roman" w:cs="Times New Roman"/>
          <w:color w:val="000000"/>
          <w:sz w:val="28"/>
          <w:szCs w:val="28"/>
        </w:rPr>
        <w:t>ИФА — метод иммуноферментного ана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лиза;</w:t>
      </w:r>
    </w:p>
    <w:p w:rsidR="00784ED0" w:rsidRPr="00BB5A5D" w:rsidRDefault="00784ED0" w:rsidP="00BB5A5D">
      <w:pPr>
        <w:pStyle w:val="Pa1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A5D">
        <w:rPr>
          <w:rFonts w:ascii="Times New Roman" w:hAnsi="Times New Roman" w:cs="Times New Roman"/>
          <w:color w:val="000000"/>
          <w:sz w:val="28"/>
          <w:szCs w:val="28"/>
        </w:rPr>
        <w:t>ПЦР — полимеразная цепная реакция, по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зволяющая выявить ДНК возбудителя.</w:t>
      </w:r>
    </w:p>
    <w:p w:rsidR="00784ED0" w:rsidRPr="00BB5A5D" w:rsidRDefault="00784ED0" w:rsidP="00BB5A5D">
      <w:pPr>
        <w:pStyle w:val="Pa1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A5D">
        <w:rPr>
          <w:rFonts w:ascii="Times New Roman" w:hAnsi="Times New Roman" w:cs="Times New Roman"/>
          <w:color w:val="000000"/>
          <w:sz w:val="28"/>
          <w:szCs w:val="28"/>
        </w:rPr>
        <w:t>При отборе и посеве исследуемого материала следует соблюдать следующие требования: ис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ключить случайную контаминацию материала посторонней микрофлорой, не допустить гибе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ли возбудителя с момента взятия материала для анализа и до начала работы с ним в лаборато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рии, а также обеспечить безопасность сотруд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ников лаборатории при работе с вышеперечис</w:t>
      </w:r>
      <w:r w:rsidRPr="00BB5A5D">
        <w:rPr>
          <w:rFonts w:ascii="Times New Roman" w:hAnsi="Times New Roman" w:cs="Times New Roman"/>
          <w:color w:val="000000"/>
          <w:sz w:val="28"/>
          <w:szCs w:val="28"/>
        </w:rPr>
        <w:softHyphen/>
        <w:t>ленными инфекциями.</w:t>
      </w:r>
    </w:p>
    <w:p w:rsidR="00B655ED" w:rsidRDefault="00B655ED" w:rsidP="00B655ED"/>
    <w:p w:rsidR="00B655ED" w:rsidRDefault="00B655ED" w:rsidP="00B655ED"/>
    <w:p w:rsidR="0022156E" w:rsidRDefault="0022156E" w:rsidP="0022156E">
      <w:pPr>
        <w:pStyle w:val="ac"/>
        <w:tabs>
          <w:tab w:val="left" w:pos="1646"/>
        </w:tabs>
        <w:spacing w:before="0" w:beforeAutospacing="0" w:after="0" w:afterAutospacing="0" w:line="360" w:lineRule="auto"/>
        <w:ind w:right="-1" w:firstLineChars="25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22156E" w:rsidRDefault="0022156E" w:rsidP="0022156E">
      <w:pPr>
        <w:pStyle w:val="ac"/>
        <w:spacing w:before="0" w:beforeAutospacing="0" w:after="0" w:afterAutospacing="0"/>
        <w:ind w:right="-1"/>
        <w:jc w:val="center"/>
        <w:rPr>
          <w:color w:val="000000"/>
          <w:sz w:val="28"/>
          <w:szCs w:val="28"/>
        </w:rPr>
      </w:pPr>
    </w:p>
    <w:p w:rsidR="00B655ED" w:rsidRDefault="00B655ED" w:rsidP="00B655ED"/>
    <w:p w:rsidR="00B655ED" w:rsidRDefault="00B655ED" w:rsidP="00B655ED"/>
    <w:p w:rsidR="00B655ED" w:rsidRPr="00B655ED" w:rsidRDefault="00B655ED" w:rsidP="00B655ED"/>
    <w:p w:rsidR="005A5EA2" w:rsidRPr="008838EA" w:rsidRDefault="005A5EA2" w:rsidP="00636645">
      <w:pPr>
        <w:pStyle w:val="1"/>
        <w:spacing w:before="0" w:line="360" w:lineRule="auto"/>
      </w:pPr>
      <w:bookmarkStart w:id="19" w:name="_Toc101985064"/>
      <w:r w:rsidRPr="008838EA">
        <w:lastRenderedPageBreak/>
        <w:t>ЗАКЛЮЧЕНИЕ</w:t>
      </w:r>
      <w:bookmarkEnd w:id="19"/>
    </w:p>
    <w:p w:rsidR="00053809" w:rsidRPr="008838EA" w:rsidRDefault="00053809" w:rsidP="00B7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34C2" w:rsidRDefault="00BB4794" w:rsidP="007434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8838EA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Таким образом, кокки - это обширная группа микроорганизмов, включающая патогенных, условно-патогенных и непатогенных представителей.</w:t>
      </w:r>
      <w:r w:rsidR="00636645" w:rsidRPr="008838EA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34C2" w:rsidRPr="008838EA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Они являются частыми возбудителями гнойно-воспалительных заболеваний, поэтому их называют гноеродными кокками. Вызывают сепсис, являются причиной госпитальных и оппортунистических инфекций.</w:t>
      </w:r>
    </w:p>
    <w:p w:rsidR="00EF5F52" w:rsidRDefault="00EF5F52" w:rsidP="007434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F52">
        <w:rPr>
          <w:rFonts w:ascii="Times New Roman" w:hAnsi="Times New Roman" w:cs="Times New Roman"/>
          <w:sz w:val="28"/>
          <w:szCs w:val="28"/>
        </w:rPr>
        <w:t>Основными причин</w:t>
      </w:r>
      <w:r>
        <w:rPr>
          <w:rFonts w:ascii="Times New Roman" w:hAnsi="Times New Roman" w:cs="Times New Roman"/>
          <w:sz w:val="28"/>
          <w:szCs w:val="28"/>
        </w:rPr>
        <w:t xml:space="preserve">ами неудач в лечении </w:t>
      </w:r>
      <w:r w:rsidRPr="00EF5F52">
        <w:rPr>
          <w:rFonts w:ascii="Times New Roman" w:hAnsi="Times New Roman" w:cs="Times New Roman"/>
          <w:sz w:val="28"/>
          <w:szCs w:val="28"/>
        </w:rPr>
        <w:t>ГВЗ следует считать глобальное распространение антибиотикорезистентных штаммов микробов.</w:t>
      </w:r>
    </w:p>
    <w:p w:rsidR="006B7B17" w:rsidRPr="00EA35F4" w:rsidRDefault="006B7B17" w:rsidP="006B7B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FranklinGothicBookC" w:hAnsi="Times New Roman" w:cs="Times New Roman"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Стафилококковые инфекции занимают одно из первых мест среди бактериальных инфекций, что связано с развитием у возбудителей устойчивости к антибиотикам. </w:t>
      </w:r>
      <w:r w:rsidRPr="00EA35F4">
        <w:rPr>
          <w:rFonts w:ascii="Times New Roman" w:hAnsi="Times New Roman" w:cs="Times New Roman"/>
          <w:sz w:val="28"/>
          <w:szCs w:val="28"/>
        </w:rPr>
        <w:t xml:space="preserve">Род </w:t>
      </w:r>
      <w:r w:rsidRPr="00EA35F4">
        <w:rPr>
          <w:rFonts w:ascii="Times New Roman" w:hAnsi="Times New Roman" w:cs="Times New Roman"/>
          <w:iCs/>
          <w:sz w:val="28"/>
          <w:szCs w:val="28"/>
        </w:rPr>
        <w:t xml:space="preserve">Staphylococcus </w:t>
      </w:r>
      <w:r w:rsidRPr="00EA35F4">
        <w:rPr>
          <w:rFonts w:ascii="Times New Roman" w:hAnsi="Times New Roman" w:cs="Times New Roman"/>
          <w:sz w:val="28"/>
          <w:szCs w:val="28"/>
        </w:rPr>
        <w:t xml:space="preserve">β-гемолитические стрептококки (преимущественно </w:t>
      </w:r>
      <w:r w:rsidRPr="00EA35F4">
        <w:rPr>
          <w:rFonts w:ascii="Times New Roman" w:hAnsi="Times New Roman" w:cs="Times New Roman"/>
          <w:iCs/>
          <w:sz w:val="28"/>
          <w:szCs w:val="28"/>
        </w:rPr>
        <w:t>Streptococcus pyogenes</w:t>
      </w:r>
      <w:r w:rsidRPr="00EA35F4">
        <w:rPr>
          <w:rFonts w:ascii="Times New Roman" w:hAnsi="Times New Roman" w:cs="Times New Roman"/>
          <w:sz w:val="28"/>
          <w:szCs w:val="28"/>
        </w:rPr>
        <w:t xml:space="preserve">) являются ведущими патогенами ГВЗ и гнойно-септических заболеваний. </w:t>
      </w:r>
      <w:r w:rsidRPr="00EA35F4">
        <w:rPr>
          <w:rFonts w:ascii="Times New Roman" w:eastAsia="FranklinGothicBookC" w:hAnsi="Times New Roman" w:cs="Times New Roman"/>
          <w:sz w:val="28"/>
          <w:szCs w:val="28"/>
        </w:rPr>
        <w:t>Менингококковая инфекция как отдельная острая антропонозная инфекционная болезнь сопровождает человека достаточно давно.</w:t>
      </w:r>
    </w:p>
    <w:p w:rsidR="00EF5F52" w:rsidRDefault="00F43811" w:rsidP="00F438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F43811">
        <w:rPr>
          <w:rFonts w:ascii="Times New Roman" w:eastAsia="ArialMT" w:hAnsi="Times New Roman" w:cs="Times New Roman"/>
          <w:sz w:val="28"/>
          <w:szCs w:val="28"/>
        </w:rPr>
        <w:t xml:space="preserve">Лабораторная диагностика </w:t>
      </w:r>
      <w:r>
        <w:rPr>
          <w:rFonts w:ascii="Times New Roman" w:eastAsia="ArialMT" w:hAnsi="Times New Roman" w:cs="Times New Roman"/>
          <w:sz w:val="28"/>
          <w:szCs w:val="28"/>
        </w:rPr>
        <w:t xml:space="preserve">гноеродных </w:t>
      </w:r>
      <w:r w:rsidRPr="00F43811">
        <w:rPr>
          <w:rFonts w:ascii="Times New Roman" w:eastAsia="ArialMT" w:hAnsi="Times New Roman" w:cs="Times New Roman"/>
          <w:sz w:val="28"/>
          <w:szCs w:val="28"/>
        </w:rPr>
        <w:t>инфекций включает выделение возбудителя из гноя, мокроты, слизи из зева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F43811">
        <w:rPr>
          <w:rFonts w:ascii="Times New Roman" w:eastAsia="ArialMT" w:hAnsi="Times New Roman" w:cs="Times New Roman"/>
          <w:sz w:val="28"/>
          <w:szCs w:val="28"/>
        </w:rPr>
        <w:t>и носа, спинномозговой жидкости, фекалий и других биологических материалов. Наибольшую значимость имеет выделение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F43811">
        <w:rPr>
          <w:rFonts w:ascii="Times New Roman" w:eastAsia="ArialMT" w:hAnsi="Times New Roman" w:cs="Times New Roman"/>
          <w:sz w:val="28"/>
          <w:szCs w:val="28"/>
        </w:rPr>
        <w:t xml:space="preserve">культур </w:t>
      </w:r>
      <w:r>
        <w:rPr>
          <w:rFonts w:ascii="Times New Roman" w:eastAsia="ArialMT" w:hAnsi="Times New Roman" w:cs="Times New Roman"/>
          <w:sz w:val="28"/>
          <w:szCs w:val="28"/>
        </w:rPr>
        <w:t xml:space="preserve">патогенных кокков </w:t>
      </w:r>
      <w:r w:rsidRPr="00F43811">
        <w:rPr>
          <w:rFonts w:ascii="Times New Roman" w:eastAsia="ArialMT" w:hAnsi="Times New Roman" w:cs="Times New Roman"/>
          <w:sz w:val="28"/>
          <w:szCs w:val="28"/>
        </w:rPr>
        <w:t>из стерильных в норме биосубстратов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F43811">
        <w:rPr>
          <w:rFonts w:ascii="Times New Roman" w:eastAsia="ArialMT" w:hAnsi="Times New Roman" w:cs="Times New Roman"/>
          <w:sz w:val="28"/>
          <w:szCs w:val="28"/>
        </w:rPr>
        <w:t>(кровь, СМЖ, моча, плевральный экссудат). Для экспресс-идентификации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F43811">
        <w:rPr>
          <w:rFonts w:ascii="Times New Roman" w:eastAsia="ArialMT" w:hAnsi="Times New Roman" w:cs="Times New Roman"/>
          <w:sz w:val="28"/>
          <w:szCs w:val="28"/>
        </w:rPr>
        <w:t>применяют тест латекс-агглютинации с использованием коммерческих наборов частиц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F43811">
        <w:rPr>
          <w:rFonts w:ascii="Times New Roman" w:eastAsia="ArialMT" w:hAnsi="Times New Roman" w:cs="Times New Roman"/>
          <w:sz w:val="28"/>
          <w:szCs w:val="28"/>
        </w:rPr>
        <w:t>латекса, нагруженных</w:t>
      </w:r>
      <w:r w:rsidR="005879E9">
        <w:rPr>
          <w:rFonts w:ascii="Times New Roman" w:eastAsia="ArialMT" w:hAnsi="Times New Roman" w:cs="Times New Roman"/>
          <w:sz w:val="28"/>
          <w:szCs w:val="28"/>
        </w:rPr>
        <w:t xml:space="preserve"> антител</w:t>
      </w:r>
      <w:r w:rsidRPr="00F43811">
        <w:rPr>
          <w:rFonts w:ascii="Times New Roman" w:eastAsia="ArialMT" w:hAnsi="Times New Roman" w:cs="Times New Roman"/>
          <w:sz w:val="28"/>
          <w:szCs w:val="28"/>
        </w:rPr>
        <w:t xml:space="preserve">. </w:t>
      </w:r>
    </w:p>
    <w:p w:rsidR="00DB5A36" w:rsidRPr="00F43811" w:rsidRDefault="00DB5A36" w:rsidP="00F438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7434C2" w:rsidRPr="00F43811" w:rsidRDefault="007434C2" w:rsidP="00F4381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D28" w:rsidRDefault="00015D28" w:rsidP="007434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D28" w:rsidRDefault="00015D28" w:rsidP="007434C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</w:p>
    <w:p w:rsidR="00910ACF" w:rsidRPr="008838EA" w:rsidRDefault="00910ACF" w:rsidP="008244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EA2" w:rsidRPr="008838EA" w:rsidRDefault="005A5EA2" w:rsidP="005A5EA2">
      <w:pPr>
        <w:pStyle w:val="1"/>
      </w:pPr>
      <w:bookmarkStart w:id="20" w:name="_Toc83576519"/>
      <w:bookmarkStart w:id="21" w:name="_Toc101985065"/>
      <w:r w:rsidRPr="008838EA">
        <w:lastRenderedPageBreak/>
        <w:t>СПИСОК ИСПОЛЬЗУЕМЫХ ИСТОЧНИКОВ</w:t>
      </w:r>
      <w:bookmarkEnd w:id="20"/>
      <w:bookmarkEnd w:id="21"/>
    </w:p>
    <w:p w:rsidR="005A5EA2" w:rsidRPr="008838EA" w:rsidRDefault="005A5EA2" w:rsidP="005A5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648" w:rsidRPr="00F43648" w:rsidRDefault="00E4671E" w:rsidP="00F43648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364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82DC8" w:rsidRPr="00F43648">
        <w:rPr>
          <w:rFonts w:ascii="Times New Roman" w:hAnsi="Times New Roman" w:cs="Times New Roman"/>
          <w:sz w:val="28"/>
          <w:szCs w:val="28"/>
        </w:rPr>
        <w:t xml:space="preserve"> -</w:t>
      </w:r>
      <w:r w:rsidRPr="00F43648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F43648" w:rsidRPr="007B47A6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https://cyberleninka.ru/article/n/epidemiologicheskaya-situatsiya-po-meningokokkovoy-infektsii-v-primorskom-krae/viewer</w:t>
        </w:r>
      </w:hyperlink>
      <w:r w:rsidR="00E80D2E" w:rsidRPr="00F436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648" w:rsidRPr="00F43648" w:rsidRDefault="00E4671E" w:rsidP="00F43648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364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82DC8" w:rsidRPr="00F43648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="00F43648" w:rsidRPr="00F43648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https://cyberleninka.ru/article/n/differentsialnaya-diagnostika-ostrogo-tonzillofaringita/viewer</w:t>
        </w:r>
      </w:hyperlink>
      <w:r w:rsidR="00E80D2E" w:rsidRPr="00F436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648" w:rsidRPr="00F43648" w:rsidRDefault="00E4671E" w:rsidP="00F43648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364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82DC8" w:rsidRPr="00F43648">
        <w:rPr>
          <w:rFonts w:ascii="Times New Roman" w:hAnsi="Times New Roman" w:cs="Times New Roman"/>
          <w:sz w:val="28"/>
          <w:szCs w:val="28"/>
        </w:rPr>
        <w:t xml:space="preserve"> - </w:t>
      </w:r>
      <w:hyperlink r:id="rId24" w:history="1">
        <w:r w:rsidR="00F43648" w:rsidRPr="00F43648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https://cyberleninka.ru/article/n/streptokokki-v-etiologii-gnoyno-vospalitelnyh-zabolevaniy-kozhi-i-myagkih-tkaney/viewer</w:t>
        </w:r>
      </w:hyperlink>
    </w:p>
    <w:p w:rsidR="00E80D2E" w:rsidRPr="00F43648" w:rsidRDefault="00E4671E" w:rsidP="00F43648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364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82DC8" w:rsidRPr="00F43648">
        <w:rPr>
          <w:rFonts w:ascii="Times New Roman" w:hAnsi="Times New Roman" w:cs="Times New Roman"/>
          <w:sz w:val="28"/>
          <w:szCs w:val="28"/>
        </w:rPr>
        <w:t xml:space="preserve"> - </w:t>
      </w:r>
      <w:hyperlink r:id="rId25" w:history="1">
        <w:r w:rsidR="00F43648" w:rsidRPr="00F43648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https://cyberleninka.ru/article/n/monitoring-of-staphylococcus-aureus-ssp-auerus-strains-isolated-in-pyoinflammatory-diseases-of-the-skin-and-soft-tissue/viewer</w:t>
        </w:r>
      </w:hyperlink>
    </w:p>
    <w:p w:rsidR="00E4671E" w:rsidRPr="00F43648" w:rsidRDefault="00E4671E" w:rsidP="00F43648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364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82DC8" w:rsidRPr="00F43648">
        <w:rPr>
          <w:rFonts w:ascii="Times New Roman" w:hAnsi="Times New Roman" w:cs="Times New Roman"/>
          <w:sz w:val="28"/>
          <w:szCs w:val="28"/>
        </w:rPr>
        <w:t xml:space="preserve"> - </w:t>
      </w:r>
      <w:hyperlink r:id="rId26" w:history="1">
        <w:r w:rsidR="00F43648" w:rsidRPr="00F43648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https://cyberleninka.ru/article/n/mikroekologiya-otdeleniya-gnoynoy-hirurgii-gorodskoy-klinicheskoy-bolnitsy/viewer</w:t>
        </w:r>
      </w:hyperlink>
    </w:p>
    <w:p w:rsidR="00F43648" w:rsidRPr="00F43648" w:rsidRDefault="00F43648" w:rsidP="00F43648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3648">
        <w:rPr>
          <w:rFonts w:ascii="Times New Roman" w:hAnsi="Times New Roman" w:cs="Times New Roman"/>
          <w:sz w:val="28"/>
          <w:szCs w:val="28"/>
        </w:rPr>
        <w:t>Литература – Литусов Н.В. Грамположительные аэробные кокки. Иллюстрированное учебное пособие. – Екатеринбург: Изд-во УГМУ, 2016. – 89 с.</w:t>
      </w:r>
    </w:p>
    <w:p w:rsidR="005A5EA2" w:rsidRPr="008838EA" w:rsidRDefault="005A5EA2" w:rsidP="005A5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EA2" w:rsidRPr="008838EA" w:rsidRDefault="005A5EA2" w:rsidP="005A5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EA2" w:rsidRPr="008838EA" w:rsidRDefault="005A5EA2" w:rsidP="005A5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EA2" w:rsidRPr="008838EA" w:rsidRDefault="005A5EA2" w:rsidP="005A5EA2">
      <w:pPr>
        <w:spacing w:after="0"/>
      </w:pPr>
    </w:p>
    <w:p w:rsidR="005A5EA2" w:rsidRPr="008838EA" w:rsidRDefault="005A5EA2"/>
    <w:sectPr w:rsidR="005A5EA2" w:rsidRPr="008838EA" w:rsidSect="00025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DAA" w:rsidRDefault="00C05DAA" w:rsidP="00466BC3">
      <w:pPr>
        <w:spacing w:after="0" w:line="240" w:lineRule="auto"/>
      </w:pPr>
      <w:r>
        <w:separator/>
      </w:r>
    </w:p>
  </w:endnote>
  <w:endnote w:type="continuationSeparator" w:id="0">
    <w:p w:rsidR="00C05DAA" w:rsidRDefault="00C05DAA" w:rsidP="0046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FranklinGothic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24451"/>
      <w:docPartObj>
        <w:docPartGallery w:val="Page Numbers (Bottom of Page)"/>
        <w:docPartUnique/>
      </w:docPartObj>
    </w:sdtPr>
    <w:sdtEndPr/>
    <w:sdtContent>
      <w:p w:rsidR="00784ED0" w:rsidRDefault="002F4C1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41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784ED0" w:rsidRDefault="00784ED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DAA" w:rsidRDefault="00C05DAA" w:rsidP="00466BC3">
      <w:pPr>
        <w:spacing w:after="0" w:line="240" w:lineRule="auto"/>
      </w:pPr>
      <w:r>
        <w:separator/>
      </w:r>
    </w:p>
  </w:footnote>
  <w:footnote w:type="continuationSeparator" w:id="0">
    <w:p w:rsidR="00C05DAA" w:rsidRDefault="00C05DAA" w:rsidP="0046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261"/>
    <w:multiLevelType w:val="hybridMultilevel"/>
    <w:tmpl w:val="5F4C84F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D4242EE"/>
    <w:multiLevelType w:val="hybridMultilevel"/>
    <w:tmpl w:val="A0461758"/>
    <w:lvl w:ilvl="0" w:tplc="4CEC69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563E9D"/>
    <w:multiLevelType w:val="hybridMultilevel"/>
    <w:tmpl w:val="75DE3D9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A903F16"/>
    <w:multiLevelType w:val="hybridMultilevel"/>
    <w:tmpl w:val="CE4602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F3447"/>
    <w:multiLevelType w:val="hybridMultilevel"/>
    <w:tmpl w:val="7F7EABBE"/>
    <w:lvl w:ilvl="0" w:tplc="4CEC696E">
      <w:start w:val="1"/>
      <w:numFmt w:val="bullet"/>
      <w:lvlText w:val=""/>
      <w:lvlJc w:val="left"/>
      <w:pPr>
        <w:ind w:left="1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5" w15:restartNumberingAfterBreak="0">
    <w:nsid w:val="2E216328"/>
    <w:multiLevelType w:val="hybridMultilevel"/>
    <w:tmpl w:val="8850FDA8"/>
    <w:lvl w:ilvl="0" w:tplc="4CEC696E">
      <w:start w:val="1"/>
      <w:numFmt w:val="bullet"/>
      <w:lvlText w:val=""/>
      <w:lvlJc w:val="left"/>
      <w:pPr>
        <w:ind w:left="1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6" w15:restartNumberingAfterBreak="0">
    <w:nsid w:val="31F11C2D"/>
    <w:multiLevelType w:val="hybridMultilevel"/>
    <w:tmpl w:val="3FC6F670"/>
    <w:lvl w:ilvl="0" w:tplc="0419000F">
      <w:start w:val="1"/>
      <w:numFmt w:val="decimal"/>
      <w:lvlText w:val="%1."/>
      <w:lvlJc w:val="left"/>
      <w:pPr>
        <w:ind w:left="1475" w:hanging="360"/>
      </w:pPr>
    </w:lvl>
    <w:lvl w:ilvl="1" w:tplc="04190019" w:tentative="1">
      <w:start w:val="1"/>
      <w:numFmt w:val="lowerLetter"/>
      <w:lvlText w:val="%2."/>
      <w:lvlJc w:val="left"/>
      <w:pPr>
        <w:ind w:left="2195" w:hanging="360"/>
      </w:pPr>
    </w:lvl>
    <w:lvl w:ilvl="2" w:tplc="0419001B" w:tentative="1">
      <w:start w:val="1"/>
      <w:numFmt w:val="lowerRoman"/>
      <w:lvlText w:val="%3."/>
      <w:lvlJc w:val="right"/>
      <w:pPr>
        <w:ind w:left="2915" w:hanging="180"/>
      </w:pPr>
    </w:lvl>
    <w:lvl w:ilvl="3" w:tplc="0419000F" w:tentative="1">
      <w:start w:val="1"/>
      <w:numFmt w:val="decimal"/>
      <w:lvlText w:val="%4."/>
      <w:lvlJc w:val="left"/>
      <w:pPr>
        <w:ind w:left="3635" w:hanging="360"/>
      </w:pPr>
    </w:lvl>
    <w:lvl w:ilvl="4" w:tplc="04190019" w:tentative="1">
      <w:start w:val="1"/>
      <w:numFmt w:val="lowerLetter"/>
      <w:lvlText w:val="%5."/>
      <w:lvlJc w:val="left"/>
      <w:pPr>
        <w:ind w:left="4355" w:hanging="360"/>
      </w:pPr>
    </w:lvl>
    <w:lvl w:ilvl="5" w:tplc="0419001B" w:tentative="1">
      <w:start w:val="1"/>
      <w:numFmt w:val="lowerRoman"/>
      <w:lvlText w:val="%6."/>
      <w:lvlJc w:val="right"/>
      <w:pPr>
        <w:ind w:left="5075" w:hanging="180"/>
      </w:pPr>
    </w:lvl>
    <w:lvl w:ilvl="6" w:tplc="0419000F" w:tentative="1">
      <w:start w:val="1"/>
      <w:numFmt w:val="decimal"/>
      <w:lvlText w:val="%7."/>
      <w:lvlJc w:val="left"/>
      <w:pPr>
        <w:ind w:left="5795" w:hanging="360"/>
      </w:pPr>
    </w:lvl>
    <w:lvl w:ilvl="7" w:tplc="04190019" w:tentative="1">
      <w:start w:val="1"/>
      <w:numFmt w:val="lowerLetter"/>
      <w:lvlText w:val="%8."/>
      <w:lvlJc w:val="left"/>
      <w:pPr>
        <w:ind w:left="6515" w:hanging="360"/>
      </w:pPr>
    </w:lvl>
    <w:lvl w:ilvl="8" w:tplc="0419001B" w:tentative="1">
      <w:start w:val="1"/>
      <w:numFmt w:val="lowerRoman"/>
      <w:lvlText w:val="%9."/>
      <w:lvlJc w:val="right"/>
      <w:pPr>
        <w:ind w:left="7235" w:hanging="180"/>
      </w:pPr>
    </w:lvl>
  </w:abstractNum>
  <w:abstractNum w:abstractNumId="7" w15:restartNumberingAfterBreak="0">
    <w:nsid w:val="52C35861"/>
    <w:multiLevelType w:val="hybridMultilevel"/>
    <w:tmpl w:val="75F848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3EE1ABF"/>
    <w:multiLevelType w:val="hybridMultilevel"/>
    <w:tmpl w:val="9352407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4A0550F"/>
    <w:multiLevelType w:val="hybridMultilevel"/>
    <w:tmpl w:val="C10A2D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7DD75B3"/>
    <w:multiLevelType w:val="hybridMultilevel"/>
    <w:tmpl w:val="57607032"/>
    <w:lvl w:ilvl="0" w:tplc="4CEC69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91A153E"/>
    <w:multiLevelType w:val="hybridMultilevel"/>
    <w:tmpl w:val="3C9C8B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91E2B18"/>
    <w:multiLevelType w:val="hybridMultilevel"/>
    <w:tmpl w:val="F3F6D7A2"/>
    <w:lvl w:ilvl="0" w:tplc="4D784A4E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3" w15:restartNumberingAfterBreak="0">
    <w:nsid w:val="5BAD47EF"/>
    <w:multiLevelType w:val="hybridMultilevel"/>
    <w:tmpl w:val="C7848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072C9A"/>
    <w:multiLevelType w:val="hybridMultilevel"/>
    <w:tmpl w:val="6A20BA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7E445D5"/>
    <w:multiLevelType w:val="hybridMultilevel"/>
    <w:tmpl w:val="6B0C10A6"/>
    <w:lvl w:ilvl="0" w:tplc="4CEC69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7"/>
  </w:num>
  <w:num w:numId="5">
    <w:abstractNumId w:val="2"/>
  </w:num>
  <w:num w:numId="6">
    <w:abstractNumId w:val="14"/>
  </w:num>
  <w:num w:numId="7">
    <w:abstractNumId w:val="9"/>
  </w:num>
  <w:num w:numId="8">
    <w:abstractNumId w:val="13"/>
  </w:num>
  <w:num w:numId="9">
    <w:abstractNumId w:val="0"/>
  </w:num>
  <w:num w:numId="10">
    <w:abstractNumId w:val="10"/>
  </w:num>
  <w:num w:numId="11">
    <w:abstractNumId w:val="5"/>
  </w:num>
  <w:num w:numId="12">
    <w:abstractNumId w:val="12"/>
  </w:num>
  <w:num w:numId="13">
    <w:abstractNumId w:val="4"/>
  </w:num>
  <w:num w:numId="14">
    <w:abstractNumId w:val="1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5EA2"/>
    <w:rsid w:val="00003EA4"/>
    <w:rsid w:val="00004625"/>
    <w:rsid w:val="00007A26"/>
    <w:rsid w:val="00015D28"/>
    <w:rsid w:val="000258E0"/>
    <w:rsid w:val="00033445"/>
    <w:rsid w:val="00036DAA"/>
    <w:rsid w:val="0004378D"/>
    <w:rsid w:val="00053809"/>
    <w:rsid w:val="00055E12"/>
    <w:rsid w:val="00066574"/>
    <w:rsid w:val="00090103"/>
    <w:rsid w:val="000918C2"/>
    <w:rsid w:val="00094C00"/>
    <w:rsid w:val="0009578B"/>
    <w:rsid w:val="000A796A"/>
    <w:rsid w:val="000B10CA"/>
    <w:rsid w:val="000B1B8E"/>
    <w:rsid w:val="000B45F6"/>
    <w:rsid w:val="000C029E"/>
    <w:rsid w:val="000C2EF0"/>
    <w:rsid w:val="000D07FA"/>
    <w:rsid w:val="000E0E94"/>
    <w:rsid w:val="000E6F86"/>
    <w:rsid w:val="001167E7"/>
    <w:rsid w:val="0012144C"/>
    <w:rsid w:val="00123868"/>
    <w:rsid w:val="00133F4C"/>
    <w:rsid w:val="001567D7"/>
    <w:rsid w:val="00157BED"/>
    <w:rsid w:val="001666E1"/>
    <w:rsid w:val="00170847"/>
    <w:rsid w:val="0017138A"/>
    <w:rsid w:val="001716CD"/>
    <w:rsid w:val="0018669E"/>
    <w:rsid w:val="0019304A"/>
    <w:rsid w:val="001977A0"/>
    <w:rsid w:val="001A78AD"/>
    <w:rsid w:val="001B233A"/>
    <w:rsid w:val="001B3E0B"/>
    <w:rsid w:val="001B600D"/>
    <w:rsid w:val="001C0041"/>
    <w:rsid w:val="001D7B77"/>
    <w:rsid w:val="001F4932"/>
    <w:rsid w:val="00200831"/>
    <w:rsid w:val="00213267"/>
    <w:rsid w:val="00217EC8"/>
    <w:rsid w:val="0022156E"/>
    <w:rsid w:val="002253D2"/>
    <w:rsid w:val="002257A4"/>
    <w:rsid w:val="00236C58"/>
    <w:rsid w:val="00241B34"/>
    <w:rsid w:val="0025036B"/>
    <w:rsid w:val="002510D1"/>
    <w:rsid w:val="00255FEF"/>
    <w:rsid w:val="002655AC"/>
    <w:rsid w:val="00275955"/>
    <w:rsid w:val="00282DC8"/>
    <w:rsid w:val="0028611C"/>
    <w:rsid w:val="002A39F3"/>
    <w:rsid w:val="002A751A"/>
    <w:rsid w:val="002B2DC3"/>
    <w:rsid w:val="002B518D"/>
    <w:rsid w:val="002B5641"/>
    <w:rsid w:val="002D1BF6"/>
    <w:rsid w:val="002E4CBF"/>
    <w:rsid w:val="002F4C10"/>
    <w:rsid w:val="003001D8"/>
    <w:rsid w:val="00300210"/>
    <w:rsid w:val="00303A70"/>
    <w:rsid w:val="00314BC4"/>
    <w:rsid w:val="00320AEE"/>
    <w:rsid w:val="00320E9A"/>
    <w:rsid w:val="0033097C"/>
    <w:rsid w:val="00333B59"/>
    <w:rsid w:val="00356BB2"/>
    <w:rsid w:val="003629B9"/>
    <w:rsid w:val="003666DF"/>
    <w:rsid w:val="00377484"/>
    <w:rsid w:val="003839CC"/>
    <w:rsid w:val="00392E59"/>
    <w:rsid w:val="00393AE8"/>
    <w:rsid w:val="003B1804"/>
    <w:rsid w:val="003D3E69"/>
    <w:rsid w:val="003E2859"/>
    <w:rsid w:val="003E30F4"/>
    <w:rsid w:val="003E41D8"/>
    <w:rsid w:val="003F441C"/>
    <w:rsid w:val="003F6503"/>
    <w:rsid w:val="003F6988"/>
    <w:rsid w:val="004173E6"/>
    <w:rsid w:val="00421A45"/>
    <w:rsid w:val="0042429C"/>
    <w:rsid w:val="00425B05"/>
    <w:rsid w:val="00431252"/>
    <w:rsid w:val="00447580"/>
    <w:rsid w:val="00450113"/>
    <w:rsid w:val="00450F33"/>
    <w:rsid w:val="00457CA7"/>
    <w:rsid w:val="004663AE"/>
    <w:rsid w:val="00466BC3"/>
    <w:rsid w:val="00475B8C"/>
    <w:rsid w:val="00481FEB"/>
    <w:rsid w:val="00487C4B"/>
    <w:rsid w:val="004A1D4C"/>
    <w:rsid w:val="004A5BD2"/>
    <w:rsid w:val="004B44FB"/>
    <w:rsid w:val="004B4893"/>
    <w:rsid w:val="004D1DB1"/>
    <w:rsid w:val="004D5F3F"/>
    <w:rsid w:val="004E0823"/>
    <w:rsid w:val="004F7C84"/>
    <w:rsid w:val="00513873"/>
    <w:rsid w:val="00546A67"/>
    <w:rsid w:val="005573FE"/>
    <w:rsid w:val="00560DFD"/>
    <w:rsid w:val="00561687"/>
    <w:rsid w:val="00583046"/>
    <w:rsid w:val="005879E9"/>
    <w:rsid w:val="005901D3"/>
    <w:rsid w:val="005A5EA2"/>
    <w:rsid w:val="005C6F89"/>
    <w:rsid w:val="005D615D"/>
    <w:rsid w:val="006267D7"/>
    <w:rsid w:val="006304B8"/>
    <w:rsid w:val="00631B3C"/>
    <w:rsid w:val="00636645"/>
    <w:rsid w:val="00642039"/>
    <w:rsid w:val="00642586"/>
    <w:rsid w:val="00651978"/>
    <w:rsid w:val="006607BF"/>
    <w:rsid w:val="0066247B"/>
    <w:rsid w:val="00671FF4"/>
    <w:rsid w:val="006751E2"/>
    <w:rsid w:val="00675399"/>
    <w:rsid w:val="006760AD"/>
    <w:rsid w:val="00685590"/>
    <w:rsid w:val="0068587C"/>
    <w:rsid w:val="006A6DEF"/>
    <w:rsid w:val="006B0786"/>
    <w:rsid w:val="006B0AE4"/>
    <w:rsid w:val="006B3AFC"/>
    <w:rsid w:val="006B3BC3"/>
    <w:rsid w:val="006B46DB"/>
    <w:rsid w:val="006B7B17"/>
    <w:rsid w:val="006C57F7"/>
    <w:rsid w:val="006D22D5"/>
    <w:rsid w:val="006D5959"/>
    <w:rsid w:val="00702FAA"/>
    <w:rsid w:val="00706AAD"/>
    <w:rsid w:val="007102C6"/>
    <w:rsid w:val="00716511"/>
    <w:rsid w:val="00740906"/>
    <w:rsid w:val="0074250B"/>
    <w:rsid w:val="007434C2"/>
    <w:rsid w:val="0076120E"/>
    <w:rsid w:val="00784ED0"/>
    <w:rsid w:val="007A4079"/>
    <w:rsid w:val="007D5CDA"/>
    <w:rsid w:val="008013F7"/>
    <w:rsid w:val="008169BF"/>
    <w:rsid w:val="008208DB"/>
    <w:rsid w:val="0082445F"/>
    <w:rsid w:val="00833C7C"/>
    <w:rsid w:val="00867493"/>
    <w:rsid w:val="00880966"/>
    <w:rsid w:val="008838EA"/>
    <w:rsid w:val="00895A3E"/>
    <w:rsid w:val="008A3A3C"/>
    <w:rsid w:val="008A6570"/>
    <w:rsid w:val="008C1EB6"/>
    <w:rsid w:val="008D2CAC"/>
    <w:rsid w:val="008E231C"/>
    <w:rsid w:val="008F0487"/>
    <w:rsid w:val="008F2FCE"/>
    <w:rsid w:val="009034D9"/>
    <w:rsid w:val="00910ACF"/>
    <w:rsid w:val="0091567E"/>
    <w:rsid w:val="00955F8A"/>
    <w:rsid w:val="009706D2"/>
    <w:rsid w:val="00990FA4"/>
    <w:rsid w:val="009958FC"/>
    <w:rsid w:val="009D5D60"/>
    <w:rsid w:val="009E6A2F"/>
    <w:rsid w:val="00A00263"/>
    <w:rsid w:val="00A033F7"/>
    <w:rsid w:val="00A15CB5"/>
    <w:rsid w:val="00A35A43"/>
    <w:rsid w:val="00A36838"/>
    <w:rsid w:val="00A4127B"/>
    <w:rsid w:val="00A43B1A"/>
    <w:rsid w:val="00A5730C"/>
    <w:rsid w:val="00A60F90"/>
    <w:rsid w:val="00A92B3C"/>
    <w:rsid w:val="00AA3E12"/>
    <w:rsid w:val="00AB18F5"/>
    <w:rsid w:val="00AC39B1"/>
    <w:rsid w:val="00AE25DA"/>
    <w:rsid w:val="00AE547F"/>
    <w:rsid w:val="00AF77E5"/>
    <w:rsid w:val="00B23D75"/>
    <w:rsid w:val="00B3435E"/>
    <w:rsid w:val="00B53905"/>
    <w:rsid w:val="00B655ED"/>
    <w:rsid w:val="00B66EBE"/>
    <w:rsid w:val="00B7053F"/>
    <w:rsid w:val="00B8229C"/>
    <w:rsid w:val="00BB4794"/>
    <w:rsid w:val="00BB5A5D"/>
    <w:rsid w:val="00BC7E9E"/>
    <w:rsid w:val="00BD2417"/>
    <w:rsid w:val="00BE04BF"/>
    <w:rsid w:val="00BF52C0"/>
    <w:rsid w:val="00C05DAA"/>
    <w:rsid w:val="00C11AB3"/>
    <w:rsid w:val="00C14148"/>
    <w:rsid w:val="00C272C1"/>
    <w:rsid w:val="00C30F21"/>
    <w:rsid w:val="00C454BE"/>
    <w:rsid w:val="00C54918"/>
    <w:rsid w:val="00C637E8"/>
    <w:rsid w:val="00C73645"/>
    <w:rsid w:val="00C75449"/>
    <w:rsid w:val="00C826F7"/>
    <w:rsid w:val="00C8522C"/>
    <w:rsid w:val="00C91823"/>
    <w:rsid w:val="00CF631E"/>
    <w:rsid w:val="00D14CF3"/>
    <w:rsid w:val="00D1666C"/>
    <w:rsid w:val="00D2788F"/>
    <w:rsid w:val="00D50EAF"/>
    <w:rsid w:val="00D738A6"/>
    <w:rsid w:val="00D84893"/>
    <w:rsid w:val="00D95C8A"/>
    <w:rsid w:val="00DA267E"/>
    <w:rsid w:val="00DA4344"/>
    <w:rsid w:val="00DB5663"/>
    <w:rsid w:val="00DB5A36"/>
    <w:rsid w:val="00DD06EC"/>
    <w:rsid w:val="00DD14F3"/>
    <w:rsid w:val="00DE1381"/>
    <w:rsid w:val="00DF5CB2"/>
    <w:rsid w:val="00E02C16"/>
    <w:rsid w:val="00E32089"/>
    <w:rsid w:val="00E328A1"/>
    <w:rsid w:val="00E42C79"/>
    <w:rsid w:val="00E46003"/>
    <w:rsid w:val="00E4671E"/>
    <w:rsid w:val="00E53FAD"/>
    <w:rsid w:val="00E8016D"/>
    <w:rsid w:val="00E80D2E"/>
    <w:rsid w:val="00E926A0"/>
    <w:rsid w:val="00EA35F4"/>
    <w:rsid w:val="00EA52A8"/>
    <w:rsid w:val="00EB1725"/>
    <w:rsid w:val="00EC2F26"/>
    <w:rsid w:val="00EF5F52"/>
    <w:rsid w:val="00F1388A"/>
    <w:rsid w:val="00F43648"/>
    <w:rsid w:val="00F436F1"/>
    <w:rsid w:val="00F43811"/>
    <w:rsid w:val="00F46B0F"/>
    <w:rsid w:val="00F778DD"/>
    <w:rsid w:val="00F85E73"/>
    <w:rsid w:val="00F860B5"/>
    <w:rsid w:val="00F87365"/>
    <w:rsid w:val="00F96C40"/>
    <w:rsid w:val="00F96DB1"/>
    <w:rsid w:val="00FA03E9"/>
    <w:rsid w:val="00FA581B"/>
    <w:rsid w:val="00FB3C3F"/>
    <w:rsid w:val="00FB6B7E"/>
    <w:rsid w:val="00FB7950"/>
    <w:rsid w:val="00FC7BC1"/>
    <w:rsid w:val="00FD77BA"/>
    <w:rsid w:val="00FF252D"/>
    <w:rsid w:val="00FF3251"/>
    <w:rsid w:val="00FF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10189"/>
  <w15:docId w15:val="{9D4F8949-CD46-4263-A189-4180650D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8E0"/>
  </w:style>
  <w:style w:type="paragraph" w:styleId="1">
    <w:name w:val="heading 1"/>
    <w:basedOn w:val="a"/>
    <w:next w:val="a"/>
    <w:link w:val="10"/>
    <w:uiPriority w:val="9"/>
    <w:qFormat/>
    <w:rsid w:val="0021326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72C1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E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E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72C1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213267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213267"/>
    <w:pPr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1326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D5959"/>
    <w:pPr>
      <w:tabs>
        <w:tab w:val="right" w:leader="dot" w:pos="9345"/>
      </w:tabs>
      <w:spacing w:after="100"/>
    </w:pPr>
  </w:style>
  <w:style w:type="character" w:styleId="a4">
    <w:name w:val="Hyperlink"/>
    <w:basedOn w:val="a0"/>
    <w:uiPriority w:val="99"/>
    <w:unhideWhenUsed/>
    <w:qFormat/>
    <w:rsid w:val="0021326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26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326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466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66BC3"/>
  </w:style>
  <w:style w:type="paragraph" w:styleId="aa">
    <w:name w:val="footer"/>
    <w:basedOn w:val="a"/>
    <w:link w:val="ab"/>
    <w:uiPriority w:val="99"/>
    <w:unhideWhenUsed/>
    <w:rsid w:val="00466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6BC3"/>
  </w:style>
  <w:style w:type="paragraph" w:styleId="ac">
    <w:name w:val="Normal (Web)"/>
    <w:basedOn w:val="a"/>
    <w:uiPriority w:val="99"/>
    <w:unhideWhenUsed/>
    <w:qFormat/>
    <w:rsid w:val="00AE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AE547F"/>
    <w:rPr>
      <w:b/>
      <w:bCs/>
    </w:rPr>
  </w:style>
  <w:style w:type="character" w:styleId="ae">
    <w:name w:val="Emphasis"/>
    <w:basedOn w:val="a0"/>
    <w:uiPriority w:val="20"/>
    <w:qFormat/>
    <w:rsid w:val="00AE547F"/>
    <w:rPr>
      <w:i/>
      <w:iCs/>
    </w:rPr>
  </w:style>
  <w:style w:type="paragraph" w:customStyle="1" w:styleId="Default">
    <w:name w:val="Default"/>
    <w:rsid w:val="008C1EB6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C1E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C1E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14">
    <w:name w:val="Pa14"/>
    <w:basedOn w:val="Default"/>
    <w:next w:val="Default"/>
    <w:uiPriority w:val="99"/>
    <w:rsid w:val="00356BB2"/>
    <w:pPr>
      <w:spacing w:line="201" w:lineRule="atLeast"/>
    </w:pPr>
    <w:rPr>
      <w:rFonts w:ascii="NewtonC" w:eastAsiaTheme="minorEastAsia" w:hAnsi="NewtonC" w:cstheme="minorBidi"/>
      <w:color w:val="auto"/>
    </w:rPr>
  </w:style>
  <w:style w:type="paragraph" w:customStyle="1" w:styleId="Pa16">
    <w:name w:val="Pa16"/>
    <w:basedOn w:val="Default"/>
    <w:next w:val="Default"/>
    <w:uiPriority w:val="99"/>
    <w:rsid w:val="00356BB2"/>
    <w:pPr>
      <w:spacing w:line="201" w:lineRule="atLeast"/>
    </w:pPr>
    <w:rPr>
      <w:rFonts w:ascii="NewtonC" w:eastAsiaTheme="minorEastAsia" w:hAnsi="NewtonC" w:cstheme="minorBidi"/>
      <w:color w:val="auto"/>
    </w:rPr>
  </w:style>
  <w:style w:type="character" w:customStyle="1" w:styleId="A80">
    <w:name w:val="A8"/>
    <w:uiPriority w:val="99"/>
    <w:rsid w:val="00356BB2"/>
    <w:rPr>
      <w:rFonts w:cs="Newton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hyperlink" Target="https://cyberleninka.ru/article/n/mikroekologiya-otdeleniya-gnoynoy-hirurgii-gorodskoy-klinicheskoy-bolnitsy/viewer" TargetMode="Externa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s://cyberleninka.ru/article/n/monitoring-of-staphylococcus-aureus-ssp-auerus-strains-isolated-in-pyoinflammatory-diseases-of-the-skin-and-soft-tissue/viewer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s://cyberleninka.ru/article/n/streptokokki-v-etiologii-gnoyno-vospalitelnyh-zabolevaniy-kozhi-i-myagkih-tkaney/view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cyberleninka.ru/article/n/differentsialnaya-diagnostika-ostrogo-tonzillofaringita/viewe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emf"/><Relationship Id="rId22" Type="http://schemas.openxmlformats.org/officeDocument/2006/relationships/hyperlink" Target="https://cyberleninka.ru/article/n/epidemiologicheskaya-situatsiya-po-meningokokkovoy-infektsii-v-primorskom-krae/viewer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6;&#1084;.&#1047;&#1072;&#1076;&#1072;&#1085;&#1080;&#1103;\III%20&#1082;&#1091;&#1088;&#1089;\&#1082;&#1091;&#1088;&#1089;&#1086;&#1074;&#1072;&#1103;%20&#1084;&#1080;&#1082;&#1088;&#1086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2;&#1091;&#1088;&#1089;&#1086;&#1074;&#1072;&#1103;%20&#1084;&#1080;&#1082;&#1088;&#1086;\&#1051;&#1080;&#1089;&#1090;%20Microsoft%20Office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2;&#1091;&#1088;&#1089;&#1086;&#1074;&#1072;&#1103;%20&#1084;&#1080;&#1082;&#1088;&#1086;\&#1051;&#1080;&#1089;&#1090;%20Microsoft%20Office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2;&#1091;&#1088;&#1089;&#1086;&#1074;&#1072;&#1103;%20&#1084;&#1080;&#1082;&#1088;&#1086;\&#1051;&#1080;&#1089;&#1090;%20Microsoft%20Office%20Exce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Общая заболеваемость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272901693613376"/>
          <c:y val="0.16023410380154096"/>
          <c:w val="0.43814816473439888"/>
          <c:h val="0.664801590611758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Бактериальный менингит</c:v>
                </c:pt>
              </c:strCache>
            </c:strRef>
          </c:tx>
          <c:invertIfNegative val="0"/>
          <c:cat>
            <c:numRef>
              <c:f>'[Лист Microsoft Office Excel.xlsx]Лист1'!$B$2,'[Лист Microsoft Office Excel.xlsx]Лист1'!$C$2,'[Лист Microsoft Office Excel.xlsx]Лист1'!$D$2,'[Лист Microsoft Office Excel.xlsx]Лист1'!$E$2,'[Лист Microsoft Office Excel.xlsx]Лист1'!$F$2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60</c:v>
                </c:pt>
                <c:pt idx="1">
                  <c:v>42</c:v>
                </c:pt>
                <c:pt idx="2">
                  <c:v>45</c:v>
                </c:pt>
                <c:pt idx="3">
                  <c:v>45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1B-47A0-B286-6297597CC893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Хронические болезни миндалин и аденоидов, перитонзиллярный абсцесс </c:v>
                </c:pt>
              </c:strCache>
            </c:strRef>
          </c:tx>
          <c:invertIfNegative val="0"/>
          <c:cat>
            <c:numRef>
              <c:f>'[Лист Microsoft Office Excel.xlsx]Лист1'!$B$2,'[Лист Microsoft Office Excel.xlsx]Лист1'!$C$2,'[Лист Microsoft Office Excel.xlsx]Лист1'!$D$2,'[Лист Microsoft Office Excel.xlsx]Лист1'!$E$2,'[Лист Microsoft Office Excel.xlsx]Лист1'!$F$2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46895</c:v>
                </c:pt>
                <c:pt idx="1">
                  <c:v>46002</c:v>
                </c:pt>
                <c:pt idx="2">
                  <c:v>45825</c:v>
                </c:pt>
                <c:pt idx="3">
                  <c:v>44470</c:v>
                </c:pt>
                <c:pt idx="4">
                  <c:v>36122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1B-47A0-B286-6297597CC893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Интерстициальные, гнойные легочные болезни, другие болезни плевры</c:v>
                </c:pt>
              </c:strCache>
            </c:strRef>
          </c:tx>
          <c:invertIfNegative val="0"/>
          <c:cat>
            <c:numRef>
              <c:f>'[Лист Microsoft Office Excel.xlsx]Лист1'!$B$2,'[Лист Microsoft Office Excel.xlsx]Лист1'!$C$2,'[Лист Microsoft Office Excel.xlsx]Лист1'!$D$2,'[Лист Microsoft Office Excel.xlsx]Лист1'!$E$2,'[Лист Microsoft Office Excel.xlsx]Лист1'!$F$2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777</c:v>
                </c:pt>
                <c:pt idx="1">
                  <c:v>734</c:v>
                </c:pt>
                <c:pt idx="2">
                  <c:v>726</c:v>
                </c:pt>
                <c:pt idx="3">
                  <c:v>737</c:v>
                </c:pt>
                <c:pt idx="4">
                  <c:v>810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1B-47A0-B286-6297597CC8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921280"/>
        <c:axId val="164101120"/>
      </c:barChart>
      <c:catAx>
        <c:axId val="16192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4101120"/>
        <c:crossesAt val="10"/>
        <c:auto val="1"/>
        <c:lblAlgn val="ctr"/>
        <c:lblOffset val="100"/>
        <c:noMultiLvlLbl val="0"/>
      </c:catAx>
      <c:valAx>
        <c:axId val="164101120"/>
        <c:scaling>
          <c:orientation val="minMax"/>
          <c:max val="5000"/>
          <c:min val="1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921280"/>
        <c:crosses val="autoZero"/>
        <c:crossBetween val="between"/>
        <c:majorUnit val="500"/>
        <c:minorUnit val="60"/>
      </c:valAx>
    </c:plotArea>
    <c:legend>
      <c:legendPos val="r"/>
      <c:layout>
        <c:manualLayout>
          <c:xMode val="edge"/>
          <c:yMode val="edge"/>
          <c:x val="0.65053309420765981"/>
          <c:y val="0.1984008248968879"/>
          <c:w val="0.34543348621158049"/>
          <c:h val="0.8015990589795546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Интерстициальные, гнойные легочные болезни, другие болезни плевры</a:t>
            </a:r>
          </a:p>
        </c:rich>
      </c:tx>
      <c:layout>
        <c:manualLayout>
          <c:xMode val="edge"/>
          <c:yMode val="edge"/>
          <c:x val="0.15501805054151624"/>
          <c:y val="2.77777268824619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(Лист1!$B$2,Лист1!$C$2,Лист1!$D$2,Лист1!$E$2,Лист1!$F$2)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777</c:v>
                </c:pt>
                <c:pt idx="1">
                  <c:v>734</c:v>
                </c:pt>
                <c:pt idx="2">
                  <c:v>726</c:v>
                </c:pt>
                <c:pt idx="3">
                  <c:v>737</c:v>
                </c:pt>
                <c:pt idx="4">
                  <c:v>810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DB-48C6-B53D-E951EDC26D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198032"/>
        <c:axId val="294736280"/>
      </c:barChart>
      <c:catAx>
        <c:axId val="30019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4736280"/>
        <c:crosses val="autoZero"/>
        <c:auto val="1"/>
        <c:lblAlgn val="ctr"/>
        <c:lblOffset val="100"/>
        <c:noMultiLvlLbl val="0"/>
      </c:catAx>
      <c:valAx>
        <c:axId val="294736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0198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Хронические болезни миндалин и аденоидов, перитонзиллярный абсцесс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(Лист3!$B$4,Лист3!$C$4,Лист3!$D$4,Лист3!$E$4,Лист3!$F$4)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Лист3!$B$5:$F$5</c:f>
              <c:numCache>
                <c:formatCode>General</c:formatCode>
                <c:ptCount val="5"/>
                <c:pt idx="0">
                  <c:v>46895</c:v>
                </c:pt>
                <c:pt idx="1">
                  <c:v>46002</c:v>
                </c:pt>
                <c:pt idx="2">
                  <c:v>45825</c:v>
                </c:pt>
                <c:pt idx="3">
                  <c:v>44470</c:v>
                </c:pt>
                <c:pt idx="4">
                  <c:v>36122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36-4D54-A4BE-D581AF89C6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010784"/>
        <c:axId val="300011112"/>
      </c:barChart>
      <c:catAx>
        <c:axId val="30001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0011112"/>
        <c:crosses val="autoZero"/>
        <c:auto val="1"/>
        <c:lblAlgn val="ctr"/>
        <c:lblOffset val="100"/>
        <c:noMultiLvlLbl val="0"/>
      </c:catAx>
      <c:valAx>
        <c:axId val="300011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0010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Бактериальный менингит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(Лист2!$B$3,Лист2!$C$3,Лист2!$D$3,Лист2!$E$3,Лист2!$F$3)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Лист2!$B$4:$F$4</c:f>
              <c:numCache>
                <c:formatCode>General</c:formatCode>
                <c:ptCount val="5"/>
                <c:pt idx="0">
                  <c:v>60</c:v>
                </c:pt>
                <c:pt idx="1">
                  <c:v>42</c:v>
                </c:pt>
                <c:pt idx="2">
                  <c:v>45</c:v>
                </c:pt>
                <c:pt idx="3">
                  <c:v>45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A7-44FC-857E-31C8DFD79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312688"/>
        <c:axId val="289239096"/>
      </c:barChart>
      <c:catAx>
        <c:axId val="29131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9239096"/>
        <c:crosses val="autoZero"/>
        <c:auto val="1"/>
        <c:lblAlgn val="ctr"/>
        <c:lblOffset val="100"/>
        <c:noMultiLvlLbl val="0"/>
      </c:catAx>
      <c:valAx>
        <c:axId val="289239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1312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377E8-1A9F-4E9E-80AA-C7ABC64C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</TotalTime>
  <Pages>25</Pages>
  <Words>4962</Words>
  <Characters>28289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72</cp:revision>
  <dcterms:created xsi:type="dcterms:W3CDTF">2021-10-06T02:34:00Z</dcterms:created>
  <dcterms:modified xsi:type="dcterms:W3CDTF">2022-05-17T15:27:00Z</dcterms:modified>
</cp:coreProperties>
</file>