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E" w:rsidRPr="007977DE" w:rsidRDefault="00D25042" w:rsidP="00841505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  <w:r w:rsidR="00D73C4E" w:rsidRPr="007977DE">
        <w:rPr>
          <w:rFonts w:ascii="Times New Roman" w:hAnsi="Times New Roman" w:cs="Times New Roman"/>
          <w:sz w:val="28"/>
          <w:szCs w:val="28"/>
        </w:rPr>
        <w:t>.</w:t>
      </w:r>
    </w:p>
    <w:p w:rsidR="00D73C4E" w:rsidRPr="007977DE" w:rsidRDefault="00D73C4E" w:rsidP="00841505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</w:p>
    <w:p w:rsidR="00D73C4E" w:rsidRPr="007977DE" w:rsidRDefault="00D73C4E" w:rsidP="00841505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D73C4E" w:rsidRPr="007977DE" w:rsidRDefault="00D73C4E" w:rsidP="00841505">
      <w:pPr>
        <w:rPr>
          <w:rFonts w:ascii="Times New Roman" w:hAnsi="Times New Roman" w:cs="Times New Roman"/>
          <w:sz w:val="28"/>
          <w:szCs w:val="28"/>
        </w:rPr>
      </w:pPr>
    </w:p>
    <w:p w:rsidR="00D73C4E" w:rsidRPr="007977DE" w:rsidRDefault="00D73C4E" w:rsidP="00841505">
      <w:pPr>
        <w:rPr>
          <w:rFonts w:ascii="Times New Roman" w:hAnsi="Times New Roman" w:cs="Times New Roman"/>
          <w:sz w:val="28"/>
          <w:szCs w:val="28"/>
        </w:rPr>
      </w:pPr>
    </w:p>
    <w:p w:rsidR="00D73C4E" w:rsidRPr="007977DE" w:rsidRDefault="00D73C4E" w:rsidP="00841505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>Зав. кафедр</w:t>
      </w:r>
      <w:r w:rsidR="005A1A3E" w:rsidRPr="007977DE">
        <w:rPr>
          <w:rFonts w:ascii="Times New Roman" w:hAnsi="Times New Roman" w:cs="Times New Roman"/>
          <w:sz w:val="28"/>
          <w:szCs w:val="28"/>
        </w:rPr>
        <w:t>ой</w:t>
      </w:r>
      <w:r w:rsidRPr="007977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Pr="007977DE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7977DE">
        <w:rPr>
          <w:rFonts w:ascii="Times New Roman" w:hAnsi="Times New Roman" w:cs="Times New Roman"/>
          <w:sz w:val="28"/>
          <w:szCs w:val="28"/>
        </w:rPr>
        <w:t>, проф. Таранушенко Т.Е.</w:t>
      </w:r>
    </w:p>
    <w:p w:rsidR="00D73C4E" w:rsidRPr="007977DE" w:rsidRDefault="00D73C4E" w:rsidP="00841505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>Проверил</w:t>
      </w:r>
      <w:r w:rsidR="00AE4C23" w:rsidRPr="007977DE">
        <w:rPr>
          <w:rFonts w:ascii="Times New Roman" w:hAnsi="Times New Roman" w:cs="Times New Roman"/>
          <w:sz w:val="28"/>
          <w:szCs w:val="28"/>
        </w:rPr>
        <w:t>а</w:t>
      </w:r>
      <w:r w:rsidRPr="007977DE">
        <w:rPr>
          <w:rFonts w:ascii="Times New Roman" w:hAnsi="Times New Roman" w:cs="Times New Roman"/>
          <w:sz w:val="28"/>
          <w:szCs w:val="28"/>
        </w:rPr>
        <w:t xml:space="preserve">: к.м.н., </w:t>
      </w:r>
      <w:proofErr w:type="spellStart"/>
      <w:r w:rsidR="00516805" w:rsidRPr="007977DE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="00516805" w:rsidRPr="007977DE"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D73C4E" w:rsidRPr="007977DE" w:rsidRDefault="00D73C4E" w:rsidP="00841505">
      <w:pPr>
        <w:rPr>
          <w:rFonts w:ascii="Times New Roman" w:hAnsi="Times New Roman" w:cs="Times New Roman"/>
          <w:sz w:val="28"/>
          <w:szCs w:val="28"/>
        </w:rPr>
      </w:pPr>
    </w:p>
    <w:p w:rsidR="00D73C4E" w:rsidRPr="007977DE" w:rsidRDefault="00D73C4E" w:rsidP="00841505">
      <w:pPr>
        <w:rPr>
          <w:rFonts w:ascii="Times New Roman" w:hAnsi="Times New Roman" w:cs="Times New Roman"/>
          <w:sz w:val="28"/>
          <w:szCs w:val="28"/>
        </w:rPr>
      </w:pPr>
    </w:p>
    <w:p w:rsidR="00D73C4E" w:rsidRPr="007977DE" w:rsidRDefault="00D73C4E" w:rsidP="00841505">
      <w:pPr>
        <w:rPr>
          <w:rFonts w:ascii="Times New Roman" w:hAnsi="Times New Roman" w:cs="Times New Roman"/>
          <w:sz w:val="28"/>
          <w:szCs w:val="28"/>
        </w:rPr>
      </w:pPr>
    </w:p>
    <w:p w:rsidR="00D73C4E" w:rsidRPr="007977DE" w:rsidRDefault="00D73C4E" w:rsidP="00841505">
      <w:pPr>
        <w:shd w:val="clear" w:color="auto" w:fill="FFFFFF"/>
        <w:ind w:right="43"/>
        <w:jc w:val="center"/>
        <w:rPr>
          <w:rFonts w:ascii="Times New Roman" w:hAnsi="Times New Roman" w:cs="Times New Roman"/>
          <w:sz w:val="44"/>
          <w:szCs w:val="44"/>
        </w:rPr>
      </w:pPr>
      <w:r w:rsidRPr="007977DE">
        <w:rPr>
          <w:rFonts w:ascii="Times New Roman" w:hAnsi="Times New Roman" w:cs="Times New Roman"/>
          <w:sz w:val="44"/>
          <w:szCs w:val="44"/>
        </w:rPr>
        <w:t>Реферат</w:t>
      </w:r>
    </w:p>
    <w:p w:rsidR="00D73C4E" w:rsidRPr="007977DE" w:rsidRDefault="004E30DA" w:rsidP="004C712D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>На тему:</w:t>
      </w:r>
      <w:r w:rsidR="00984D0B">
        <w:rPr>
          <w:rFonts w:ascii="Times New Roman" w:hAnsi="Times New Roman" w:cs="Times New Roman"/>
          <w:sz w:val="28"/>
          <w:szCs w:val="28"/>
        </w:rPr>
        <w:t xml:space="preserve"> «Синдром </w:t>
      </w:r>
      <w:proofErr w:type="spellStart"/>
      <w:r w:rsidR="00984D0B">
        <w:rPr>
          <w:rFonts w:ascii="Times New Roman" w:hAnsi="Times New Roman" w:cs="Times New Roman"/>
          <w:sz w:val="28"/>
          <w:szCs w:val="28"/>
        </w:rPr>
        <w:t>мальротации</w:t>
      </w:r>
      <w:proofErr w:type="spellEnd"/>
      <w:r w:rsidR="00984D0B">
        <w:rPr>
          <w:rFonts w:ascii="Times New Roman" w:hAnsi="Times New Roman" w:cs="Times New Roman"/>
          <w:sz w:val="28"/>
          <w:szCs w:val="28"/>
        </w:rPr>
        <w:t xml:space="preserve"> кишечника у детей</w:t>
      </w:r>
      <w:bookmarkStart w:id="0" w:name="_GoBack"/>
      <w:bookmarkEnd w:id="0"/>
      <w:r w:rsidR="00D73C4E" w:rsidRPr="007977DE">
        <w:rPr>
          <w:rFonts w:ascii="Times New Roman" w:hAnsi="Times New Roman" w:cs="Times New Roman"/>
          <w:sz w:val="28"/>
          <w:szCs w:val="28"/>
        </w:rPr>
        <w:t>»</w:t>
      </w:r>
    </w:p>
    <w:p w:rsidR="00D73C4E" w:rsidRPr="007977DE" w:rsidRDefault="00D73C4E" w:rsidP="00841505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7977DE" w:rsidRDefault="00D73C4E" w:rsidP="00841505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7977DE" w:rsidRDefault="00D73C4E" w:rsidP="00841505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7977DE" w:rsidRDefault="00D73C4E" w:rsidP="00841505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7977DE" w:rsidRDefault="00EE754F" w:rsidP="00841505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7977DE" w:rsidRDefault="00EE754F" w:rsidP="00841505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7977DE" w:rsidRDefault="00EE754F" w:rsidP="00841505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890C04" w:rsidRPr="007977DE" w:rsidRDefault="00890C04" w:rsidP="00841505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7977DE" w:rsidRDefault="00D73C4E" w:rsidP="00841505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>Выполнил</w:t>
      </w:r>
      <w:r w:rsidR="001A7B5B" w:rsidRPr="007977DE">
        <w:rPr>
          <w:rFonts w:ascii="Times New Roman" w:hAnsi="Times New Roman" w:cs="Times New Roman"/>
          <w:sz w:val="28"/>
          <w:szCs w:val="28"/>
        </w:rPr>
        <w:t>а</w:t>
      </w:r>
      <w:r w:rsidRPr="007977DE">
        <w:rPr>
          <w:rFonts w:ascii="Times New Roman" w:hAnsi="Times New Roman" w:cs="Times New Roman"/>
          <w:sz w:val="28"/>
          <w:szCs w:val="28"/>
        </w:rPr>
        <w:t>: врач-</w:t>
      </w:r>
      <w:r w:rsidR="00DB02D4" w:rsidRPr="007977DE">
        <w:rPr>
          <w:rFonts w:ascii="Times New Roman" w:hAnsi="Times New Roman" w:cs="Times New Roman"/>
          <w:sz w:val="28"/>
          <w:szCs w:val="28"/>
        </w:rPr>
        <w:t>ординатор</w:t>
      </w:r>
      <w:r w:rsidRPr="007977DE">
        <w:rPr>
          <w:rFonts w:ascii="Times New Roman" w:hAnsi="Times New Roman" w:cs="Times New Roman"/>
          <w:sz w:val="28"/>
          <w:szCs w:val="28"/>
        </w:rPr>
        <w:t xml:space="preserve"> </w:t>
      </w:r>
      <w:r w:rsidR="00516805" w:rsidRPr="007977DE">
        <w:rPr>
          <w:rFonts w:ascii="Times New Roman" w:hAnsi="Times New Roman" w:cs="Times New Roman"/>
          <w:sz w:val="28"/>
          <w:szCs w:val="28"/>
        </w:rPr>
        <w:t>Макарова И.А.</w:t>
      </w:r>
    </w:p>
    <w:p w:rsidR="00D73C4E" w:rsidRPr="007977DE" w:rsidRDefault="00D73C4E" w:rsidP="00841505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7977DE" w:rsidRDefault="00EE754F" w:rsidP="00841505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7977DE" w:rsidRDefault="00D73C4E" w:rsidP="00841505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F279CE" w:rsidRPr="007977DE" w:rsidRDefault="00D73C4E" w:rsidP="00841505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>г. Красноярск, 20</w:t>
      </w:r>
      <w:r w:rsidR="004C712D" w:rsidRPr="007977DE">
        <w:rPr>
          <w:rFonts w:ascii="Times New Roman" w:hAnsi="Times New Roman" w:cs="Times New Roman"/>
          <w:sz w:val="28"/>
          <w:szCs w:val="28"/>
        </w:rPr>
        <w:t>23</w:t>
      </w:r>
      <w:r w:rsidRPr="007977DE">
        <w:rPr>
          <w:rFonts w:ascii="Times New Roman" w:hAnsi="Times New Roman" w:cs="Times New Roman"/>
          <w:sz w:val="28"/>
          <w:szCs w:val="28"/>
        </w:rPr>
        <w:t xml:space="preserve"> год</w:t>
      </w:r>
      <w:r w:rsidR="00F279CE" w:rsidRPr="007977DE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id w:val="-112091591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977DE" w:rsidRPr="00DB3654" w:rsidRDefault="007977DE" w:rsidP="00DB3654">
          <w:pPr>
            <w:pStyle w:val="af3"/>
            <w:jc w:val="center"/>
            <w:rPr>
              <w:rFonts w:ascii="Times New Roman" w:hAnsi="Times New Roman" w:cs="Times New Roman"/>
              <w:color w:val="auto"/>
            </w:rPr>
          </w:pPr>
          <w:r w:rsidRPr="00DB365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B3654" w:rsidRPr="00DB3654" w:rsidRDefault="007977DE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B365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B365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B365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8041417" w:history="1">
            <w:r w:rsidR="00DB3654" w:rsidRPr="00DB365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B3654"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3654"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3654"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_Toc138041417 \h </w:instrText>
            </w:r>
            <w:r w:rsidR="00DB3654"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3654"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B3654"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DB3654"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4" w:rsidRPr="00DB3654" w:rsidRDefault="00DB3654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041418" w:history="1">
            <w:r w:rsidRPr="00DB365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Патогенез</w: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_Toc138041418 \h </w:instrTex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4" w:rsidRPr="00DB3654" w:rsidRDefault="00DB3654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041419" w:history="1">
            <w:r w:rsidRPr="00DB365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Клинические проявления</w: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_Toc138041419 \h </w:instrTex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4" w:rsidRPr="00DB3654" w:rsidRDefault="00DB3654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041420" w:history="1">
            <w:r w:rsidRPr="00DB365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Диагностика</w: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_Toc138041420 \h </w:instrTex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4" w:rsidRPr="00DB3654" w:rsidRDefault="00DB3654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041421" w:history="1">
            <w:r w:rsidRPr="00DB365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Лечение</w: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_Toc138041421 \h </w:instrTex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4" w:rsidRPr="00DB3654" w:rsidRDefault="00DB3654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041422" w:history="1">
            <w:r w:rsidRPr="00DB365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Клинический случай (по материалам ДХО КККЦОМД 2018-2022 гг)</w: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_Toc138041422 \h </w:instrTex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4" w:rsidRPr="00DB3654" w:rsidRDefault="00DB3654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041423" w:history="1">
            <w:r w:rsidRPr="00DB365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_Toc138041423 \h </w:instrTex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3654" w:rsidRPr="00DB3654" w:rsidRDefault="00DB3654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8041424" w:history="1">
            <w:r w:rsidRPr="00DB365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_Toc138041424 \h </w:instrTex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DB36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7DE" w:rsidRPr="007977DE" w:rsidRDefault="007977DE" w:rsidP="007977DE">
          <w:r w:rsidRPr="00DB365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B3654" w:rsidRDefault="00DB3654" w:rsidP="007977D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B3654" w:rsidRDefault="00DB3654" w:rsidP="007977D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B3654" w:rsidRDefault="00DB3654" w:rsidP="007977D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B3654" w:rsidRDefault="00DB3654" w:rsidP="007977D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B3654" w:rsidRDefault="00DB3654" w:rsidP="00DB3654"/>
    <w:p w:rsidR="00DB3654" w:rsidRDefault="00DB3654" w:rsidP="00DB3654"/>
    <w:p w:rsidR="00DB3654" w:rsidRDefault="00DB3654" w:rsidP="00DB3654"/>
    <w:p w:rsidR="00984D0B" w:rsidRDefault="00984D0B" w:rsidP="007977DE">
      <w:pPr>
        <w:pStyle w:val="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1" w:name="_Toc138041417"/>
    </w:p>
    <w:p w:rsidR="00984D0B" w:rsidRDefault="00984D0B" w:rsidP="00984D0B"/>
    <w:p w:rsidR="00984D0B" w:rsidRDefault="00984D0B" w:rsidP="00984D0B"/>
    <w:p w:rsidR="00984D0B" w:rsidRDefault="00984D0B" w:rsidP="00984D0B"/>
    <w:p w:rsidR="00984D0B" w:rsidRPr="00984D0B" w:rsidRDefault="00984D0B" w:rsidP="00984D0B"/>
    <w:p w:rsidR="00516805" w:rsidRPr="007977DE" w:rsidRDefault="00516805" w:rsidP="007977D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977DE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A724D5" w:rsidRPr="007977DE" w:rsidRDefault="004C712D" w:rsidP="007977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Ледда</w:t>
      </w:r>
      <w:proofErr w:type="spellEnd"/>
      <w:r w:rsidR="00A923CD" w:rsidRPr="007977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23CD" w:rsidRPr="007977DE">
        <w:rPr>
          <w:rFonts w:ascii="Times New Roman" w:hAnsi="Times New Roman" w:cs="Times New Roman"/>
          <w:sz w:val="28"/>
          <w:szCs w:val="28"/>
        </w:rPr>
        <w:t>мальротация</w:t>
      </w:r>
      <w:proofErr w:type="spellEnd"/>
      <w:r w:rsidR="00A923CD" w:rsidRPr="007977DE">
        <w:rPr>
          <w:rFonts w:ascii="Times New Roman" w:hAnsi="Times New Roman" w:cs="Times New Roman"/>
          <w:sz w:val="28"/>
          <w:szCs w:val="28"/>
        </w:rPr>
        <w:t xml:space="preserve"> кишечника)</w:t>
      </w:r>
      <w:r w:rsidRPr="007977DE">
        <w:rPr>
          <w:rFonts w:ascii="Times New Roman" w:hAnsi="Times New Roman" w:cs="Times New Roman"/>
          <w:sz w:val="28"/>
          <w:szCs w:val="28"/>
        </w:rPr>
        <w:t xml:space="preserve"> - аномалия поворота кишечника, представляющая собой сочетание сдавления двенадцатиперстной кишки слепой кишкой или идущими от нее эмбриональными тяжами с заворотом средней кишки. </w:t>
      </w:r>
      <w:r w:rsidR="00A923CD" w:rsidRPr="007977DE">
        <w:rPr>
          <w:rFonts w:ascii="Times New Roman" w:hAnsi="Times New Roman" w:cs="Times New Roman"/>
          <w:sz w:val="28"/>
          <w:szCs w:val="28"/>
        </w:rPr>
        <w:t>Ротационные аномалии возникают в результате остановки но</w:t>
      </w:r>
      <w:r w:rsidR="00A923CD" w:rsidRPr="007977DE">
        <w:rPr>
          <w:rFonts w:ascii="Times New Roman" w:hAnsi="Times New Roman" w:cs="Times New Roman"/>
          <w:sz w:val="28"/>
          <w:szCs w:val="28"/>
        </w:rPr>
        <w:t>рмального вращения первичной</w:t>
      </w:r>
      <w:r w:rsidR="00A923CD" w:rsidRPr="007977DE">
        <w:rPr>
          <w:rFonts w:ascii="Times New Roman" w:hAnsi="Times New Roman" w:cs="Times New Roman"/>
          <w:sz w:val="28"/>
          <w:szCs w:val="28"/>
        </w:rPr>
        <w:t xml:space="preserve"> кишки</w:t>
      </w:r>
      <w:r w:rsidR="00A923CD" w:rsidRPr="007977DE">
        <w:rPr>
          <w:rFonts w:ascii="Times New Roman" w:hAnsi="Times New Roman" w:cs="Times New Roman"/>
          <w:sz w:val="28"/>
          <w:szCs w:val="28"/>
        </w:rPr>
        <w:t xml:space="preserve"> в эмбриональном периоде</w:t>
      </w:r>
      <w:r w:rsidR="00A923CD" w:rsidRPr="007977DE">
        <w:rPr>
          <w:rFonts w:ascii="Times New Roman" w:hAnsi="Times New Roman" w:cs="Times New Roman"/>
          <w:sz w:val="28"/>
          <w:szCs w:val="28"/>
        </w:rPr>
        <w:t>. Поскольку ротационные аномалии могут оставаться бессимптомными на протяжении всей жизни человека, исти</w:t>
      </w:r>
      <w:r w:rsidR="00A923CD" w:rsidRPr="007977DE">
        <w:rPr>
          <w:rFonts w:ascii="Times New Roman" w:hAnsi="Times New Roman" w:cs="Times New Roman"/>
          <w:sz w:val="28"/>
          <w:szCs w:val="28"/>
        </w:rPr>
        <w:t>нная заболеваемость неизвестна.</w:t>
      </w:r>
      <w:r w:rsidR="00A923CD" w:rsidRPr="00797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3CD" w:rsidRPr="007977DE">
        <w:rPr>
          <w:rFonts w:ascii="Times New Roman" w:hAnsi="Times New Roman" w:cs="Times New Roman"/>
          <w:sz w:val="28"/>
          <w:szCs w:val="28"/>
        </w:rPr>
        <w:t>Симптоматическая</w:t>
      </w:r>
      <w:proofErr w:type="gramEnd"/>
      <w:r w:rsidR="00A923CD" w:rsidRPr="0079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3CD" w:rsidRPr="007977DE">
        <w:rPr>
          <w:rFonts w:ascii="Times New Roman" w:hAnsi="Times New Roman" w:cs="Times New Roman"/>
          <w:sz w:val="28"/>
          <w:szCs w:val="28"/>
        </w:rPr>
        <w:t>мальротация</w:t>
      </w:r>
      <w:proofErr w:type="spellEnd"/>
      <w:r w:rsidR="00AA3269" w:rsidRPr="007977DE">
        <w:rPr>
          <w:rFonts w:ascii="Times New Roman" w:hAnsi="Times New Roman" w:cs="Times New Roman"/>
          <w:sz w:val="28"/>
          <w:szCs w:val="28"/>
        </w:rPr>
        <w:t xml:space="preserve"> кишечника </w:t>
      </w:r>
      <w:r w:rsidR="00A923CD" w:rsidRPr="007977DE">
        <w:rPr>
          <w:rFonts w:ascii="Times New Roman" w:hAnsi="Times New Roman" w:cs="Times New Roman"/>
          <w:sz w:val="28"/>
          <w:szCs w:val="28"/>
        </w:rPr>
        <w:t>у новорожденных встречается с частотой примерно</w:t>
      </w:r>
      <w:r w:rsidR="00A923CD" w:rsidRPr="007977DE">
        <w:rPr>
          <w:rFonts w:ascii="Times New Roman" w:hAnsi="Times New Roman" w:cs="Times New Roman"/>
          <w:sz w:val="28"/>
          <w:szCs w:val="28"/>
        </w:rPr>
        <w:t xml:space="preserve"> 1 случай на 6000 живорождений. Незавершенный поворот кишечника у детей старше периода новорожденности встречается крайне редко. </w:t>
      </w:r>
      <w:r w:rsidRPr="007977DE">
        <w:rPr>
          <w:rFonts w:ascii="Times New Roman" w:hAnsi="Times New Roman" w:cs="Times New Roman"/>
          <w:sz w:val="28"/>
          <w:szCs w:val="28"/>
        </w:rPr>
        <w:t xml:space="preserve">Более 50 процентов детей с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мальротацией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кишечника</w:t>
      </w:r>
      <w:r w:rsidR="00DB36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B365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B3654">
        <w:rPr>
          <w:rFonts w:ascii="Times New Roman" w:hAnsi="Times New Roman" w:cs="Times New Roman"/>
          <w:sz w:val="28"/>
          <w:szCs w:val="28"/>
        </w:rPr>
        <w:t>)</w:t>
      </w:r>
      <w:r w:rsidRPr="007977DE">
        <w:rPr>
          <w:rFonts w:ascii="Times New Roman" w:hAnsi="Times New Roman" w:cs="Times New Roman"/>
          <w:sz w:val="28"/>
          <w:szCs w:val="28"/>
        </w:rPr>
        <w:t xml:space="preserve"> имеют сопутствующую аномалию: в</w:t>
      </w:r>
      <w:r w:rsidRPr="007977DE">
        <w:rPr>
          <w:rFonts w:ascii="Times New Roman" w:hAnsi="Times New Roman" w:cs="Times New Roman"/>
          <w:sz w:val="28"/>
          <w:szCs w:val="28"/>
        </w:rPr>
        <w:t>рожденная диафрагм</w:t>
      </w:r>
      <w:r w:rsidRPr="007977DE">
        <w:rPr>
          <w:rFonts w:ascii="Times New Roman" w:hAnsi="Times New Roman" w:cs="Times New Roman"/>
          <w:sz w:val="28"/>
          <w:szCs w:val="28"/>
        </w:rPr>
        <w:t>альная грыжа (до 100%), в</w:t>
      </w:r>
      <w:r w:rsidRPr="007977DE">
        <w:rPr>
          <w:rFonts w:ascii="Times New Roman" w:hAnsi="Times New Roman" w:cs="Times New Roman"/>
          <w:sz w:val="28"/>
          <w:szCs w:val="28"/>
        </w:rPr>
        <w:t>рожденный порок сердца, осо</w:t>
      </w:r>
      <w:r w:rsidRPr="007977DE">
        <w:rPr>
          <w:rFonts w:ascii="Times New Roman" w:hAnsi="Times New Roman" w:cs="Times New Roman"/>
          <w:sz w:val="28"/>
          <w:szCs w:val="28"/>
        </w:rPr>
        <w:t xml:space="preserve">бенно синдром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гетеротаксии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(40%-</w:t>
      </w:r>
      <w:r w:rsidRPr="007977DE">
        <w:rPr>
          <w:rFonts w:ascii="Times New Roman" w:hAnsi="Times New Roman" w:cs="Times New Roman"/>
          <w:sz w:val="28"/>
          <w:szCs w:val="28"/>
        </w:rPr>
        <w:t>9</w:t>
      </w:r>
      <w:r w:rsidRPr="007977DE">
        <w:rPr>
          <w:rFonts w:ascii="Times New Roman" w:hAnsi="Times New Roman" w:cs="Times New Roman"/>
          <w:sz w:val="28"/>
          <w:szCs w:val="28"/>
        </w:rPr>
        <w:t>0%</w:t>
      </w:r>
      <w:r w:rsidRPr="007977DE">
        <w:rPr>
          <w:rFonts w:ascii="Times New Roman" w:hAnsi="Times New Roman" w:cs="Times New Roman"/>
          <w:sz w:val="28"/>
          <w:szCs w:val="28"/>
        </w:rPr>
        <w:t>)</w:t>
      </w:r>
      <w:r w:rsidRPr="00797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омфалоцеле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(31%- 45%).</w:t>
      </w:r>
    </w:p>
    <w:p w:rsidR="00DB3654" w:rsidRPr="00DB3654" w:rsidRDefault="006400ED" w:rsidP="00DB365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В настоящее время с развитием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миниинвазивной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и роботизированной хирургии ведутся дискуссии относительно подходов к лечению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мальротации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у новорожденных. Меняется техника оперативных вмешательств, все чаще используются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миниинвазивные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способы лечения. Малый объем брюшной полости новорожденного при проведении операции с помощью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миниинвазивных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методик может привести к трудностям с определением положения кишечника, недооценке степени и направления заворота средней кишки. Поэтому в послеоперационном периоде остается высокий риск повторного заворота, так как могут быть неправильно интерпретированы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интраоперационные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данные и не образуется достаточное количество спаек для фиксации кишечника в брюшной полости</w:t>
      </w:r>
      <w:r w:rsidR="00DB3654">
        <w:rPr>
          <w:rFonts w:ascii="Times New Roman" w:hAnsi="Times New Roman" w:cs="Times New Roman"/>
          <w:sz w:val="28"/>
          <w:szCs w:val="28"/>
        </w:rPr>
        <w:t>.</w:t>
      </w:r>
    </w:p>
    <w:p w:rsidR="00A724D5" w:rsidRPr="007977DE" w:rsidRDefault="00A724D5" w:rsidP="007977D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138041418"/>
      <w:r w:rsidRPr="007977DE">
        <w:rPr>
          <w:rFonts w:ascii="Times New Roman" w:hAnsi="Times New Roman" w:cs="Times New Roman"/>
          <w:color w:val="auto"/>
        </w:rPr>
        <w:t>Патогенез</w:t>
      </w:r>
      <w:bookmarkEnd w:id="2"/>
    </w:p>
    <w:p w:rsidR="00A724D5" w:rsidRPr="007977DE" w:rsidRDefault="00A724D5" w:rsidP="007977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В течение четвертой-восьмой недели эмбрионального </w:t>
      </w:r>
      <w:r w:rsidRPr="007977DE">
        <w:rPr>
          <w:rFonts w:ascii="Times New Roman" w:hAnsi="Times New Roman" w:cs="Times New Roman"/>
          <w:sz w:val="28"/>
          <w:szCs w:val="28"/>
        </w:rPr>
        <w:t>развития эмбриональная</w:t>
      </w:r>
      <w:r w:rsidRPr="007977DE">
        <w:rPr>
          <w:rFonts w:ascii="Times New Roman" w:hAnsi="Times New Roman" w:cs="Times New Roman"/>
          <w:sz w:val="28"/>
          <w:szCs w:val="28"/>
        </w:rPr>
        <w:t xml:space="preserve"> полость не может вместить быстро расширяющийся желудочно-кишечный тракт (ЖКТ). В результате первичная кишечная петля выгиба</w:t>
      </w:r>
      <w:r w:rsidRPr="007977DE">
        <w:rPr>
          <w:rFonts w:ascii="Times New Roman" w:hAnsi="Times New Roman" w:cs="Times New Roman"/>
          <w:sz w:val="28"/>
          <w:szCs w:val="28"/>
        </w:rPr>
        <w:t xml:space="preserve">ется в </w:t>
      </w:r>
      <w:r w:rsidRPr="007977DE">
        <w:rPr>
          <w:rFonts w:ascii="Times New Roman" w:hAnsi="Times New Roman" w:cs="Times New Roman"/>
          <w:sz w:val="28"/>
          <w:szCs w:val="28"/>
        </w:rPr>
        <w:lastRenderedPageBreak/>
        <w:t>область желточного протока</w:t>
      </w:r>
      <w:r w:rsidRPr="007977DE">
        <w:rPr>
          <w:rFonts w:ascii="Times New Roman" w:hAnsi="Times New Roman" w:cs="Times New Roman"/>
          <w:sz w:val="28"/>
          <w:szCs w:val="28"/>
        </w:rPr>
        <w:t xml:space="preserve">, который будет будущим пупком. Осью этой петли является развивающаяся </w:t>
      </w:r>
      <w:r w:rsidRPr="007977DE">
        <w:rPr>
          <w:rFonts w:ascii="Times New Roman" w:hAnsi="Times New Roman" w:cs="Times New Roman"/>
          <w:sz w:val="28"/>
          <w:szCs w:val="28"/>
        </w:rPr>
        <w:t>верхняя брыжеечная артерия</w:t>
      </w:r>
      <w:r w:rsidRPr="007977DE">
        <w:rPr>
          <w:rFonts w:ascii="Times New Roman" w:hAnsi="Times New Roman" w:cs="Times New Roman"/>
          <w:sz w:val="28"/>
          <w:szCs w:val="28"/>
        </w:rPr>
        <w:t>. Когда первичная кишечная петля выходит из брюшной полости, она начинает нормальное вращение кишечника, поворачиваясь на 90 градусов против час</w:t>
      </w:r>
      <w:r w:rsidRPr="007977DE">
        <w:rPr>
          <w:rFonts w:ascii="Times New Roman" w:hAnsi="Times New Roman" w:cs="Times New Roman"/>
          <w:sz w:val="28"/>
          <w:szCs w:val="28"/>
        </w:rPr>
        <w:t>овой стрелки</w:t>
      </w:r>
      <w:r w:rsidRPr="007977DE">
        <w:rPr>
          <w:rFonts w:ascii="Times New Roman" w:hAnsi="Times New Roman" w:cs="Times New Roman"/>
          <w:sz w:val="28"/>
          <w:szCs w:val="28"/>
        </w:rPr>
        <w:t>. Это начальное вращение о</w:t>
      </w:r>
      <w:r w:rsidRPr="007977DE">
        <w:rPr>
          <w:rFonts w:ascii="Times New Roman" w:hAnsi="Times New Roman" w:cs="Times New Roman"/>
          <w:sz w:val="28"/>
          <w:szCs w:val="28"/>
        </w:rPr>
        <w:t>бусловлено двумя факторами</w:t>
      </w:r>
      <w:r w:rsidRPr="007977DE">
        <w:rPr>
          <w:rFonts w:ascii="Times New Roman" w:hAnsi="Times New Roman" w:cs="Times New Roman"/>
          <w:sz w:val="28"/>
          <w:szCs w:val="28"/>
        </w:rPr>
        <w:t>:</w:t>
      </w:r>
      <w:r w:rsidRPr="007977DE">
        <w:rPr>
          <w:rFonts w:ascii="Times New Roman" w:hAnsi="Times New Roman" w:cs="Times New Roman"/>
          <w:sz w:val="28"/>
          <w:szCs w:val="28"/>
        </w:rPr>
        <w:t xml:space="preserve"> п</w:t>
      </w:r>
      <w:r w:rsidRPr="007977DE">
        <w:rPr>
          <w:rFonts w:ascii="Times New Roman" w:hAnsi="Times New Roman" w:cs="Times New Roman"/>
          <w:sz w:val="28"/>
          <w:szCs w:val="28"/>
        </w:rPr>
        <w:t>роксимальный отдел кишечника («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предартериальная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» или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дуоденоеюнальная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петля) растет быстрее, чем дистальный отдел («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постартериальна</w:t>
      </w:r>
      <w:r w:rsidRPr="007977D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» или слепо-ободочная петля); </w:t>
      </w:r>
      <w:r w:rsidRPr="007977DE">
        <w:rPr>
          <w:rFonts w:ascii="Times New Roman" w:hAnsi="Times New Roman" w:cs="Times New Roman"/>
          <w:sz w:val="28"/>
          <w:szCs w:val="28"/>
        </w:rPr>
        <w:t>быстрый рост печени</w:t>
      </w:r>
      <w:r w:rsidRPr="007977DE">
        <w:rPr>
          <w:rFonts w:ascii="Times New Roman" w:hAnsi="Times New Roman" w:cs="Times New Roman"/>
          <w:sz w:val="28"/>
          <w:szCs w:val="28"/>
        </w:rPr>
        <w:t>.</w:t>
      </w:r>
    </w:p>
    <w:p w:rsidR="00D92F8F" w:rsidRPr="007977DE" w:rsidRDefault="00A724D5" w:rsidP="007977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>Первичная петля продолжает расти, а затем возвращается в брюшную поло</w:t>
      </w:r>
      <w:r w:rsidRPr="007977DE">
        <w:rPr>
          <w:rFonts w:ascii="Times New Roman" w:hAnsi="Times New Roman" w:cs="Times New Roman"/>
          <w:sz w:val="28"/>
          <w:szCs w:val="28"/>
        </w:rPr>
        <w:t xml:space="preserve">сть на 8-10 неделе беременности. С возвращением </w:t>
      </w:r>
      <w:r w:rsidRPr="007977DE">
        <w:rPr>
          <w:rFonts w:ascii="Times New Roman" w:hAnsi="Times New Roman" w:cs="Times New Roman"/>
          <w:sz w:val="28"/>
          <w:szCs w:val="28"/>
        </w:rPr>
        <w:t>происходит дополнительный поворот на 180 градусов против часовой стрелки</w:t>
      </w:r>
      <w:r w:rsidRPr="007977DE">
        <w:rPr>
          <w:rFonts w:ascii="Times New Roman" w:hAnsi="Times New Roman" w:cs="Times New Roman"/>
          <w:sz w:val="28"/>
          <w:szCs w:val="28"/>
        </w:rPr>
        <w:t>. В итоге, к</w:t>
      </w:r>
      <w:r w:rsidRPr="007977DE">
        <w:rPr>
          <w:rFonts w:ascii="Times New Roman" w:hAnsi="Times New Roman" w:cs="Times New Roman"/>
          <w:sz w:val="28"/>
          <w:szCs w:val="28"/>
        </w:rPr>
        <w:t>ишечник поворачивается на 270 градусов против часовой стрелки относительно исходной пер</w:t>
      </w:r>
      <w:r w:rsidRPr="007977DE">
        <w:rPr>
          <w:rFonts w:ascii="Times New Roman" w:hAnsi="Times New Roman" w:cs="Times New Roman"/>
          <w:sz w:val="28"/>
          <w:szCs w:val="28"/>
        </w:rPr>
        <w:t>вичной петли</w:t>
      </w:r>
      <w:r w:rsidR="00D92F8F" w:rsidRPr="007977DE">
        <w:rPr>
          <w:rFonts w:ascii="Times New Roman" w:hAnsi="Times New Roman" w:cs="Times New Roman"/>
          <w:sz w:val="28"/>
          <w:szCs w:val="28"/>
        </w:rPr>
        <w:t xml:space="preserve"> (рис</w:t>
      </w:r>
      <w:proofErr w:type="gramStart"/>
      <w:r w:rsidR="00D92F8F" w:rsidRPr="007977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92F8F" w:rsidRPr="007977DE">
        <w:rPr>
          <w:rFonts w:ascii="Times New Roman" w:hAnsi="Times New Roman" w:cs="Times New Roman"/>
          <w:sz w:val="28"/>
          <w:szCs w:val="28"/>
        </w:rPr>
        <w:t xml:space="preserve">.,рис2.) </w:t>
      </w:r>
    </w:p>
    <w:p w:rsidR="00D92F8F" w:rsidRPr="007977DE" w:rsidRDefault="00D92F8F" w:rsidP="00A724D5">
      <w:pPr>
        <w:rPr>
          <w:rFonts w:ascii="Times New Roman" w:hAnsi="Times New Roman" w:cs="Times New Roman"/>
          <w:sz w:val="28"/>
          <w:szCs w:val="28"/>
        </w:rPr>
      </w:pPr>
    </w:p>
    <w:p w:rsidR="00D92F8F" w:rsidRPr="007977DE" w:rsidRDefault="00D92F8F" w:rsidP="00A724D5">
      <w:pPr>
        <w:rPr>
          <w:rFonts w:ascii="Times New Roman" w:hAnsi="Times New Roman" w:cs="Times New Roman"/>
          <w:sz w:val="28"/>
          <w:szCs w:val="28"/>
        </w:rPr>
      </w:pPr>
    </w:p>
    <w:p w:rsidR="00A724D5" w:rsidRPr="007977DE" w:rsidRDefault="00D92F8F" w:rsidP="00A724D5">
      <w:pPr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5.95pt;margin-top:123.6pt;width:203.6pt;height:254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 style="mso-next-textbox:#_x0000_s1027">
              <w:txbxContent>
                <w:p w:rsidR="00D92F8F" w:rsidRPr="00D92F8F" w:rsidRDefault="00D92F8F" w:rsidP="00D92F8F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</w:rPr>
                  </w:pPr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 xml:space="preserve">Рис.1 </w:t>
                  </w:r>
                  <w:r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 xml:space="preserve">Нормальная ротация. </w:t>
                  </w:r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 xml:space="preserve">(A) Средняя кишка образует небольшой изгиб </w:t>
                  </w:r>
                  <w:proofErr w:type="spellStart"/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>вентрально</w:t>
                  </w:r>
                  <w:proofErr w:type="spellEnd"/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>.</w:t>
                  </w:r>
                  <w:r w:rsidRPr="00D92F8F">
                    <w:rPr>
                      <w:rFonts w:ascii="Times New Roman" w:hAnsi="Times New Roman" w:cs="Times New Roman"/>
                      <w:color w:val="232323"/>
                    </w:rPr>
                    <w:br/>
                  </w:r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 xml:space="preserve">(B) </w:t>
                  </w:r>
                  <w:proofErr w:type="spellStart"/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>Дуоденоеюнальное</w:t>
                  </w:r>
                  <w:proofErr w:type="spellEnd"/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 xml:space="preserve"> соединение поворачивается на 90 градусов против часовой стрелки (справа от верхней брыжеечной артерии [ВБА]).</w:t>
                  </w:r>
                  <w:r w:rsidRPr="00D92F8F">
                    <w:rPr>
                      <w:rFonts w:ascii="Times New Roman" w:hAnsi="Times New Roman" w:cs="Times New Roman"/>
                      <w:color w:val="232323"/>
                    </w:rPr>
                    <w:br/>
                  </w:r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 xml:space="preserve">(C) </w:t>
                  </w:r>
                  <w:proofErr w:type="spellStart"/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>Дуоденоеюнальное</w:t>
                  </w:r>
                  <w:proofErr w:type="spellEnd"/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 xml:space="preserve"> соединение продолжает вращаться против часовой стрелки вокруг ВБА (теперь на 180 градусов от исходного положения).</w:t>
                  </w:r>
                  <w:r w:rsidRPr="00D92F8F">
                    <w:rPr>
                      <w:rFonts w:ascii="Times New Roman" w:hAnsi="Times New Roman" w:cs="Times New Roman"/>
                      <w:color w:val="232323"/>
                    </w:rPr>
                    <w:br/>
                  </w:r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 xml:space="preserve">(D) В своем конечном положении </w:t>
                  </w:r>
                  <w:proofErr w:type="spellStart"/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>дуоденоеюнальное</w:t>
                  </w:r>
                  <w:proofErr w:type="spellEnd"/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 xml:space="preserve"> соединение повернуто на 270 градусов и лежит слева от ВБА.</w:t>
                  </w:r>
                </w:p>
              </w:txbxContent>
            </v:textbox>
          </v:shape>
        </w:pict>
      </w:r>
      <w:r w:rsidR="00145E30" w:rsidRPr="007977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434331" wp14:editId="50755A09">
            <wp:extent cx="4347554" cy="45613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odenojejunalrota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548" cy="456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4D5" w:rsidRPr="007977DE" w:rsidRDefault="00D92F8F" w:rsidP="00A724D5">
      <w:pPr>
        <w:rPr>
          <w:rFonts w:ascii="Times New Roman" w:hAnsi="Times New Roman" w:cs="Times New Roman"/>
        </w:rPr>
      </w:pPr>
      <w:r w:rsidRPr="007977DE">
        <w:rPr>
          <w:rFonts w:ascii="Times New Roman" w:hAnsi="Times New Roman" w:cs="Times New Roman"/>
          <w:noProof/>
        </w:rPr>
        <w:lastRenderedPageBreak/>
        <w:pict>
          <v:shape id="_x0000_s1028" type="#_x0000_t202" style="position:absolute;left:0;text-align:left;margin-left:329.5pt;margin-top:88.15pt;width:197.1pt;height:211.6pt;z-index:25166336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D92F8F" w:rsidRPr="00D92F8F" w:rsidRDefault="00D92F8F" w:rsidP="00D92F8F">
                  <w:pPr>
                    <w:spacing w:line="276" w:lineRule="auto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 xml:space="preserve">Рис.2 </w:t>
                  </w:r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>(A) Начальная точка слепой кишки находится непосредственно ниже верхней брыжеечной артерии (ВМА).</w:t>
                  </w:r>
                  <w:r w:rsidRPr="00D92F8F">
                    <w:rPr>
                      <w:rFonts w:ascii="Times New Roman" w:hAnsi="Times New Roman" w:cs="Times New Roman"/>
                      <w:color w:val="232323"/>
                    </w:rPr>
                    <w:br/>
                  </w:r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>(B) Слепая кишка повернулась на 90 градусов против часовой стрелки.</w:t>
                  </w:r>
                  <w:r w:rsidRPr="00D92F8F">
                    <w:rPr>
                      <w:rFonts w:ascii="Times New Roman" w:hAnsi="Times New Roman" w:cs="Times New Roman"/>
                      <w:color w:val="232323"/>
                    </w:rPr>
                    <w:br/>
                  </w:r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 xml:space="preserve">(C) Слепая кишка продолжает вращаться вокруг ВМА, теперь на 180 градусов от начальной точки и прямо </w:t>
                  </w:r>
                  <w:proofErr w:type="spellStart"/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>вентральнее</w:t>
                  </w:r>
                  <w:proofErr w:type="spellEnd"/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 xml:space="preserve"> ВМА.</w:t>
                  </w:r>
                  <w:r w:rsidRPr="00D92F8F">
                    <w:rPr>
                      <w:rFonts w:ascii="Times New Roman" w:hAnsi="Times New Roman" w:cs="Times New Roman"/>
                      <w:color w:val="232323"/>
                    </w:rPr>
                    <w:br/>
                  </w:r>
                  <w:r w:rsidRPr="00D92F8F">
                    <w:rPr>
                      <w:rFonts w:ascii="Times New Roman" w:hAnsi="Times New Roman" w:cs="Times New Roman"/>
                      <w:color w:val="232323"/>
                      <w:shd w:val="clear" w:color="auto" w:fill="FFFFFF"/>
                    </w:rPr>
                    <w:t>(D) Конечное положение слепой кишки после поворота на 270 градусов против часовой стрелки справа от ВМА.</w:t>
                  </w:r>
                </w:p>
              </w:txbxContent>
            </v:textbox>
          </v:shape>
        </w:pict>
      </w:r>
      <w:r w:rsidR="00145E30" w:rsidRPr="007977D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D8971F" wp14:editId="502A6258">
            <wp:extent cx="4071834" cy="43593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ocolicrota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865" cy="436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4D5" w:rsidRPr="007977DE" w:rsidRDefault="00A724D5" w:rsidP="00A724D5">
      <w:pPr>
        <w:rPr>
          <w:rFonts w:ascii="Times New Roman" w:hAnsi="Times New Roman" w:cs="Times New Roman"/>
          <w:sz w:val="28"/>
          <w:szCs w:val="28"/>
        </w:rPr>
      </w:pPr>
    </w:p>
    <w:p w:rsidR="00C31771" w:rsidRPr="007977DE" w:rsidRDefault="00A724D5" w:rsidP="00D92F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После того, как кишка заняла окончательное положение, происходит фиксация к задней части живота. Проксимальная часть кишки фиксируется к забрюшинному пространству на ранних сроках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(у связ</w:t>
      </w:r>
      <w:r w:rsidR="00145E30" w:rsidRPr="007977DE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145E30" w:rsidRPr="007977DE">
        <w:rPr>
          <w:rFonts w:ascii="Times New Roman" w:hAnsi="Times New Roman" w:cs="Times New Roman"/>
          <w:sz w:val="28"/>
          <w:szCs w:val="28"/>
        </w:rPr>
        <w:t>Трейтца</w:t>
      </w:r>
      <w:proofErr w:type="spellEnd"/>
      <w:r w:rsidR="00145E30" w:rsidRPr="007977DE">
        <w:rPr>
          <w:rFonts w:ascii="Times New Roman" w:hAnsi="Times New Roman" w:cs="Times New Roman"/>
          <w:sz w:val="28"/>
          <w:szCs w:val="28"/>
        </w:rPr>
        <w:t>), тогда как толстая кишка фиксируется медленно.</w:t>
      </w:r>
    </w:p>
    <w:p w:rsidR="00145E30" w:rsidRPr="007977DE" w:rsidRDefault="00145E30" w:rsidP="00D92F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Наиболее распространенными аномалиями вращения являются аномалии отсутствия вращения или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</w:t>
      </w:r>
      <w:r w:rsidRPr="007977DE">
        <w:rPr>
          <w:rFonts w:ascii="Times New Roman" w:hAnsi="Times New Roman" w:cs="Times New Roman"/>
          <w:sz w:val="28"/>
          <w:szCs w:val="28"/>
        </w:rPr>
        <w:t>альротации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(неполное вращение): е</w:t>
      </w:r>
      <w:r w:rsidRPr="007977DE">
        <w:rPr>
          <w:rFonts w:ascii="Times New Roman" w:hAnsi="Times New Roman" w:cs="Times New Roman"/>
          <w:sz w:val="28"/>
          <w:szCs w:val="28"/>
        </w:rPr>
        <w:t>сли оба конца перви</w:t>
      </w:r>
      <w:r w:rsidRPr="007977DE">
        <w:rPr>
          <w:rFonts w:ascii="Times New Roman" w:hAnsi="Times New Roman" w:cs="Times New Roman"/>
          <w:sz w:val="28"/>
          <w:szCs w:val="28"/>
        </w:rPr>
        <w:t xml:space="preserve">чной петли возвращаются в живот без изменения - </w:t>
      </w:r>
      <w:r w:rsidRPr="007977DE">
        <w:rPr>
          <w:rFonts w:ascii="Times New Roman" w:hAnsi="Times New Roman" w:cs="Times New Roman"/>
          <w:sz w:val="28"/>
          <w:szCs w:val="28"/>
        </w:rPr>
        <w:t>отсутствие вращения. В этом состоянии тонкая кишка расположена справа от брюшной полости, а толстая</w:t>
      </w:r>
      <w:r w:rsidRPr="007977DE">
        <w:rPr>
          <w:rFonts w:ascii="Times New Roman" w:hAnsi="Times New Roman" w:cs="Times New Roman"/>
          <w:sz w:val="28"/>
          <w:szCs w:val="28"/>
        </w:rPr>
        <w:t xml:space="preserve"> кишка — слева. Отсутствие вращения не так опасно</w:t>
      </w:r>
      <w:r w:rsidRPr="007977DE">
        <w:rPr>
          <w:rFonts w:ascii="Times New Roman" w:hAnsi="Times New Roman" w:cs="Times New Roman"/>
          <w:sz w:val="28"/>
          <w:szCs w:val="28"/>
        </w:rPr>
        <w:t xml:space="preserve"> для пациента, как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мальротация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, поскольку в целом основание брыжейки шире, чем при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мальротации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, и риск заворота меньше. </w:t>
      </w:r>
    </w:p>
    <w:p w:rsidR="00145E30" w:rsidRPr="007977DE" w:rsidRDefault="00145E30" w:rsidP="00D92F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мальротации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двенадцатиперстно-тощекишечная ветвь </w:t>
      </w:r>
      <w:r w:rsidRPr="007977DE">
        <w:rPr>
          <w:rFonts w:ascii="Times New Roman" w:hAnsi="Times New Roman" w:cs="Times New Roman"/>
          <w:sz w:val="28"/>
          <w:szCs w:val="28"/>
        </w:rPr>
        <w:t>остается в положении без поворота</w:t>
      </w:r>
      <w:r w:rsidRPr="007977DE">
        <w:rPr>
          <w:rFonts w:ascii="Times New Roman" w:hAnsi="Times New Roman" w:cs="Times New Roman"/>
          <w:sz w:val="28"/>
          <w:szCs w:val="28"/>
        </w:rPr>
        <w:t xml:space="preserve">, а слепо-ободочная </w:t>
      </w:r>
      <w:r w:rsidRPr="007977DE">
        <w:rPr>
          <w:rFonts w:ascii="Times New Roman" w:hAnsi="Times New Roman" w:cs="Times New Roman"/>
          <w:sz w:val="28"/>
          <w:szCs w:val="28"/>
        </w:rPr>
        <w:t>ветвь</w:t>
      </w:r>
      <w:r w:rsidRPr="007977DE">
        <w:rPr>
          <w:rFonts w:ascii="Times New Roman" w:hAnsi="Times New Roman" w:cs="Times New Roman"/>
          <w:sz w:val="28"/>
          <w:szCs w:val="28"/>
        </w:rPr>
        <w:t xml:space="preserve"> имеет частичную ротацию (обычно примерно на 90 градусов вместо 180 градусов). Конечным результатом </w:t>
      </w:r>
      <w:r w:rsidRPr="007977DE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то, что слепая кишка заканчивается в середине верхней части живота, а аномально расположенная слепая кишка фиксируется к правой боковой брюшной стенке полосами брюшины. Эти тяжи брюшины, называемые тяжами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Лэдда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, пересекают двенадцатиперстную кишку и могут вызывать </w:t>
      </w:r>
      <w:proofErr w:type="gramStart"/>
      <w:r w:rsidRPr="007977DE">
        <w:rPr>
          <w:rFonts w:ascii="Times New Roman" w:hAnsi="Times New Roman" w:cs="Times New Roman"/>
          <w:sz w:val="28"/>
          <w:szCs w:val="28"/>
        </w:rPr>
        <w:t>внешнее</w:t>
      </w:r>
      <w:proofErr w:type="gramEnd"/>
      <w:r w:rsidRPr="007977DE">
        <w:rPr>
          <w:rFonts w:ascii="Times New Roman" w:hAnsi="Times New Roman" w:cs="Times New Roman"/>
          <w:sz w:val="28"/>
          <w:szCs w:val="28"/>
        </w:rPr>
        <w:t xml:space="preserve"> сдавление и обстру</w:t>
      </w:r>
      <w:r w:rsidRPr="007977DE">
        <w:rPr>
          <w:rFonts w:ascii="Times New Roman" w:hAnsi="Times New Roman" w:cs="Times New Roman"/>
          <w:sz w:val="28"/>
          <w:szCs w:val="28"/>
        </w:rPr>
        <w:t>кцию двенадцатиперстной кишки (Рис. 3).</w:t>
      </w:r>
    </w:p>
    <w:p w:rsidR="00145E30" w:rsidRPr="007977DE" w:rsidRDefault="00145E30" w:rsidP="00145E30">
      <w:pPr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B9AE5" wp14:editId="2941FD43">
            <wp:extent cx="5086350" cy="541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inalmalrotationwithandwithoutmidgutvolvulu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FC7" w:rsidRPr="007977DE" w:rsidRDefault="00145E30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DE">
        <w:rPr>
          <w:rFonts w:ascii="Times New Roman" w:hAnsi="Times New Roman" w:cs="Times New Roman"/>
          <w:noProof/>
        </w:rPr>
        <w:pict>
          <v:shape id="Надпись 2" o:spid="_x0000_s1026" type="#_x0000_t202" style="position:absolute;left:0;text-align:left;margin-left:126.9pt;margin-top:.55pt;width:196.75pt;height:58.55pt;z-index:251659264;visibility:visible;mso-wrap-style:square;mso-width-percent:400;mso-height-percent:200;mso-wrap-distance-left:9pt;mso-wrap-distance-top:0;mso-wrap-distance-right:9pt;mso-wrap-distance-bottom:0;mso-position-horizontal-relative:text;mso-position-vertical:absolute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145E30" w:rsidRPr="00145E30" w:rsidRDefault="00145E30" w:rsidP="00145E3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45E30">
                    <w:rPr>
                      <w:rFonts w:ascii="Times New Roman" w:hAnsi="Times New Roman" w:cs="Times New Roman"/>
                    </w:rPr>
                    <w:t xml:space="preserve">Рис. 3 </w:t>
                  </w:r>
                  <w:r w:rsidRPr="00145E30">
                    <w:rPr>
                      <w:rFonts w:ascii="Times New Roman" w:hAnsi="Times New Roman" w:cs="Times New Roman"/>
                    </w:rPr>
                    <w:t xml:space="preserve">(A) </w:t>
                  </w:r>
                  <w:proofErr w:type="spellStart"/>
                  <w:r w:rsidRPr="00145E30">
                    <w:rPr>
                      <w:rFonts w:ascii="Times New Roman" w:hAnsi="Times New Roman" w:cs="Times New Roman"/>
                    </w:rPr>
                    <w:t>Мальротация</w:t>
                  </w:r>
                  <w:proofErr w:type="spellEnd"/>
                  <w:r w:rsidRPr="00145E30">
                    <w:rPr>
                      <w:rFonts w:ascii="Times New Roman" w:hAnsi="Times New Roman" w:cs="Times New Roman"/>
                    </w:rPr>
                    <w:t xml:space="preserve"> кишечника без заворота средней кишки.</w:t>
                  </w:r>
                </w:p>
                <w:p w:rsidR="00145E30" w:rsidRPr="00145E30" w:rsidRDefault="00145E30" w:rsidP="00145E3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45E30">
                    <w:rPr>
                      <w:rFonts w:ascii="Times New Roman" w:hAnsi="Times New Roman" w:cs="Times New Roman"/>
                    </w:rPr>
                    <w:t xml:space="preserve">(B) </w:t>
                  </w:r>
                  <w:proofErr w:type="spellStart"/>
                  <w:r w:rsidRPr="00145E30">
                    <w:rPr>
                      <w:rFonts w:ascii="Times New Roman" w:hAnsi="Times New Roman" w:cs="Times New Roman"/>
                    </w:rPr>
                    <w:t>Мальротация</w:t>
                  </w:r>
                  <w:proofErr w:type="spellEnd"/>
                  <w:r w:rsidRPr="00145E30">
                    <w:rPr>
                      <w:rFonts w:ascii="Times New Roman" w:hAnsi="Times New Roman" w:cs="Times New Roman"/>
                    </w:rPr>
                    <w:t xml:space="preserve"> кишечника с заворотом средней кишки.</w:t>
                  </w:r>
                </w:p>
              </w:txbxContent>
            </v:textbox>
          </v:shape>
        </w:pict>
      </w:r>
    </w:p>
    <w:p w:rsidR="00186FC7" w:rsidRPr="007977DE" w:rsidRDefault="00186FC7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843" w:rsidRPr="007977DE" w:rsidRDefault="00D42843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6D3" w:rsidRPr="007977DE" w:rsidRDefault="009656D3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6D3" w:rsidRPr="007977DE" w:rsidRDefault="00D92F8F" w:rsidP="007977D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138041419"/>
      <w:r w:rsidRPr="007977DE">
        <w:rPr>
          <w:rFonts w:ascii="Times New Roman" w:hAnsi="Times New Roman" w:cs="Times New Roman"/>
          <w:color w:val="auto"/>
        </w:rPr>
        <w:lastRenderedPageBreak/>
        <w:t>Клинические проявления</w:t>
      </w:r>
      <w:bookmarkEnd w:id="3"/>
    </w:p>
    <w:p w:rsidR="00D92F8F" w:rsidRPr="007977DE" w:rsidRDefault="00D92F8F" w:rsidP="00D92F8F">
      <w:pPr>
        <w:pStyle w:val="headinganchor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7977DE">
        <w:rPr>
          <w:sz w:val="28"/>
          <w:szCs w:val="28"/>
        </w:rPr>
        <w:t>Первичные</w:t>
      </w:r>
      <w:proofErr w:type="gramEnd"/>
      <w:r w:rsidRPr="007977DE">
        <w:rPr>
          <w:sz w:val="28"/>
          <w:szCs w:val="28"/>
        </w:rPr>
        <w:t xml:space="preserve"> клинические </w:t>
      </w:r>
      <w:proofErr w:type="spellStart"/>
      <w:r w:rsidRPr="007977DE">
        <w:rPr>
          <w:sz w:val="28"/>
          <w:szCs w:val="28"/>
        </w:rPr>
        <w:t>симтомы</w:t>
      </w:r>
      <w:proofErr w:type="spellEnd"/>
      <w:r w:rsidRPr="007977DE">
        <w:rPr>
          <w:sz w:val="28"/>
          <w:szCs w:val="28"/>
        </w:rPr>
        <w:t xml:space="preserve"> у младенцев и детей раннего возраста с </w:t>
      </w:r>
      <w:proofErr w:type="spellStart"/>
      <w:r w:rsidRPr="007977DE">
        <w:rPr>
          <w:sz w:val="28"/>
          <w:szCs w:val="28"/>
        </w:rPr>
        <w:t>мальротацией</w:t>
      </w:r>
      <w:proofErr w:type="spellEnd"/>
      <w:r w:rsidRPr="007977DE">
        <w:rPr>
          <w:sz w:val="28"/>
          <w:szCs w:val="28"/>
        </w:rPr>
        <w:t xml:space="preserve"> кишечника с непроходи</w:t>
      </w:r>
      <w:r w:rsidRPr="007977DE">
        <w:rPr>
          <w:sz w:val="28"/>
          <w:szCs w:val="28"/>
        </w:rPr>
        <w:t>мостью и/или заворотом включают</w:t>
      </w:r>
      <w:r w:rsidRPr="007977DE">
        <w:rPr>
          <w:sz w:val="28"/>
          <w:szCs w:val="28"/>
        </w:rPr>
        <w:t>:</w:t>
      </w:r>
    </w:p>
    <w:p w:rsidR="00D92F8F" w:rsidRPr="007977DE" w:rsidRDefault="00D92F8F" w:rsidP="00D92F8F">
      <w:pPr>
        <w:pStyle w:val="bulletindent1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77DE">
        <w:rPr>
          <w:sz w:val="28"/>
          <w:szCs w:val="28"/>
        </w:rPr>
        <w:t>Рвота, обычно с желчью (зеленая или ярко-</w:t>
      </w:r>
      <w:r w:rsidRPr="007977DE">
        <w:rPr>
          <w:sz w:val="28"/>
          <w:szCs w:val="28"/>
        </w:rPr>
        <w:t>желтая), но может быть и без желчи, особенно у новорожденных и детей раннего возраста.</w:t>
      </w:r>
    </w:p>
    <w:p w:rsidR="00D92F8F" w:rsidRPr="007977DE" w:rsidRDefault="00D92F8F" w:rsidP="00D92F8F">
      <w:pPr>
        <w:pStyle w:val="bulletindent1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77DE">
        <w:rPr>
          <w:sz w:val="28"/>
          <w:szCs w:val="28"/>
        </w:rPr>
        <w:t>Боль в животе (наиболее частый си</w:t>
      </w:r>
      <w:r w:rsidRPr="007977DE">
        <w:rPr>
          <w:sz w:val="28"/>
          <w:szCs w:val="28"/>
        </w:rPr>
        <w:t>мптом у детей старшего возраста</w:t>
      </w:r>
      <w:r w:rsidRPr="007977DE">
        <w:rPr>
          <w:sz w:val="28"/>
          <w:szCs w:val="28"/>
        </w:rPr>
        <w:t>)</w:t>
      </w:r>
    </w:p>
    <w:p w:rsidR="00D92F8F" w:rsidRPr="007977DE" w:rsidRDefault="00D92F8F" w:rsidP="00D92F8F">
      <w:pPr>
        <w:pStyle w:val="bulletindent1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77DE">
        <w:rPr>
          <w:sz w:val="28"/>
          <w:szCs w:val="28"/>
        </w:rPr>
        <w:t xml:space="preserve">Гемодинамическая нестабильность из-за </w:t>
      </w:r>
      <w:proofErr w:type="spellStart"/>
      <w:r w:rsidRPr="007977DE">
        <w:rPr>
          <w:sz w:val="28"/>
          <w:szCs w:val="28"/>
        </w:rPr>
        <w:t>гиповолемии</w:t>
      </w:r>
      <w:proofErr w:type="spellEnd"/>
      <w:r w:rsidRPr="007977DE">
        <w:rPr>
          <w:sz w:val="28"/>
          <w:szCs w:val="28"/>
        </w:rPr>
        <w:t xml:space="preserve"> и/или септического шока</w:t>
      </w:r>
    </w:p>
    <w:p w:rsidR="00D92F8F" w:rsidRPr="007977DE" w:rsidRDefault="00D92F8F" w:rsidP="00D92F8F">
      <w:pPr>
        <w:pStyle w:val="bulletindent1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77DE">
        <w:rPr>
          <w:sz w:val="28"/>
          <w:szCs w:val="28"/>
        </w:rPr>
        <w:t>Вздутие живота (не всегда присутствует, особенно у детей раннего возраста)</w:t>
      </w:r>
    </w:p>
    <w:p w:rsidR="00D92F8F" w:rsidRPr="007977DE" w:rsidRDefault="00D92F8F" w:rsidP="00D92F8F">
      <w:pPr>
        <w:pStyle w:val="bulletindent1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77DE">
        <w:rPr>
          <w:sz w:val="28"/>
          <w:szCs w:val="28"/>
        </w:rPr>
        <w:t>Перитонит (например, ригидный живот), указывающий на заворот с перфорацией (редко)</w:t>
      </w:r>
    </w:p>
    <w:p w:rsidR="00D92F8F" w:rsidRPr="007977DE" w:rsidRDefault="00D92F8F" w:rsidP="00D92F8F">
      <w:pPr>
        <w:pStyle w:val="bulletindent1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7977DE">
        <w:rPr>
          <w:sz w:val="28"/>
          <w:szCs w:val="28"/>
        </w:rPr>
        <w:t>Гематохезия</w:t>
      </w:r>
      <w:proofErr w:type="spellEnd"/>
      <w:r w:rsidRPr="007977DE">
        <w:rPr>
          <w:sz w:val="28"/>
          <w:szCs w:val="28"/>
        </w:rPr>
        <w:t xml:space="preserve">, </w:t>
      </w:r>
      <w:proofErr w:type="gramStart"/>
      <w:r w:rsidRPr="007977DE">
        <w:rPr>
          <w:sz w:val="28"/>
          <w:szCs w:val="28"/>
        </w:rPr>
        <w:t>указывающая</w:t>
      </w:r>
      <w:proofErr w:type="gramEnd"/>
      <w:r w:rsidRPr="007977DE">
        <w:rPr>
          <w:sz w:val="28"/>
          <w:szCs w:val="28"/>
        </w:rPr>
        <w:t xml:space="preserve"> на ишемию кишечника и возможный некроз из-за заворота (редко)</w:t>
      </w:r>
    </w:p>
    <w:p w:rsidR="00D92F8F" w:rsidRPr="007977DE" w:rsidRDefault="00D92F8F" w:rsidP="00D92F8F">
      <w:pPr>
        <w:pStyle w:val="ad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77DE">
        <w:rPr>
          <w:sz w:val="28"/>
          <w:szCs w:val="28"/>
        </w:rPr>
        <w:t xml:space="preserve">У детей старшего возраста клиническая картина </w:t>
      </w:r>
      <w:proofErr w:type="spellStart"/>
      <w:r w:rsidRPr="007977DE">
        <w:rPr>
          <w:sz w:val="28"/>
          <w:szCs w:val="28"/>
        </w:rPr>
        <w:t>мальрота</w:t>
      </w:r>
      <w:r w:rsidRPr="007977DE">
        <w:rPr>
          <w:sz w:val="28"/>
          <w:szCs w:val="28"/>
        </w:rPr>
        <w:t>ции</w:t>
      </w:r>
      <w:proofErr w:type="spellEnd"/>
      <w:r w:rsidRPr="007977DE">
        <w:rPr>
          <w:sz w:val="28"/>
          <w:szCs w:val="28"/>
        </w:rPr>
        <w:t xml:space="preserve"> вариабельна и часто скрыта</w:t>
      </w:r>
      <w:r w:rsidRPr="007977DE">
        <w:rPr>
          <w:sz w:val="28"/>
          <w:szCs w:val="28"/>
        </w:rPr>
        <w:t>. Наиболее частым симптомом является боль в жи</w:t>
      </w:r>
      <w:r w:rsidR="00AA3269" w:rsidRPr="007977DE">
        <w:rPr>
          <w:sz w:val="28"/>
          <w:szCs w:val="28"/>
        </w:rPr>
        <w:t xml:space="preserve">воте, без </w:t>
      </w:r>
      <w:proofErr w:type="gramStart"/>
      <w:r w:rsidR="00AA3269" w:rsidRPr="007977DE">
        <w:rPr>
          <w:sz w:val="28"/>
          <w:szCs w:val="28"/>
        </w:rPr>
        <w:t>каких-либо</w:t>
      </w:r>
      <w:proofErr w:type="gramEnd"/>
      <w:r w:rsidR="00AA3269" w:rsidRPr="007977DE">
        <w:rPr>
          <w:sz w:val="28"/>
          <w:szCs w:val="28"/>
        </w:rPr>
        <w:t xml:space="preserve"> изменения по</w:t>
      </w:r>
      <w:r w:rsidRPr="007977DE">
        <w:rPr>
          <w:sz w:val="28"/>
          <w:szCs w:val="28"/>
        </w:rPr>
        <w:t xml:space="preserve"> результатам обследования</w:t>
      </w:r>
      <w:r w:rsidRPr="007977DE">
        <w:rPr>
          <w:sz w:val="28"/>
          <w:szCs w:val="28"/>
        </w:rPr>
        <w:t>. Также часто присутствует рвота, но она может быть</w:t>
      </w:r>
      <w:r w:rsidRPr="007977DE">
        <w:rPr>
          <w:b/>
          <w:sz w:val="28"/>
          <w:szCs w:val="28"/>
        </w:rPr>
        <w:t> </w:t>
      </w:r>
      <w:r w:rsidR="00AA3269" w:rsidRPr="007977DE">
        <w:rPr>
          <w:rStyle w:val="a7"/>
          <w:b w:val="0"/>
          <w:sz w:val="28"/>
          <w:szCs w:val="28"/>
        </w:rPr>
        <w:t>без желчи</w:t>
      </w:r>
      <w:r w:rsidRPr="007977DE">
        <w:rPr>
          <w:b/>
          <w:sz w:val="28"/>
          <w:szCs w:val="28"/>
        </w:rPr>
        <w:t>;</w:t>
      </w:r>
      <w:r w:rsidRPr="007977DE">
        <w:rPr>
          <w:sz w:val="28"/>
          <w:szCs w:val="28"/>
        </w:rPr>
        <w:t> и боль в животе, и рв</w:t>
      </w:r>
      <w:r w:rsidR="00AA3269" w:rsidRPr="007977DE">
        <w:rPr>
          <w:sz w:val="28"/>
          <w:szCs w:val="28"/>
        </w:rPr>
        <w:t xml:space="preserve">ота могут возникать </w:t>
      </w:r>
      <w:proofErr w:type="spellStart"/>
      <w:r w:rsidR="00AA3269" w:rsidRPr="007977DE">
        <w:rPr>
          <w:sz w:val="28"/>
          <w:szCs w:val="28"/>
        </w:rPr>
        <w:t>ппереодически</w:t>
      </w:r>
      <w:proofErr w:type="spellEnd"/>
      <w:r w:rsidRPr="007977DE">
        <w:rPr>
          <w:sz w:val="28"/>
          <w:szCs w:val="28"/>
        </w:rPr>
        <w:t>.</w:t>
      </w:r>
    </w:p>
    <w:p w:rsidR="00AA3269" w:rsidRPr="007977DE" w:rsidRDefault="00AA3269" w:rsidP="007977D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138041420"/>
      <w:r w:rsidRPr="007977DE">
        <w:rPr>
          <w:rFonts w:ascii="Times New Roman" w:hAnsi="Times New Roman" w:cs="Times New Roman"/>
          <w:color w:val="auto"/>
        </w:rPr>
        <w:t>Диагностика</w:t>
      </w:r>
      <w:bookmarkEnd w:id="4"/>
    </w:p>
    <w:p w:rsidR="00AA3269" w:rsidRPr="007977DE" w:rsidRDefault="00AA3269" w:rsidP="007977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УЗИ используется в качестве начального </w:t>
      </w:r>
      <w:proofErr w:type="gramStart"/>
      <w:r w:rsidRPr="007977DE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Pr="007977DE">
        <w:rPr>
          <w:rFonts w:ascii="Times New Roman" w:hAnsi="Times New Roman" w:cs="Times New Roman"/>
          <w:sz w:val="28"/>
          <w:szCs w:val="28"/>
        </w:rPr>
        <w:t xml:space="preserve"> как для скрининга, так и для диагностики</w:t>
      </w:r>
      <w:r w:rsidRPr="007977DE">
        <w:rPr>
          <w:rFonts w:ascii="Times New Roman" w:hAnsi="Times New Roman" w:cs="Times New Roman"/>
          <w:sz w:val="28"/>
          <w:szCs w:val="28"/>
        </w:rPr>
        <w:t xml:space="preserve">. </w:t>
      </w:r>
      <w:r w:rsidRPr="007977D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977DE">
        <w:rPr>
          <w:rFonts w:ascii="Times New Roman" w:hAnsi="Times New Roman" w:cs="Times New Roman"/>
          <w:sz w:val="28"/>
          <w:szCs w:val="28"/>
        </w:rPr>
        <w:t xml:space="preserve">по </w:t>
      </w:r>
      <w:r w:rsidRPr="007977DE">
        <w:rPr>
          <w:rFonts w:ascii="Times New Roman" w:hAnsi="Times New Roman" w:cs="Times New Roman"/>
          <w:sz w:val="28"/>
          <w:szCs w:val="28"/>
        </w:rPr>
        <w:t>УЗИ</w:t>
      </w:r>
      <w:r w:rsidRPr="007977DE">
        <w:rPr>
          <w:rFonts w:ascii="Times New Roman" w:hAnsi="Times New Roman" w:cs="Times New Roman"/>
          <w:sz w:val="28"/>
          <w:szCs w:val="28"/>
        </w:rPr>
        <w:t xml:space="preserve"> органов брюшной полости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выявляюь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признаки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мальротации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, то ребенку в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эксренном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порядке проводят оперативное лечение</w:t>
      </w:r>
      <w:r w:rsidRPr="007977DE">
        <w:rPr>
          <w:rFonts w:ascii="Times New Roman" w:hAnsi="Times New Roman" w:cs="Times New Roman"/>
          <w:sz w:val="28"/>
          <w:szCs w:val="28"/>
        </w:rPr>
        <w:t xml:space="preserve"> без дополнительной визуализации. </w:t>
      </w:r>
      <w:r w:rsidRPr="007977DE">
        <w:rPr>
          <w:rFonts w:ascii="Times New Roman" w:hAnsi="Times New Roman" w:cs="Times New Roman"/>
          <w:sz w:val="28"/>
          <w:szCs w:val="28"/>
        </w:rPr>
        <w:t xml:space="preserve">С другой стороны, ультразвуковое исследование без обнаружения патологии в брюшной полости, не исключает </w:t>
      </w:r>
      <w:proofErr w:type="gramStart"/>
      <w:r w:rsidR="007977D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97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F8F" w:rsidRPr="007977DE" w:rsidRDefault="00AA3269" w:rsidP="007977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Если пациент с подозрением на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мальротацию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стабилен и не имеет явных признаков кишечной недостаточности, диагноз должен быть подтвержден рентгенологическим исследованием – обзорный снимок органов брюшной полости. </w:t>
      </w:r>
    </w:p>
    <w:p w:rsidR="00BB7394" w:rsidRPr="007977DE" w:rsidRDefault="00BB7394" w:rsidP="007977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lastRenderedPageBreak/>
        <w:t xml:space="preserve">Более информативно при подозрении на </w:t>
      </w:r>
      <w:proofErr w:type="gramStart"/>
      <w:r w:rsidR="007977D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977DE">
        <w:rPr>
          <w:rFonts w:ascii="Times New Roman" w:hAnsi="Times New Roman" w:cs="Times New Roman"/>
          <w:sz w:val="28"/>
          <w:szCs w:val="28"/>
        </w:rPr>
        <w:t xml:space="preserve"> – рентгенологическое исследование с введением контраста (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ирригография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,  рентгенография с контрастом через верхние отделы ЖКТ (при необходимости)). Признакам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мальротации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на рентгенограмме являются: я</w:t>
      </w:r>
      <w:r w:rsidRPr="007977DE">
        <w:rPr>
          <w:rFonts w:ascii="Times New Roman" w:hAnsi="Times New Roman" w:cs="Times New Roman"/>
          <w:sz w:val="28"/>
          <w:szCs w:val="28"/>
        </w:rPr>
        <w:t xml:space="preserve">вно смещенная двенадцатиперстная кишка со связкой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Т</w:t>
      </w:r>
      <w:r w:rsidRPr="007977DE">
        <w:rPr>
          <w:rFonts w:ascii="Times New Roman" w:hAnsi="Times New Roman" w:cs="Times New Roman"/>
          <w:sz w:val="28"/>
          <w:szCs w:val="28"/>
        </w:rPr>
        <w:t>рейца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на правой стороне живота; д</w:t>
      </w:r>
      <w:r w:rsidRPr="007977DE">
        <w:rPr>
          <w:rFonts w:ascii="Times New Roman" w:hAnsi="Times New Roman" w:cs="Times New Roman"/>
          <w:sz w:val="28"/>
          <w:szCs w:val="28"/>
        </w:rPr>
        <w:t xml:space="preserve">венадцатиперстная кишка в виде «штопора» </w:t>
      </w:r>
      <w:proofErr w:type="gramStart"/>
      <w:r w:rsidRPr="007977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77DE">
        <w:rPr>
          <w:rFonts w:ascii="Times New Roman" w:hAnsi="Times New Roman" w:cs="Times New Roman"/>
          <w:sz w:val="28"/>
          <w:szCs w:val="28"/>
        </w:rPr>
        <w:t>рис. 4); непроходимость двенадцатиперстной кишки (</w:t>
      </w:r>
      <w:r w:rsidRPr="007977DE">
        <w:rPr>
          <w:rFonts w:ascii="Times New Roman" w:hAnsi="Times New Roman" w:cs="Times New Roman"/>
          <w:sz w:val="28"/>
          <w:szCs w:val="28"/>
        </w:rPr>
        <w:t>может иметь вид «клюва» при наличии заворота</w:t>
      </w:r>
      <w:r w:rsidR="006400ED" w:rsidRPr="007977DE">
        <w:rPr>
          <w:rFonts w:ascii="Times New Roman" w:hAnsi="Times New Roman" w:cs="Times New Roman"/>
          <w:sz w:val="28"/>
          <w:szCs w:val="28"/>
        </w:rPr>
        <w:t xml:space="preserve"> или иметь картину атрезии ДПК</w:t>
      </w:r>
      <w:r w:rsidRPr="007977DE">
        <w:rPr>
          <w:rFonts w:ascii="Times New Roman" w:hAnsi="Times New Roman" w:cs="Times New Roman"/>
          <w:sz w:val="28"/>
          <w:szCs w:val="28"/>
        </w:rPr>
        <w:t>)</w:t>
      </w:r>
      <w:r w:rsidRPr="007977DE">
        <w:rPr>
          <w:rFonts w:ascii="Times New Roman" w:hAnsi="Times New Roman" w:cs="Times New Roman"/>
          <w:sz w:val="28"/>
          <w:szCs w:val="28"/>
        </w:rPr>
        <w:t>.</w:t>
      </w:r>
    </w:p>
    <w:p w:rsidR="00BB7394" w:rsidRPr="007977DE" w:rsidRDefault="00BB7394" w:rsidP="00BB7394">
      <w:pPr>
        <w:rPr>
          <w:rFonts w:ascii="Times New Roman" w:hAnsi="Times New Roman" w:cs="Times New Roman"/>
          <w:sz w:val="28"/>
          <w:szCs w:val="28"/>
        </w:rPr>
      </w:pPr>
    </w:p>
    <w:p w:rsidR="00BB7394" w:rsidRPr="007977DE" w:rsidRDefault="006400ED" w:rsidP="00BB7394">
      <w:pPr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9DC469" wp14:editId="3684DE84">
            <wp:extent cx="2809341" cy="30409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vuluscorkscre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79" cy="304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7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936C9" wp14:editId="539785C6">
            <wp:extent cx="3048000" cy="304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Iduodenalatresi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394" w:rsidRPr="007977DE" w:rsidRDefault="006400ED" w:rsidP="00BB7394">
      <w:pPr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202" style="position:absolute;left:0;text-align:left;margin-left:251.5pt;margin-top:7.6pt;width:220.4pt;height:154.1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6400ED" w:rsidRPr="00BB7394" w:rsidRDefault="006400ED" w:rsidP="006400ED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BB7394">
                    <w:rPr>
                      <w:rFonts w:ascii="Times New Roman" w:hAnsi="Times New Roman" w:cs="Times New Roman"/>
                    </w:rPr>
                    <w:t>Рис.</w:t>
                  </w:r>
                  <w:r>
                    <w:rPr>
                      <w:rFonts w:ascii="Times New Roman" w:hAnsi="Times New Roman" w:cs="Times New Roman"/>
                    </w:rPr>
                    <w:t xml:space="preserve"> 5</w:t>
                  </w:r>
                  <w:r w:rsidRPr="00BB7394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6400ED">
                    <w:rPr>
                      <w:rFonts w:ascii="Times New Roman" w:hAnsi="Times New Roman" w:cs="Times New Roman"/>
                    </w:rPr>
                    <w:t>Контрастное исследование верхних отделов желудочно-кишечного тракта (вид сбоку), демонстрирующее расширение желудка (стрелка) и проксимального отдела двенадцатиперстной кишки с резким обрывом просвета на уровне атрезии двенадцатиперстной кишки (толстая стрелка).</w:t>
                  </w:r>
                </w:p>
              </w:txbxContent>
            </v:textbox>
          </v:shape>
        </w:pict>
      </w:r>
      <w:r w:rsidRPr="007977DE"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23.6pt;margin-top:6.8pt;width:171pt;height:121.8pt;z-index:2516654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BB7394" w:rsidRPr="00BB7394" w:rsidRDefault="00BB7394" w:rsidP="006400ED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BB7394">
                    <w:rPr>
                      <w:rFonts w:ascii="Times New Roman" w:hAnsi="Times New Roman" w:cs="Times New Roman"/>
                    </w:rPr>
                    <w:t xml:space="preserve">Рис. 4. </w:t>
                  </w: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BB7394">
                    <w:rPr>
                      <w:rFonts w:ascii="Times New Roman" w:hAnsi="Times New Roman" w:cs="Times New Roman"/>
                    </w:rPr>
                    <w:t>онтрастное исследование верхних отделов желудочн</w:t>
                  </w:r>
                  <w:r w:rsidR="006400ED">
                    <w:rPr>
                      <w:rFonts w:ascii="Times New Roman" w:hAnsi="Times New Roman" w:cs="Times New Roman"/>
                    </w:rPr>
                    <w:t>о-кишечного тракта,</w:t>
                  </w:r>
                  <w:r w:rsidRPr="00BB7394">
                    <w:rPr>
                      <w:rFonts w:ascii="Times New Roman" w:hAnsi="Times New Roman" w:cs="Times New Roman"/>
                    </w:rPr>
                    <w:t xml:space="preserve"> штопорообразный вид искривленной тонкой кишки при завороте.</w:t>
                  </w:r>
                </w:p>
              </w:txbxContent>
            </v:textbox>
          </v:shape>
        </w:pict>
      </w:r>
    </w:p>
    <w:p w:rsidR="00BB7394" w:rsidRPr="007977DE" w:rsidRDefault="00BB7394" w:rsidP="00BB7394">
      <w:pPr>
        <w:rPr>
          <w:rFonts w:ascii="Times New Roman" w:hAnsi="Times New Roman" w:cs="Times New Roman"/>
          <w:sz w:val="28"/>
          <w:szCs w:val="28"/>
        </w:rPr>
      </w:pPr>
    </w:p>
    <w:p w:rsidR="009656D3" w:rsidRPr="007977DE" w:rsidRDefault="009656D3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ED" w:rsidRPr="007977DE" w:rsidRDefault="006400ED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ED" w:rsidRPr="007977DE" w:rsidRDefault="006400ED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ED" w:rsidRPr="007977DE" w:rsidRDefault="006400ED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ED" w:rsidRPr="007977DE" w:rsidRDefault="006400ED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ED" w:rsidRPr="007977DE" w:rsidRDefault="006400ED" w:rsidP="006400ED">
      <w:pPr>
        <w:ind w:firstLine="851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Дифференциальный диагноз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мальротации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кишечника зависит от возраста пациента и симптомов. Сюда входят и другие причины кишечной непроходимости, рвоты и острого живота: </w:t>
      </w:r>
      <w:proofErr w:type="spellStart"/>
      <w:r w:rsidRPr="007977D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</w:t>
      </w:r>
      <w:r w:rsidRPr="007977D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екротизирующий</w:t>
      </w:r>
      <w:proofErr w:type="spellEnd"/>
      <w:r w:rsidRPr="007977D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энтероколит</w:t>
      </w:r>
      <w:r w:rsidRPr="007977D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7977D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инвагинация кишечника и другие причины перитонита (перфорация внутренних органов, аппендицит и др.)</w:t>
      </w:r>
    </w:p>
    <w:p w:rsidR="006400ED" w:rsidRPr="007977DE" w:rsidRDefault="006400ED" w:rsidP="00A84864">
      <w:pPr>
        <w:pStyle w:val="1"/>
        <w:jc w:val="center"/>
        <w:rPr>
          <w:rStyle w:val="a7"/>
          <w:rFonts w:ascii="Times New Roman" w:hAnsi="Times New Roman" w:cs="Times New Roman"/>
          <w:b/>
          <w:bCs/>
          <w:color w:val="auto"/>
        </w:rPr>
      </w:pPr>
      <w:bookmarkStart w:id="5" w:name="_Toc138041421"/>
      <w:r w:rsidRPr="007977DE">
        <w:rPr>
          <w:rStyle w:val="a7"/>
          <w:rFonts w:ascii="Times New Roman" w:hAnsi="Times New Roman" w:cs="Times New Roman"/>
          <w:b/>
          <w:bCs/>
          <w:color w:val="auto"/>
        </w:rPr>
        <w:t>Лечение</w:t>
      </w:r>
      <w:bookmarkEnd w:id="5"/>
    </w:p>
    <w:p w:rsidR="006400ED" w:rsidRPr="007977DE" w:rsidRDefault="006400ED" w:rsidP="007977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>Прак</w:t>
      </w:r>
      <w:r w:rsidR="00A84864" w:rsidRPr="007977DE">
        <w:rPr>
          <w:rFonts w:ascii="Times New Roman" w:hAnsi="Times New Roman" w:cs="Times New Roman"/>
          <w:sz w:val="28"/>
          <w:szCs w:val="28"/>
        </w:rPr>
        <w:t xml:space="preserve">тически у всех детей </w:t>
      </w:r>
      <w:proofErr w:type="gramStart"/>
      <w:r w:rsidR="00A84864" w:rsidRPr="007977D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977DE">
        <w:rPr>
          <w:rFonts w:ascii="Times New Roman" w:hAnsi="Times New Roman" w:cs="Times New Roman"/>
          <w:sz w:val="28"/>
          <w:szCs w:val="28"/>
        </w:rPr>
        <w:t xml:space="preserve"> лечат хирургическим путем. </w:t>
      </w:r>
      <w:r w:rsidR="00A84864" w:rsidRPr="007977DE">
        <w:rPr>
          <w:rFonts w:ascii="Times New Roman" w:hAnsi="Times New Roman" w:cs="Times New Roman"/>
          <w:sz w:val="28"/>
          <w:szCs w:val="28"/>
        </w:rPr>
        <w:t xml:space="preserve">Операция </w:t>
      </w:r>
      <w:proofErr w:type="spellStart"/>
      <w:r w:rsidR="00A84864" w:rsidRPr="007977DE">
        <w:rPr>
          <w:rFonts w:ascii="Times New Roman" w:hAnsi="Times New Roman" w:cs="Times New Roman"/>
          <w:sz w:val="28"/>
          <w:szCs w:val="28"/>
        </w:rPr>
        <w:t>Лэдда</w:t>
      </w:r>
      <w:proofErr w:type="spellEnd"/>
      <w:r w:rsidR="00A84864" w:rsidRPr="007977DE">
        <w:rPr>
          <w:rFonts w:ascii="Times New Roman" w:hAnsi="Times New Roman" w:cs="Times New Roman"/>
          <w:sz w:val="28"/>
          <w:szCs w:val="28"/>
        </w:rPr>
        <w:t xml:space="preserve"> используется в большинстве случаев: расширение основания брыжейки, размещение</w:t>
      </w:r>
      <w:r w:rsidRPr="007977DE">
        <w:rPr>
          <w:rFonts w:ascii="Times New Roman" w:hAnsi="Times New Roman" w:cs="Times New Roman"/>
          <w:sz w:val="28"/>
          <w:szCs w:val="28"/>
        </w:rPr>
        <w:t xml:space="preserve"> кишечника в положении без вращения и создания спаек, которые «удерживают» кишечник на месте. </w:t>
      </w:r>
      <w:proofErr w:type="spellStart"/>
      <w:r w:rsidR="00A84864" w:rsidRPr="007977DE">
        <w:rPr>
          <w:rFonts w:ascii="Times New Roman" w:hAnsi="Times New Roman" w:cs="Times New Roman"/>
          <w:sz w:val="28"/>
          <w:szCs w:val="28"/>
        </w:rPr>
        <w:t>А</w:t>
      </w:r>
      <w:r w:rsidRPr="007977DE">
        <w:rPr>
          <w:rFonts w:ascii="Times New Roman" w:hAnsi="Times New Roman" w:cs="Times New Roman"/>
          <w:sz w:val="28"/>
          <w:szCs w:val="28"/>
        </w:rPr>
        <w:t>ппендэктомия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также выполняется во время опе</w:t>
      </w:r>
      <w:r w:rsidR="00A84864" w:rsidRPr="007977DE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A84864" w:rsidRPr="007977DE">
        <w:rPr>
          <w:rFonts w:ascii="Times New Roman" w:hAnsi="Times New Roman" w:cs="Times New Roman"/>
          <w:sz w:val="28"/>
          <w:szCs w:val="28"/>
        </w:rPr>
        <w:t>Лэдда</w:t>
      </w:r>
      <w:proofErr w:type="spellEnd"/>
      <w:r w:rsidR="00A84864" w:rsidRPr="007977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0ED" w:rsidRPr="007977DE" w:rsidRDefault="006400ED" w:rsidP="007977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У пациентов с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мальротацией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без заворота операция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Лэдда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может быть выполнена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лапароскопически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>, особенно у детей старшего возраста</w:t>
      </w:r>
      <w:r w:rsidR="00A84864" w:rsidRPr="007977DE">
        <w:rPr>
          <w:rFonts w:ascii="Times New Roman" w:hAnsi="Times New Roman" w:cs="Times New Roman"/>
          <w:sz w:val="28"/>
          <w:szCs w:val="28"/>
        </w:rPr>
        <w:t xml:space="preserve"> без сопутствующих заболеваний</w:t>
      </w:r>
      <w:r w:rsidRPr="007977DE">
        <w:rPr>
          <w:rFonts w:ascii="Times New Roman" w:hAnsi="Times New Roman" w:cs="Times New Roman"/>
          <w:sz w:val="28"/>
          <w:szCs w:val="28"/>
        </w:rPr>
        <w:t>. </w:t>
      </w:r>
      <w:r w:rsidR="00A84864" w:rsidRPr="007977DE">
        <w:rPr>
          <w:rFonts w:ascii="Times New Roman" w:hAnsi="Times New Roman" w:cs="Times New Roman"/>
          <w:sz w:val="28"/>
          <w:szCs w:val="28"/>
        </w:rPr>
        <w:t xml:space="preserve"> </w:t>
      </w:r>
      <w:r w:rsidRPr="007977DE">
        <w:rPr>
          <w:rFonts w:ascii="Times New Roman" w:hAnsi="Times New Roman" w:cs="Times New Roman"/>
          <w:sz w:val="28"/>
          <w:szCs w:val="28"/>
        </w:rPr>
        <w:t xml:space="preserve">В то время как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лапароскопическая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хирургия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мальротации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связана с большим комфортом для пациента, более короткой продолжительностью пребывания в стационаре и меньшим количеством операционных осложнений, этот подход остается спорным из-за потенциально более высокого риска заворота после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лапароскопической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операции по сравне</w:t>
      </w:r>
      <w:r w:rsidR="00A84864" w:rsidRPr="007977DE">
        <w:rPr>
          <w:rFonts w:ascii="Times New Roman" w:hAnsi="Times New Roman" w:cs="Times New Roman"/>
          <w:sz w:val="28"/>
          <w:szCs w:val="28"/>
        </w:rPr>
        <w:t>нию с открытой лапаротомией</w:t>
      </w:r>
      <w:r w:rsidRPr="007977DE">
        <w:rPr>
          <w:rFonts w:ascii="Times New Roman" w:hAnsi="Times New Roman" w:cs="Times New Roman"/>
          <w:sz w:val="28"/>
          <w:szCs w:val="28"/>
        </w:rPr>
        <w:t xml:space="preserve">. Было высказано предположение, что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лапароскопический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подход может быть связан с более высокой частотой рецидивов заворота из-за меньшего к</w:t>
      </w:r>
      <w:r w:rsidR="00A84864" w:rsidRPr="007977DE">
        <w:rPr>
          <w:rFonts w:ascii="Times New Roman" w:hAnsi="Times New Roman" w:cs="Times New Roman"/>
          <w:sz w:val="28"/>
          <w:szCs w:val="28"/>
        </w:rPr>
        <w:t>оличества спаек после операции</w:t>
      </w:r>
      <w:r w:rsidRPr="007977DE">
        <w:rPr>
          <w:rFonts w:ascii="Times New Roman" w:hAnsi="Times New Roman" w:cs="Times New Roman"/>
          <w:sz w:val="28"/>
          <w:szCs w:val="28"/>
        </w:rPr>
        <w:t>. </w:t>
      </w:r>
    </w:p>
    <w:p w:rsidR="00A84864" w:rsidRPr="007977DE" w:rsidRDefault="00A84864" w:rsidP="007977DE">
      <w:pPr>
        <w:pStyle w:val="1"/>
        <w:rPr>
          <w:rFonts w:ascii="Times New Roman" w:hAnsi="Times New Roman" w:cs="Times New Roman"/>
          <w:color w:val="auto"/>
        </w:rPr>
      </w:pPr>
      <w:bookmarkStart w:id="6" w:name="_Toc138041422"/>
      <w:r w:rsidRPr="007977DE">
        <w:rPr>
          <w:rFonts w:ascii="Times New Roman" w:hAnsi="Times New Roman" w:cs="Times New Roman"/>
          <w:color w:val="auto"/>
        </w:rPr>
        <w:t>Клинический случай</w:t>
      </w:r>
      <w:r w:rsidR="00051AC4" w:rsidRPr="007977DE">
        <w:rPr>
          <w:rFonts w:ascii="Times New Roman" w:hAnsi="Times New Roman" w:cs="Times New Roman"/>
          <w:color w:val="auto"/>
        </w:rPr>
        <w:t xml:space="preserve"> (по материалам ДХО КККЦОМД 2018-2022 </w:t>
      </w:r>
      <w:proofErr w:type="spellStart"/>
      <w:proofErr w:type="gramStart"/>
      <w:r w:rsidR="00051AC4" w:rsidRPr="007977DE">
        <w:rPr>
          <w:rFonts w:ascii="Times New Roman" w:hAnsi="Times New Roman" w:cs="Times New Roman"/>
          <w:color w:val="auto"/>
        </w:rPr>
        <w:t>гг</w:t>
      </w:r>
      <w:proofErr w:type="spellEnd"/>
      <w:proofErr w:type="gramEnd"/>
      <w:r w:rsidR="00051AC4" w:rsidRPr="007977DE">
        <w:rPr>
          <w:rFonts w:ascii="Times New Roman" w:hAnsi="Times New Roman" w:cs="Times New Roman"/>
          <w:color w:val="auto"/>
        </w:rPr>
        <w:t>)</w:t>
      </w:r>
      <w:bookmarkEnd w:id="6"/>
    </w:p>
    <w:p w:rsidR="00051AC4" w:rsidRPr="007977DE" w:rsidRDefault="00051AC4" w:rsidP="007977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Девочка N., 28.10.2018 г, Возраст: 3 года 8 </w:t>
      </w:r>
      <w:proofErr w:type="spellStart"/>
      <w:proofErr w:type="gramStart"/>
      <w:r w:rsidRPr="007977D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7977DE">
        <w:rPr>
          <w:rFonts w:ascii="Times New Roman" w:hAnsi="Times New Roman" w:cs="Times New Roman"/>
          <w:sz w:val="28"/>
          <w:szCs w:val="28"/>
        </w:rPr>
        <w:t xml:space="preserve"> г. Красноярск. Поступила в ДХО КККЦОМД 11.07.2022 с жалобами на протяжении 16 дней (с 25.06.2022 г) на</w:t>
      </w:r>
      <w:r w:rsidR="007977DE" w:rsidRPr="007977DE">
        <w:rPr>
          <w:rFonts w:ascii="Times New Roman" w:hAnsi="Times New Roman" w:cs="Times New Roman"/>
          <w:sz w:val="28"/>
          <w:szCs w:val="28"/>
        </w:rPr>
        <w:t xml:space="preserve"> </w:t>
      </w:r>
      <w:r w:rsidRPr="007977DE">
        <w:rPr>
          <w:rFonts w:ascii="Times New Roman" w:hAnsi="Times New Roman" w:cs="Times New Roman"/>
          <w:sz w:val="28"/>
          <w:szCs w:val="28"/>
        </w:rPr>
        <w:t>рецидивирующую рвоту, боли в животе. Вызов бригады СМП, осмотр в КМКБ № 20. Диагноз острой хирургической патологии был снят. Находилась дома.</w:t>
      </w:r>
    </w:p>
    <w:p w:rsidR="00051AC4" w:rsidRPr="007977DE" w:rsidRDefault="00051AC4" w:rsidP="007977DE">
      <w:pPr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 Самообращение в КККЦОМД в связи с развитием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некупируемой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рвоты.</w:t>
      </w:r>
    </w:p>
    <w:p w:rsidR="00051AC4" w:rsidRPr="007977DE" w:rsidRDefault="00051AC4" w:rsidP="007977DE">
      <w:pPr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Из анамнеза заболевания известно, что у ребенка возникали обильные срыгивания после выписки </w:t>
      </w:r>
      <w:proofErr w:type="gramStart"/>
      <w:r w:rsidRPr="007977D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97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7DE">
        <w:rPr>
          <w:rFonts w:ascii="Times New Roman" w:hAnsi="Times New Roman" w:cs="Times New Roman"/>
          <w:sz w:val="28"/>
          <w:szCs w:val="28"/>
        </w:rPr>
        <w:t>род</w:t>
      </w:r>
      <w:proofErr w:type="gramEnd"/>
      <w:r w:rsidRPr="007977DE">
        <w:rPr>
          <w:rFonts w:ascii="Times New Roman" w:hAnsi="Times New Roman" w:cs="Times New Roman"/>
          <w:sz w:val="28"/>
          <w:szCs w:val="28"/>
        </w:rPr>
        <w:t xml:space="preserve"> дома до 4-х месячного возраста. В мае 2021 г – эпизод многократной рвоты с желчью. В мае 2022 г – многократная рвота с желчью, вызов бригады СМП. При осмотре: состояние ребенка средней степени тяжести, </w:t>
      </w:r>
      <w:proofErr w:type="spellStart"/>
      <w:proofErr w:type="gramStart"/>
      <w:r w:rsidRPr="007977DE">
        <w:rPr>
          <w:rFonts w:ascii="Times New Roman" w:hAnsi="Times New Roman" w:cs="Times New Roman"/>
          <w:sz w:val="28"/>
          <w:szCs w:val="28"/>
        </w:rPr>
        <w:lastRenderedPageBreak/>
        <w:t>c</w:t>
      </w:r>
      <w:proofErr w:type="gramEnd"/>
      <w:r w:rsidRPr="007977DE">
        <w:rPr>
          <w:rFonts w:ascii="Times New Roman" w:hAnsi="Times New Roman" w:cs="Times New Roman"/>
          <w:sz w:val="28"/>
          <w:szCs w:val="28"/>
        </w:rPr>
        <w:t>амочувствие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нарушено, дыхательная и сердечно-сосудистая система без отклонений. Живот мягкий, безболезненный. </w:t>
      </w:r>
      <w:proofErr w:type="gramStart"/>
      <w:r w:rsidRPr="007977DE">
        <w:rPr>
          <w:rFonts w:ascii="Times New Roman" w:hAnsi="Times New Roman" w:cs="Times New Roman"/>
          <w:sz w:val="28"/>
          <w:szCs w:val="28"/>
        </w:rPr>
        <w:t>Доступен</w:t>
      </w:r>
      <w:proofErr w:type="gramEnd"/>
      <w:r w:rsidRPr="007977DE">
        <w:rPr>
          <w:rFonts w:ascii="Times New Roman" w:hAnsi="Times New Roman" w:cs="Times New Roman"/>
          <w:sz w:val="28"/>
          <w:szCs w:val="28"/>
        </w:rPr>
        <w:t xml:space="preserve"> глубокой пальпации во всех отелах. Симптомы ра</w:t>
      </w:r>
      <w:r w:rsidR="007977DE">
        <w:rPr>
          <w:rFonts w:ascii="Times New Roman" w:hAnsi="Times New Roman" w:cs="Times New Roman"/>
          <w:sz w:val="28"/>
          <w:szCs w:val="28"/>
        </w:rPr>
        <w:t>здражения брюшины отрицательны.</w:t>
      </w:r>
      <w:r w:rsidR="007977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7DE">
        <w:rPr>
          <w:rFonts w:ascii="Times New Roman" w:hAnsi="Times New Roman" w:cs="Times New Roman"/>
          <w:sz w:val="28"/>
          <w:szCs w:val="28"/>
        </w:rPr>
        <w:t>Стула нет. Мочится свободно.</w:t>
      </w:r>
    </w:p>
    <w:p w:rsidR="00051AC4" w:rsidRPr="007977DE" w:rsidRDefault="00051AC4" w:rsidP="007977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Ребенку проведены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диагнотические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исследования. По </w:t>
      </w:r>
      <w:r w:rsidRPr="007977DE">
        <w:rPr>
          <w:rFonts w:ascii="Times New Roman" w:hAnsi="Times New Roman" w:cs="Times New Roman"/>
          <w:bCs/>
          <w:sz w:val="28"/>
          <w:szCs w:val="28"/>
        </w:rPr>
        <w:t>УЗИ органов брюшной полости:</w:t>
      </w:r>
      <w:r w:rsidRPr="007977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определяется фиксированная структура концентрической формы 17х21х20 мм, в составе которой достоверно прослеживаются сосуды с артериальным и венозным типом кровотока.</w:t>
      </w:r>
    </w:p>
    <w:p w:rsidR="00051AC4" w:rsidRPr="007977DE" w:rsidRDefault="00051AC4" w:rsidP="007977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Данные по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ирригографии</w:t>
      </w:r>
      <w:proofErr w:type="spellEnd"/>
      <w:r w:rsidRPr="007977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77DE">
        <w:rPr>
          <w:rFonts w:ascii="Times New Roman" w:hAnsi="Times New Roman" w:cs="Times New Roman"/>
          <w:sz w:val="28"/>
          <w:szCs w:val="28"/>
        </w:rPr>
        <w:t>(рис.6)</w:t>
      </w:r>
      <w:r w:rsidRPr="007977D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51AC4" w:rsidRPr="007977DE" w:rsidRDefault="00051AC4" w:rsidP="00051A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77D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6F3E514" wp14:editId="05A81C8A">
            <wp:extent cx="3466214" cy="4720855"/>
            <wp:effectExtent l="0" t="0" r="0" b="0"/>
            <wp:docPr id="129" name="Picture 2" descr="E:\Ледда_ПА\IMG-0003-00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2" descr="E:\Ледда_ПА\IMG-0003-00013.jpg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466649" cy="4721447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051AC4" w:rsidRPr="007977DE" w:rsidRDefault="00051AC4" w:rsidP="00051AC4"/>
    <w:p w:rsidR="00A84864" w:rsidRPr="007977DE" w:rsidRDefault="00A84864" w:rsidP="00A84864"/>
    <w:p w:rsidR="006400ED" w:rsidRPr="007977DE" w:rsidRDefault="006400ED" w:rsidP="006400E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400ED" w:rsidRPr="007977DE" w:rsidRDefault="00051AC4" w:rsidP="00051AC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Ребенку выставлен клинический диагноз: ВПР ЖКТ. Незавершенный поворот кишечника (синдром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мальротации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>).</w:t>
      </w:r>
    </w:p>
    <w:p w:rsidR="00051AC4" w:rsidRPr="007977DE" w:rsidRDefault="00051AC4" w:rsidP="00325F19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7977DE">
        <w:rPr>
          <w:rFonts w:ascii="Times New Roman" w:hAnsi="Times New Roman" w:cs="Times New Roman"/>
          <w:sz w:val="28"/>
          <w:szCs w:val="28"/>
        </w:rPr>
        <w:lastRenderedPageBreak/>
        <w:t xml:space="preserve">Ребенку проведена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лапароскопическая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операция. </w:t>
      </w:r>
      <w:r w:rsidR="00325F19" w:rsidRPr="007977DE">
        <w:rPr>
          <w:rFonts w:ascii="Times New Roman" w:hAnsi="Times New Roman" w:cs="Times New Roman"/>
          <w:sz w:val="28"/>
          <w:szCs w:val="28"/>
        </w:rPr>
        <w:t xml:space="preserve">Выявлено: нарушение ротации кишечника, заворот тощей кишки, сдавление ДПК эмбриональными тяжами, общая брыжейка толстой и тонкой кишок. Петли кишечника и брыжейка розовые. Заворот исправлен путем вращения кишечника по часовой стрелке на 270 градусов. Произведено разделение эмбриональных спаек. </w:t>
      </w:r>
      <w:proofErr w:type="spellStart"/>
      <w:r w:rsidR="00325F19" w:rsidRPr="007977DE">
        <w:rPr>
          <w:rFonts w:ascii="Times New Roman" w:hAnsi="Times New Roman" w:cs="Times New Roman"/>
          <w:sz w:val="28"/>
          <w:szCs w:val="28"/>
        </w:rPr>
        <w:t>Аппендэктомия</w:t>
      </w:r>
      <w:proofErr w:type="spellEnd"/>
      <w:r w:rsidR="00325F19" w:rsidRPr="007977DE">
        <w:rPr>
          <w:rFonts w:ascii="Times New Roman" w:hAnsi="Times New Roman" w:cs="Times New Roman"/>
          <w:sz w:val="28"/>
          <w:szCs w:val="28"/>
        </w:rPr>
        <w:t xml:space="preserve"> кисетным методом. Диагноз </w:t>
      </w:r>
      <w:proofErr w:type="spellStart"/>
      <w:r w:rsidR="00325F19" w:rsidRPr="007977DE">
        <w:rPr>
          <w:rFonts w:ascii="Times New Roman" w:hAnsi="Times New Roman" w:cs="Times New Roman"/>
          <w:sz w:val="28"/>
          <w:szCs w:val="28"/>
        </w:rPr>
        <w:t>интраоперационный</w:t>
      </w:r>
      <w:proofErr w:type="spellEnd"/>
      <w:r w:rsidR="00325F19" w:rsidRPr="007977D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325F19" w:rsidRPr="007977DE">
        <w:rPr>
          <w:rFonts w:ascii="Times New Roman" w:hAnsi="Times New Roman" w:cs="Times New Roman"/>
          <w:sz w:val="28"/>
          <w:szCs w:val="28"/>
          <w:lang w:val="en-US"/>
        </w:rPr>
        <w:t xml:space="preserve">ВПР ЖКТ, </w:t>
      </w:r>
      <w:proofErr w:type="spellStart"/>
      <w:r w:rsidR="00325F19" w:rsidRPr="007977DE">
        <w:rPr>
          <w:rFonts w:ascii="Times New Roman" w:hAnsi="Times New Roman" w:cs="Times New Roman"/>
          <w:sz w:val="28"/>
          <w:szCs w:val="28"/>
          <w:lang w:val="en-US"/>
        </w:rPr>
        <w:t>незавершенный</w:t>
      </w:r>
      <w:proofErr w:type="spellEnd"/>
      <w:r w:rsidR="00325F19" w:rsidRPr="007977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5F19" w:rsidRPr="007977DE">
        <w:rPr>
          <w:rFonts w:ascii="Times New Roman" w:hAnsi="Times New Roman" w:cs="Times New Roman"/>
          <w:sz w:val="28"/>
          <w:szCs w:val="28"/>
          <w:lang w:val="en-US"/>
        </w:rPr>
        <w:t>поворот</w:t>
      </w:r>
      <w:proofErr w:type="spellEnd"/>
      <w:r w:rsidR="00325F19" w:rsidRPr="007977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5F19" w:rsidRPr="007977DE">
        <w:rPr>
          <w:rFonts w:ascii="Times New Roman" w:hAnsi="Times New Roman" w:cs="Times New Roman"/>
          <w:sz w:val="28"/>
          <w:szCs w:val="28"/>
          <w:lang w:val="en-US"/>
        </w:rPr>
        <w:t>кишечника</w:t>
      </w:r>
      <w:proofErr w:type="spellEnd"/>
      <w:r w:rsidR="00325F19" w:rsidRPr="007977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25F19" w:rsidRPr="007977DE">
        <w:rPr>
          <w:rFonts w:ascii="Times New Roman" w:hAnsi="Times New Roman" w:cs="Times New Roman"/>
          <w:sz w:val="28"/>
          <w:szCs w:val="28"/>
          <w:lang w:val="en-US"/>
        </w:rPr>
        <w:t>синдром</w:t>
      </w:r>
      <w:proofErr w:type="spellEnd"/>
      <w:r w:rsidR="00325F19" w:rsidRPr="007977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5F19" w:rsidRPr="007977DE">
        <w:rPr>
          <w:rFonts w:ascii="Times New Roman" w:hAnsi="Times New Roman" w:cs="Times New Roman"/>
          <w:sz w:val="28"/>
          <w:szCs w:val="28"/>
          <w:lang w:val="en-US"/>
        </w:rPr>
        <w:t>Ледда</w:t>
      </w:r>
      <w:proofErr w:type="spellEnd"/>
      <w:r w:rsidR="00325F19" w:rsidRPr="007977D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25F19" w:rsidRPr="007977DE" w:rsidRDefault="00325F19" w:rsidP="007977D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138041423"/>
      <w:r w:rsidRPr="007977DE">
        <w:rPr>
          <w:rFonts w:ascii="Times New Roman" w:hAnsi="Times New Roman" w:cs="Times New Roman"/>
          <w:color w:val="auto"/>
        </w:rPr>
        <w:t>Заключение</w:t>
      </w:r>
      <w:bookmarkEnd w:id="7"/>
    </w:p>
    <w:p w:rsidR="00325F19" w:rsidRPr="007977DE" w:rsidRDefault="00325F19" w:rsidP="00325F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977DE">
        <w:rPr>
          <w:rFonts w:ascii="Times New Roman" w:hAnsi="Times New Roman" w:cs="Times New Roman"/>
          <w:sz w:val="28"/>
          <w:szCs w:val="28"/>
        </w:rPr>
        <w:t xml:space="preserve">необходимо знать и помнить о таком пороке развития ЖКТ как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мальротация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(незавершенный поворот кишечника). Осложнения и летальность при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мальротации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кишечника достигают высоких показателей.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</w:t>
      </w:r>
      <w:r w:rsidRPr="007977DE">
        <w:rPr>
          <w:rFonts w:ascii="Times New Roman" w:hAnsi="Times New Roman" w:cs="Times New Roman"/>
          <w:sz w:val="28"/>
          <w:szCs w:val="28"/>
        </w:rPr>
        <w:t>альротация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у детей старше периода новорожденности является редкой патологией. Диагностика в связи с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неспецифичностью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симптомов заболевания сильно затруднена. В клинической картине преобладают упорная рвота и периодич</w:t>
      </w:r>
      <w:r w:rsidRPr="007977DE">
        <w:rPr>
          <w:rFonts w:ascii="Times New Roman" w:hAnsi="Times New Roman" w:cs="Times New Roman"/>
          <w:sz w:val="28"/>
          <w:szCs w:val="28"/>
        </w:rPr>
        <w:t xml:space="preserve">еские боли в животе, гипотрофия, симптомы хронической кишечной непроходимости. Существуют </w:t>
      </w:r>
      <w:proofErr w:type="gramStart"/>
      <w:r w:rsidRPr="007977DE">
        <w:rPr>
          <w:rFonts w:ascii="Times New Roman" w:hAnsi="Times New Roman" w:cs="Times New Roman"/>
          <w:sz w:val="28"/>
          <w:szCs w:val="28"/>
        </w:rPr>
        <w:t>высоко чувствительные</w:t>
      </w:r>
      <w:proofErr w:type="gramEnd"/>
      <w:r w:rsidRPr="007977DE">
        <w:rPr>
          <w:rFonts w:ascii="Times New Roman" w:hAnsi="Times New Roman" w:cs="Times New Roman"/>
          <w:sz w:val="28"/>
          <w:szCs w:val="28"/>
        </w:rPr>
        <w:t xml:space="preserve"> и  специфичные (простые и доступные) методы диагностики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мальротации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кишечника – УЗИ и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ирригография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>. Необходимо рассмотреть вопрос на административном уровне об обязательном проведении УЗИ сосудов брыжейки  у детей во время скрининга в декретированный срок.</w:t>
      </w:r>
    </w:p>
    <w:p w:rsidR="006400ED" w:rsidRPr="007977DE" w:rsidRDefault="006400ED" w:rsidP="008415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19" w:rsidRPr="007977DE" w:rsidRDefault="00325F19" w:rsidP="00A923C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19" w:rsidRPr="007977DE" w:rsidRDefault="00325F19" w:rsidP="00A923C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19" w:rsidRPr="007977DE" w:rsidRDefault="00325F19" w:rsidP="00A923C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19" w:rsidRPr="007977DE" w:rsidRDefault="00325F19" w:rsidP="00A923C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19" w:rsidRPr="007977DE" w:rsidRDefault="00325F19" w:rsidP="00A923C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19" w:rsidRPr="007977DE" w:rsidRDefault="00325F19" w:rsidP="00A923C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19" w:rsidRPr="007977DE" w:rsidRDefault="00325F19" w:rsidP="00A923C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19" w:rsidRPr="007977DE" w:rsidRDefault="00325F19" w:rsidP="00A923C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CD" w:rsidRPr="007977DE" w:rsidRDefault="00046191" w:rsidP="007977D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138041424"/>
      <w:r w:rsidRPr="007977DE">
        <w:rPr>
          <w:rFonts w:ascii="Times New Roman" w:hAnsi="Times New Roman" w:cs="Times New Roman"/>
          <w:color w:val="auto"/>
        </w:rPr>
        <w:lastRenderedPageBreak/>
        <w:t>Литература</w:t>
      </w:r>
      <w:bookmarkEnd w:id="8"/>
    </w:p>
    <w:p w:rsidR="00C31771" w:rsidRPr="007977DE" w:rsidRDefault="00A923CD" w:rsidP="00A923C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977DE">
        <w:rPr>
          <w:rFonts w:ascii="Times New Roman" w:hAnsi="Times New Roman" w:cs="Times New Roman"/>
          <w:sz w:val="28"/>
          <w:szCs w:val="28"/>
        </w:rPr>
        <w:t xml:space="preserve">Разумовский А.Ю., Дронов А.Ф., Смирнов А.Н., Соколов Ю.Ю., Субботин И.В.,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В.В., Аль-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Машат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Залихин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А.Г.,Фатеев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Ю.Е., Степанов А.Э., Ионов А.Л., Ашманов К.Ю., Кирсанов А.С. Незавершенный поворот кишечника у детей старше периода новорожденности (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мультицентровое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исследование).</w:t>
      </w:r>
      <w:proofErr w:type="gramEnd"/>
      <w:r w:rsidRPr="007977DE">
        <w:rPr>
          <w:rFonts w:ascii="Times New Roman" w:hAnsi="Times New Roman" w:cs="Times New Roman"/>
          <w:sz w:val="28"/>
          <w:szCs w:val="28"/>
        </w:rPr>
        <w:t xml:space="preserve"> Детская хирургия. 2017; 21(4): 177-181. DOI: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>//dx.doi.org/ 10.18821/1560-9510-2017-21-4-177-181</w:t>
      </w:r>
    </w:p>
    <w:p w:rsidR="00325F19" w:rsidRPr="007977DE" w:rsidRDefault="00325F19" w:rsidP="00325F1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977DE">
        <w:rPr>
          <w:rFonts w:ascii="Times New Roman" w:hAnsi="Times New Roman" w:cs="Times New Roman"/>
          <w:sz w:val="28"/>
          <w:szCs w:val="28"/>
        </w:rPr>
        <w:t xml:space="preserve">В.В. Трофимов, О.Г. Мокрушина. Современное представление о лечении новорожденных с </w:t>
      </w:r>
      <w:proofErr w:type="spellStart"/>
      <w:r w:rsidRPr="007977DE">
        <w:rPr>
          <w:rFonts w:ascii="Times New Roman" w:hAnsi="Times New Roman" w:cs="Times New Roman"/>
          <w:sz w:val="28"/>
          <w:szCs w:val="28"/>
        </w:rPr>
        <w:t>мальротацией</w:t>
      </w:r>
      <w:proofErr w:type="spellEnd"/>
      <w:r w:rsidRPr="007977DE">
        <w:rPr>
          <w:rFonts w:ascii="Times New Roman" w:hAnsi="Times New Roman" w:cs="Times New Roman"/>
          <w:sz w:val="28"/>
          <w:szCs w:val="28"/>
        </w:rPr>
        <w:t xml:space="preserve"> кишечника. Систематический обзор. Российский вестник детской хирургии, анестезиологии и реаниматологии. 2021, 4, 537-544</w:t>
      </w:r>
    </w:p>
    <w:p w:rsidR="00325F19" w:rsidRPr="007977DE" w:rsidRDefault="00325F19" w:rsidP="007977DE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 w:rsidRPr="007977DE">
        <w:rPr>
          <w:rFonts w:ascii="Times New Roman" w:hAnsi="Times New Roman" w:cs="Times New Roman"/>
          <w:bCs/>
          <w:sz w:val="28"/>
          <w:szCs w:val="28"/>
          <w:shd w:val="clear" w:color="auto" w:fill="F6F6F6"/>
          <w:lang w:val="en-US"/>
        </w:rPr>
        <w:t>Intestinal</w:t>
      </w:r>
      <w:r w:rsidRPr="007977DE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 </w:t>
      </w:r>
      <w:proofErr w:type="spellStart"/>
      <w:r w:rsidRPr="007977DE">
        <w:rPr>
          <w:rFonts w:ascii="Times New Roman" w:hAnsi="Times New Roman" w:cs="Times New Roman"/>
          <w:bCs/>
          <w:sz w:val="28"/>
          <w:szCs w:val="28"/>
          <w:shd w:val="clear" w:color="auto" w:fill="F6F6F6"/>
          <w:lang w:val="en-US"/>
        </w:rPr>
        <w:t>malrotation</w:t>
      </w:r>
      <w:proofErr w:type="spellEnd"/>
      <w:r w:rsidRPr="007977DE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 </w:t>
      </w:r>
      <w:r w:rsidRPr="007977DE">
        <w:rPr>
          <w:rFonts w:ascii="Times New Roman" w:hAnsi="Times New Roman" w:cs="Times New Roman"/>
          <w:bCs/>
          <w:sz w:val="28"/>
          <w:szCs w:val="28"/>
          <w:shd w:val="clear" w:color="auto" w:fill="F6F6F6"/>
          <w:lang w:val="en-US"/>
        </w:rPr>
        <w:t>in</w:t>
      </w:r>
      <w:r w:rsidRPr="007977DE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 </w:t>
      </w:r>
      <w:r w:rsidRPr="007977DE">
        <w:rPr>
          <w:rFonts w:ascii="Times New Roman" w:hAnsi="Times New Roman" w:cs="Times New Roman"/>
          <w:bCs/>
          <w:sz w:val="28"/>
          <w:szCs w:val="28"/>
          <w:shd w:val="clear" w:color="auto" w:fill="F6F6F6"/>
          <w:lang w:val="en-US"/>
        </w:rPr>
        <w:t>children</w:t>
      </w:r>
      <w:r w:rsidR="007977DE" w:rsidRPr="007977DE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. </w:t>
      </w:r>
      <w:proofErr w:type="spellStart"/>
      <w:r w:rsidR="007977DE" w:rsidRPr="007977DE">
        <w:rPr>
          <w:rFonts w:ascii="Times New Roman" w:hAnsi="Times New Roman" w:cs="Times New Roman"/>
          <w:bCs/>
          <w:sz w:val="28"/>
          <w:szCs w:val="28"/>
          <w:shd w:val="clear" w:color="auto" w:fill="F6F6F6"/>
          <w:lang w:val="en-US"/>
        </w:rPr>
        <w:t>UpToDate</w:t>
      </w:r>
      <w:proofErr w:type="spellEnd"/>
      <w:r w:rsidR="007977DE" w:rsidRPr="007977DE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. </w:t>
      </w:r>
      <w:r w:rsidR="007977DE" w:rsidRPr="007977DE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Обзор литературы актуален до:  май 2023 г.</w:t>
      </w:r>
      <w:r w:rsidR="007977DE" w:rsidRPr="007977DE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 </w:t>
      </w:r>
      <w:r w:rsidR="007977DE" w:rsidRPr="007977DE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Последнее обновление этой темы:  12 января 2023 г.</w:t>
      </w:r>
    </w:p>
    <w:p w:rsidR="007977DE" w:rsidRPr="007977DE" w:rsidRDefault="007977DE" w:rsidP="007977DE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hyperlink r:id="rId15" w:history="1">
        <w:r w:rsidRPr="007977D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6F6F6"/>
          </w:rPr>
          <w:t>https://meduniver.com/Medical/genetika/sindrom_ladda.html</w:t>
        </w:r>
      </w:hyperlink>
    </w:p>
    <w:p w:rsidR="007977DE" w:rsidRPr="007977DE" w:rsidRDefault="007977DE" w:rsidP="007977DE">
      <w:pPr>
        <w:ind w:left="360"/>
        <w:rPr>
          <w:rFonts w:ascii="Times New Roman" w:hAnsi="Times New Roman" w:cs="Times New Roman"/>
          <w:bCs/>
          <w:sz w:val="24"/>
          <w:szCs w:val="24"/>
          <w:shd w:val="clear" w:color="auto" w:fill="F6F6F6"/>
          <w:lang w:val="en-US"/>
        </w:rPr>
      </w:pPr>
    </w:p>
    <w:sectPr w:rsidR="007977DE" w:rsidRPr="007977DE" w:rsidSect="00841505">
      <w:footerReference w:type="default" r:id="rId16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05" w:rsidRDefault="00F10505" w:rsidP="00516805">
      <w:pPr>
        <w:spacing w:line="240" w:lineRule="auto"/>
      </w:pPr>
      <w:r>
        <w:separator/>
      </w:r>
    </w:p>
  </w:endnote>
  <w:endnote w:type="continuationSeparator" w:id="0">
    <w:p w:rsidR="00F10505" w:rsidRDefault="00F10505" w:rsidP="0051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944363"/>
      <w:docPartObj>
        <w:docPartGallery w:val="Page Numbers (Bottom of Page)"/>
        <w:docPartUnique/>
      </w:docPartObj>
    </w:sdtPr>
    <w:sdtEndPr/>
    <w:sdtContent>
      <w:p w:rsidR="00516805" w:rsidRDefault="005168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D0B">
          <w:rPr>
            <w:noProof/>
          </w:rPr>
          <w:t>3</w:t>
        </w:r>
        <w:r>
          <w:fldChar w:fldCharType="end"/>
        </w:r>
      </w:p>
    </w:sdtContent>
  </w:sdt>
  <w:p w:rsidR="00516805" w:rsidRDefault="005168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05" w:rsidRDefault="00F10505" w:rsidP="00516805">
      <w:pPr>
        <w:spacing w:line="240" w:lineRule="auto"/>
      </w:pPr>
      <w:r>
        <w:separator/>
      </w:r>
    </w:p>
  </w:footnote>
  <w:footnote w:type="continuationSeparator" w:id="0">
    <w:p w:rsidR="00F10505" w:rsidRDefault="00F10505" w:rsidP="005168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2E0"/>
    <w:multiLevelType w:val="hybridMultilevel"/>
    <w:tmpl w:val="D6B4371E"/>
    <w:lvl w:ilvl="0" w:tplc="CDE2D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28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E4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8C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25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A8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4F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9672C8"/>
    <w:multiLevelType w:val="hybridMultilevel"/>
    <w:tmpl w:val="845E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5AAE"/>
    <w:multiLevelType w:val="hybridMultilevel"/>
    <w:tmpl w:val="35D8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099C"/>
    <w:multiLevelType w:val="multilevel"/>
    <w:tmpl w:val="A4E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75173"/>
    <w:multiLevelType w:val="hybridMultilevel"/>
    <w:tmpl w:val="AC1E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F13"/>
    <w:multiLevelType w:val="hybridMultilevel"/>
    <w:tmpl w:val="DA70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51B9E"/>
    <w:multiLevelType w:val="hybridMultilevel"/>
    <w:tmpl w:val="759E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42124"/>
    <w:multiLevelType w:val="hybridMultilevel"/>
    <w:tmpl w:val="FB02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55DF0"/>
    <w:multiLevelType w:val="multilevel"/>
    <w:tmpl w:val="F034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16401"/>
    <w:multiLevelType w:val="hybridMultilevel"/>
    <w:tmpl w:val="800A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90F9E"/>
    <w:multiLevelType w:val="hybridMultilevel"/>
    <w:tmpl w:val="DA70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B0ECC"/>
    <w:multiLevelType w:val="hybridMultilevel"/>
    <w:tmpl w:val="2AC4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1F4B"/>
    <w:multiLevelType w:val="hybridMultilevel"/>
    <w:tmpl w:val="BB72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54A11"/>
    <w:multiLevelType w:val="hybridMultilevel"/>
    <w:tmpl w:val="737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F62F5"/>
    <w:multiLevelType w:val="hybridMultilevel"/>
    <w:tmpl w:val="FDEC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956B2"/>
    <w:multiLevelType w:val="hybridMultilevel"/>
    <w:tmpl w:val="6A00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A4561"/>
    <w:multiLevelType w:val="multilevel"/>
    <w:tmpl w:val="D7E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A04201"/>
    <w:multiLevelType w:val="hybridMultilevel"/>
    <w:tmpl w:val="84F8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36960"/>
    <w:multiLevelType w:val="hybridMultilevel"/>
    <w:tmpl w:val="6190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40432"/>
    <w:multiLevelType w:val="hybridMultilevel"/>
    <w:tmpl w:val="4356CF1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739432CE"/>
    <w:multiLevelType w:val="hybridMultilevel"/>
    <w:tmpl w:val="75DC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20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14"/>
  </w:num>
  <w:num w:numId="10">
    <w:abstractNumId w:val="10"/>
  </w:num>
  <w:num w:numId="11">
    <w:abstractNumId w:val="11"/>
  </w:num>
  <w:num w:numId="12">
    <w:abstractNumId w:val="16"/>
  </w:num>
  <w:num w:numId="13">
    <w:abstractNumId w:val="3"/>
  </w:num>
  <w:num w:numId="14">
    <w:abstractNumId w:val="8"/>
  </w:num>
  <w:num w:numId="15">
    <w:abstractNumId w:val="0"/>
  </w:num>
  <w:num w:numId="16">
    <w:abstractNumId w:val="17"/>
  </w:num>
  <w:num w:numId="17">
    <w:abstractNumId w:val="19"/>
  </w:num>
  <w:num w:numId="18">
    <w:abstractNumId w:val="15"/>
  </w:num>
  <w:num w:numId="19">
    <w:abstractNumId w:val="13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3EB"/>
    <w:rsid w:val="0000555C"/>
    <w:rsid w:val="00046191"/>
    <w:rsid w:val="00051AC4"/>
    <w:rsid w:val="0008632A"/>
    <w:rsid w:val="000B2CFB"/>
    <w:rsid w:val="000C2F13"/>
    <w:rsid w:val="000F2F9C"/>
    <w:rsid w:val="00106ED7"/>
    <w:rsid w:val="00111CEA"/>
    <w:rsid w:val="00145E30"/>
    <w:rsid w:val="00186FC7"/>
    <w:rsid w:val="001A7B5B"/>
    <w:rsid w:val="00253A17"/>
    <w:rsid w:val="002A7E8F"/>
    <w:rsid w:val="003073EB"/>
    <w:rsid w:val="00325F19"/>
    <w:rsid w:val="003338E5"/>
    <w:rsid w:val="00344A0C"/>
    <w:rsid w:val="003D5A5A"/>
    <w:rsid w:val="003E4329"/>
    <w:rsid w:val="004C712D"/>
    <w:rsid w:val="004E30DA"/>
    <w:rsid w:val="0050758E"/>
    <w:rsid w:val="00511B34"/>
    <w:rsid w:val="00516805"/>
    <w:rsid w:val="00572CAC"/>
    <w:rsid w:val="00592CE2"/>
    <w:rsid w:val="005A1A3E"/>
    <w:rsid w:val="006400ED"/>
    <w:rsid w:val="00651269"/>
    <w:rsid w:val="00715A28"/>
    <w:rsid w:val="0073187E"/>
    <w:rsid w:val="00746A90"/>
    <w:rsid w:val="007977DE"/>
    <w:rsid w:val="008354CE"/>
    <w:rsid w:val="00841505"/>
    <w:rsid w:val="00852848"/>
    <w:rsid w:val="00890C04"/>
    <w:rsid w:val="00893B79"/>
    <w:rsid w:val="008E63F1"/>
    <w:rsid w:val="009656D3"/>
    <w:rsid w:val="00984D0B"/>
    <w:rsid w:val="009A5B60"/>
    <w:rsid w:val="009A5CFD"/>
    <w:rsid w:val="00A0791B"/>
    <w:rsid w:val="00A724D5"/>
    <w:rsid w:val="00A84864"/>
    <w:rsid w:val="00A923CD"/>
    <w:rsid w:val="00AA3269"/>
    <w:rsid w:val="00AC5627"/>
    <w:rsid w:val="00AE4C23"/>
    <w:rsid w:val="00B205B2"/>
    <w:rsid w:val="00B41051"/>
    <w:rsid w:val="00B94697"/>
    <w:rsid w:val="00BB7394"/>
    <w:rsid w:val="00BC6990"/>
    <w:rsid w:val="00BF5CF8"/>
    <w:rsid w:val="00C31771"/>
    <w:rsid w:val="00C935AE"/>
    <w:rsid w:val="00CC2B76"/>
    <w:rsid w:val="00D25042"/>
    <w:rsid w:val="00D42843"/>
    <w:rsid w:val="00D73C4E"/>
    <w:rsid w:val="00D92F8F"/>
    <w:rsid w:val="00DB02D4"/>
    <w:rsid w:val="00DB3654"/>
    <w:rsid w:val="00DB6A6E"/>
    <w:rsid w:val="00DC79DA"/>
    <w:rsid w:val="00E73638"/>
    <w:rsid w:val="00EE754F"/>
    <w:rsid w:val="00F10505"/>
    <w:rsid w:val="00F2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9"/>
  </w:style>
  <w:style w:type="paragraph" w:styleId="1">
    <w:name w:val="heading 1"/>
    <w:basedOn w:val="a"/>
    <w:next w:val="a"/>
    <w:link w:val="10"/>
    <w:uiPriority w:val="9"/>
    <w:qFormat/>
    <w:rsid w:val="00A724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A5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A5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28"/>
    <w:pPr>
      <w:ind w:left="720"/>
      <w:contextualSpacing/>
    </w:pPr>
  </w:style>
  <w:style w:type="paragraph" w:styleId="a4">
    <w:name w:val="Body Text"/>
    <w:basedOn w:val="a"/>
    <w:link w:val="a5"/>
    <w:rsid w:val="00715A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15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F279CE"/>
    <w:rPr>
      <w:color w:val="0000FF"/>
      <w:u w:val="single"/>
    </w:rPr>
  </w:style>
  <w:style w:type="character" w:styleId="a7">
    <w:name w:val="Strong"/>
    <w:basedOn w:val="a0"/>
    <w:uiPriority w:val="22"/>
    <w:qFormat/>
    <w:rsid w:val="00F279CE"/>
    <w:rPr>
      <w:b/>
      <w:bCs/>
    </w:rPr>
  </w:style>
  <w:style w:type="table" w:styleId="a8">
    <w:name w:val="Table Grid"/>
    <w:basedOn w:val="a1"/>
    <w:uiPriority w:val="59"/>
    <w:rsid w:val="00EE754F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805"/>
  </w:style>
  <w:style w:type="paragraph" w:styleId="ab">
    <w:name w:val="footer"/>
    <w:basedOn w:val="a"/>
    <w:link w:val="ac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805"/>
  </w:style>
  <w:style w:type="paragraph" w:styleId="ad">
    <w:name w:val="Normal (Web)"/>
    <w:basedOn w:val="a"/>
    <w:uiPriority w:val="99"/>
    <w:unhideWhenUsed/>
    <w:rsid w:val="00893B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93B79"/>
    <w:rPr>
      <w:i/>
      <w:iCs/>
    </w:rPr>
  </w:style>
  <w:style w:type="character" w:customStyle="1" w:styleId="sc">
    <w:name w:val="sc"/>
    <w:basedOn w:val="a0"/>
    <w:rsid w:val="00893B79"/>
  </w:style>
  <w:style w:type="character" w:styleId="af">
    <w:name w:val="FollowedHyperlink"/>
    <w:basedOn w:val="a0"/>
    <w:uiPriority w:val="99"/>
    <w:semiHidden/>
    <w:unhideWhenUsed/>
    <w:rsid w:val="00CC2B7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D5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A724D5"/>
    <w:pPr>
      <w:spacing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45E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5E30"/>
    <w:rPr>
      <w:rFonts w:ascii="Tahoma" w:hAnsi="Tahoma" w:cs="Tahoma"/>
      <w:sz w:val="16"/>
      <w:szCs w:val="16"/>
    </w:rPr>
  </w:style>
  <w:style w:type="paragraph" w:customStyle="1" w:styleId="headinganchor">
    <w:name w:val="headinganchor"/>
    <w:basedOn w:val="a"/>
    <w:rsid w:val="00D92F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indent1">
    <w:name w:val="bulletindent1"/>
    <w:basedOn w:val="a"/>
    <w:rsid w:val="00D92F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">
    <w:name w:val="glyph"/>
    <w:basedOn w:val="a0"/>
    <w:rsid w:val="00D92F8F"/>
  </w:style>
  <w:style w:type="character" w:customStyle="1" w:styleId="h2">
    <w:name w:val="h2"/>
    <w:basedOn w:val="a0"/>
    <w:rsid w:val="006400ED"/>
  </w:style>
  <w:style w:type="character" w:customStyle="1" w:styleId="headingendmark">
    <w:name w:val="headingendmark"/>
    <w:basedOn w:val="a0"/>
    <w:rsid w:val="006400ED"/>
  </w:style>
  <w:style w:type="character" w:customStyle="1" w:styleId="h3">
    <w:name w:val="h3"/>
    <w:basedOn w:val="a0"/>
    <w:rsid w:val="006400ED"/>
  </w:style>
  <w:style w:type="paragraph" w:styleId="af3">
    <w:name w:val="TOC Heading"/>
    <w:basedOn w:val="1"/>
    <w:next w:val="a"/>
    <w:uiPriority w:val="39"/>
    <w:semiHidden/>
    <w:unhideWhenUsed/>
    <w:qFormat/>
    <w:rsid w:val="007977DE"/>
    <w:pPr>
      <w:spacing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77D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5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3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meduniver.com/Medical/genetika/sindrom_ladda.html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1249-1A71-4BF2-BDF3-0EFEE809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12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Иришка</cp:lastModifiedBy>
  <cp:revision>20</cp:revision>
  <cp:lastPrinted>2022-10-15T00:32:00Z</cp:lastPrinted>
  <dcterms:created xsi:type="dcterms:W3CDTF">2016-09-25T11:28:00Z</dcterms:created>
  <dcterms:modified xsi:type="dcterms:W3CDTF">2023-06-18T21:31:00Z</dcterms:modified>
</cp:coreProperties>
</file>