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C2" w:rsidRDefault="000F55F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Штайц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группа 203</w:t>
      </w:r>
    </w:p>
    <w:p w:rsidR="000F55F3" w:rsidRPr="00E71894" w:rsidRDefault="000F55F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8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Гомеопатические лекарственные </w:t>
      </w:r>
      <w:proofErr w:type="spellStart"/>
      <w:r w:rsidRPr="00E71894">
        <w:rPr>
          <w:rFonts w:ascii="Times New Roman" w:eastAsia="Times New Roman" w:hAnsi="Times New Roman" w:cs="Times New Roman"/>
          <w:b/>
          <w:bCs/>
          <w:sz w:val="28"/>
          <w:szCs w:val="28"/>
        </w:rPr>
        <w:t>препараты</w:t>
      </w:r>
      <w:proofErr w:type="gramStart"/>
      <w:r w:rsidRPr="00E71894">
        <w:rPr>
          <w:rFonts w:ascii="Times New Roman" w:eastAsia="Times New Roman" w:hAnsi="Times New Roman" w:cs="Times New Roman"/>
          <w:b/>
          <w:bCs/>
          <w:sz w:val="28"/>
          <w:szCs w:val="28"/>
        </w:rPr>
        <w:t>.Д</w:t>
      </w:r>
      <w:proofErr w:type="gramEnd"/>
      <w:r w:rsidRPr="00E71894">
        <w:rPr>
          <w:rFonts w:ascii="Times New Roman" w:eastAsia="Times New Roman" w:hAnsi="Times New Roman" w:cs="Times New Roman"/>
          <w:b/>
          <w:bCs/>
          <w:sz w:val="28"/>
          <w:szCs w:val="28"/>
        </w:rPr>
        <w:t>ать</w:t>
      </w:r>
      <w:proofErr w:type="spellEnd"/>
      <w:r w:rsidRPr="00E718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определение. Анализ ассортимента. Хранение. Реализация.</w:t>
      </w:r>
    </w:p>
    <w:p w:rsidR="000F55F3" w:rsidRDefault="000F55F3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E71894">
        <w:rPr>
          <w:rFonts w:ascii="Times New Roman" w:hAnsi="Times New Roman" w:cs="Times New Roman"/>
          <w:b/>
          <w:color w:val="000000"/>
          <w:sz w:val="28"/>
          <w:szCs w:val="27"/>
        </w:rPr>
        <w:t>Гомеопатические лекарственные препараты</w:t>
      </w:r>
      <w:r w:rsidRPr="000F55F3">
        <w:rPr>
          <w:rFonts w:ascii="Times New Roman" w:hAnsi="Times New Roman" w:cs="Times New Roman"/>
          <w:color w:val="000000"/>
          <w:sz w:val="28"/>
          <w:szCs w:val="27"/>
        </w:rPr>
        <w:t xml:space="preserve"> – это вещества растительного, животного, минерального происхождения ( их комбинации), содержащие чрезвычайно малые дозы активных соединений</w:t>
      </w:r>
      <w:proofErr w:type="gramStart"/>
      <w:r w:rsidRPr="000F55F3">
        <w:rPr>
          <w:rFonts w:ascii="Times New Roman" w:hAnsi="Times New Roman" w:cs="Times New Roman"/>
          <w:color w:val="000000"/>
          <w:sz w:val="28"/>
          <w:szCs w:val="27"/>
        </w:rPr>
        <w:t xml:space="preserve"> ,</w:t>
      </w:r>
      <w:proofErr w:type="gramEnd"/>
      <w:r w:rsidRPr="000F55F3">
        <w:rPr>
          <w:rFonts w:ascii="Times New Roman" w:hAnsi="Times New Roman" w:cs="Times New Roman"/>
          <w:color w:val="000000"/>
          <w:sz w:val="28"/>
          <w:szCs w:val="27"/>
        </w:rPr>
        <w:t xml:space="preserve"> которые производятся по специальной технологии и разрешаются для широкого клинического применения после их регистрации по правилам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E71894" w:rsidRPr="00205B60" w:rsidRDefault="00E718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B60">
        <w:rPr>
          <w:rFonts w:ascii="Times New Roman" w:hAnsi="Times New Roman" w:cs="Times New Roman"/>
          <w:color w:val="000000" w:themeColor="text1"/>
          <w:sz w:val="28"/>
          <w:szCs w:val="28"/>
        </w:rPr>
        <w:t>Анализ аптечного ассортимента:</w:t>
      </w:r>
    </w:p>
    <w:p w:rsidR="00E71894" w:rsidRPr="00205B60" w:rsidRDefault="00E71894" w:rsidP="00E7189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5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Препарат, применяемый при простудных заболеваниях - </w:t>
      </w:r>
      <w:proofErr w:type="spellStart"/>
      <w:r w:rsidRPr="00205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Инфлюцид</w:t>
      </w:r>
      <w:proofErr w:type="spellEnd"/>
    </w:p>
    <w:p w:rsidR="00E71894" w:rsidRPr="00205B60" w:rsidRDefault="00E71894" w:rsidP="00E7189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5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Препарат с противоаллергическим действием – </w:t>
      </w:r>
      <w:proofErr w:type="spellStart"/>
      <w:r w:rsidRPr="00205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Ринитал</w:t>
      </w:r>
      <w:proofErr w:type="spellEnd"/>
    </w:p>
    <w:p w:rsidR="00E71894" w:rsidRPr="00205B60" w:rsidRDefault="00E71894" w:rsidP="00E7189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5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Препарат, применяемый при синуситах – </w:t>
      </w:r>
      <w:proofErr w:type="spellStart"/>
      <w:r w:rsidRPr="00205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Циннабсин</w:t>
      </w:r>
      <w:proofErr w:type="spellEnd"/>
    </w:p>
    <w:p w:rsidR="00E71894" w:rsidRPr="00205B60" w:rsidRDefault="00205B60" w:rsidP="00E7189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5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Препарат для симптоматического лечения боли в горле – </w:t>
      </w:r>
      <w:proofErr w:type="spellStart"/>
      <w:r w:rsidRPr="00205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Тонзипрет</w:t>
      </w:r>
      <w:proofErr w:type="spellEnd"/>
    </w:p>
    <w:p w:rsidR="00205B60" w:rsidRPr="00205B60" w:rsidRDefault="00205B60" w:rsidP="00E7189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5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Препарат для симптоматического лечения кашля различной этиологии - </w:t>
      </w:r>
      <w:proofErr w:type="spellStart"/>
      <w:r w:rsidRPr="00205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Стодаль</w:t>
      </w:r>
      <w:proofErr w:type="spellEnd"/>
    </w:p>
    <w:p w:rsidR="00205B60" w:rsidRPr="00205B60" w:rsidRDefault="00205B60" w:rsidP="00E7189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5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Препарат, применяемый при ОРВИ – </w:t>
      </w:r>
      <w:proofErr w:type="spellStart"/>
      <w:r w:rsidRPr="00205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Окиллококцинум</w:t>
      </w:r>
      <w:proofErr w:type="spellEnd"/>
      <w:r w:rsidRPr="00205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05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Агри</w:t>
      </w:r>
      <w:proofErr w:type="spellEnd"/>
      <w:r w:rsidRPr="00205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детский</w:t>
      </w:r>
    </w:p>
    <w:p w:rsidR="00205B60" w:rsidRPr="00205B60" w:rsidRDefault="00205B60" w:rsidP="00205B6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5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Препарат, применяемый при ларингитах различной этиологии – </w:t>
      </w:r>
      <w:proofErr w:type="spellStart"/>
      <w:r w:rsidRPr="00205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Гомеовокс</w:t>
      </w:r>
      <w:proofErr w:type="spellEnd"/>
    </w:p>
    <w:p w:rsidR="00E71894" w:rsidRDefault="00C9424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42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приказу 706-н </w:t>
      </w:r>
      <w:r w:rsidR="00205B60" w:rsidRPr="00C942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гомеопатические лекарственные препараты</w:t>
      </w:r>
      <w:r w:rsidRPr="00C942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входят в список препаратов</w:t>
      </w:r>
      <w:proofErr w:type="gramStart"/>
      <w:r w:rsidRPr="00C942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C942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 хранятся отдельно. Они</w:t>
      </w:r>
      <w:r w:rsidR="00205B60" w:rsidRPr="00C942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требуют отдельных мест хранения, их надлежит хранить в соответствии с общими требованиями и с требованиями, указанными производителем с учетом физических, физико-химических свойств.</w:t>
      </w:r>
    </w:p>
    <w:p w:rsidR="00C94245" w:rsidRDefault="00C94245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C94245">
        <w:rPr>
          <w:rFonts w:ascii="Times New Roman" w:hAnsi="Times New Roman" w:cs="Times New Roman"/>
          <w:color w:val="000000"/>
          <w:sz w:val="28"/>
          <w:szCs w:val="27"/>
        </w:rPr>
        <w:t xml:space="preserve">Отпуск гомеопатических лекарственных препаратов из аптек </w:t>
      </w:r>
      <w:proofErr w:type="gramStart"/>
      <w:r w:rsidRPr="00C94245">
        <w:rPr>
          <w:rFonts w:ascii="Times New Roman" w:hAnsi="Times New Roman" w:cs="Times New Roman"/>
          <w:color w:val="000000"/>
          <w:sz w:val="28"/>
          <w:szCs w:val="27"/>
        </w:rPr>
        <w:t>о</w:t>
      </w:r>
      <w:r w:rsidR="00D24D1A">
        <w:rPr>
          <w:rFonts w:ascii="Times New Roman" w:hAnsi="Times New Roman" w:cs="Times New Roman"/>
          <w:color w:val="000000"/>
          <w:sz w:val="28"/>
          <w:szCs w:val="27"/>
        </w:rPr>
        <w:t>существляется без рецепта Исключение составляют</w:t>
      </w:r>
      <w:proofErr w:type="gramEnd"/>
      <w:r w:rsidR="00D24D1A">
        <w:rPr>
          <w:rFonts w:ascii="Times New Roman" w:hAnsi="Times New Roman" w:cs="Times New Roman"/>
          <w:color w:val="000000"/>
          <w:sz w:val="28"/>
          <w:szCs w:val="27"/>
        </w:rPr>
        <w:t xml:space="preserve"> парентеральные гомеопатические </w:t>
      </w:r>
      <w:r w:rsidRPr="00C94245">
        <w:rPr>
          <w:rFonts w:ascii="Times New Roman" w:hAnsi="Times New Roman" w:cs="Times New Roman"/>
          <w:color w:val="000000"/>
          <w:sz w:val="28"/>
          <w:szCs w:val="27"/>
        </w:rPr>
        <w:t>средств</w:t>
      </w:r>
      <w:r w:rsidR="00D24D1A">
        <w:rPr>
          <w:rFonts w:ascii="Times New Roman" w:hAnsi="Times New Roman" w:cs="Times New Roman"/>
          <w:color w:val="000000"/>
          <w:sz w:val="28"/>
          <w:szCs w:val="27"/>
        </w:rPr>
        <w:t>а</w:t>
      </w:r>
      <w:r w:rsidRPr="00C94245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C94245" w:rsidRDefault="00C942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2691" w:rsidRDefault="00DD2691" w:rsidP="00DD26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Стодаль</w:t>
      </w:r>
      <w:proofErr w:type="spellEnd"/>
    </w:p>
    <w:p w:rsidR="00DD2691" w:rsidRDefault="00DD2691" w:rsidP="00DD26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6909">
        <w:rPr>
          <w:rFonts w:ascii="Times New Roman" w:hAnsi="Times New Roman" w:cs="Times New Roman"/>
          <w:b/>
          <w:color w:val="000000"/>
          <w:sz w:val="28"/>
          <w:szCs w:val="28"/>
        </w:rPr>
        <w:t>Регистрационный номер: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D2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015706</w:t>
      </w:r>
      <w:r w:rsidRPr="00DD2691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</w:p>
    <w:p w:rsidR="00DD2691" w:rsidRDefault="00DD2691" w:rsidP="00DD26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6909">
        <w:rPr>
          <w:rFonts w:ascii="Times New Roman" w:hAnsi="Times New Roman" w:cs="Times New Roman"/>
          <w:b/>
          <w:color w:val="000000"/>
          <w:sz w:val="28"/>
          <w:szCs w:val="28"/>
        </w:rPr>
        <w:t>Торговое название: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Стодаль</w:t>
      </w:r>
      <w:proofErr w:type="spellEnd"/>
    </w:p>
    <w:p w:rsidR="00DD2691" w:rsidRDefault="00DD2691" w:rsidP="00DD26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6909">
        <w:rPr>
          <w:rFonts w:ascii="Times New Roman" w:hAnsi="Times New Roman" w:cs="Times New Roman"/>
          <w:b/>
          <w:color w:val="000000"/>
          <w:sz w:val="28"/>
          <w:szCs w:val="28"/>
        </w:rPr>
        <w:t>Лекарственная форма: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Сироп гомеопатический</w:t>
      </w:r>
    </w:p>
    <w:p w:rsidR="00DD2691" w:rsidRDefault="00DD2691" w:rsidP="00DD269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690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Состав: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пульсатилла</w:t>
      </w:r>
      <w:proofErr w:type="spellEnd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румекс</w:t>
      </w:r>
      <w:proofErr w:type="spellEnd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криспус</w:t>
      </w:r>
      <w:proofErr w:type="spellEnd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бриония, </w:t>
      </w:r>
      <w:proofErr w:type="spellStart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ипека</w:t>
      </w:r>
      <w:proofErr w:type="spellEnd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спонгия</w:t>
      </w:r>
      <w:proofErr w:type="spellEnd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тоста, </w:t>
      </w:r>
      <w:proofErr w:type="spellStart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стикта</w:t>
      </w:r>
      <w:proofErr w:type="spellEnd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пульмонария</w:t>
      </w:r>
      <w:proofErr w:type="spellEnd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антимониум</w:t>
      </w:r>
      <w:proofErr w:type="spellEnd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тартарикум</w:t>
      </w:r>
      <w:proofErr w:type="spellEnd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миокардэ</w:t>
      </w:r>
      <w:proofErr w:type="spellEnd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коккус</w:t>
      </w:r>
      <w:proofErr w:type="spellEnd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какти</w:t>
      </w:r>
      <w:proofErr w:type="spellEnd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24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дрозера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Вспомогательные компоненты: </w:t>
      </w:r>
      <w:r w:rsidRPr="00D2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сироп Толу, сироп </w:t>
      </w:r>
      <w:proofErr w:type="spellStart"/>
      <w:r w:rsidRPr="00D2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Полигала</w:t>
      </w:r>
      <w:proofErr w:type="spellEnd"/>
      <w:r w:rsidRPr="00D2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этанол 96%, карамель, бензойная кислота, сироп сахарозы.</w:t>
      </w:r>
    </w:p>
    <w:p w:rsidR="00DD2691" w:rsidRDefault="00DD2691" w:rsidP="00DD269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69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Описание: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Прозрачный сироп светло-жёлтого с коричневым от</w:t>
      </w:r>
      <w:r w:rsidR="005669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тенком цвета, ароматным запахом</w:t>
      </w:r>
    </w:p>
    <w:p w:rsidR="00DD2691" w:rsidRDefault="00566909" w:rsidP="00DD269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669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Фармакотерапечтическая</w:t>
      </w:r>
      <w:proofErr w:type="spellEnd"/>
      <w:r w:rsidRPr="005669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группа: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Гомеопатическое средство</w:t>
      </w:r>
    </w:p>
    <w:p w:rsidR="00566909" w:rsidRDefault="00566909" w:rsidP="00DD269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69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Показания к применению: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Симптоматическое лечение кашля различной этиологии</w:t>
      </w:r>
    </w:p>
    <w:p w:rsidR="00566909" w:rsidRDefault="00566909" w:rsidP="00DD269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69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Противопоказания: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Повышенная индивидуальная чувствительность к отдельным компонентам препарата</w:t>
      </w:r>
    </w:p>
    <w:p w:rsidR="00566909" w:rsidRDefault="00566909" w:rsidP="00DD269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69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Способ применения и дозы: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Внутрь. Взрослым: по 1 столовой ложке 3-5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spellEnd"/>
      <w:proofErr w:type="gramEnd"/>
      <w:r w:rsidRPr="005669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д. Детям: по 1 чайной ложке 3-5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spellEnd"/>
      <w:r w:rsidRPr="005669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523B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Длительность пр</w:t>
      </w:r>
      <w:r w:rsidR="00523B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именения согласовывать с врачом</w:t>
      </w:r>
    </w:p>
    <w:p w:rsidR="00566909" w:rsidRDefault="00566909" w:rsidP="005669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9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Побочное действие: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настоящий момент информация о побочных эффектах препарата отсутствует. При возникновении побочных эффе</w:t>
      </w:r>
      <w:r w:rsidR="0052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ктов следует обратиться к врачу</w:t>
      </w:r>
    </w:p>
    <w:p w:rsidR="00566909" w:rsidRDefault="00566909" w:rsidP="005669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4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Передозировка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D2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Случаи передозировки </w:t>
      </w:r>
      <w:r w:rsidR="0052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зарегистрированы</w:t>
      </w:r>
    </w:p>
    <w:p w:rsidR="00566909" w:rsidRPr="00566909" w:rsidRDefault="00566909" w:rsidP="005669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Взаимоддействие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 другими лекарственными препаратами: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настоящий момент данные о взаимодействии с другими лекарственными средствами отсутствуют.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2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препарата не исключает лечение другими лекарственными средствами</w:t>
      </w:r>
    </w:p>
    <w:p w:rsidR="00566909" w:rsidRPr="00523BE2" w:rsidRDefault="00566909" w:rsidP="00523BE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Особые указания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D2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после нескольких дней лечения не отмечается улучшения состояния, необходимо проконсультироваться с врачом.</w:t>
      </w:r>
      <w:r w:rsidR="0052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2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Пациентам, страдающим сахарным диабетом, следует учитывать, что каждые 15 мл сиропа содержат 0.94 ХЕ, каждые 5 мл сиропа содержат 0.31 ХЕ</w:t>
      </w:r>
    </w:p>
    <w:p w:rsidR="00566909" w:rsidRDefault="00566909" w:rsidP="005669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9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Применение при беременности и кормлении грудью: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2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Необходима консультация врача.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2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применении следует учитывать, что каждые 15 мл сиропа содержат 0.206 г этанола, каждые 5 мл сиропа содержат 0.69 г этанола</w:t>
      </w:r>
    </w:p>
    <w:p w:rsidR="00523BE2" w:rsidRDefault="00523BE2" w:rsidP="00523BE2">
      <w:pPr>
        <w:shd w:val="clear" w:color="auto" w:fill="FFFFFF"/>
        <w:spacing w:before="278" w:after="278" w:line="45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Влияние на способность  управлять</w:t>
      </w:r>
      <w:r w:rsidRPr="00523BE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транспортными средствами и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работать с </w:t>
      </w:r>
      <w:r w:rsidRPr="00523BE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механизмами</w:t>
      </w:r>
      <w:r w:rsidRPr="0052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влияет</w:t>
      </w:r>
    </w:p>
    <w:p w:rsidR="00523BE2" w:rsidRPr="00523BE2" w:rsidRDefault="00523BE2" w:rsidP="00523BE2">
      <w:pPr>
        <w:shd w:val="clear" w:color="auto" w:fill="FFFFFF"/>
        <w:spacing w:before="278" w:after="278" w:line="45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Форма выпуска: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Сироп гомеопатический. По 200 мл препарата упаковывают во флакон коричневого стекла типа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(Европейская фармакопея) с белой завинчивающейся крышкой из пластика и герметичного кольца, обеспечивающего контроль первого вскрытия. Каждый флакон вместе с инструкцией по применению помещают в картонную пачку.</w:t>
      </w:r>
    </w:p>
    <w:p w:rsidR="00566909" w:rsidRDefault="00566909" w:rsidP="005669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4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Условия и сроки хранения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D2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Хранить в </w:t>
      </w:r>
      <w:r w:rsidR="0052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сухом, защищённом от света месте,</w:t>
      </w:r>
      <w:r w:rsidRPr="00D2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температуре не выше 25°С.</w:t>
      </w:r>
      <w:r w:rsidR="0052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Хранить в недоступном для детей месте</w:t>
      </w:r>
    </w:p>
    <w:p w:rsidR="00523BE2" w:rsidRPr="00523BE2" w:rsidRDefault="00523BE2" w:rsidP="005669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Срок годности: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 лет. Не применять по истечении срока годности, указанного на упаковке</w:t>
      </w:r>
    </w:p>
    <w:p w:rsidR="00566909" w:rsidRDefault="00566909" w:rsidP="005669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4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Условия отпуска из аптек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D2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рецепта.</w:t>
      </w:r>
    </w:p>
    <w:p w:rsidR="00523BE2" w:rsidRPr="00523BE2" w:rsidRDefault="00523BE2" w:rsidP="005669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Производитель: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Лаборатория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Буарон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 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Либерасьон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69110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Сент-Фуа-ле-Лион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Франция</w:t>
      </w:r>
    </w:p>
    <w:p w:rsidR="00566909" w:rsidRDefault="00566909" w:rsidP="00DD269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26921" w:rsidRPr="00566909" w:rsidRDefault="00C26921" w:rsidP="00DD269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2691" w:rsidRPr="00523BE2" w:rsidRDefault="00523BE2" w:rsidP="00523BE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23BE2">
        <w:rPr>
          <w:rFonts w:ascii="Times New Roman" w:hAnsi="Times New Roman" w:cs="Times New Roman"/>
          <w:b/>
          <w:color w:val="000000"/>
          <w:sz w:val="28"/>
          <w:szCs w:val="28"/>
        </w:rPr>
        <w:t>Оциллококцинум</w:t>
      </w:r>
      <w:proofErr w:type="spellEnd"/>
    </w:p>
    <w:p w:rsidR="00523BE2" w:rsidRPr="00523BE2" w:rsidRDefault="00523BE2" w:rsidP="00523B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6909">
        <w:rPr>
          <w:rFonts w:ascii="Times New Roman" w:hAnsi="Times New Roman" w:cs="Times New Roman"/>
          <w:b/>
          <w:color w:val="000000"/>
          <w:sz w:val="28"/>
          <w:szCs w:val="28"/>
        </w:rPr>
        <w:t>Регистрационный номер: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D2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014236</w:t>
      </w:r>
      <w:r w:rsidRPr="00523BE2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</w:p>
    <w:p w:rsidR="00523BE2" w:rsidRDefault="00523BE2" w:rsidP="00523B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6909">
        <w:rPr>
          <w:rFonts w:ascii="Times New Roman" w:hAnsi="Times New Roman" w:cs="Times New Roman"/>
          <w:b/>
          <w:color w:val="000000"/>
          <w:sz w:val="28"/>
          <w:szCs w:val="28"/>
        </w:rPr>
        <w:t>Торговое название: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Оциллококцинум</w:t>
      </w:r>
      <w:proofErr w:type="spellEnd"/>
    </w:p>
    <w:p w:rsidR="00523BE2" w:rsidRDefault="00523BE2" w:rsidP="00523B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6909">
        <w:rPr>
          <w:rFonts w:ascii="Times New Roman" w:hAnsi="Times New Roman" w:cs="Times New Roman"/>
          <w:b/>
          <w:color w:val="000000"/>
          <w:sz w:val="28"/>
          <w:szCs w:val="28"/>
        </w:rPr>
        <w:t>Лекарственная форма: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Гранулы гомеопатические</w:t>
      </w:r>
    </w:p>
    <w:p w:rsidR="00523BE2" w:rsidRDefault="00523BE2" w:rsidP="00523BE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6909">
        <w:rPr>
          <w:rFonts w:ascii="Times New Roman" w:hAnsi="Times New Roman" w:cs="Times New Roman"/>
          <w:b/>
          <w:color w:val="000000"/>
          <w:sz w:val="28"/>
          <w:szCs w:val="28"/>
        </w:rPr>
        <w:t>Состав: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D1A">
        <w:rPr>
          <w:color w:val="000000" w:themeColor="text1"/>
          <w:sz w:val="28"/>
          <w:szCs w:val="28"/>
          <w:shd w:val="clear" w:color="auto" w:fill="FFFFFF"/>
        </w:rPr>
        <w:t>анас</w:t>
      </w:r>
      <w:proofErr w:type="spellEnd"/>
      <w:r w:rsidRPr="00D24D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4D1A">
        <w:rPr>
          <w:color w:val="000000" w:themeColor="text1"/>
          <w:sz w:val="28"/>
          <w:szCs w:val="28"/>
          <w:shd w:val="clear" w:color="auto" w:fill="FFFFFF"/>
        </w:rPr>
        <w:t>барбариэлиум</w:t>
      </w:r>
      <w:proofErr w:type="spellEnd"/>
      <w:r w:rsidRPr="00D24D1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24D1A">
        <w:rPr>
          <w:color w:val="000000" w:themeColor="text1"/>
          <w:sz w:val="28"/>
          <w:szCs w:val="28"/>
          <w:shd w:val="clear" w:color="auto" w:fill="FFFFFF"/>
        </w:rPr>
        <w:t>гепатик</w:t>
      </w:r>
      <w:proofErr w:type="spellEnd"/>
      <w:r w:rsidRPr="00D24D1A">
        <w:rPr>
          <w:color w:val="000000" w:themeColor="text1"/>
          <w:sz w:val="28"/>
          <w:szCs w:val="28"/>
          <w:shd w:val="clear" w:color="auto" w:fill="FFFFFF"/>
        </w:rPr>
        <w:t xml:space="preserve"> эт </w:t>
      </w:r>
      <w:proofErr w:type="spellStart"/>
      <w:r w:rsidRPr="00D24D1A">
        <w:rPr>
          <w:color w:val="000000" w:themeColor="text1"/>
          <w:sz w:val="28"/>
          <w:szCs w:val="28"/>
          <w:shd w:val="clear" w:color="auto" w:fill="FFFFFF"/>
        </w:rPr>
        <w:t>кордис</w:t>
      </w:r>
      <w:proofErr w:type="spellEnd"/>
      <w:r w:rsidRPr="00D24D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4D1A">
        <w:rPr>
          <w:color w:val="000000" w:themeColor="text1"/>
          <w:sz w:val="28"/>
          <w:szCs w:val="28"/>
          <w:shd w:val="clear" w:color="auto" w:fill="FFFFFF"/>
        </w:rPr>
        <w:t>экстрактум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Вспомогательные компоненты: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сахароза, лактоза</w:t>
      </w:r>
    </w:p>
    <w:p w:rsidR="00523BE2" w:rsidRDefault="00523BE2" w:rsidP="00523BE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69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Описание: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Белые гранулы почти сферической формы, без запаха, легко растворимые в воде</w:t>
      </w:r>
    </w:p>
    <w:p w:rsidR="00523BE2" w:rsidRDefault="00523BE2" w:rsidP="00523BE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669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Фармакотерапечтическая</w:t>
      </w:r>
      <w:proofErr w:type="spellEnd"/>
      <w:r w:rsidRPr="005669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группа: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Гомеопатическое средство</w:t>
      </w:r>
    </w:p>
    <w:p w:rsidR="00523BE2" w:rsidRDefault="00523BE2" w:rsidP="00523BE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69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Показания к применению: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Грипп лёгкой и средней тяжести, острая респираторная вирусная инфекци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ОРВИ)</w:t>
      </w:r>
    </w:p>
    <w:p w:rsidR="006C1330" w:rsidRDefault="00523BE2" w:rsidP="00523BE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69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Противопоказания: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Повышенная индивидуальная чувствительность к отдельным компонентам препарата</w:t>
      </w:r>
      <w:r w:rsidR="006C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Непереносимость лактозы, дефицит лактозы, </w:t>
      </w:r>
      <w:proofErr w:type="spellStart"/>
      <w:r w:rsidR="006C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глюкозо-галактозная</w:t>
      </w:r>
      <w:proofErr w:type="spellEnd"/>
      <w:r w:rsidR="006C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C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мальабсорбция</w:t>
      </w:r>
      <w:proofErr w:type="spellEnd"/>
    </w:p>
    <w:p w:rsidR="006C1330" w:rsidRPr="006C1330" w:rsidRDefault="006C1330" w:rsidP="00523BE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13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Применение при беременности и в период грудного вскармливания: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Препарат применяется по назначению врача</w:t>
      </w:r>
    </w:p>
    <w:p w:rsidR="006C1330" w:rsidRDefault="00523BE2" w:rsidP="00523BE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69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Способ применения и дозы: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Положить под язык содержимое тубы и держать до полного растворения. </w:t>
      </w:r>
      <w:r w:rsidR="006C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Для детей: растворить содержимое тубы в небольшом количестве воды и давать с ложечки или с помощью бутылочки с соской. </w:t>
      </w:r>
      <w:r w:rsidR="006C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Принимать препарат за 15 минут до приёма пищи или спустя час.</w:t>
      </w:r>
      <w:r w:rsidR="006C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Для профилактики: по 1 дозе 1 раз в неделю в период распространения ОРВИ</w:t>
      </w:r>
      <w:r w:rsidR="006C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Начальная стадия заболевания: как можно раньше принять 1 дозу, затем при необходимости повторить приём 2-3 раза с интервалом 6 часов </w:t>
      </w:r>
      <w:r w:rsidR="006C1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Выраженная стадия заболевания: принимать по 1 дозе утром и вечером в течение 1-3 дней</w:t>
      </w:r>
    </w:p>
    <w:p w:rsidR="00523BE2" w:rsidRDefault="00523BE2" w:rsidP="00523BE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9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Побочное действие: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настоящий момент информация о побочных эффектах препарата отсутствует. При возникновении побочных эффе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ктов следует обратиться к врачу</w:t>
      </w:r>
      <w:r w:rsidR="006C13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Возможны аллергические реакции</w:t>
      </w:r>
    </w:p>
    <w:p w:rsidR="00523BE2" w:rsidRDefault="00523BE2" w:rsidP="00523BE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4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Передозировка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D2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Случаи передозировки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зарегистрированы</w:t>
      </w:r>
    </w:p>
    <w:p w:rsidR="00523BE2" w:rsidRPr="00566909" w:rsidRDefault="00523BE2" w:rsidP="00523BE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Взаимоддействие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 другими лекарственными препаратами: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2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препарата не исключает лечение другими лекарственными средствами</w:t>
      </w:r>
    </w:p>
    <w:p w:rsidR="006C1330" w:rsidRPr="006C1330" w:rsidRDefault="00523BE2" w:rsidP="006C133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Особые указания</w:t>
      </w:r>
      <w:r w:rsidR="006C1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6C1330" w:rsidRPr="00C942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 течение 24 ч симптомы заболевания нарастают, следует обратиться к врачу.</w:t>
      </w:r>
      <w:r w:rsidR="006C1330" w:rsidRPr="00D2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C1330" w:rsidRPr="00C942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Препарат действует тем быстрее и эффективнее, чем раньше начато лечение - с момента появления первых симптомов заболевания.</w:t>
      </w:r>
      <w:r w:rsidR="006C13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3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Применение препарата не оказывает влияния на управление транспортными средствами и выполнение потенциально опасных видов деятельности, требующих повышенной концентрации внимания и быстроты психомоторных реакций.</w:t>
      </w:r>
    </w:p>
    <w:p w:rsidR="00523BE2" w:rsidRPr="00523BE2" w:rsidRDefault="00523BE2" w:rsidP="00523BE2">
      <w:pPr>
        <w:shd w:val="clear" w:color="auto" w:fill="FFFFFF"/>
        <w:spacing w:before="278" w:after="278" w:line="45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Форма выпуска:</w:t>
      </w:r>
      <w:r w:rsidR="006C13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Гранулы гомеопатические. По 1 дозе (1 грамму) гранул в тубе из белого полипропилена с пробкой из полиэтилена. По 3 тубы в блистер из прозрачной полихлорвиниловой </w:t>
      </w:r>
      <w:proofErr w:type="spellStart"/>
      <w:r w:rsidR="006C13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термоклейкой</w:t>
      </w:r>
      <w:proofErr w:type="spellEnd"/>
      <w:r w:rsidR="006C13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пленки, запечатанной бумажной лентой. По 2,4 или 10 блистеров вместе с инструкцией по применению помещают в </w:t>
      </w:r>
      <w:proofErr w:type="gramStart"/>
      <w:r w:rsidR="006C13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картонную</w:t>
      </w:r>
      <w:proofErr w:type="gramEnd"/>
      <w:r w:rsidR="006C13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заклеивающимся по бокам «язычком»</w:t>
      </w:r>
    </w:p>
    <w:p w:rsidR="00523BE2" w:rsidRDefault="00523BE2" w:rsidP="00523BE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4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Условия и сроки хранения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proofErr w:type="gramStart"/>
      <w:r w:rsidR="00C26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Хранить </w:t>
      </w:r>
      <w:r w:rsidRPr="00D2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температуре не выше 25°С.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Хранить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недоступном для детей месте</w:t>
      </w:r>
    </w:p>
    <w:p w:rsidR="00523BE2" w:rsidRPr="00523BE2" w:rsidRDefault="00523BE2" w:rsidP="00523BE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Срок годности: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 лет. Не применять по истечении срока годности, указанного на упаковке</w:t>
      </w:r>
    </w:p>
    <w:p w:rsidR="00523BE2" w:rsidRPr="00DD2691" w:rsidRDefault="00523BE2" w:rsidP="00523B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4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Условия отпуска из аптек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D24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рецепта</w:t>
      </w:r>
    </w:p>
    <w:p w:rsidR="00C94245" w:rsidRDefault="00C26921" w:rsidP="00D24D1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Производитель: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БУАРОН 2, авеню де л Уэст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Лионнэ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696510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Миссими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Франция</w:t>
      </w:r>
    </w:p>
    <w:p w:rsidR="00C26921" w:rsidRDefault="00C26921" w:rsidP="00D24D1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269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Адрес места производства: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20, ул.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Либерасьон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69110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Сент-Фуа-ле-Лион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Франция</w:t>
      </w:r>
    </w:p>
    <w:p w:rsidR="00945D36" w:rsidRDefault="00945D36" w:rsidP="00D24D1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45D36" w:rsidRPr="00945D36" w:rsidRDefault="00945D36" w:rsidP="00D24D1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</w:rPr>
        <w:t>Оценка: 4</w:t>
      </w:r>
    </w:p>
    <w:sectPr w:rsidR="00945D36" w:rsidRPr="00945D36" w:rsidSect="00CA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EB5"/>
    <w:multiLevelType w:val="multilevel"/>
    <w:tmpl w:val="DD54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F42A6"/>
    <w:multiLevelType w:val="hybridMultilevel"/>
    <w:tmpl w:val="F216E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6357F"/>
    <w:multiLevelType w:val="hybridMultilevel"/>
    <w:tmpl w:val="E9E0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7258D"/>
    <w:multiLevelType w:val="multilevel"/>
    <w:tmpl w:val="8A88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C633A"/>
    <w:multiLevelType w:val="multilevel"/>
    <w:tmpl w:val="0B8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26B5D"/>
    <w:multiLevelType w:val="multilevel"/>
    <w:tmpl w:val="3B76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8C0154"/>
    <w:multiLevelType w:val="multilevel"/>
    <w:tmpl w:val="61B0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F55F3"/>
    <w:rsid w:val="000F55F3"/>
    <w:rsid w:val="00205B60"/>
    <w:rsid w:val="00523BE2"/>
    <w:rsid w:val="005474E4"/>
    <w:rsid w:val="00566909"/>
    <w:rsid w:val="006C1330"/>
    <w:rsid w:val="00945D36"/>
    <w:rsid w:val="00C26921"/>
    <w:rsid w:val="00C94245"/>
    <w:rsid w:val="00CA24C2"/>
    <w:rsid w:val="00D24D1A"/>
    <w:rsid w:val="00DD2691"/>
    <w:rsid w:val="00E7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C2"/>
  </w:style>
  <w:style w:type="paragraph" w:styleId="3">
    <w:name w:val="heading 3"/>
    <w:basedOn w:val="a"/>
    <w:link w:val="30"/>
    <w:uiPriority w:val="9"/>
    <w:qFormat/>
    <w:rsid w:val="00E71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9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189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718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C9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2020-05-20T05:49:00Z</dcterms:created>
  <dcterms:modified xsi:type="dcterms:W3CDTF">2020-05-25T05:27:00Z</dcterms:modified>
</cp:coreProperties>
</file>