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Сестринская карта физической реабилитации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дисциплине «Основы реабилитации»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2636"/>
        <w:gridCol w:w="4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>
            <w:pPr>
              <w:rPr>
                <w:rFonts w:hint="default"/>
                <w:b w:val="0"/>
                <w:bCs/>
                <w:sz w:val="32"/>
                <w:lang w:val="ru-RU"/>
              </w:rPr>
            </w:pPr>
            <w:r>
              <w:rPr>
                <w:b/>
                <w:sz w:val="32"/>
              </w:rPr>
              <w:t>Выполнила:</w:t>
            </w:r>
            <w:r>
              <w:rPr>
                <w:rFonts w:hint="default"/>
                <w:b/>
                <w:sz w:val="3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32"/>
                <w:lang w:val="ru-RU"/>
              </w:rPr>
              <w:t>Камзолова А.А.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>
              <w:rPr>
                <w:rFonts w:hint="default"/>
                <w:sz w:val="28"/>
                <w:lang w:val="ru-RU"/>
              </w:rPr>
              <w:t>308</w:t>
            </w:r>
            <w:r>
              <w:rPr>
                <w:sz w:val="28"/>
              </w:rPr>
              <w:t xml:space="preserve"> гр.</w:t>
            </w:r>
          </w:p>
          <w:p>
            <w:pPr>
              <w:pStyle w:val="2"/>
              <w:ind w:right="-933"/>
              <w:rPr>
                <w:sz w:val="28"/>
              </w:rPr>
            </w:pPr>
            <w:r>
              <w:t>отделения «Сестринское дело»</w:t>
            </w:r>
          </w:p>
          <w:p>
            <w:pPr>
              <w:rPr>
                <w:rFonts w:hint="default"/>
                <w:b w:val="0"/>
                <w:bCs/>
                <w:sz w:val="32"/>
                <w:lang w:val="ru-RU"/>
              </w:rPr>
            </w:pPr>
            <w:r>
              <w:rPr>
                <w:b/>
                <w:sz w:val="32"/>
              </w:rPr>
              <w:t>Проверила:</w:t>
            </w:r>
            <w:r>
              <w:rPr>
                <w:rFonts w:hint="default"/>
                <w:b/>
                <w:sz w:val="3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32"/>
                <w:lang w:val="ru-RU"/>
              </w:rPr>
              <w:t xml:space="preserve">преподаватель по дисциплине «Основы реабилитации» Цуканова Е.В.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>
      <w:pPr>
        <w:ind w:left="6237"/>
        <w:jc w:val="center"/>
        <w:rPr>
          <w:sz w:val="28"/>
        </w:rPr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  <w:rPr>
          <w:b/>
          <w:sz w:val="28"/>
        </w:rPr>
      </w:pPr>
    </w:p>
    <w:p>
      <w:pPr>
        <w:jc w:val="both"/>
        <w:rPr>
          <w:b/>
          <w:sz w:val="28"/>
        </w:rPr>
      </w:pPr>
    </w:p>
    <w:p>
      <w:pPr>
        <w:ind w:left="720"/>
        <w:jc w:val="center"/>
        <w:rPr>
          <w:b/>
          <w:sz w:val="36"/>
          <w:szCs w:val="36"/>
        </w:rPr>
      </w:pPr>
      <w:r>
        <w:rPr>
          <w:b/>
          <w:sz w:val="28"/>
        </w:rPr>
        <w:t>Красноярск 20</w:t>
      </w:r>
      <w:r>
        <w:rPr>
          <w:rFonts w:hint="default"/>
          <w:b/>
          <w:sz w:val="28"/>
          <w:lang w:val="ru-RU"/>
        </w:rPr>
        <w:t>20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Сестринская карта физической реабилитации</w:t>
      </w:r>
    </w:p>
    <w:p>
      <w:pPr>
        <w:spacing w:line="276" w:lineRule="auto"/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Дата обращения в центр медицинской реабилитации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u w:val="single"/>
          <w:lang w:val="ru-RU"/>
        </w:rPr>
        <w:t>19.06.2020</w:t>
      </w:r>
    </w:p>
    <w:p>
      <w:pPr>
        <w:spacing w:line="276" w:lineRule="auto"/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Диагноз при поступлении: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u w:val="single"/>
          <w:lang w:val="ru-RU"/>
        </w:rPr>
        <w:t>Язвенная болезнь желудка</w:t>
      </w:r>
    </w:p>
    <w:p>
      <w:pPr>
        <w:spacing w:line="276" w:lineRule="auto"/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Побочное действие лекарств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u w:val="single"/>
          <w:lang w:val="ru-RU"/>
        </w:rPr>
        <w:t>н</w:t>
      </w:r>
      <w:r>
        <w:rPr>
          <w:sz w:val="28"/>
          <w:szCs w:val="28"/>
          <w:u w:val="single"/>
          <w:lang w:val="ru-RU"/>
        </w:rPr>
        <w:t>е</w:t>
      </w:r>
      <w:r>
        <w:rPr>
          <w:rFonts w:hint="default"/>
          <w:sz w:val="28"/>
          <w:szCs w:val="28"/>
          <w:u w:val="single"/>
          <w:lang w:val="ru-RU"/>
        </w:rPr>
        <w:t xml:space="preserve"> наблюдалось</w:t>
      </w:r>
    </w:p>
    <w:p>
      <w:pPr>
        <w:numPr>
          <w:ilvl w:val="0"/>
          <w:numId w:val="1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  <w:lang w:val="ru-RU"/>
        </w:rPr>
        <w:t>Прохоров</w:t>
      </w:r>
      <w:r>
        <w:rPr>
          <w:rFonts w:hint="default"/>
          <w:sz w:val="28"/>
          <w:szCs w:val="28"/>
          <w:u w:val="single"/>
          <w:lang w:val="ru-RU"/>
        </w:rPr>
        <w:t xml:space="preserve"> Валерий Семёнович</w:t>
      </w:r>
    </w:p>
    <w:p>
      <w:pPr>
        <w:numPr>
          <w:ilvl w:val="0"/>
          <w:numId w:val="0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2. Пол </w:t>
      </w:r>
      <w:r>
        <w:rPr>
          <w:sz w:val="28"/>
          <w:szCs w:val="28"/>
          <w:u w:val="single"/>
          <w:lang w:val="ru-RU"/>
        </w:rPr>
        <w:t>мужской</w:t>
      </w:r>
    </w:p>
    <w:p>
      <w:pPr>
        <w:tabs>
          <w:tab w:val="left" w:pos="1300"/>
        </w:tabs>
        <w:spacing w:line="276" w:lineRule="auto"/>
        <w:rPr>
          <w:rFonts w:hint="default"/>
          <w:u w:val="single"/>
          <w:lang w:val="ru-RU"/>
        </w:rPr>
      </w:pPr>
      <w:r>
        <w:rPr>
          <w:sz w:val="28"/>
          <w:szCs w:val="28"/>
        </w:rPr>
        <w:t xml:space="preserve">3. Возраст  </w:t>
      </w:r>
      <w:r>
        <w:rPr>
          <w:rFonts w:hint="default"/>
          <w:sz w:val="28"/>
          <w:szCs w:val="28"/>
          <w:u w:val="single"/>
          <w:lang w:val="ru-RU"/>
        </w:rPr>
        <w:t>55 лет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4. Постоянное место жительства </w:t>
      </w:r>
      <w:r>
        <w:rPr>
          <w:sz w:val="28"/>
          <w:szCs w:val="28"/>
          <w:u w:val="single"/>
          <w:lang w:val="ru-RU"/>
        </w:rPr>
        <w:t>г</w:t>
      </w:r>
      <w:r>
        <w:rPr>
          <w:rFonts w:hint="default"/>
          <w:sz w:val="28"/>
          <w:szCs w:val="28"/>
          <w:u w:val="single"/>
          <w:lang w:val="ru-RU"/>
        </w:rPr>
        <w:t>.Красноярск, ул. Урванцева д.55 кв.43</w:t>
      </w:r>
    </w:p>
    <w:p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5. Место работы, профессия и должность </w:t>
      </w:r>
      <w:r>
        <w:rPr>
          <w:sz w:val="28"/>
          <w:szCs w:val="28"/>
          <w:u w:val="single"/>
          <w:lang w:val="ru-RU"/>
        </w:rPr>
        <w:t>учитель</w:t>
      </w:r>
      <w:r>
        <w:rPr>
          <w:rFonts w:hint="default"/>
          <w:sz w:val="28"/>
          <w:szCs w:val="28"/>
          <w:u w:val="single"/>
          <w:lang w:val="ru-RU"/>
        </w:rPr>
        <w:t xml:space="preserve"> информатики в школе №147</w:t>
      </w:r>
    </w:p>
    <w:p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6. Кем направлен больной </w:t>
      </w:r>
      <w:r>
        <w:rPr>
          <w:sz w:val="28"/>
          <w:szCs w:val="28"/>
          <w:u w:val="single"/>
          <w:lang w:val="ru-RU"/>
        </w:rPr>
        <w:t>Поликлиника</w:t>
      </w:r>
      <w:r>
        <w:rPr>
          <w:rFonts w:hint="default"/>
          <w:sz w:val="28"/>
          <w:szCs w:val="28"/>
          <w:u w:val="single"/>
          <w:lang w:val="ru-RU"/>
        </w:rPr>
        <w:t xml:space="preserve"> №5, терапевт Валиева Н.Ф.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7. Врачебный диагноз: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u w:val="single"/>
          <w:lang w:val="ru-RU"/>
        </w:rPr>
        <w:t>Язвенная болезнь желудка</w:t>
      </w:r>
    </w:p>
    <w:p>
      <w:pPr>
        <w:tabs>
          <w:tab w:val="left" w:pos="130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Жалобы при поступлении в </w:t>
      </w:r>
      <w:r>
        <w:rPr>
          <w:sz w:val="28"/>
          <w:szCs w:val="28"/>
        </w:rPr>
        <w:t>центр медицинской реабилитации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u w:val="single"/>
          <w:lang w:val="ru-RU"/>
        </w:rPr>
        <w:t>изжога</w:t>
      </w:r>
      <w:r>
        <w:rPr>
          <w:rFonts w:hint="default"/>
          <w:b w:val="0"/>
          <w:bCs/>
          <w:sz w:val="28"/>
          <w:szCs w:val="28"/>
          <w:u w:val="single"/>
          <w:lang w:val="ru-RU"/>
        </w:rPr>
        <w:t>, периодические боли в эпигастральной области натощак и после приёма пищи, рвота, тревога и нервозное состояние.</w:t>
      </w:r>
    </w:p>
    <w:p>
      <w:pPr>
        <w:tabs>
          <w:tab w:val="left" w:pos="1300"/>
        </w:tabs>
        <w:rPr>
          <w:b/>
          <w:sz w:val="28"/>
          <w:szCs w:val="28"/>
        </w:rPr>
      </w:pP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Антропометрические данные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20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60/186/17,3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65/186/18,8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4 л.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4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7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90 см.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91 см.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7"/>
              </w:rPr>
              <w:t>ЧДД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130/85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125/80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70%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75%</w:t>
            </w:r>
          </w:p>
        </w:tc>
      </w:tr>
    </w:tbl>
    <w:p>
      <w:pPr>
        <w:tabs>
          <w:tab w:val="left" w:pos="1300"/>
        </w:tabs>
        <w:rPr>
          <w:b/>
          <w:sz w:val="28"/>
          <w:szCs w:val="28"/>
        </w:rPr>
      </w:pPr>
    </w:p>
    <w:p>
      <w:pPr>
        <w:tabs>
          <w:tab w:val="left" w:pos="1300"/>
        </w:tabs>
        <w:rPr>
          <w:b/>
          <w:sz w:val="28"/>
          <w:szCs w:val="28"/>
        </w:rPr>
      </w:pP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p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5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pStyle w:val="9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7"/>
                <w:rFonts w:eastAsiaTheme="minorHAnsi"/>
              </w:rPr>
              <w:t xml:space="preserve">Форма грудной клетки  </w:t>
            </w:r>
          </w:p>
        </w:tc>
        <w:tc>
          <w:tcPr>
            <w:tcW w:w="6285" w:type="dxa"/>
          </w:tcPr>
          <w:p>
            <w:pPr>
              <w:tabs>
                <w:tab w:val="left" w:pos="1300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Нормостеническая.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живота</w:t>
            </w:r>
          </w:p>
        </w:tc>
        <w:tc>
          <w:tcPr>
            <w:tcW w:w="6285" w:type="dxa"/>
          </w:tcPr>
          <w:p>
            <w:pPr>
              <w:tabs>
                <w:tab w:val="left" w:pos="1300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Умеренно в</w:t>
            </w:r>
            <w:r>
              <w:rPr>
                <w:sz w:val="28"/>
                <w:szCs w:val="28"/>
                <w:lang w:val="ru-RU"/>
              </w:rPr>
              <w:t>палая</w:t>
            </w:r>
            <w:r>
              <w:rPr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285" w:type="dxa"/>
          </w:tcPr>
          <w:p>
            <w:pPr>
              <w:tabs>
                <w:tab w:val="left" w:pos="1300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Физиологические изгибы позвоночника хорошо выражены.</w:t>
            </w:r>
          </w:p>
        </w:tc>
      </w:tr>
    </w:tbl>
    <w:p>
      <w:pPr>
        <w:tabs>
          <w:tab w:val="left" w:pos="1300"/>
        </w:tabs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Проблемы больного</w:t>
      </w:r>
    </w:p>
    <w:p>
      <w:pPr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279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Боли возникающие натощак и после приёма пищи, тошнота, рвота,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изжога,</w:t>
            </w:r>
            <w:r>
              <w:rPr>
                <w:sz w:val="28"/>
                <w:szCs w:val="28"/>
              </w:rPr>
              <w:t xml:space="preserve"> раздражительность.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Боли возникающие натощак и после приёма пищи.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47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Кровотечение, перфорация.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Не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проявятся при соблюдении рекомендаций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>
      <w:pPr>
        <w:numPr>
          <w:ilvl w:val="0"/>
          <w:numId w:val="2"/>
        </w:numPr>
        <w:tabs>
          <w:tab w:val="left" w:pos="720"/>
          <w:tab w:val="clear" w:pos="126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Краткосрочная </w:t>
      </w:r>
      <w:r>
        <w:rPr>
          <w:b w:val="0"/>
          <w:bCs/>
          <w:sz w:val="28"/>
          <w:szCs w:val="28"/>
          <w:u w:val="single"/>
          <w:lang w:val="ru-RU"/>
        </w:rPr>
        <w:t>снижение</w:t>
      </w:r>
      <w:r>
        <w:rPr>
          <w:rFonts w:hint="default"/>
          <w:b w:val="0"/>
          <w:bCs/>
          <w:sz w:val="28"/>
          <w:szCs w:val="28"/>
          <w:u w:val="single"/>
          <w:lang w:val="ru-RU"/>
        </w:rPr>
        <w:t xml:space="preserve"> интенсивности болей, помощь при рвоте, уменьшение стресса и тревоги.</w:t>
      </w:r>
    </w:p>
    <w:p>
      <w:pPr>
        <w:numPr>
          <w:ilvl w:val="0"/>
          <w:numId w:val="2"/>
        </w:numPr>
        <w:tabs>
          <w:tab w:val="left" w:pos="720"/>
          <w:tab w:val="clear" w:pos="126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</w:t>
      </w:r>
      <w:r>
        <w:rPr>
          <w:b w:val="0"/>
          <w:bCs/>
          <w:sz w:val="28"/>
          <w:szCs w:val="28"/>
          <w:u w:val="single"/>
          <w:lang w:val="ru-RU"/>
        </w:rPr>
        <w:t>к</w:t>
      </w:r>
      <w:r>
        <w:rPr>
          <w:rFonts w:hint="default"/>
          <w:b w:val="0"/>
          <w:bCs/>
          <w:sz w:val="28"/>
          <w:szCs w:val="28"/>
          <w:u w:val="single"/>
          <w:lang w:val="ru-RU"/>
        </w:rPr>
        <w:t xml:space="preserve"> концу реабилитации пациент не будет предъявлять жалоб, будет демонстрировать знания и умения по профилактике рецидивов и осложнений.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>
      <w:pPr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- </w:t>
      </w:r>
      <w:r>
        <w:rPr>
          <w:rFonts w:hint="default"/>
          <w:b w:val="0"/>
          <w:bCs/>
          <w:sz w:val="28"/>
          <w:szCs w:val="28"/>
          <w:lang w:val="ru-RU"/>
        </w:rPr>
        <w:t>язвенная болезнь желудка;</w:t>
      </w:r>
    </w:p>
    <w:p>
      <w:pPr>
        <w:rPr>
          <w:rFonts w:hint="default"/>
          <w:b w:val="0"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>проявление приоритетной проблемы (боли в эпигастральной области).</w:t>
      </w:r>
    </w:p>
    <w:p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реабилитации</w:t>
      </w:r>
    </w:p>
    <w:p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418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46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i w:val="0"/>
                <w:iCs/>
                <w:sz w:val="28"/>
                <w:szCs w:val="28"/>
                <w:lang w:val="ru-RU"/>
              </w:rPr>
            </w:pPr>
            <w:r>
              <w:rPr>
                <w:b w:val="0"/>
                <w:bCs/>
                <w:i w:val="0"/>
                <w:iCs/>
                <w:sz w:val="28"/>
                <w:szCs w:val="28"/>
                <w:lang w:val="ru-RU"/>
              </w:rPr>
              <w:t>Используется</w:t>
            </w:r>
            <w:r>
              <w:rPr>
                <w:rFonts w:hint="default"/>
                <w:b w:val="0"/>
                <w:bCs/>
                <w:i w:val="0"/>
                <w:iCs/>
                <w:sz w:val="28"/>
                <w:szCs w:val="28"/>
                <w:lang w:val="ru-RU"/>
              </w:rPr>
              <w:t xml:space="preserve"> для расслабления мышц пресса и сохранения тонуса и силы мускулатуры.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Применение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физиотерапевтических методов способствует регенерации ткани и улучшает её трофику и тонус.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Гидротерапия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Применяется для снятие напряжения, уменьшения стресса и адаптации организма.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Применяется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для обезболивающего эффекта, снятия стресса, расслабления мускулатуры и организма в целом. Улучшает секреторную функцию и способствует восстановлению нормального функционирования органов пищеварения.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Диета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Химическое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, физическое и механическое щажение, уменьшение боли и воспаления.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Санитарно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- просветительная работа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Проводится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для закрепления результата и дальнейшей профилактики рецидивов и осложнений заболевания.</w:t>
            </w:r>
          </w:p>
        </w:tc>
      </w:tr>
    </w:tbl>
    <w:p>
      <w:pPr>
        <w:rPr>
          <w:b/>
          <w:i/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Ф.И.О. больного </w:t>
      </w:r>
      <w:r>
        <w:rPr>
          <w:sz w:val="28"/>
          <w:szCs w:val="28"/>
          <w:u w:val="single"/>
          <w:lang w:val="ru-RU"/>
        </w:rPr>
        <w:t>Прохоров</w:t>
      </w:r>
      <w:r>
        <w:rPr>
          <w:rFonts w:hint="default"/>
          <w:sz w:val="28"/>
          <w:szCs w:val="28"/>
          <w:u w:val="single"/>
          <w:lang w:val="ru-RU"/>
        </w:rPr>
        <w:t xml:space="preserve"> Валерий Семёнович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Диагноз </w:t>
      </w:r>
      <w:r>
        <w:rPr>
          <w:sz w:val="28"/>
          <w:szCs w:val="28"/>
          <w:u w:val="single"/>
          <w:lang w:val="ru-RU"/>
        </w:rPr>
        <w:t>Язвенная</w:t>
      </w:r>
      <w:r>
        <w:rPr>
          <w:rFonts w:hint="default"/>
          <w:sz w:val="28"/>
          <w:szCs w:val="28"/>
          <w:u w:val="single"/>
          <w:lang w:val="ru-RU"/>
        </w:rPr>
        <w:t xml:space="preserve"> болезнь желудка</w:t>
      </w: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142"/>
        <w:gridCol w:w="2455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4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39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Общий лечебный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  <w:tc>
          <w:tcPr>
            <w:tcW w:w="2455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Простые гимнастические упражнения для малых и средних мышечных групп, с небольшим числом повторений, в сочетании с дыхательными упражнениями и упражнениями в расслаблении мышц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</w:p>
        </w:tc>
        <w:tc>
          <w:tcPr>
            <w:tcW w:w="2397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Хвойные</w:t>
            </w:r>
            <w:r>
              <w:rPr>
                <w:rFonts w:hint="default"/>
                <w:sz w:val="28"/>
                <w:szCs w:val="28"/>
                <w:lang w:val="ru-RU"/>
              </w:rPr>
              <w:t>, йодобромовые ванны, электросон.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препаратов (используемых при электрофорезе)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Реабилитационное действие 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Нормализация моторной и секреторной функции желудка;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Улучшение функции кровообращения и дыхания;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Улучшение регенеративных процессов в стенке желудка.</w:t>
            </w:r>
          </w:p>
        </w:tc>
        <w:tc>
          <w:tcPr>
            <w:tcW w:w="245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приведение в тонус расслабленных мышц, уменьшение болей.</w:t>
            </w:r>
          </w:p>
        </w:tc>
        <w:tc>
          <w:tcPr>
            <w:tcW w:w="2397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Регуляция трофики тканей и секреторной функции, ускорение процесса регенерации</w:t>
            </w:r>
            <w:r>
              <w:rPr>
                <w:rFonts w:hint="default"/>
                <w:sz w:val="28"/>
                <w:szCs w:val="28"/>
                <w:lang w:val="ru-RU"/>
              </w:rPr>
              <w:t>, снятие напряжения и стресса.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ЯБЖ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стадии ремиссии </w:t>
            </w:r>
          </w:p>
        </w:tc>
        <w:tc>
          <w:tcPr>
            <w:tcW w:w="245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ЯБЖ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стадии ремиссии </w:t>
            </w:r>
          </w:p>
        </w:tc>
        <w:tc>
          <w:tcPr>
            <w:tcW w:w="239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ЯБЖ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стадии ремиссии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55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Обострение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болей, учащение ЧСС.</w:t>
            </w:r>
          </w:p>
        </w:tc>
        <w:tc>
          <w:tcPr>
            <w:tcW w:w="2397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Аллергическая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реакция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142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Применяется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 индивидуальной программе дозировки процедуры</w:t>
            </w:r>
          </w:p>
        </w:tc>
        <w:tc>
          <w:tcPr>
            <w:tcW w:w="245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Применяется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 индивидуальной программе дозировки процедуры</w:t>
            </w:r>
          </w:p>
        </w:tc>
        <w:tc>
          <w:tcPr>
            <w:tcW w:w="239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Применяется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 индивидуальной программе дозировки процедуры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высшая введения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_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_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назначенная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455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30 -50 минут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10-15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15 процедур</w:t>
            </w:r>
          </w:p>
        </w:tc>
        <w:tc>
          <w:tcPr>
            <w:tcW w:w="2455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4 раз в неделю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Через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ощущения(со слов пациента)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Снижение боли, расслабление</w:t>
            </w:r>
          </w:p>
        </w:tc>
        <w:tc>
          <w:tcPr>
            <w:tcW w:w="2455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тонуса мышц</w:t>
            </w:r>
          </w:p>
        </w:tc>
        <w:tc>
          <w:tcPr>
            <w:tcW w:w="2397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Снятие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стресса, расслабление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Сестринский эпикриз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2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 (улучшение функционального состояния органов и систем).</w:t>
      </w: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4"/>
        </w:numPr>
        <w:shd w:val="clear" w:color="auto" w:fill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Пациент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положительно реагирует на все проводимые процедуры, отмечает улучшение самочувствия. Проявления осложнений отсутствуют.</w:t>
      </w:r>
    </w:p>
    <w:p>
      <w:pPr>
        <w:pStyle w:val="9"/>
        <w:shd w:val="clear" w:color="auto" w:fill="auto"/>
        <w:ind w:left="708" w:firstLine="0"/>
        <w:jc w:val="both"/>
        <w:rPr>
          <w:rStyle w:val="10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>
      <w:pPr>
        <w:pStyle w:val="9"/>
        <w:numPr>
          <w:ilvl w:val="0"/>
          <w:numId w:val="3"/>
        </w:numPr>
        <w:shd w:val="clear" w:color="auto" w:fill="auto"/>
        <w:tabs>
          <w:tab w:val="left" w:pos="1259"/>
        </w:tabs>
        <w:jc w:val="both"/>
        <w:rPr>
          <w:rStyle w:val="10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10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>
      <w:pPr>
        <w:pStyle w:val="9"/>
        <w:shd w:val="clear" w:color="auto" w:fill="auto"/>
        <w:tabs>
          <w:tab w:val="left" w:pos="1259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были достигнуты цели, поставленные в процессе проведения реабилитационных мероприятий</w:t>
      </w:r>
    </w:p>
    <w:p>
      <w:pPr>
        <w:pStyle w:val="9"/>
        <w:shd w:val="clear" w:color="auto" w:fill="auto"/>
        <w:tabs>
          <w:tab w:val="left" w:pos="1259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5"/>
        </w:numPr>
        <w:shd w:val="clear" w:color="auto" w:fill="auto"/>
        <w:tabs>
          <w:tab w:val="left" w:pos="1259"/>
          <w:tab w:val="clear" w:pos="420"/>
        </w:tabs>
        <w:ind w:left="420" w:leftChars="0" w:hanging="420" w:firstLineChars="0"/>
        <w:jc w:val="both"/>
        <w:rPr>
          <w:rStyle w:val="10"/>
          <w:rFonts w:eastAsiaTheme="minorHAnsi"/>
          <w:i w:val="0"/>
          <w:sz w:val="28"/>
          <w:szCs w:val="28"/>
        </w:rPr>
      </w:pPr>
      <w:r>
        <w:rPr>
          <w:rStyle w:val="10"/>
          <w:rFonts w:hint="default"/>
          <w:b w:val="0"/>
          <w:bCs w:val="0"/>
          <w:i w:val="0"/>
          <w:sz w:val="28"/>
          <w:szCs w:val="28"/>
          <w:lang w:val="ru-RU"/>
        </w:rPr>
        <w:t>Пациент</w:t>
      </w:r>
      <w:r>
        <w:rPr>
          <w:rStyle w:val="10"/>
          <w:rFonts w:hint="default" w:ascii="Times New Roman"/>
          <w:b w:val="0"/>
          <w:bCs w:val="0"/>
          <w:i w:val="0"/>
          <w:sz w:val="28"/>
          <w:szCs w:val="28"/>
          <w:lang w:val="ru-RU"/>
        </w:rPr>
        <w:t xml:space="preserve"> не предъявляет жалоб по своему состоянию, отмечается положительная динамика. Цель достигнута.</w:t>
      </w:r>
    </w:p>
    <w:p>
      <w:pPr>
        <w:pStyle w:val="9"/>
        <w:shd w:val="clear" w:color="auto" w:fill="auto"/>
        <w:tabs>
          <w:tab w:val="left" w:pos="1259"/>
        </w:tabs>
        <w:ind w:firstLine="0"/>
        <w:rPr>
          <w:rStyle w:val="10"/>
          <w:rFonts w:eastAsiaTheme="minorHAnsi"/>
          <w:i w:val="0"/>
          <w:sz w:val="28"/>
          <w:szCs w:val="28"/>
        </w:rPr>
      </w:pPr>
    </w:p>
    <w:p>
      <w:pPr>
        <w:pStyle w:val="9"/>
        <w:numPr>
          <w:ilvl w:val="0"/>
          <w:numId w:val="3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10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>
        <w:rPr>
          <w:rFonts w:ascii="Times New Roman" w:hAnsi="Times New Roman" w:cs="Times New Roman"/>
          <w:sz w:val="28"/>
          <w:szCs w:val="28"/>
        </w:rPr>
        <w:t>оценивается техника выполнения процедур ЛФК, массажа и физиопроцедур.</w:t>
      </w:r>
    </w:p>
    <w:p>
      <w:pPr>
        <w:pStyle w:val="9"/>
        <w:shd w:val="clear" w:color="auto" w:fill="auto"/>
        <w:tabs>
          <w:tab w:val="left" w:pos="1259"/>
        </w:tabs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6"/>
        </w:numPr>
        <w:shd w:val="clear" w:color="auto" w:fill="auto"/>
        <w:tabs>
          <w:tab w:val="left" w:pos="1259"/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были проведены в соответствии со всеми требованиями и оказали должный терапевтический эффект.</w:t>
      </w: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>
      <w:pPr>
        <w:pStyle w:val="9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>
      <w:pPr>
        <w:pStyle w:val="9"/>
        <w:numPr>
          <w:ilvl w:val="0"/>
          <w:numId w:val="7"/>
        </w:numPr>
        <w:shd w:val="clear" w:color="auto" w:fill="auto"/>
        <w:tabs>
          <w:tab w:val="left" w:pos="1259"/>
          <w:tab w:val="clear" w:pos="420"/>
        </w:tabs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соответствующее диете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выполнение гимнастических упражнений дома, наблюдение у терапевта. Своевременная диспансеризация. Приём медикаментов.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tabs>
          <w:tab w:val="left" w:pos="3390"/>
        </w:tabs>
        <w:ind w:firstLine="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>
      <w:pPr>
        <w:jc w:val="both"/>
        <w:rPr>
          <w:b/>
          <w:sz w:val="40"/>
          <w:szCs w:val="4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AE0D6"/>
    <w:multiLevelType w:val="singleLevel"/>
    <w:tmpl w:val="BC9AE0D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E5E0133"/>
    <w:multiLevelType w:val="singleLevel"/>
    <w:tmpl w:val="BE5E013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F25E3458"/>
    <w:multiLevelType w:val="singleLevel"/>
    <w:tmpl w:val="F25E345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2BE67B1A"/>
    <w:multiLevelType w:val="singleLevel"/>
    <w:tmpl w:val="2BE67B1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D70069F"/>
    <w:multiLevelType w:val="multilevel"/>
    <w:tmpl w:val="4D70069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763A"/>
    <w:multiLevelType w:val="singleLevel"/>
    <w:tmpl w:val="5ADD763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70857FEE"/>
    <w:multiLevelType w:val="multilevel"/>
    <w:tmpl w:val="70857FEE"/>
    <w:lvl w:ilvl="0" w:tentative="0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463ACA"/>
    <w:rsid w:val="005113E4"/>
    <w:rsid w:val="00A0008C"/>
    <w:rsid w:val="00CE25F8"/>
    <w:rsid w:val="00E64260"/>
    <w:rsid w:val="00FD7E75"/>
    <w:rsid w:val="27E725B7"/>
    <w:rsid w:val="44147837"/>
    <w:rsid w:val="525521B0"/>
    <w:rsid w:val="559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sz w:val="28"/>
      <w:szCs w:val="20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">
    <w:name w:val="Основной текст2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">
    <w:name w:val="Основной текст_"/>
    <w:basedOn w:val="3"/>
    <w:link w:val="9"/>
    <w:uiPriority w:val="0"/>
    <w:rPr>
      <w:sz w:val="27"/>
      <w:szCs w:val="27"/>
      <w:shd w:val="clear" w:color="auto" w:fill="FFFFFF"/>
    </w:rPr>
  </w:style>
  <w:style w:type="paragraph" w:customStyle="1" w:styleId="9">
    <w:name w:val="Основной текст4"/>
    <w:basedOn w:val="1"/>
    <w:link w:val="8"/>
    <w:qFormat/>
    <w:uiPriority w:val="0"/>
    <w:pPr>
      <w:widowControl w:val="0"/>
      <w:shd w:val="clear" w:color="auto" w:fill="FFFFFF"/>
      <w:spacing w:line="317" w:lineRule="exact"/>
      <w:ind w:hanging="500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character" w:customStyle="1" w:styleId="10">
    <w:name w:val="Основной текст + Полужирный;Курсив"/>
    <w:basedOn w:val="8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+ 4 pt;Курсив"/>
    <w:basedOn w:val="8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2997</Characters>
  <Lines>24</Lines>
  <Paragraphs>7</Paragraphs>
  <TotalTime>3</TotalTime>
  <ScaleCrop>false</ScaleCrop>
  <LinksUpToDate>false</LinksUpToDate>
  <CharactersWithSpaces>3515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2018-12-24T12:32:00Z</dcterms:created>
  <dc:creator>Алёна</dc:creator>
  <cp:lastModifiedBy>user</cp:lastModifiedBy>
  <dcterms:modified xsi:type="dcterms:W3CDTF">2020-07-03T04:02:46Z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