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59A" w:rsidRPr="00C86DA2" w:rsidRDefault="005B5851" w:rsidP="005B58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Значение тромбоцитопен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ии и её</w:t>
      </w:r>
      <w:proofErr w:type="gramEnd"/>
      <w:r w:rsidR="0089359A" w:rsidRPr="00C86DA2">
        <w:rPr>
          <w:rFonts w:ascii="Times New Roman" w:hAnsi="Times New Roman" w:cs="Times New Roman"/>
          <w:b/>
          <w:sz w:val="32"/>
          <w:szCs w:val="32"/>
        </w:rPr>
        <w:t xml:space="preserve"> причины</w:t>
      </w:r>
    </w:p>
    <w:p w:rsidR="00597721" w:rsidRDefault="00597721" w:rsidP="00C86D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597721" w:rsidSect="004858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359A" w:rsidRPr="005B5851" w:rsidRDefault="0089359A" w:rsidP="00C86DA2">
      <w:pPr>
        <w:spacing w:after="0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5B585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Что такое тромбоцитопения?</w:t>
      </w:r>
    </w:p>
    <w:p w:rsidR="005A2BDB" w:rsidRPr="00C86DA2" w:rsidRDefault="005A2BDB" w:rsidP="00C86DA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59A" w:rsidRPr="00C86DA2" w:rsidRDefault="0089359A" w:rsidP="00C86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DA2">
        <w:rPr>
          <w:rFonts w:ascii="Times New Roman" w:hAnsi="Times New Roman" w:cs="Times New Roman"/>
          <w:sz w:val="24"/>
          <w:szCs w:val="24"/>
        </w:rPr>
        <w:t>Тромбоцитопения — это заболевание, при котором наблюдается аномальн</w:t>
      </w:r>
      <w:r w:rsidR="00C86DA2">
        <w:rPr>
          <w:rFonts w:ascii="Times New Roman" w:hAnsi="Times New Roman" w:cs="Times New Roman"/>
          <w:sz w:val="24"/>
          <w:szCs w:val="24"/>
        </w:rPr>
        <w:t xml:space="preserve">о низкое количество тромбоцитов в периферической </w:t>
      </w:r>
      <w:r w:rsidRPr="00C86DA2">
        <w:rPr>
          <w:rFonts w:ascii="Times New Roman" w:hAnsi="Times New Roman" w:cs="Times New Roman"/>
          <w:sz w:val="24"/>
          <w:szCs w:val="24"/>
        </w:rPr>
        <w:t>кров</w:t>
      </w:r>
      <w:r w:rsidR="00C86DA2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="00C86DA2">
        <w:rPr>
          <w:rFonts w:ascii="Times New Roman" w:hAnsi="Times New Roman" w:cs="Times New Roman"/>
          <w:sz w:val="24"/>
          <w:szCs w:val="24"/>
        </w:rPr>
        <w:t>Референс</w:t>
      </w:r>
      <w:r w:rsidRPr="00C86DA2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C86DA2">
        <w:rPr>
          <w:rFonts w:ascii="Times New Roman" w:hAnsi="Times New Roman" w:cs="Times New Roman"/>
          <w:sz w:val="24"/>
          <w:szCs w:val="24"/>
        </w:rPr>
        <w:t xml:space="preserve"> интервалы для взрослых для количества тромбоцитов</w:t>
      </w:r>
      <w:r w:rsidR="00C86DA2">
        <w:rPr>
          <w:rFonts w:ascii="Times New Roman" w:hAnsi="Times New Roman" w:cs="Times New Roman"/>
          <w:sz w:val="24"/>
          <w:szCs w:val="24"/>
        </w:rPr>
        <w:t xml:space="preserve"> </w:t>
      </w:r>
      <w:r w:rsidR="00BF6E59">
        <w:rPr>
          <w:rFonts w:ascii="Times New Roman" w:hAnsi="Times New Roman" w:cs="Times New Roman"/>
          <w:sz w:val="24"/>
          <w:szCs w:val="24"/>
        </w:rPr>
        <w:t>(PLT) составляют 166–308</w:t>
      </w:r>
      <w:r w:rsidRPr="00C86DA2">
        <w:rPr>
          <w:rFonts w:ascii="Times New Roman" w:hAnsi="Times New Roman" w:cs="Times New Roman"/>
          <w:sz w:val="24"/>
          <w:szCs w:val="24"/>
        </w:rPr>
        <w:t>x10</w:t>
      </w:r>
      <w:r w:rsidRPr="00C86DA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C86DA2">
        <w:rPr>
          <w:rFonts w:ascii="Times New Roman" w:hAnsi="Times New Roman" w:cs="Times New Roman"/>
          <w:sz w:val="24"/>
          <w:szCs w:val="24"/>
        </w:rPr>
        <w:t>/л для мужчин и</w:t>
      </w:r>
      <w:r w:rsidR="00BF6E59">
        <w:rPr>
          <w:rFonts w:ascii="Times New Roman" w:hAnsi="Times New Roman" w:cs="Times New Roman"/>
          <w:sz w:val="24"/>
          <w:szCs w:val="24"/>
        </w:rPr>
        <w:t xml:space="preserve"> 173–390x</w:t>
      </w:r>
      <w:r w:rsidRPr="00C86DA2">
        <w:rPr>
          <w:rFonts w:ascii="Times New Roman" w:hAnsi="Times New Roman" w:cs="Times New Roman"/>
          <w:sz w:val="24"/>
          <w:szCs w:val="24"/>
        </w:rPr>
        <w:t>10</w:t>
      </w:r>
      <w:r w:rsidRPr="00C86DA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C86DA2">
        <w:rPr>
          <w:rFonts w:ascii="Times New Roman" w:hAnsi="Times New Roman" w:cs="Times New Roman"/>
          <w:sz w:val="24"/>
          <w:szCs w:val="24"/>
        </w:rPr>
        <w:t>/л для женщ</w:t>
      </w:r>
      <w:r w:rsidRPr="00C86DA2">
        <w:rPr>
          <w:rFonts w:ascii="Times New Roman" w:hAnsi="Times New Roman" w:cs="Times New Roman"/>
          <w:sz w:val="24"/>
          <w:szCs w:val="24"/>
        </w:rPr>
        <w:t>ин</w:t>
      </w:r>
      <w:r w:rsidR="00BF6E59">
        <w:rPr>
          <w:rFonts w:ascii="Times New Roman" w:hAnsi="Times New Roman" w:cs="Times New Roman"/>
          <w:sz w:val="24"/>
          <w:szCs w:val="24"/>
        </w:rPr>
        <w:t xml:space="preserve"> </w:t>
      </w:r>
      <w:r w:rsidRPr="00C86DA2">
        <w:rPr>
          <w:rFonts w:ascii="Times New Roman" w:hAnsi="Times New Roman" w:cs="Times New Roman"/>
          <w:sz w:val="24"/>
          <w:szCs w:val="24"/>
        </w:rPr>
        <w:t>[1]. Значения вне этого диапазона не обязательно указывают на</w:t>
      </w:r>
      <w:r w:rsidR="00BF6E59">
        <w:rPr>
          <w:rFonts w:ascii="Times New Roman" w:hAnsi="Times New Roman" w:cs="Times New Roman"/>
          <w:sz w:val="24"/>
          <w:szCs w:val="24"/>
        </w:rPr>
        <w:t xml:space="preserve"> патологический процесс</w:t>
      </w:r>
      <w:r w:rsidRPr="00C86DA2">
        <w:rPr>
          <w:rFonts w:ascii="Times New Roman" w:hAnsi="Times New Roman" w:cs="Times New Roman"/>
          <w:sz w:val="24"/>
          <w:szCs w:val="24"/>
        </w:rPr>
        <w:t xml:space="preserve">. Обычно </w:t>
      </w:r>
      <w:r w:rsidR="00BF6E59">
        <w:rPr>
          <w:rFonts w:ascii="Times New Roman" w:hAnsi="Times New Roman" w:cs="Times New Roman"/>
          <w:sz w:val="24"/>
          <w:szCs w:val="24"/>
        </w:rPr>
        <w:t>считается, что у пациента тромбоцитопения</w:t>
      </w:r>
      <w:r w:rsidRPr="00C86DA2">
        <w:rPr>
          <w:rFonts w:ascii="Times New Roman" w:hAnsi="Times New Roman" w:cs="Times New Roman"/>
          <w:sz w:val="24"/>
          <w:szCs w:val="24"/>
        </w:rPr>
        <w:t xml:space="preserve">, когда </w:t>
      </w:r>
      <w:r w:rsidR="00BF6E59">
        <w:rPr>
          <w:rFonts w:ascii="Times New Roman" w:hAnsi="Times New Roman" w:cs="Times New Roman"/>
          <w:sz w:val="24"/>
          <w:szCs w:val="24"/>
        </w:rPr>
        <w:t>в периферической крови тромбоцитов меньше 150x</w:t>
      </w:r>
      <w:r w:rsidRPr="00C86DA2">
        <w:rPr>
          <w:rFonts w:ascii="Times New Roman" w:hAnsi="Times New Roman" w:cs="Times New Roman"/>
          <w:sz w:val="24"/>
          <w:szCs w:val="24"/>
        </w:rPr>
        <w:t>10</w:t>
      </w:r>
      <w:r w:rsidRPr="00BF6E59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C86DA2">
        <w:rPr>
          <w:rFonts w:ascii="Times New Roman" w:hAnsi="Times New Roman" w:cs="Times New Roman"/>
          <w:sz w:val="24"/>
          <w:szCs w:val="24"/>
        </w:rPr>
        <w:t xml:space="preserve">/л. </w:t>
      </w:r>
      <w:r w:rsidR="00BF6E59">
        <w:rPr>
          <w:rFonts w:ascii="Times New Roman" w:hAnsi="Times New Roman" w:cs="Times New Roman"/>
          <w:sz w:val="24"/>
          <w:szCs w:val="24"/>
        </w:rPr>
        <w:t>Согласно последним</w:t>
      </w:r>
      <w:r w:rsidR="000A6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809">
        <w:rPr>
          <w:rFonts w:ascii="Times New Roman" w:hAnsi="Times New Roman" w:cs="Times New Roman"/>
          <w:sz w:val="24"/>
          <w:szCs w:val="24"/>
        </w:rPr>
        <w:t>методлическим</w:t>
      </w:r>
      <w:proofErr w:type="spellEnd"/>
      <w:r w:rsidR="00BF6E59">
        <w:rPr>
          <w:rFonts w:ascii="Times New Roman" w:hAnsi="Times New Roman" w:cs="Times New Roman"/>
          <w:sz w:val="24"/>
          <w:szCs w:val="24"/>
        </w:rPr>
        <w:t xml:space="preserve"> </w:t>
      </w:r>
      <w:r w:rsidRPr="00C86DA2">
        <w:rPr>
          <w:rFonts w:ascii="Times New Roman" w:hAnsi="Times New Roman" w:cs="Times New Roman"/>
          <w:sz w:val="24"/>
          <w:szCs w:val="24"/>
        </w:rPr>
        <w:t>рекомендаци</w:t>
      </w:r>
      <w:r w:rsidR="00BF6E59">
        <w:rPr>
          <w:rFonts w:ascii="Times New Roman" w:hAnsi="Times New Roman" w:cs="Times New Roman"/>
          <w:sz w:val="24"/>
          <w:szCs w:val="24"/>
        </w:rPr>
        <w:t>ям,</w:t>
      </w:r>
      <w:r w:rsidRPr="00C86DA2">
        <w:rPr>
          <w:rFonts w:ascii="Times New Roman" w:hAnsi="Times New Roman" w:cs="Times New Roman"/>
          <w:sz w:val="24"/>
          <w:szCs w:val="24"/>
        </w:rPr>
        <w:t xml:space="preserve"> </w:t>
      </w:r>
      <w:r w:rsidR="00BF6E59">
        <w:rPr>
          <w:rFonts w:ascii="Times New Roman" w:hAnsi="Times New Roman" w:cs="Times New Roman"/>
          <w:sz w:val="24"/>
          <w:szCs w:val="24"/>
        </w:rPr>
        <w:t>если в мазке у взрослого человека</w:t>
      </w:r>
      <w:r w:rsidR="000A6809">
        <w:rPr>
          <w:rFonts w:ascii="Times New Roman" w:hAnsi="Times New Roman" w:cs="Times New Roman"/>
          <w:sz w:val="24"/>
          <w:szCs w:val="24"/>
        </w:rPr>
        <w:t xml:space="preserve"> тромбоцитов меньше </w:t>
      </w:r>
      <w:r w:rsidRPr="00C86DA2">
        <w:rPr>
          <w:rFonts w:ascii="Times New Roman" w:hAnsi="Times New Roman" w:cs="Times New Roman"/>
          <w:sz w:val="24"/>
          <w:szCs w:val="24"/>
        </w:rPr>
        <w:t>100x10</w:t>
      </w:r>
      <w:r w:rsidRPr="000A6809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C86DA2">
        <w:rPr>
          <w:rFonts w:ascii="Times New Roman" w:hAnsi="Times New Roman" w:cs="Times New Roman"/>
          <w:sz w:val="24"/>
          <w:szCs w:val="24"/>
        </w:rPr>
        <w:t>/л</w:t>
      </w:r>
      <w:r w:rsidR="000A6809">
        <w:rPr>
          <w:rFonts w:ascii="Times New Roman" w:hAnsi="Times New Roman" w:cs="Times New Roman"/>
          <w:sz w:val="24"/>
          <w:szCs w:val="24"/>
        </w:rPr>
        <w:t>,</w:t>
      </w:r>
      <w:r w:rsidRPr="00C86DA2">
        <w:rPr>
          <w:rFonts w:ascii="Times New Roman" w:hAnsi="Times New Roman" w:cs="Times New Roman"/>
          <w:sz w:val="24"/>
          <w:szCs w:val="24"/>
        </w:rPr>
        <w:t xml:space="preserve"> </w:t>
      </w:r>
      <w:r w:rsidR="000A6809">
        <w:rPr>
          <w:rFonts w:ascii="Times New Roman" w:hAnsi="Times New Roman" w:cs="Times New Roman"/>
          <w:sz w:val="24"/>
          <w:szCs w:val="24"/>
        </w:rPr>
        <w:t>необходима проверка на аномальные клетки. У детей при пороге 150x</w:t>
      </w:r>
      <w:r w:rsidRPr="00C86DA2">
        <w:rPr>
          <w:rFonts w:ascii="Times New Roman" w:hAnsi="Times New Roman" w:cs="Times New Roman"/>
          <w:sz w:val="24"/>
          <w:szCs w:val="24"/>
        </w:rPr>
        <w:t>10</w:t>
      </w:r>
      <w:r w:rsidRPr="000A6809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C86DA2">
        <w:rPr>
          <w:rFonts w:ascii="Times New Roman" w:hAnsi="Times New Roman" w:cs="Times New Roman"/>
          <w:sz w:val="24"/>
          <w:szCs w:val="24"/>
        </w:rPr>
        <w:t xml:space="preserve">/л </w:t>
      </w:r>
      <w:r w:rsidR="000A6809">
        <w:rPr>
          <w:rFonts w:ascii="Times New Roman" w:hAnsi="Times New Roman" w:cs="Times New Roman"/>
          <w:sz w:val="24"/>
          <w:szCs w:val="24"/>
        </w:rPr>
        <w:t>необходима проверка мазка</w:t>
      </w:r>
      <w:r w:rsidR="006612F4">
        <w:rPr>
          <w:rFonts w:ascii="Times New Roman" w:hAnsi="Times New Roman" w:cs="Times New Roman"/>
          <w:sz w:val="24"/>
          <w:szCs w:val="24"/>
        </w:rPr>
        <w:t xml:space="preserve"> </w:t>
      </w:r>
      <w:r w:rsidRPr="00C86DA2">
        <w:rPr>
          <w:rFonts w:ascii="Times New Roman" w:hAnsi="Times New Roman" w:cs="Times New Roman"/>
          <w:sz w:val="24"/>
          <w:szCs w:val="24"/>
        </w:rPr>
        <w:t>[2].</w:t>
      </w:r>
      <w:r w:rsidR="00EF0D12">
        <w:rPr>
          <w:rFonts w:ascii="Times New Roman" w:hAnsi="Times New Roman" w:cs="Times New Roman"/>
          <w:sz w:val="24"/>
          <w:szCs w:val="24"/>
        </w:rPr>
        <w:t xml:space="preserve"> </w:t>
      </w:r>
      <w:r w:rsidRPr="00C86DA2">
        <w:rPr>
          <w:rFonts w:ascii="Times New Roman" w:hAnsi="Times New Roman" w:cs="Times New Roman"/>
          <w:sz w:val="24"/>
          <w:szCs w:val="24"/>
        </w:rPr>
        <w:t>Тем не менее, мы настоятельно рекомендуем, чтобы эталонные диапазоны</w:t>
      </w:r>
      <w:r w:rsidR="000A6809">
        <w:rPr>
          <w:rFonts w:ascii="Times New Roman" w:hAnsi="Times New Roman" w:cs="Times New Roman"/>
          <w:sz w:val="24"/>
          <w:szCs w:val="24"/>
        </w:rPr>
        <w:t xml:space="preserve"> всегда проверялись на пригодность для данной категории</w:t>
      </w:r>
      <w:r w:rsidRPr="00C86DA2">
        <w:rPr>
          <w:rFonts w:ascii="Times New Roman" w:hAnsi="Times New Roman" w:cs="Times New Roman"/>
          <w:sz w:val="24"/>
          <w:szCs w:val="24"/>
        </w:rPr>
        <w:t xml:space="preserve"> паци</w:t>
      </w:r>
      <w:r w:rsidR="000A6809">
        <w:rPr>
          <w:rFonts w:ascii="Times New Roman" w:hAnsi="Times New Roman" w:cs="Times New Roman"/>
          <w:sz w:val="24"/>
          <w:szCs w:val="24"/>
        </w:rPr>
        <w:t xml:space="preserve">ентов в соответствии с методом, </w:t>
      </w:r>
      <w:r w:rsidRPr="00C86DA2">
        <w:rPr>
          <w:rFonts w:ascii="Times New Roman" w:hAnsi="Times New Roman" w:cs="Times New Roman"/>
          <w:sz w:val="24"/>
          <w:szCs w:val="24"/>
        </w:rPr>
        <w:t>рекомендованным Международной федерацией клинической химии и лабораторных исследований</w:t>
      </w:r>
      <w:r w:rsidR="000A6809">
        <w:rPr>
          <w:rFonts w:ascii="Times New Roman" w:hAnsi="Times New Roman" w:cs="Times New Roman"/>
          <w:sz w:val="24"/>
          <w:szCs w:val="24"/>
        </w:rPr>
        <w:t xml:space="preserve"> </w:t>
      </w:r>
      <w:r w:rsidRPr="00C86DA2">
        <w:rPr>
          <w:rFonts w:ascii="Times New Roman" w:hAnsi="Times New Roman" w:cs="Times New Roman"/>
          <w:sz w:val="24"/>
          <w:szCs w:val="24"/>
        </w:rPr>
        <w:t>[3].</w:t>
      </w:r>
    </w:p>
    <w:p w:rsidR="0089359A" w:rsidRDefault="0089359A" w:rsidP="00C86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DA2">
        <w:rPr>
          <w:rFonts w:ascii="Times New Roman" w:hAnsi="Times New Roman" w:cs="Times New Roman"/>
          <w:sz w:val="24"/>
          <w:szCs w:val="24"/>
        </w:rPr>
        <w:t>Функция тромбоцитов заключается в первоначальной остановке кровотечения путем</w:t>
      </w:r>
      <w:r w:rsidR="00EF0D12">
        <w:rPr>
          <w:rFonts w:ascii="Times New Roman" w:hAnsi="Times New Roman" w:cs="Times New Roman"/>
          <w:sz w:val="24"/>
          <w:szCs w:val="24"/>
        </w:rPr>
        <w:t xml:space="preserve"> слипания и образования кровяного сгустка</w:t>
      </w:r>
      <w:r w:rsidRPr="00C86DA2">
        <w:rPr>
          <w:rFonts w:ascii="Times New Roman" w:hAnsi="Times New Roman" w:cs="Times New Roman"/>
          <w:sz w:val="24"/>
          <w:szCs w:val="24"/>
        </w:rPr>
        <w:t xml:space="preserve"> при по</w:t>
      </w:r>
      <w:r w:rsidR="000247C6">
        <w:rPr>
          <w:rFonts w:ascii="Times New Roman" w:hAnsi="Times New Roman" w:cs="Times New Roman"/>
          <w:sz w:val="24"/>
          <w:szCs w:val="24"/>
        </w:rPr>
        <w:t>вреждениях кровеносных сосудов, а также при помощи</w:t>
      </w:r>
      <w:r w:rsidRPr="00C86DA2">
        <w:rPr>
          <w:rFonts w:ascii="Times New Roman" w:hAnsi="Times New Roman" w:cs="Times New Roman"/>
          <w:sz w:val="24"/>
          <w:szCs w:val="24"/>
        </w:rPr>
        <w:t xml:space="preserve"> запуск</w:t>
      </w:r>
      <w:r w:rsidR="000247C6">
        <w:rPr>
          <w:rFonts w:ascii="Times New Roman" w:hAnsi="Times New Roman" w:cs="Times New Roman"/>
          <w:sz w:val="24"/>
          <w:szCs w:val="24"/>
        </w:rPr>
        <w:t>а</w:t>
      </w:r>
      <w:r w:rsidR="00EF0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47C6">
        <w:rPr>
          <w:rFonts w:ascii="Times New Roman" w:hAnsi="Times New Roman" w:cs="Times New Roman"/>
          <w:sz w:val="24"/>
          <w:szCs w:val="24"/>
        </w:rPr>
        <w:t>коагуляционного</w:t>
      </w:r>
      <w:proofErr w:type="spellEnd"/>
      <w:r w:rsidRPr="00C86DA2">
        <w:rPr>
          <w:rFonts w:ascii="Times New Roman" w:hAnsi="Times New Roman" w:cs="Times New Roman"/>
          <w:sz w:val="24"/>
          <w:szCs w:val="24"/>
        </w:rPr>
        <w:t xml:space="preserve"> каскад</w:t>
      </w:r>
      <w:r w:rsidR="000247C6">
        <w:rPr>
          <w:rFonts w:ascii="Times New Roman" w:hAnsi="Times New Roman" w:cs="Times New Roman"/>
          <w:sz w:val="24"/>
          <w:szCs w:val="24"/>
        </w:rPr>
        <w:t>а</w:t>
      </w:r>
      <w:r w:rsidRPr="00C86DA2">
        <w:rPr>
          <w:rFonts w:ascii="Times New Roman" w:hAnsi="Times New Roman" w:cs="Times New Roman"/>
          <w:sz w:val="24"/>
          <w:szCs w:val="24"/>
        </w:rPr>
        <w:t xml:space="preserve">. Вот почему так </w:t>
      </w:r>
      <w:r w:rsidRPr="00C86DA2">
        <w:rPr>
          <w:rFonts w:ascii="Times New Roman" w:hAnsi="Times New Roman" w:cs="Times New Roman"/>
          <w:sz w:val="24"/>
          <w:szCs w:val="24"/>
        </w:rPr>
        <w:lastRenderedPageBreak/>
        <w:t>важно, чтобы</w:t>
      </w:r>
      <w:r w:rsidR="000247C6">
        <w:rPr>
          <w:rFonts w:ascii="Times New Roman" w:hAnsi="Times New Roman" w:cs="Times New Roman"/>
          <w:sz w:val="24"/>
          <w:szCs w:val="24"/>
        </w:rPr>
        <w:t xml:space="preserve"> тромбоцитопения быстро диагностировалась и лечилась</w:t>
      </w:r>
      <w:r w:rsidRPr="00C86DA2">
        <w:rPr>
          <w:rFonts w:ascii="Times New Roman" w:hAnsi="Times New Roman" w:cs="Times New Roman"/>
          <w:sz w:val="24"/>
          <w:szCs w:val="24"/>
        </w:rPr>
        <w:t>:</w:t>
      </w:r>
      <w:r w:rsidR="000247C6">
        <w:rPr>
          <w:rFonts w:ascii="Times New Roman" w:hAnsi="Times New Roman" w:cs="Times New Roman"/>
          <w:sz w:val="24"/>
          <w:szCs w:val="24"/>
        </w:rPr>
        <w:t xml:space="preserve"> когда количество тромбоцитов снижается, </w:t>
      </w:r>
      <w:r w:rsidRPr="00C86DA2">
        <w:rPr>
          <w:rFonts w:ascii="Times New Roman" w:hAnsi="Times New Roman" w:cs="Times New Roman"/>
          <w:sz w:val="24"/>
          <w:szCs w:val="24"/>
        </w:rPr>
        <w:t xml:space="preserve">даже незначительные травмы могут стать </w:t>
      </w:r>
      <w:proofErr w:type="spellStart"/>
      <w:r w:rsidRPr="00C86DA2">
        <w:rPr>
          <w:rFonts w:ascii="Times New Roman" w:hAnsi="Times New Roman" w:cs="Times New Roman"/>
          <w:sz w:val="24"/>
          <w:szCs w:val="24"/>
        </w:rPr>
        <w:t>жизн</w:t>
      </w:r>
      <w:r w:rsidR="000247C6">
        <w:rPr>
          <w:rFonts w:ascii="Times New Roman" w:hAnsi="Times New Roman" w:cs="Times New Roman"/>
          <w:sz w:val="24"/>
          <w:szCs w:val="24"/>
        </w:rPr>
        <w:t>е</w:t>
      </w:r>
      <w:r w:rsidRPr="00C86DA2">
        <w:rPr>
          <w:rFonts w:ascii="Times New Roman" w:hAnsi="Times New Roman" w:cs="Times New Roman"/>
          <w:sz w:val="24"/>
          <w:szCs w:val="24"/>
        </w:rPr>
        <w:t>угрожающи</w:t>
      </w:r>
      <w:r w:rsidR="000247C6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Pr="00C86DA2">
        <w:rPr>
          <w:rFonts w:ascii="Times New Roman" w:hAnsi="Times New Roman" w:cs="Times New Roman"/>
          <w:sz w:val="24"/>
          <w:szCs w:val="24"/>
        </w:rPr>
        <w:t xml:space="preserve"> для больного. Когда уровень очень низкий,</w:t>
      </w:r>
      <w:r w:rsidR="00B90BD8">
        <w:rPr>
          <w:rFonts w:ascii="Times New Roman" w:hAnsi="Times New Roman" w:cs="Times New Roman"/>
          <w:sz w:val="24"/>
          <w:szCs w:val="24"/>
        </w:rPr>
        <w:t xml:space="preserve"> </w:t>
      </w:r>
      <w:r w:rsidRPr="00C86DA2">
        <w:rPr>
          <w:rFonts w:ascii="Times New Roman" w:hAnsi="Times New Roman" w:cs="Times New Roman"/>
          <w:sz w:val="24"/>
          <w:szCs w:val="24"/>
        </w:rPr>
        <w:t>может потребоваться переливание тромбоцитов. Порог для</w:t>
      </w:r>
      <w:r w:rsidR="00B90BD8">
        <w:rPr>
          <w:rFonts w:ascii="Times New Roman" w:hAnsi="Times New Roman" w:cs="Times New Roman"/>
          <w:sz w:val="24"/>
          <w:szCs w:val="24"/>
        </w:rPr>
        <w:t xml:space="preserve"> переливания</w:t>
      </w:r>
      <w:r w:rsidRPr="00C86DA2">
        <w:rPr>
          <w:rFonts w:ascii="Times New Roman" w:hAnsi="Times New Roman" w:cs="Times New Roman"/>
          <w:sz w:val="24"/>
          <w:szCs w:val="24"/>
        </w:rPr>
        <w:t xml:space="preserve"> зависит от </w:t>
      </w:r>
      <w:r w:rsidR="00B90BD8">
        <w:rPr>
          <w:rFonts w:ascii="Times New Roman" w:hAnsi="Times New Roman" w:cs="Times New Roman"/>
          <w:sz w:val="24"/>
          <w:szCs w:val="24"/>
        </w:rPr>
        <w:t>того, в отделении какого профиля находится пациент</w:t>
      </w:r>
      <w:r w:rsidRPr="00C86DA2">
        <w:rPr>
          <w:rFonts w:ascii="Times New Roman" w:hAnsi="Times New Roman" w:cs="Times New Roman"/>
          <w:sz w:val="24"/>
          <w:szCs w:val="24"/>
        </w:rPr>
        <w:t>, но обычно это около</w:t>
      </w:r>
      <w:r w:rsidR="00B90BD8">
        <w:rPr>
          <w:rFonts w:ascii="Times New Roman" w:hAnsi="Times New Roman" w:cs="Times New Roman"/>
          <w:sz w:val="24"/>
          <w:szCs w:val="24"/>
        </w:rPr>
        <w:t xml:space="preserve"> 20х</w:t>
      </w:r>
      <w:r w:rsidRPr="00C86DA2">
        <w:rPr>
          <w:rFonts w:ascii="Times New Roman" w:hAnsi="Times New Roman" w:cs="Times New Roman"/>
          <w:sz w:val="24"/>
          <w:szCs w:val="24"/>
        </w:rPr>
        <w:t>10</w:t>
      </w:r>
      <w:r w:rsidRPr="00B90BD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C86DA2">
        <w:rPr>
          <w:rFonts w:ascii="Times New Roman" w:hAnsi="Times New Roman" w:cs="Times New Roman"/>
          <w:sz w:val="24"/>
          <w:szCs w:val="24"/>
        </w:rPr>
        <w:t xml:space="preserve">/л. Тем не </w:t>
      </w:r>
      <w:proofErr w:type="gramStart"/>
      <w:r w:rsidRPr="00C86DA2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C86DA2">
        <w:rPr>
          <w:rFonts w:ascii="Times New Roman" w:hAnsi="Times New Roman" w:cs="Times New Roman"/>
          <w:sz w:val="24"/>
          <w:szCs w:val="24"/>
        </w:rPr>
        <w:t xml:space="preserve"> важно </w:t>
      </w:r>
      <w:r w:rsidR="00892F94">
        <w:rPr>
          <w:rFonts w:ascii="Times New Roman" w:hAnsi="Times New Roman" w:cs="Times New Roman"/>
          <w:sz w:val="24"/>
          <w:szCs w:val="24"/>
        </w:rPr>
        <w:t xml:space="preserve">переливать </w:t>
      </w:r>
      <w:r w:rsidRPr="00C86DA2">
        <w:rPr>
          <w:rFonts w:ascii="Times New Roman" w:hAnsi="Times New Roman" w:cs="Times New Roman"/>
          <w:sz w:val="24"/>
          <w:szCs w:val="24"/>
        </w:rPr>
        <w:t>тромбоциты</w:t>
      </w:r>
      <w:r w:rsidR="00B90BD8">
        <w:rPr>
          <w:rFonts w:ascii="Times New Roman" w:hAnsi="Times New Roman" w:cs="Times New Roman"/>
          <w:sz w:val="24"/>
          <w:szCs w:val="24"/>
        </w:rPr>
        <w:t xml:space="preserve"> </w:t>
      </w:r>
      <w:r w:rsidR="005A0191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C86DA2">
        <w:rPr>
          <w:rFonts w:ascii="Times New Roman" w:hAnsi="Times New Roman" w:cs="Times New Roman"/>
          <w:sz w:val="24"/>
          <w:szCs w:val="24"/>
        </w:rPr>
        <w:t>тогда, когда это необходимо, так как переливание</w:t>
      </w:r>
      <w:r w:rsidR="00784859">
        <w:rPr>
          <w:rFonts w:ascii="Times New Roman" w:hAnsi="Times New Roman" w:cs="Times New Roman"/>
          <w:sz w:val="24"/>
          <w:szCs w:val="24"/>
        </w:rPr>
        <w:t xml:space="preserve"> тромбоцитов - это</w:t>
      </w:r>
      <w:r w:rsidRPr="00C86DA2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784859">
        <w:rPr>
          <w:rFonts w:ascii="Times New Roman" w:hAnsi="Times New Roman" w:cs="Times New Roman"/>
          <w:sz w:val="24"/>
          <w:szCs w:val="24"/>
        </w:rPr>
        <w:t>ая процедура,</w:t>
      </w:r>
      <w:r w:rsidRPr="00C86DA2">
        <w:rPr>
          <w:rFonts w:ascii="Times New Roman" w:hAnsi="Times New Roman" w:cs="Times New Roman"/>
          <w:sz w:val="24"/>
          <w:szCs w:val="24"/>
        </w:rPr>
        <w:t xml:space="preserve"> и</w:t>
      </w:r>
      <w:r w:rsidR="00784859">
        <w:rPr>
          <w:rFonts w:ascii="Times New Roman" w:hAnsi="Times New Roman" w:cs="Times New Roman"/>
          <w:sz w:val="24"/>
          <w:szCs w:val="24"/>
        </w:rPr>
        <w:t xml:space="preserve"> она</w:t>
      </w:r>
      <w:r w:rsidRPr="00C86DA2">
        <w:rPr>
          <w:rFonts w:ascii="Times New Roman" w:hAnsi="Times New Roman" w:cs="Times New Roman"/>
          <w:sz w:val="24"/>
          <w:szCs w:val="24"/>
        </w:rPr>
        <w:t xml:space="preserve"> может иметь серьезные побочные эффекты</w:t>
      </w:r>
      <w:r w:rsidR="00784859">
        <w:rPr>
          <w:rFonts w:ascii="Times New Roman" w:hAnsi="Times New Roman" w:cs="Times New Roman"/>
          <w:sz w:val="24"/>
          <w:szCs w:val="24"/>
        </w:rPr>
        <w:t>,</w:t>
      </w:r>
      <w:r w:rsidR="00B90BD8">
        <w:rPr>
          <w:rFonts w:ascii="Times New Roman" w:hAnsi="Times New Roman" w:cs="Times New Roman"/>
          <w:sz w:val="24"/>
          <w:szCs w:val="24"/>
        </w:rPr>
        <w:t xml:space="preserve"> </w:t>
      </w:r>
      <w:r w:rsidRPr="00C86DA2">
        <w:rPr>
          <w:rFonts w:ascii="Times New Roman" w:hAnsi="Times New Roman" w:cs="Times New Roman"/>
          <w:sz w:val="24"/>
          <w:szCs w:val="24"/>
        </w:rPr>
        <w:t>в том числе лихорадочные реакции, передача вирусных инфекций,</w:t>
      </w:r>
      <w:r w:rsidR="00B90BD8">
        <w:rPr>
          <w:rFonts w:ascii="Times New Roman" w:hAnsi="Times New Roman" w:cs="Times New Roman"/>
          <w:sz w:val="24"/>
          <w:szCs w:val="24"/>
        </w:rPr>
        <w:t xml:space="preserve"> </w:t>
      </w:r>
      <w:r w:rsidRPr="00C86DA2">
        <w:rPr>
          <w:rFonts w:ascii="Times New Roman" w:hAnsi="Times New Roman" w:cs="Times New Roman"/>
          <w:sz w:val="24"/>
          <w:szCs w:val="24"/>
        </w:rPr>
        <w:t xml:space="preserve">гемолитические </w:t>
      </w:r>
      <w:proofErr w:type="spellStart"/>
      <w:r w:rsidRPr="00C86DA2">
        <w:rPr>
          <w:rFonts w:ascii="Times New Roman" w:hAnsi="Times New Roman" w:cs="Times New Roman"/>
          <w:sz w:val="24"/>
          <w:szCs w:val="24"/>
        </w:rPr>
        <w:t>трансфузионные</w:t>
      </w:r>
      <w:proofErr w:type="spellEnd"/>
      <w:r w:rsidRPr="00C86DA2">
        <w:rPr>
          <w:rFonts w:ascii="Times New Roman" w:hAnsi="Times New Roman" w:cs="Times New Roman"/>
          <w:sz w:val="24"/>
          <w:szCs w:val="24"/>
        </w:rPr>
        <w:t xml:space="preserve"> реакции и реакция</w:t>
      </w:r>
      <w:r w:rsidR="00B90BD8">
        <w:rPr>
          <w:rFonts w:ascii="Times New Roman" w:hAnsi="Times New Roman" w:cs="Times New Roman"/>
          <w:sz w:val="24"/>
          <w:szCs w:val="24"/>
        </w:rPr>
        <w:t xml:space="preserve"> «отторжения трансплантата»</w:t>
      </w:r>
      <w:r w:rsidRPr="00C86DA2">
        <w:rPr>
          <w:rFonts w:ascii="Times New Roman" w:hAnsi="Times New Roman" w:cs="Times New Roman"/>
          <w:sz w:val="24"/>
          <w:szCs w:val="24"/>
        </w:rPr>
        <w:t>.</w:t>
      </w:r>
    </w:p>
    <w:p w:rsidR="002006C1" w:rsidRDefault="002006C1" w:rsidP="00C86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06C1" w:rsidRDefault="002006C1" w:rsidP="002006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467" cy="2456121"/>
            <wp:effectExtent l="19050" t="0" r="9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619" t="53822" r="26227" b="2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00" cy="246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C1" w:rsidRDefault="002006C1" w:rsidP="002006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06C1">
        <w:rPr>
          <w:rFonts w:ascii="Times New Roman" w:hAnsi="Times New Roman" w:cs="Times New Roman"/>
          <w:sz w:val="24"/>
          <w:szCs w:val="24"/>
        </w:rPr>
        <w:t>Рис. 1 Мазок крови с эритроцитами и тромбоцитами (указаны стрелками)</w:t>
      </w:r>
    </w:p>
    <w:p w:rsidR="00597721" w:rsidRDefault="00597721" w:rsidP="006612F4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597721" w:rsidSect="0059772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006C1" w:rsidRPr="00C86DA2" w:rsidRDefault="006612F4" w:rsidP="006612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1701" cy="22966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529" t="28026" r="26419" b="4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26" cy="230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9A" w:rsidRDefault="006612F4" w:rsidP="006612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12F4">
        <w:rPr>
          <w:rFonts w:ascii="Times New Roman" w:hAnsi="Times New Roman" w:cs="Times New Roman"/>
          <w:sz w:val="24"/>
          <w:szCs w:val="24"/>
        </w:rPr>
        <w:t>Рис. 2. Результат анализа с помощью анализатора серии XN пациента с тромбоцитопенией.</w:t>
      </w:r>
    </w:p>
    <w:p w:rsidR="006612F4" w:rsidRDefault="006612F4" w:rsidP="006612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97721" w:rsidRDefault="00597721" w:rsidP="006612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597721" w:rsidSect="00597721">
          <w:type w:val="continuous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5A2BDB" w:rsidRPr="000B796F" w:rsidRDefault="006612F4" w:rsidP="006612F4">
      <w:pPr>
        <w:spacing w:after="0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B796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Клинические проявления тромбоцитопении</w:t>
      </w:r>
    </w:p>
    <w:p w:rsidR="006612F4" w:rsidRDefault="006612F4" w:rsidP="006612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2F4">
        <w:rPr>
          <w:rFonts w:ascii="Times New Roman" w:hAnsi="Times New Roman" w:cs="Times New Roman"/>
          <w:sz w:val="24"/>
          <w:szCs w:val="24"/>
        </w:rPr>
        <w:t>В норме, особенно при ле</w:t>
      </w:r>
      <w:r w:rsidR="00E572E3">
        <w:rPr>
          <w:rFonts w:ascii="Times New Roman" w:hAnsi="Times New Roman" w:cs="Times New Roman"/>
          <w:sz w:val="24"/>
          <w:szCs w:val="24"/>
        </w:rPr>
        <w:t>гкой тромбоцитопении, пациент не чувствует никаких</w:t>
      </w:r>
      <w:r w:rsidRPr="006612F4">
        <w:rPr>
          <w:rFonts w:ascii="Times New Roman" w:hAnsi="Times New Roman" w:cs="Times New Roman"/>
          <w:sz w:val="24"/>
          <w:szCs w:val="24"/>
        </w:rPr>
        <w:t xml:space="preserve"> симптомов, поэтому эт</w:t>
      </w:r>
      <w:r w:rsidR="00E572E3">
        <w:rPr>
          <w:rFonts w:ascii="Times New Roman" w:hAnsi="Times New Roman" w:cs="Times New Roman"/>
          <w:sz w:val="24"/>
          <w:szCs w:val="24"/>
        </w:rPr>
        <w:t>а патология</w:t>
      </w:r>
      <w:r w:rsidRPr="006612F4">
        <w:rPr>
          <w:rFonts w:ascii="Times New Roman" w:hAnsi="Times New Roman" w:cs="Times New Roman"/>
          <w:sz w:val="24"/>
          <w:szCs w:val="24"/>
        </w:rPr>
        <w:t xml:space="preserve"> обычно о</w:t>
      </w:r>
      <w:r w:rsidR="00E572E3">
        <w:rPr>
          <w:rFonts w:ascii="Times New Roman" w:hAnsi="Times New Roman" w:cs="Times New Roman"/>
          <w:sz w:val="24"/>
          <w:szCs w:val="24"/>
        </w:rPr>
        <w:t xml:space="preserve">бнаруживается </w:t>
      </w:r>
      <w:r w:rsidRPr="006612F4">
        <w:rPr>
          <w:rFonts w:ascii="Times New Roman" w:hAnsi="Times New Roman" w:cs="Times New Roman"/>
          <w:sz w:val="24"/>
          <w:szCs w:val="24"/>
        </w:rPr>
        <w:t>во время обычного об</w:t>
      </w:r>
      <w:r w:rsidR="00E572E3">
        <w:rPr>
          <w:rFonts w:ascii="Times New Roman" w:hAnsi="Times New Roman" w:cs="Times New Roman"/>
          <w:sz w:val="24"/>
          <w:szCs w:val="24"/>
        </w:rPr>
        <w:t>щего анализа крови (ОАК). Общие симптомы – кровоточивость</w:t>
      </w:r>
      <w:r w:rsidRPr="006612F4">
        <w:rPr>
          <w:rFonts w:ascii="Times New Roman" w:hAnsi="Times New Roman" w:cs="Times New Roman"/>
          <w:sz w:val="24"/>
          <w:szCs w:val="24"/>
        </w:rPr>
        <w:t xml:space="preserve"> десен, </w:t>
      </w:r>
      <w:r w:rsidR="00E572E3">
        <w:rPr>
          <w:rFonts w:ascii="Times New Roman" w:hAnsi="Times New Roman" w:cs="Times New Roman"/>
          <w:sz w:val="24"/>
          <w:szCs w:val="24"/>
        </w:rPr>
        <w:t xml:space="preserve">небольшие </w:t>
      </w:r>
      <w:r w:rsidRPr="006612F4">
        <w:rPr>
          <w:rFonts w:ascii="Times New Roman" w:hAnsi="Times New Roman" w:cs="Times New Roman"/>
          <w:sz w:val="24"/>
          <w:szCs w:val="24"/>
        </w:rPr>
        <w:t xml:space="preserve">кровоподтеки, носовые кровотечения и сыпь. При тяжелой </w:t>
      </w:r>
      <w:proofErr w:type="gramStart"/>
      <w:r w:rsidRPr="006612F4">
        <w:rPr>
          <w:rFonts w:ascii="Times New Roman" w:hAnsi="Times New Roman" w:cs="Times New Roman"/>
          <w:sz w:val="24"/>
          <w:szCs w:val="24"/>
        </w:rPr>
        <w:t>тромбоцитопении</w:t>
      </w:r>
      <w:proofErr w:type="gramEnd"/>
      <w:r w:rsidR="00E572E3">
        <w:rPr>
          <w:rFonts w:ascii="Times New Roman" w:hAnsi="Times New Roman" w:cs="Times New Roman"/>
          <w:sz w:val="24"/>
          <w:szCs w:val="24"/>
        </w:rPr>
        <w:t xml:space="preserve"> т. е. когда количество тромбоцитов ниже 50x</w:t>
      </w:r>
      <w:r w:rsidRPr="006612F4">
        <w:rPr>
          <w:rFonts w:ascii="Times New Roman" w:hAnsi="Times New Roman" w:cs="Times New Roman"/>
          <w:sz w:val="24"/>
          <w:szCs w:val="24"/>
        </w:rPr>
        <w:t>10</w:t>
      </w:r>
      <w:r w:rsidRPr="00E572E3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6612F4">
        <w:rPr>
          <w:rFonts w:ascii="Times New Roman" w:hAnsi="Times New Roman" w:cs="Times New Roman"/>
          <w:sz w:val="24"/>
          <w:szCs w:val="24"/>
        </w:rPr>
        <w:t>/л, если человек порезался или получил травму</w:t>
      </w:r>
      <w:r w:rsidR="00E572E3">
        <w:rPr>
          <w:rFonts w:ascii="Times New Roman" w:hAnsi="Times New Roman" w:cs="Times New Roman"/>
          <w:sz w:val="24"/>
          <w:szCs w:val="24"/>
        </w:rPr>
        <w:t>, кровотечение будет обильное. Также может произойти с</w:t>
      </w:r>
      <w:r w:rsidRPr="006612F4">
        <w:rPr>
          <w:rFonts w:ascii="Times New Roman" w:hAnsi="Times New Roman" w:cs="Times New Roman"/>
          <w:sz w:val="24"/>
          <w:szCs w:val="24"/>
        </w:rPr>
        <w:t>понтанное кровотечение, когда количество тромбоцитов сильно</w:t>
      </w:r>
      <w:r w:rsidR="00E572E3">
        <w:rPr>
          <w:rFonts w:ascii="Times New Roman" w:hAnsi="Times New Roman" w:cs="Times New Roman"/>
          <w:sz w:val="24"/>
          <w:szCs w:val="24"/>
        </w:rPr>
        <w:t xml:space="preserve"> низкое</w:t>
      </w:r>
      <w:r w:rsidRPr="006612F4">
        <w:rPr>
          <w:rFonts w:ascii="Times New Roman" w:hAnsi="Times New Roman" w:cs="Times New Roman"/>
          <w:sz w:val="24"/>
          <w:szCs w:val="24"/>
        </w:rPr>
        <w:t>. У некоторых женщ</w:t>
      </w:r>
      <w:r w:rsidR="00E572E3">
        <w:rPr>
          <w:rFonts w:ascii="Times New Roman" w:hAnsi="Times New Roman" w:cs="Times New Roman"/>
          <w:sz w:val="24"/>
          <w:szCs w:val="24"/>
        </w:rPr>
        <w:t xml:space="preserve">ин менструация может быть </w:t>
      </w:r>
      <w:proofErr w:type="gramStart"/>
      <w:r w:rsidR="00E572E3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6612F4">
        <w:rPr>
          <w:rFonts w:ascii="Times New Roman" w:hAnsi="Times New Roman" w:cs="Times New Roman"/>
          <w:sz w:val="24"/>
          <w:szCs w:val="24"/>
        </w:rPr>
        <w:t>обильной</w:t>
      </w:r>
      <w:proofErr w:type="gramEnd"/>
      <w:r w:rsidRPr="006612F4">
        <w:rPr>
          <w:rFonts w:ascii="Times New Roman" w:hAnsi="Times New Roman" w:cs="Times New Roman"/>
          <w:sz w:val="24"/>
          <w:szCs w:val="24"/>
        </w:rPr>
        <w:t xml:space="preserve"> или продолжительной. Человек с тромбоцитопенией может также жаловаться на недомогание, быструю утомляемость и общую слабость.</w:t>
      </w:r>
    </w:p>
    <w:p w:rsidR="00E572E3" w:rsidRPr="006612F4" w:rsidRDefault="00E572E3" w:rsidP="006612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72E3" w:rsidRPr="000B796F" w:rsidRDefault="006612F4" w:rsidP="006612F4">
      <w:pPr>
        <w:spacing w:after="0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B796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Причины тромбоцитопении</w:t>
      </w:r>
    </w:p>
    <w:p w:rsidR="006612F4" w:rsidRDefault="006612F4" w:rsidP="006612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2F4">
        <w:rPr>
          <w:rFonts w:ascii="Times New Roman" w:hAnsi="Times New Roman" w:cs="Times New Roman"/>
          <w:sz w:val="24"/>
          <w:szCs w:val="24"/>
        </w:rPr>
        <w:t>Причины тромбоцитопении</w:t>
      </w:r>
      <w:r w:rsidR="00E572E3">
        <w:rPr>
          <w:rFonts w:ascii="Times New Roman" w:hAnsi="Times New Roman" w:cs="Times New Roman"/>
          <w:sz w:val="24"/>
          <w:szCs w:val="24"/>
        </w:rPr>
        <w:t xml:space="preserve"> </w:t>
      </w:r>
      <w:r w:rsidR="00D679CC">
        <w:rPr>
          <w:rFonts w:ascii="Times New Roman" w:hAnsi="Times New Roman" w:cs="Times New Roman"/>
          <w:sz w:val="24"/>
          <w:szCs w:val="24"/>
        </w:rPr>
        <w:t>бывают наследственные и</w:t>
      </w:r>
      <w:r w:rsidR="00E572E3">
        <w:rPr>
          <w:rFonts w:ascii="Times New Roman" w:hAnsi="Times New Roman" w:cs="Times New Roman"/>
          <w:sz w:val="24"/>
          <w:szCs w:val="24"/>
        </w:rPr>
        <w:t xml:space="preserve"> приобретенные</w:t>
      </w:r>
      <w:r w:rsidRPr="006612F4">
        <w:rPr>
          <w:rFonts w:ascii="Times New Roman" w:hAnsi="Times New Roman" w:cs="Times New Roman"/>
          <w:sz w:val="24"/>
          <w:szCs w:val="24"/>
        </w:rPr>
        <w:t xml:space="preserve"> [4], но также </w:t>
      </w:r>
      <w:r w:rsidR="00D679CC">
        <w:rPr>
          <w:rFonts w:ascii="Times New Roman" w:hAnsi="Times New Roman" w:cs="Times New Roman"/>
          <w:sz w:val="24"/>
          <w:szCs w:val="24"/>
        </w:rPr>
        <w:t>их можно классифицировать как вызванные</w:t>
      </w:r>
      <w:r w:rsidRPr="006612F4">
        <w:rPr>
          <w:rFonts w:ascii="Times New Roman" w:hAnsi="Times New Roman" w:cs="Times New Roman"/>
          <w:sz w:val="24"/>
          <w:szCs w:val="24"/>
        </w:rPr>
        <w:t xml:space="preserve"> снижением продукции </w:t>
      </w:r>
      <w:r w:rsidR="00D679CC">
        <w:rPr>
          <w:rFonts w:ascii="Times New Roman" w:hAnsi="Times New Roman" w:cs="Times New Roman"/>
          <w:sz w:val="24"/>
          <w:szCs w:val="24"/>
        </w:rPr>
        <w:t>тромбоцитов (так называемая</w:t>
      </w:r>
      <w:r w:rsidRPr="006612F4">
        <w:rPr>
          <w:rFonts w:ascii="Times New Roman" w:hAnsi="Times New Roman" w:cs="Times New Roman"/>
          <w:sz w:val="24"/>
          <w:szCs w:val="24"/>
        </w:rPr>
        <w:t xml:space="preserve"> </w:t>
      </w:r>
      <w:r w:rsidRPr="006612F4">
        <w:rPr>
          <w:rFonts w:ascii="Times New Roman" w:hAnsi="Times New Roman" w:cs="Times New Roman"/>
          <w:sz w:val="24"/>
          <w:szCs w:val="24"/>
        </w:rPr>
        <w:lastRenderedPageBreak/>
        <w:t>продуктивной тромбоц</w:t>
      </w:r>
      <w:r w:rsidR="00D679CC">
        <w:rPr>
          <w:rFonts w:ascii="Times New Roman" w:hAnsi="Times New Roman" w:cs="Times New Roman"/>
          <w:sz w:val="24"/>
          <w:szCs w:val="24"/>
        </w:rPr>
        <w:t>итопенией) или аномально высоким</w:t>
      </w:r>
      <w:r w:rsidRPr="006612F4">
        <w:rPr>
          <w:rFonts w:ascii="Times New Roman" w:hAnsi="Times New Roman" w:cs="Times New Roman"/>
          <w:sz w:val="24"/>
          <w:szCs w:val="24"/>
        </w:rPr>
        <w:t xml:space="preserve"> </w:t>
      </w:r>
      <w:r w:rsidR="00D679CC">
        <w:rPr>
          <w:rFonts w:ascii="Times New Roman" w:hAnsi="Times New Roman" w:cs="Times New Roman"/>
          <w:sz w:val="24"/>
          <w:szCs w:val="24"/>
        </w:rPr>
        <w:t xml:space="preserve">использованием </w:t>
      </w:r>
      <w:r w:rsidRPr="006612F4">
        <w:rPr>
          <w:rFonts w:ascii="Times New Roman" w:hAnsi="Times New Roman" w:cs="Times New Roman"/>
          <w:sz w:val="24"/>
          <w:szCs w:val="24"/>
        </w:rPr>
        <w:t>тромбоцитов в крови (известная также как тромбоцитопения</w:t>
      </w:r>
      <w:r w:rsidR="00D679CC">
        <w:rPr>
          <w:rFonts w:ascii="Times New Roman" w:hAnsi="Times New Roman" w:cs="Times New Roman"/>
          <w:sz w:val="24"/>
          <w:szCs w:val="24"/>
        </w:rPr>
        <w:t xml:space="preserve"> потребления</w:t>
      </w:r>
      <w:r w:rsidRPr="006612F4">
        <w:rPr>
          <w:rFonts w:ascii="Times New Roman" w:hAnsi="Times New Roman" w:cs="Times New Roman"/>
          <w:sz w:val="24"/>
          <w:szCs w:val="24"/>
        </w:rPr>
        <w:t>).*</w:t>
      </w:r>
    </w:p>
    <w:p w:rsidR="00D679CC" w:rsidRPr="006612F4" w:rsidRDefault="00D679CC" w:rsidP="006612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12F4" w:rsidRPr="000B796F" w:rsidRDefault="006612F4" w:rsidP="006612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96F">
        <w:rPr>
          <w:rFonts w:ascii="Times New Roman" w:hAnsi="Times New Roman" w:cs="Times New Roman"/>
          <w:b/>
          <w:sz w:val="24"/>
          <w:szCs w:val="24"/>
        </w:rPr>
        <w:t>Снижение производства</w:t>
      </w:r>
    </w:p>
    <w:p w:rsidR="006612F4" w:rsidRDefault="006612F4" w:rsidP="006612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2F4">
        <w:rPr>
          <w:rFonts w:ascii="Times New Roman" w:hAnsi="Times New Roman" w:cs="Times New Roman"/>
          <w:sz w:val="24"/>
          <w:szCs w:val="24"/>
        </w:rPr>
        <w:t>В этом случае вырабатывается недостаточное количество тромбоцитов</w:t>
      </w:r>
      <w:r w:rsidR="00D679CC">
        <w:rPr>
          <w:rFonts w:ascii="Times New Roman" w:hAnsi="Times New Roman" w:cs="Times New Roman"/>
          <w:sz w:val="24"/>
          <w:szCs w:val="24"/>
        </w:rPr>
        <w:t xml:space="preserve"> </w:t>
      </w:r>
      <w:r w:rsidRPr="006612F4">
        <w:rPr>
          <w:rFonts w:ascii="Times New Roman" w:hAnsi="Times New Roman" w:cs="Times New Roman"/>
          <w:sz w:val="24"/>
          <w:szCs w:val="24"/>
        </w:rPr>
        <w:t>в костном мозге.</w:t>
      </w:r>
      <w:r w:rsidR="00D679CC">
        <w:rPr>
          <w:rFonts w:ascii="Times New Roman" w:hAnsi="Times New Roman" w:cs="Times New Roman"/>
          <w:sz w:val="24"/>
          <w:szCs w:val="24"/>
        </w:rPr>
        <w:t xml:space="preserve"> Причины могут быть разные: </w:t>
      </w:r>
      <w:proofErr w:type="spellStart"/>
      <w:r w:rsidRPr="006612F4">
        <w:rPr>
          <w:rFonts w:ascii="Times New Roman" w:hAnsi="Times New Roman" w:cs="Times New Roman"/>
          <w:sz w:val="24"/>
          <w:szCs w:val="24"/>
        </w:rPr>
        <w:t>апластическая</w:t>
      </w:r>
      <w:proofErr w:type="spellEnd"/>
      <w:r w:rsidRPr="006612F4">
        <w:rPr>
          <w:rFonts w:ascii="Times New Roman" w:hAnsi="Times New Roman" w:cs="Times New Roman"/>
          <w:sz w:val="24"/>
          <w:szCs w:val="24"/>
        </w:rPr>
        <w:t xml:space="preserve"> анемия, раковая инфильтрация в</w:t>
      </w:r>
      <w:r w:rsidR="00D679CC">
        <w:rPr>
          <w:rFonts w:ascii="Times New Roman" w:hAnsi="Times New Roman" w:cs="Times New Roman"/>
          <w:sz w:val="24"/>
          <w:szCs w:val="24"/>
        </w:rPr>
        <w:t xml:space="preserve"> </w:t>
      </w:r>
      <w:r w:rsidRPr="006612F4">
        <w:rPr>
          <w:rFonts w:ascii="Times New Roman" w:hAnsi="Times New Roman" w:cs="Times New Roman"/>
          <w:sz w:val="24"/>
          <w:szCs w:val="24"/>
        </w:rPr>
        <w:t xml:space="preserve">костный мозг, цирроз, дефицит </w:t>
      </w:r>
      <w:proofErr w:type="spellStart"/>
      <w:r w:rsidRPr="006612F4">
        <w:rPr>
          <w:rFonts w:ascii="Times New Roman" w:hAnsi="Times New Roman" w:cs="Times New Roman"/>
          <w:sz w:val="24"/>
          <w:szCs w:val="24"/>
        </w:rPr>
        <w:t>фолиевой</w:t>
      </w:r>
      <w:proofErr w:type="spellEnd"/>
      <w:r w:rsidRPr="006612F4">
        <w:rPr>
          <w:rFonts w:ascii="Times New Roman" w:hAnsi="Times New Roman" w:cs="Times New Roman"/>
          <w:sz w:val="24"/>
          <w:szCs w:val="24"/>
        </w:rPr>
        <w:t xml:space="preserve"> кислоты, </w:t>
      </w:r>
      <w:proofErr w:type="spellStart"/>
      <w:r w:rsidRPr="006612F4">
        <w:rPr>
          <w:rFonts w:ascii="Times New Roman" w:hAnsi="Times New Roman" w:cs="Times New Roman"/>
          <w:sz w:val="24"/>
          <w:szCs w:val="24"/>
        </w:rPr>
        <w:t>миелодиспластический</w:t>
      </w:r>
      <w:proofErr w:type="spellEnd"/>
      <w:r w:rsidR="00D679CC">
        <w:rPr>
          <w:rFonts w:ascii="Times New Roman" w:hAnsi="Times New Roman" w:cs="Times New Roman"/>
          <w:sz w:val="24"/>
          <w:szCs w:val="24"/>
        </w:rPr>
        <w:t xml:space="preserve"> </w:t>
      </w:r>
      <w:r w:rsidRPr="006612F4">
        <w:rPr>
          <w:rFonts w:ascii="Times New Roman" w:hAnsi="Times New Roman" w:cs="Times New Roman"/>
          <w:sz w:val="24"/>
          <w:szCs w:val="24"/>
        </w:rPr>
        <w:t>синдром или дефицит витамина B12. Также использование некоторых лекарств может привести к снижению п</w:t>
      </w:r>
      <w:r w:rsidR="00D679CC">
        <w:rPr>
          <w:rFonts w:ascii="Times New Roman" w:hAnsi="Times New Roman" w:cs="Times New Roman"/>
          <w:sz w:val="24"/>
          <w:szCs w:val="24"/>
        </w:rPr>
        <w:t>родукции тромбоцитов в костном мозге</w:t>
      </w:r>
      <w:r w:rsidRPr="006612F4">
        <w:rPr>
          <w:rFonts w:ascii="Times New Roman" w:hAnsi="Times New Roman" w:cs="Times New Roman"/>
          <w:sz w:val="24"/>
          <w:szCs w:val="24"/>
        </w:rPr>
        <w:t>.</w:t>
      </w:r>
      <w:r w:rsidR="00D679CC">
        <w:rPr>
          <w:rFonts w:ascii="Times New Roman" w:hAnsi="Times New Roman" w:cs="Times New Roman"/>
          <w:sz w:val="24"/>
          <w:szCs w:val="24"/>
        </w:rPr>
        <w:t xml:space="preserve"> </w:t>
      </w:r>
      <w:r w:rsidRPr="006612F4">
        <w:rPr>
          <w:rFonts w:ascii="Times New Roman" w:hAnsi="Times New Roman" w:cs="Times New Roman"/>
          <w:sz w:val="24"/>
          <w:szCs w:val="24"/>
        </w:rPr>
        <w:t xml:space="preserve">Самый распространенный пример — </w:t>
      </w:r>
      <w:r w:rsidR="00D679CC">
        <w:rPr>
          <w:rFonts w:ascii="Times New Roman" w:hAnsi="Times New Roman" w:cs="Times New Roman"/>
          <w:sz w:val="24"/>
          <w:szCs w:val="24"/>
        </w:rPr>
        <w:t xml:space="preserve">лечение при помощи </w:t>
      </w:r>
      <w:r w:rsidRPr="006612F4">
        <w:rPr>
          <w:rFonts w:ascii="Times New Roman" w:hAnsi="Times New Roman" w:cs="Times New Roman"/>
          <w:sz w:val="24"/>
          <w:szCs w:val="24"/>
        </w:rPr>
        <w:t>химиотерапи</w:t>
      </w:r>
      <w:r w:rsidR="00D679CC">
        <w:rPr>
          <w:rFonts w:ascii="Times New Roman" w:hAnsi="Times New Roman" w:cs="Times New Roman"/>
          <w:sz w:val="24"/>
          <w:szCs w:val="24"/>
        </w:rPr>
        <w:t>и</w:t>
      </w:r>
      <w:r w:rsidRPr="006612F4">
        <w:rPr>
          <w:rFonts w:ascii="Times New Roman" w:hAnsi="Times New Roman" w:cs="Times New Roman"/>
          <w:sz w:val="24"/>
          <w:szCs w:val="24"/>
        </w:rPr>
        <w:t>.</w:t>
      </w:r>
    </w:p>
    <w:p w:rsidR="00D679CC" w:rsidRPr="006612F4" w:rsidRDefault="00D679CC" w:rsidP="006612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12F4" w:rsidRPr="000B796F" w:rsidRDefault="006612F4" w:rsidP="006612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96F">
        <w:rPr>
          <w:rFonts w:ascii="Times New Roman" w:hAnsi="Times New Roman" w:cs="Times New Roman"/>
          <w:b/>
          <w:sz w:val="24"/>
          <w:szCs w:val="24"/>
        </w:rPr>
        <w:t>Увеличение разрушения</w:t>
      </w:r>
    </w:p>
    <w:p w:rsidR="00597721" w:rsidRDefault="006612F4" w:rsidP="006612F4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597721" w:rsidSect="00597721">
          <w:type w:val="continuous"/>
          <w:pgSz w:w="11906" w:h="16838"/>
          <w:pgMar w:top="1134" w:right="851" w:bottom="851" w:left="1701" w:header="709" w:footer="709" w:gutter="0"/>
          <w:cols w:num="2" w:space="567"/>
          <w:docGrid w:linePitch="360"/>
        </w:sectPr>
      </w:pPr>
      <w:r w:rsidRPr="006612F4">
        <w:rPr>
          <w:rFonts w:ascii="Times New Roman" w:hAnsi="Times New Roman" w:cs="Times New Roman"/>
          <w:sz w:val="24"/>
          <w:szCs w:val="24"/>
        </w:rPr>
        <w:t>Этот тип тромбоцитопении обусловлен повышенным разрушением тромбоцитов в кровотоке, селезенке или печени. Примеры</w:t>
      </w:r>
      <w:r w:rsidR="00182A75">
        <w:rPr>
          <w:rFonts w:ascii="Times New Roman" w:hAnsi="Times New Roman" w:cs="Times New Roman"/>
          <w:sz w:val="24"/>
          <w:szCs w:val="24"/>
        </w:rPr>
        <w:t xml:space="preserve">: </w:t>
      </w:r>
      <w:r w:rsidRPr="006612F4">
        <w:rPr>
          <w:rFonts w:ascii="Times New Roman" w:hAnsi="Times New Roman" w:cs="Times New Roman"/>
          <w:sz w:val="24"/>
          <w:szCs w:val="24"/>
        </w:rPr>
        <w:t>диссеминированное внутрисосудистое свертывание крови (</w:t>
      </w:r>
      <w:proofErr w:type="spellStart"/>
      <w:r w:rsidRPr="006612F4">
        <w:rPr>
          <w:rFonts w:ascii="Times New Roman" w:hAnsi="Times New Roman" w:cs="Times New Roman"/>
          <w:sz w:val="24"/>
          <w:szCs w:val="24"/>
        </w:rPr>
        <w:t>ДВС-синдром</w:t>
      </w:r>
      <w:proofErr w:type="spellEnd"/>
      <w:r w:rsidRPr="006612F4">
        <w:rPr>
          <w:rFonts w:ascii="Times New Roman" w:hAnsi="Times New Roman" w:cs="Times New Roman"/>
          <w:sz w:val="24"/>
          <w:szCs w:val="24"/>
        </w:rPr>
        <w:t xml:space="preserve">), </w:t>
      </w:r>
      <w:r w:rsidR="00182A75">
        <w:rPr>
          <w:rFonts w:ascii="Times New Roman" w:hAnsi="Times New Roman" w:cs="Times New Roman"/>
          <w:sz w:val="24"/>
          <w:szCs w:val="24"/>
        </w:rPr>
        <w:t xml:space="preserve">разрушение, </w:t>
      </w:r>
      <w:r w:rsidRPr="006612F4">
        <w:rPr>
          <w:rFonts w:ascii="Times New Roman" w:hAnsi="Times New Roman" w:cs="Times New Roman"/>
          <w:sz w:val="24"/>
          <w:szCs w:val="24"/>
        </w:rPr>
        <w:t>индуцированное лекарственными препаратами,</w:t>
      </w:r>
      <w:r w:rsidR="00182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A75">
        <w:rPr>
          <w:rFonts w:ascii="Times New Roman" w:hAnsi="Times New Roman" w:cs="Times New Roman"/>
          <w:sz w:val="24"/>
          <w:szCs w:val="24"/>
        </w:rPr>
        <w:t>спленомегалия</w:t>
      </w:r>
      <w:proofErr w:type="spellEnd"/>
      <w:r w:rsidRPr="006612F4">
        <w:rPr>
          <w:rFonts w:ascii="Times New Roman" w:hAnsi="Times New Roman" w:cs="Times New Roman"/>
          <w:sz w:val="24"/>
          <w:szCs w:val="24"/>
        </w:rPr>
        <w:t xml:space="preserve">, иммунная тромбоцитопеническая пурпура (ИТП) </w:t>
      </w:r>
    </w:p>
    <w:p w:rsidR="006612F4" w:rsidRDefault="006612F4" w:rsidP="006612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2F4">
        <w:rPr>
          <w:rFonts w:ascii="Times New Roman" w:hAnsi="Times New Roman" w:cs="Times New Roman"/>
          <w:sz w:val="24"/>
          <w:szCs w:val="24"/>
        </w:rPr>
        <w:lastRenderedPageBreak/>
        <w:t>или</w:t>
      </w:r>
      <w:r w:rsidR="00182A75">
        <w:rPr>
          <w:rFonts w:ascii="Times New Roman" w:hAnsi="Times New Roman" w:cs="Times New Roman"/>
          <w:sz w:val="24"/>
          <w:szCs w:val="24"/>
        </w:rPr>
        <w:t xml:space="preserve"> </w:t>
      </w:r>
      <w:r w:rsidRPr="006612F4">
        <w:rPr>
          <w:rFonts w:ascii="Times New Roman" w:hAnsi="Times New Roman" w:cs="Times New Roman"/>
          <w:sz w:val="24"/>
          <w:szCs w:val="24"/>
        </w:rPr>
        <w:t>тромботическая тромбоцитопеническая пурпура (ТТП).</w:t>
      </w:r>
    </w:p>
    <w:p w:rsidR="00597721" w:rsidRDefault="00597721" w:rsidP="006612F4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597721" w:rsidSect="0059772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02625" w:rsidRPr="000B796F" w:rsidRDefault="00D02625" w:rsidP="00D02625">
      <w:pPr>
        <w:spacing w:after="0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B796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Наиболее распространенные виды тромбоцитопении</w:t>
      </w:r>
    </w:p>
    <w:p w:rsidR="00384FC7" w:rsidRPr="00384FC7" w:rsidRDefault="00384FC7" w:rsidP="00D026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2625" w:rsidRPr="000B796F" w:rsidRDefault="00D02625" w:rsidP="00D026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796F">
        <w:rPr>
          <w:rFonts w:ascii="Times New Roman" w:hAnsi="Times New Roman" w:cs="Times New Roman"/>
          <w:b/>
          <w:sz w:val="24"/>
          <w:szCs w:val="24"/>
        </w:rPr>
        <w:t>Апластическая</w:t>
      </w:r>
      <w:proofErr w:type="spellEnd"/>
      <w:r w:rsidRPr="000B79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4FC7" w:rsidRPr="000B796F">
        <w:rPr>
          <w:rFonts w:ascii="Times New Roman" w:hAnsi="Times New Roman" w:cs="Times New Roman"/>
          <w:b/>
          <w:sz w:val="24"/>
          <w:szCs w:val="24"/>
        </w:rPr>
        <w:t>тромбоцитопения</w:t>
      </w:r>
    </w:p>
    <w:p w:rsidR="00D02625" w:rsidRPr="000B796F" w:rsidRDefault="00D02625" w:rsidP="00D026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796F">
        <w:rPr>
          <w:rFonts w:ascii="Times New Roman" w:hAnsi="Times New Roman" w:cs="Times New Roman"/>
          <w:sz w:val="24"/>
          <w:szCs w:val="24"/>
        </w:rPr>
        <w:t>Апластическая</w:t>
      </w:r>
      <w:proofErr w:type="spellEnd"/>
      <w:r w:rsidRPr="000B796F">
        <w:rPr>
          <w:rFonts w:ascii="Times New Roman" w:hAnsi="Times New Roman" w:cs="Times New Roman"/>
          <w:sz w:val="24"/>
          <w:szCs w:val="24"/>
        </w:rPr>
        <w:t xml:space="preserve"> </w:t>
      </w:r>
      <w:r w:rsidR="00384FC7" w:rsidRPr="000B796F">
        <w:rPr>
          <w:rFonts w:ascii="Times New Roman" w:hAnsi="Times New Roman" w:cs="Times New Roman"/>
          <w:sz w:val="24"/>
          <w:szCs w:val="24"/>
        </w:rPr>
        <w:t>тромбоцитопения</w:t>
      </w:r>
      <w:r w:rsidRPr="000B796F">
        <w:rPr>
          <w:rFonts w:ascii="Times New Roman" w:hAnsi="Times New Roman" w:cs="Times New Roman"/>
          <w:sz w:val="24"/>
          <w:szCs w:val="24"/>
        </w:rPr>
        <w:t xml:space="preserve"> возникает из-за уменьшения количества</w:t>
      </w:r>
      <w:r w:rsidR="00384FC7" w:rsidRPr="000B79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FC7" w:rsidRPr="000B796F">
        <w:rPr>
          <w:rFonts w:ascii="Times New Roman" w:hAnsi="Times New Roman" w:cs="Times New Roman"/>
          <w:sz w:val="24"/>
          <w:szCs w:val="24"/>
        </w:rPr>
        <w:t>плюрипотентных</w:t>
      </w:r>
      <w:proofErr w:type="spellEnd"/>
      <w:r w:rsidRPr="000B796F">
        <w:rPr>
          <w:rFonts w:ascii="Times New Roman" w:hAnsi="Times New Roman" w:cs="Times New Roman"/>
          <w:sz w:val="24"/>
          <w:szCs w:val="24"/>
        </w:rPr>
        <w:t xml:space="preserve"> гемопоэтически</w:t>
      </w:r>
      <w:r w:rsidR="00384FC7" w:rsidRPr="000B796F">
        <w:rPr>
          <w:rFonts w:ascii="Times New Roman" w:hAnsi="Times New Roman" w:cs="Times New Roman"/>
          <w:sz w:val="24"/>
          <w:szCs w:val="24"/>
        </w:rPr>
        <w:t>х стволовых клеток</w:t>
      </w:r>
      <w:r w:rsidRPr="000B796F">
        <w:rPr>
          <w:rFonts w:ascii="Times New Roman" w:hAnsi="Times New Roman" w:cs="Times New Roman"/>
          <w:sz w:val="24"/>
          <w:szCs w:val="24"/>
        </w:rPr>
        <w:t>, что приводит к снижению</w:t>
      </w:r>
      <w:r w:rsidR="00384FC7" w:rsidRPr="000B796F">
        <w:rPr>
          <w:rFonts w:ascii="Times New Roman" w:hAnsi="Times New Roman" w:cs="Times New Roman"/>
          <w:sz w:val="24"/>
          <w:szCs w:val="24"/>
        </w:rPr>
        <w:t xml:space="preserve"> образования клеток </w:t>
      </w:r>
      <w:r w:rsidRPr="000B796F">
        <w:rPr>
          <w:rFonts w:ascii="Times New Roman" w:hAnsi="Times New Roman" w:cs="Times New Roman"/>
          <w:sz w:val="24"/>
          <w:szCs w:val="24"/>
        </w:rPr>
        <w:t>кров</w:t>
      </w:r>
      <w:r w:rsidR="00384FC7" w:rsidRPr="000B796F">
        <w:rPr>
          <w:rFonts w:ascii="Times New Roman" w:hAnsi="Times New Roman" w:cs="Times New Roman"/>
          <w:sz w:val="24"/>
          <w:szCs w:val="24"/>
        </w:rPr>
        <w:t>и</w:t>
      </w:r>
      <w:r w:rsidRPr="000B796F">
        <w:rPr>
          <w:rFonts w:ascii="Times New Roman" w:hAnsi="Times New Roman" w:cs="Times New Roman"/>
          <w:sz w:val="24"/>
          <w:szCs w:val="24"/>
        </w:rPr>
        <w:t>. Следствием этого</w:t>
      </w:r>
      <w:r w:rsidR="00384FC7" w:rsidRPr="000B796F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spellStart"/>
      <w:r w:rsidR="00384FC7" w:rsidRPr="000B796F">
        <w:rPr>
          <w:rFonts w:ascii="Times New Roman" w:hAnsi="Times New Roman" w:cs="Times New Roman"/>
          <w:sz w:val="24"/>
          <w:szCs w:val="24"/>
        </w:rPr>
        <w:t>панцитопения</w:t>
      </w:r>
      <w:proofErr w:type="spellEnd"/>
      <w:r w:rsidR="00384FC7" w:rsidRPr="000B796F">
        <w:rPr>
          <w:rFonts w:ascii="Times New Roman" w:hAnsi="Times New Roman" w:cs="Times New Roman"/>
          <w:sz w:val="24"/>
          <w:szCs w:val="24"/>
        </w:rPr>
        <w:t xml:space="preserve">, при которой </w:t>
      </w:r>
      <w:r w:rsidRPr="000B796F">
        <w:rPr>
          <w:rFonts w:ascii="Times New Roman" w:hAnsi="Times New Roman" w:cs="Times New Roman"/>
          <w:sz w:val="24"/>
          <w:szCs w:val="24"/>
        </w:rPr>
        <w:t xml:space="preserve">происходит уменьшение </w:t>
      </w:r>
      <w:r w:rsidR="00384FC7" w:rsidRPr="000B796F">
        <w:rPr>
          <w:rFonts w:ascii="Times New Roman" w:hAnsi="Times New Roman" w:cs="Times New Roman"/>
          <w:sz w:val="24"/>
          <w:szCs w:val="24"/>
        </w:rPr>
        <w:t xml:space="preserve">количества </w:t>
      </w:r>
      <w:r w:rsidRPr="000B796F">
        <w:rPr>
          <w:rFonts w:ascii="Times New Roman" w:hAnsi="Times New Roman" w:cs="Times New Roman"/>
          <w:sz w:val="24"/>
          <w:szCs w:val="24"/>
        </w:rPr>
        <w:t>всех типов клеток крови: лейкоцитов</w:t>
      </w:r>
      <w:r w:rsidR="00384FC7" w:rsidRPr="000B796F">
        <w:rPr>
          <w:rFonts w:ascii="Times New Roman" w:hAnsi="Times New Roman" w:cs="Times New Roman"/>
          <w:sz w:val="24"/>
          <w:szCs w:val="24"/>
        </w:rPr>
        <w:t>, эритроцитов и тромбоцитов.</w:t>
      </w:r>
    </w:p>
    <w:p w:rsidR="00384FC7" w:rsidRPr="000B796F" w:rsidRDefault="00384FC7" w:rsidP="00D026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2625" w:rsidRPr="000B796F" w:rsidRDefault="00D02625" w:rsidP="00D026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96F">
        <w:rPr>
          <w:rFonts w:ascii="Times New Roman" w:hAnsi="Times New Roman" w:cs="Times New Roman"/>
          <w:b/>
          <w:sz w:val="24"/>
          <w:szCs w:val="24"/>
        </w:rPr>
        <w:t>Иммунная тромбоцитопеническая пурпура (ИТП)</w:t>
      </w:r>
    </w:p>
    <w:p w:rsidR="00D02625" w:rsidRPr="000B796F" w:rsidRDefault="00D02625" w:rsidP="00D0262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796F">
        <w:rPr>
          <w:rFonts w:ascii="Times New Roman" w:hAnsi="Times New Roman" w:cs="Times New Roman"/>
          <w:sz w:val="24"/>
          <w:szCs w:val="24"/>
        </w:rPr>
        <w:t>ИТП — аутоиммунное гематологи</w:t>
      </w:r>
      <w:r w:rsidR="00D9550D" w:rsidRPr="000B796F">
        <w:rPr>
          <w:rFonts w:ascii="Times New Roman" w:hAnsi="Times New Roman" w:cs="Times New Roman"/>
          <w:sz w:val="24"/>
          <w:szCs w:val="24"/>
        </w:rPr>
        <w:t xml:space="preserve">ческое заболевание, при котором </w:t>
      </w:r>
      <w:r w:rsidRPr="000B796F">
        <w:rPr>
          <w:rFonts w:ascii="Times New Roman" w:hAnsi="Times New Roman" w:cs="Times New Roman"/>
          <w:sz w:val="24"/>
          <w:szCs w:val="24"/>
        </w:rPr>
        <w:t xml:space="preserve">ускоренное разрушение </w:t>
      </w:r>
      <w:r w:rsidR="00D9550D" w:rsidRPr="000B796F">
        <w:rPr>
          <w:rFonts w:ascii="Times New Roman" w:hAnsi="Times New Roman" w:cs="Times New Roman"/>
          <w:sz w:val="24"/>
          <w:szCs w:val="24"/>
        </w:rPr>
        <w:t xml:space="preserve">тромбоцитов приводит к снижению тромбоцитов периферической крови. Это вызывает характерную </w:t>
      </w:r>
      <w:r w:rsidRPr="000B796F">
        <w:rPr>
          <w:rFonts w:ascii="Times New Roman" w:hAnsi="Times New Roman" w:cs="Times New Roman"/>
          <w:sz w:val="24"/>
          <w:szCs w:val="24"/>
        </w:rPr>
        <w:t xml:space="preserve">сыпь и склонность к кровотечениям. </w:t>
      </w:r>
      <w:proofErr w:type="spellStart"/>
      <w:r w:rsidRPr="000B796F">
        <w:rPr>
          <w:rFonts w:ascii="Times New Roman" w:hAnsi="Times New Roman" w:cs="Times New Roman"/>
          <w:sz w:val="24"/>
          <w:szCs w:val="24"/>
        </w:rPr>
        <w:t>Мегака</w:t>
      </w:r>
      <w:r w:rsidR="00D9550D" w:rsidRPr="000B796F">
        <w:rPr>
          <w:rFonts w:ascii="Times New Roman" w:hAnsi="Times New Roman" w:cs="Times New Roman"/>
          <w:sz w:val="24"/>
          <w:szCs w:val="24"/>
        </w:rPr>
        <w:t>риопоэтическая</w:t>
      </w:r>
      <w:proofErr w:type="spellEnd"/>
      <w:r w:rsidR="00D9550D" w:rsidRPr="000B796F">
        <w:rPr>
          <w:rFonts w:ascii="Times New Roman" w:hAnsi="Times New Roman" w:cs="Times New Roman"/>
          <w:sz w:val="24"/>
          <w:szCs w:val="24"/>
        </w:rPr>
        <w:t xml:space="preserve"> активность костного</w:t>
      </w:r>
      <w:r w:rsidRPr="000B796F">
        <w:rPr>
          <w:rFonts w:ascii="Times New Roman" w:hAnsi="Times New Roman" w:cs="Times New Roman"/>
          <w:sz w:val="24"/>
          <w:szCs w:val="24"/>
        </w:rPr>
        <w:t xml:space="preserve"> мозг</w:t>
      </w:r>
      <w:r w:rsidR="00D9550D" w:rsidRPr="000B796F">
        <w:rPr>
          <w:rFonts w:ascii="Times New Roman" w:hAnsi="Times New Roman" w:cs="Times New Roman"/>
          <w:sz w:val="24"/>
          <w:szCs w:val="24"/>
        </w:rPr>
        <w:t>а</w:t>
      </w:r>
      <w:r w:rsidRPr="000B796F">
        <w:rPr>
          <w:rFonts w:ascii="Times New Roman" w:hAnsi="Times New Roman" w:cs="Times New Roman"/>
          <w:sz w:val="24"/>
          <w:szCs w:val="24"/>
        </w:rPr>
        <w:t xml:space="preserve"> может быть усилен</w:t>
      </w:r>
      <w:r w:rsidR="00D9550D" w:rsidRPr="000B796F">
        <w:rPr>
          <w:rFonts w:ascii="Times New Roman" w:hAnsi="Times New Roman" w:cs="Times New Roman"/>
          <w:sz w:val="24"/>
          <w:szCs w:val="24"/>
        </w:rPr>
        <w:t>а</w:t>
      </w:r>
      <w:r w:rsidRPr="000B796F">
        <w:rPr>
          <w:rFonts w:ascii="Times New Roman" w:hAnsi="Times New Roman" w:cs="Times New Roman"/>
          <w:sz w:val="24"/>
          <w:szCs w:val="24"/>
        </w:rPr>
        <w:t xml:space="preserve">, что приводит к </w:t>
      </w:r>
      <w:proofErr w:type="gramStart"/>
      <w:r w:rsidRPr="000B796F">
        <w:rPr>
          <w:rFonts w:ascii="Times New Roman" w:hAnsi="Times New Roman" w:cs="Times New Roman"/>
          <w:sz w:val="24"/>
          <w:szCs w:val="24"/>
        </w:rPr>
        <w:t>высокому</w:t>
      </w:r>
      <w:proofErr w:type="gramEnd"/>
      <w:r w:rsidRPr="000B796F">
        <w:rPr>
          <w:rFonts w:ascii="Times New Roman" w:hAnsi="Times New Roman" w:cs="Times New Roman"/>
          <w:sz w:val="24"/>
          <w:szCs w:val="24"/>
        </w:rPr>
        <w:t xml:space="preserve"> IPF</w:t>
      </w:r>
      <w:r w:rsidR="00D9550D" w:rsidRPr="000B796F">
        <w:rPr>
          <w:rFonts w:ascii="Arial" w:hAnsi="Arial" w:cs="Arial"/>
          <w:color w:val="202124"/>
          <w:sz w:val="27"/>
          <w:szCs w:val="27"/>
          <w:shd w:val="clear" w:color="auto" w:fill="FFFFFF"/>
        </w:rPr>
        <w:t xml:space="preserve"> </w:t>
      </w:r>
      <w:r w:rsidR="00D9550D" w:rsidRPr="000B79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(фракция незрелых тромбоцитов)</w:t>
      </w: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612F4" w:rsidRPr="000B796F" w:rsidRDefault="006612F4" w:rsidP="00C86DA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1BFB" w:rsidRPr="000B796F" w:rsidRDefault="009C1BFB" w:rsidP="00C043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79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Тромботическая тромбоцитопеническая пурпура (ТТП)</w:t>
      </w:r>
    </w:p>
    <w:p w:rsidR="009C1BFB" w:rsidRPr="000B796F" w:rsidRDefault="009C1BFB" w:rsidP="00C043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ТТП обычно вызывается </w:t>
      </w:r>
      <w:r w:rsidR="00C04383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отсутствием или недостатком фермента ADAMTS13, расщепляющим </w:t>
      </w:r>
      <w:proofErr w:type="spellStart"/>
      <w:r w:rsidR="00C04383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мультимеры</w:t>
      </w:r>
      <w:proofErr w:type="spellEnd"/>
      <w:r w:rsidR="00C04383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фон </w:t>
      </w:r>
      <w:proofErr w:type="spellStart"/>
      <w:r w:rsidR="00C04383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Виллебранда</w:t>
      </w:r>
      <w:proofErr w:type="spellEnd"/>
      <w:r w:rsidR="00C04383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фактором периферичес</w:t>
      </w:r>
      <w:r w:rsidR="00C04383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кой сосудистой сети. Накопление нерасщепленных </w:t>
      </w:r>
      <w:proofErr w:type="spellStart"/>
      <w:r w:rsidR="00C04383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мультимеров</w:t>
      </w:r>
      <w:proofErr w:type="spellEnd"/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приводят к </w:t>
      </w:r>
      <w:r w:rsidR="00C04383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спонтанной агрегации тромбоцитов, активации</w:t>
      </w: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коагуляции и </w:t>
      </w:r>
      <w:proofErr w:type="spellStart"/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тромбообразования</w:t>
      </w:r>
      <w:proofErr w:type="spellEnd"/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04383" w:rsidRPr="000B796F" w:rsidRDefault="00C04383" w:rsidP="00C043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7721" w:rsidRPr="000B796F" w:rsidRDefault="00597721" w:rsidP="00C043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7721" w:rsidRPr="000B796F" w:rsidRDefault="00597721" w:rsidP="00C043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7721" w:rsidRPr="000B796F" w:rsidRDefault="00597721" w:rsidP="00C043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7721" w:rsidRPr="000B796F" w:rsidRDefault="00597721" w:rsidP="00C043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1BFB" w:rsidRPr="000B796F" w:rsidRDefault="009C1BFB" w:rsidP="00C043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0B79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Гепарин-индуцированная</w:t>
      </w:r>
      <w:proofErr w:type="spellEnd"/>
      <w:r w:rsidRPr="000B79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тромбоцитопения (ГИТ)</w:t>
      </w:r>
    </w:p>
    <w:p w:rsidR="009C1BFB" w:rsidRPr="000B796F" w:rsidRDefault="009C1BFB" w:rsidP="00C043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пациентов, находящихся на лечении гепарином (антикоагулянтом), может развиться тромбоцитопения из-за </w:t>
      </w:r>
      <w:proofErr w:type="gramStart"/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аномального</w:t>
      </w:r>
      <w:proofErr w:type="gramEnd"/>
      <w:r w:rsidR="00AF7646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образование кровяных сгустков внутри кровеносных сосудов. Как и в ТТП,</w:t>
      </w:r>
      <w:r w:rsidR="00AF7646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у пациента развивается тромбоцитопения, поскольку тромбоциты</w:t>
      </w:r>
      <w:r w:rsidR="00AF7646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расходуются на образование сгустка</w:t>
      </w:r>
      <w:r w:rsidR="00AF7646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их количество</w:t>
      </w:r>
      <w:r w:rsidR="00AF7646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уменьшается.</w:t>
      </w:r>
    </w:p>
    <w:p w:rsidR="00C04383" w:rsidRPr="000B796F" w:rsidRDefault="00C04383" w:rsidP="00C043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1BFB" w:rsidRPr="000B796F" w:rsidRDefault="009C1BFB" w:rsidP="00C0438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79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Врожденная </w:t>
      </w:r>
      <w:proofErr w:type="spellStart"/>
      <w:r w:rsidRPr="000B79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амегакариоцитарная</w:t>
      </w:r>
      <w:proofErr w:type="spellEnd"/>
      <w:r w:rsidRPr="000B79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тромбоцитопения</w:t>
      </w:r>
    </w:p>
    <w:p w:rsidR="009C1BFB" w:rsidRPr="000B796F" w:rsidRDefault="009C1BFB" w:rsidP="00C043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Редкое наследственное заболевание, приводящее к отсутствию мегакариоцитов в костном мо</w:t>
      </w:r>
      <w:r w:rsidR="0070107A">
        <w:rPr>
          <w:rFonts w:ascii="Times New Roman" w:hAnsi="Times New Roman" w:cs="Times New Roman"/>
          <w:color w:val="000000" w:themeColor="text1"/>
          <w:sz w:val="24"/>
          <w:szCs w:val="24"/>
        </w:rPr>
        <w:t>зге и, следовательно, тромбоциты</w:t>
      </w:r>
      <w:r w:rsidR="00AF7646"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</w:t>
      </w:r>
      <w:r w:rsidRPr="000B796F">
        <w:rPr>
          <w:rFonts w:ascii="Times New Roman" w:hAnsi="Times New Roman" w:cs="Times New Roman"/>
          <w:color w:val="000000" w:themeColor="text1"/>
          <w:sz w:val="24"/>
          <w:szCs w:val="24"/>
        </w:rPr>
        <w:t>производятся.</w:t>
      </w:r>
    </w:p>
    <w:p w:rsidR="00AF7646" w:rsidRDefault="00AF7646" w:rsidP="00C043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7646" w:rsidRPr="000B796F" w:rsidRDefault="00AF7646" w:rsidP="00AF7646">
      <w:pPr>
        <w:spacing w:after="0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B796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Диагностика тромбоцитопении</w:t>
      </w:r>
    </w:p>
    <w:p w:rsidR="005A2BDB" w:rsidRPr="00AF0763" w:rsidRDefault="005A2BDB" w:rsidP="00AF7646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F7646" w:rsidRDefault="00AF7646" w:rsidP="00AF764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В лаборато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рии для диагностики тромбоцитопении можно сдать разные анализы: 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общий анализ крови, анализ ферментов пе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чени, анализ уровня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фолиевой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кислоты и уровня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амина B12,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азок крови. Если причина низкого 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количес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тва тромбоцитов остается неясной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, требуется биопсия костного мозга.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бычно рекомендуется дифф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еренцировать, низкое число 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тромбоцитов связано со снижением продукции или периферическим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разрушени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ем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[5], так как анализ костного мозга позволяет определить количество, 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змер и зрелость мегакариоцитов. 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эту информацию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можно получить, посмотрев 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на фракцию незрелых тромб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оцитов (IPF), что информирует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активности 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>костного мозга без необходимости проведения биопсии костного мозга. Эта информация поможет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диагностике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своевременно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 последующем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лечени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F76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заболевания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97721" w:rsidRDefault="00597721" w:rsidP="00AF076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97721" w:rsidSect="0059772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F0763" w:rsidRDefault="00AF0763" w:rsidP="00AF076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564662" cy="4566351"/>
            <wp:effectExtent l="19050" t="0" r="708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521" t="32166" r="26813" b="2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41" cy="458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63" w:rsidRDefault="00AF0763" w:rsidP="00AF076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3 Гистограмма тромбоцитов</w:t>
      </w:r>
      <w:r w:rsidRPr="00AF07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аномальным распределением и низким количеством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тромбоцитов в клиническом анализе крови</w:t>
      </w:r>
    </w:p>
    <w:p w:rsidR="005A2BDB" w:rsidRDefault="005A2BDB" w:rsidP="005A2BD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7721" w:rsidRDefault="00597721" w:rsidP="005A2BD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597721" w:rsidSect="0059772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2BDB" w:rsidRPr="000B796F" w:rsidRDefault="005A2BDB" w:rsidP="005A2BDB">
      <w:pPr>
        <w:spacing w:after="0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B796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Важность IPF</w:t>
      </w:r>
    </w:p>
    <w:p w:rsidR="005A2BDB" w:rsidRPr="005A2BDB" w:rsidRDefault="005A2BDB" w:rsidP="005A2BD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A2BDB" w:rsidRPr="005A2BDB" w:rsidRDefault="005A2BDB" w:rsidP="005A2BD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IPF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>фракци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незрелых тромбоцитов в периферическ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ой крови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>. Незрелые тромбоциты впервые были описаны как сетчатые</w:t>
      </w:r>
      <w:r w:rsidR="007A02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тромбоциты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1969 г. [6], когд</w:t>
      </w:r>
      <w:r w:rsidR="007A02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конденсации РНК в тромбоцитах 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>наблюдали под микроскопом.</w:t>
      </w:r>
    </w:p>
    <w:p w:rsidR="005A2BDB" w:rsidRPr="005A2BDB" w:rsidRDefault="005A2BDB" w:rsidP="005A2BD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костном мозге </w:t>
      </w:r>
      <w:r w:rsidR="007A02D7">
        <w:rPr>
          <w:rFonts w:ascii="Times New Roman" w:hAnsi="Times New Roman" w:cs="Times New Roman"/>
          <w:color w:val="000000" w:themeColor="text1"/>
          <w:sz w:val="24"/>
          <w:szCs w:val="24"/>
        </w:rPr>
        <w:t>от мегакариоцитов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отщепляют</w:t>
      </w:r>
      <w:r w:rsidR="007A02D7">
        <w:rPr>
          <w:rFonts w:ascii="Times New Roman" w:hAnsi="Times New Roman" w:cs="Times New Roman"/>
          <w:color w:val="000000" w:themeColor="text1"/>
          <w:sz w:val="24"/>
          <w:szCs w:val="24"/>
        </w:rPr>
        <w:t>ся незрелые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ретикуля</w:t>
      </w:r>
      <w:r w:rsidR="007A02D7">
        <w:rPr>
          <w:rFonts w:ascii="Times New Roman" w:hAnsi="Times New Roman" w:cs="Times New Roman"/>
          <w:color w:val="000000" w:themeColor="text1"/>
          <w:sz w:val="24"/>
          <w:szCs w:val="24"/>
        </w:rPr>
        <w:t>рные тромбоциты, которые преобразуются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зрелые тромбоциты</w:t>
      </w:r>
      <w:r w:rsidR="007A02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течение одного или двух дней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>. Количество обнаруженных</w:t>
      </w:r>
      <w:r w:rsidR="007A02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незрелых тромбоцитов 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периферической крови является показателем скорости </w:t>
      </w:r>
      <w:proofErr w:type="spellStart"/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>тромбопоэза</w:t>
      </w:r>
      <w:proofErr w:type="spellEnd"/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костном мозге. В результате</w:t>
      </w:r>
      <w:r w:rsidR="007A02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активности костного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мозг</w:t>
      </w:r>
      <w:r w:rsidR="007A02D7">
        <w:rPr>
          <w:rFonts w:ascii="Times New Roman" w:hAnsi="Times New Roman" w:cs="Times New Roman"/>
          <w:color w:val="000000" w:themeColor="text1"/>
          <w:sz w:val="24"/>
          <w:szCs w:val="24"/>
        </w:rPr>
        <w:t>а увеличивается фракция незрелых тромбоцитов.</w:t>
      </w:r>
    </w:p>
    <w:p w:rsidR="005A2BDB" w:rsidRPr="005A2BDB" w:rsidRDefault="005A2BDB" w:rsidP="005A2BD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Эта информация позволяет дифференцировать</w:t>
      </w:r>
      <w:r w:rsidR="00B23C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причины тромбоцитопении: 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недостаточность</w:t>
      </w:r>
      <w:r w:rsidR="00B23C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костного мозга 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B23C15">
        <w:rPr>
          <w:rFonts w:ascii="Times New Roman" w:hAnsi="Times New Roman" w:cs="Times New Roman"/>
          <w:color w:val="000000" w:themeColor="text1"/>
          <w:sz w:val="24"/>
          <w:szCs w:val="24"/>
        </w:rPr>
        <w:t>повышенное разрушение или потерю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тромбоцитов</w:t>
      </w:r>
      <w:r w:rsidR="00B23C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периферической крови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>. Анализ</w:t>
      </w:r>
      <w:r w:rsidR="004334FB" w:rsidRPr="004334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34F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IPF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делает клиническую информацию</w:t>
      </w:r>
      <w:r w:rsidR="004334FB" w:rsidRPr="004334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34FB">
        <w:rPr>
          <w:rFonts w:ascii="Times New Roman" w:hAnsi="Times New Roman" w:cs="Times New Roman"/>
          <w:color w:val="000000" w:themeColor="text1"/>
          <w:sz w:val="24"/>
          <w:szCs w:val="24"/>
        </w:rPr>
        <w:t>доступной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</w:t>
      </w:r>
      <w:r w:rsidR="004334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позволяет 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>уменьшить потребность и количество обследования костного мозга.</w:t>
      </w:r>
    </w:p>
    <w:p w:rsidR="005A2BDB" w:rsidRPr="005A2BDB" w:rsidRDefault="005A2BDB" w:rsidP="005A2BD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Биопсия костного мозга имеет несколько недостатков: это </w:t>
      </w:r>
      <w:proofErr w:type="spellStart"/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>инвазивная</w:t>
      </w:r>
      <w:proofErr w:type="spellEnd"/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процедура, и пациенты испытывают боль при ее проведении</w:t>
      </w:r>
      <w:r w:rsidR="004334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когда 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>вводится игла для взятия образца. Общая анестезия, как правило, не проводится, и у некоторых пациентов возникают побочные эффекты</w:t>
      </w:r>
      <w:r w:rsidR="004334F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лихорадка, озноб и отек в области биопсии.</w:t>
      </w:r>
    </w:p>
    <w:p w:rsidR="006612F4" w:rsidRDefault="004334FB" w:rsidP="004334F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Используя фракцию незрелых тромбоцитов, можно легко различить причины</w:t>
      </w:r>
      <w:r w:rsidR="005A2BDB" w:rsidRPr="005A2B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тромбоцитопении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разрушаются ли избыточно тромбоциты, либо это нарушение функций костного мозга. </w:t>
      </w:r>
      <w:r w:rsidRPr="004334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Повышенные уровни IPF указывают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активность костного мозга, и значит, тромбоцитопения связана с усиленным разрушением тромбоцитом. </w:t>
      </w:r>
      <w:r w:rsidR="00456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</w:t>
      </w:r>
      <w:r w:rsidRPr="004334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нормальные или низкие значения IPF указывают на </w:t>
      </w:r>
      <w:r w:rsidR="00456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некачественную работу </w:t>
      </w:r>
      <w:r w:rsidRPr="004334FB">
        <w:rPr>
          <w:rFonts w:ascii="Times New Roman" w:hAnsi="Times New Roman" w:cs="Times New Roman"/>
          <w:color w:val="000000" w:themeColor="text1"/>
          <w:sz w:val="24"/>
          <w:szCs w:val="24"/>
        </w:rPr>
        <w:t>костного мозга, что указывает</w:t>
      </w:r>
      <w:r w:rsidR="00456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то, что </w:t>
      </w:r>
      <w:r w:rsidRPr="004334FB">
        <w:rPr>
          <w:rFonts w:ascii="Times New Roman" w:hAnsi="Times New Roman" w:cs="Times New Roman"/>
          <w:color w:val="000000" w:themeColor="text1"/>
          <w:sz w:val="24"/>
          <w:szCs w:val="24"/>
        </w:rPr>
        <w:t>тромбоцитопения может быть результатом</w:t>
      </w:r>
      <w:r w:rsidR="00456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34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нарушения или недостаточности </w:t>
      </w:r>
      <w:proofErr w:type="spellStart"/>
      <w:r w:rsidRPr="004334FB">
        <w:rPr>
          <w:rFonts w:ascii="Times New Roman" w:hAnsi="Times New Roman" w:cs="Times New Roman"/>
          <w:color w:val="000000" w:themeColor="text1"/>
          <w:sz w:val="24"/>
          <w:szCs w:val="24"/>
        </w:rPr>
        <w:t>тромбопоэза</w:t>
      </w:r>
      <w:proofErr w:type="spellEnd"/>
      <w:r w:rsidRPr="004334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9453A" w:rsidRDefault="00B9453A" w:rsidP="00B9453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Поскольку фракция незрелых тромбоцитов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увеличивается до общего количества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тромбоцитов,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IPF можно 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пользовать, например, для прогнозирования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восстановление костного мозга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после химиотерапии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а также контролировать лечение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пациентов с тромбоцитопенией [7-8]. IPF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представляет молодую фракцию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тромбоцитов, 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зная этот показатель,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возможно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контролировать эффективность терапии, не дожидаясь, когда фракция незрелых тромбоцитов станет зрелыми тромбоцитами.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На рисунке 4 показано, как незрелые тромбоц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иты (IPF) могут быть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четко отделе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 от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зрелых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помощью анализатора XN-серии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гематологический анализатор с каналом PLT-F. В этом 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>анализаторе канал образца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обрабатывается специальным реагентом, который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маркирует исключительно РНК внутри тромбоцитов. 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Незрелые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тромбоциты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имеют больший разме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 и большее количество РНК, чем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зрелые, и это предста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влено на диаграмме рассеивания,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где фракция IPF (зеленая) им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>еет более высокую флуоресценцию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>это можно увидеть на оси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SFL), а такж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больший размер (ось FSC), чем 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зрелые тромбоциты.</w:t>
      </w:r>
    </w:p>
    <w:p w:rsidR="00597721" w:rsidRDefault="00597721" w:rsidP="004334F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97721" w:rsidSect="0059772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9453A" w:rsidRDefault="00B9453A" w:rsidP="004334F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453A" w:rsidRDefault="00B9453A" w:rsidP="00B9453A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98768" cy="2105247"/>
            <wp:effectExtent l="19050" t="0" r="668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329" t="37580" r="26455" b="4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68" cy="21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FB" w:rsidRDefault="00B9453A" w:rsidP="00B9453A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4 Диаграмма рассеяния PLT</w:t>
      </w:r>
      <w:r w:rsidRPr="00B9453A">
        <w:rPr>
          <w:rFonts w:ascii="Times New Roman" w:hAnsi="Times New Roman" w:cs="Times New Roman"/>
          <w:color w:val="000000" w:themeColor="text1"/>
          <w:sz w:val="24"/>
          <w:szCs w:val="24"/>
        </w:rPr>
        <w:t>, полученная с анализатора серии XN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RBC</w:t>
      </w:r>
      <w:r w:rsidR="00BB6C1F" w:rsidRP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эритроциты, 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immature</w:t>
      </w:r>
      <w:r w:rsidR="00BB6C1F" w:rsidRP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platelet</w:t>
      </w:r>
      <w:r w:rsidR="00BB6C1F" w:rsidRP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BB6C1F" w:rsidRP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незрелые тромбоциты, 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PLT</w:t>
      </w:r>
      <w:r w:rsidR="00BB6C1F" w:rsidRP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BB6C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зрелые тромбоциты)</w:t>
      </w:r>
    </w:p>
    <w:p w:rsidR="004334FB" w:rsidRPr="00BB6C1F" w:rsidRDefault="004334FB" w:rsidP="00B945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5851" w:rsidRDefault="005B5851" w:rsidP="00B945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5B5851" w:rsidSect="0059772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453A" w:rsidRPr="000B796F" w:rsidRDefault="00B9453A" w:rsidP="00B9453A">
      <w:pPr>
        <w:spacing w:after="0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</w:pPr>
      <w:r w:rsidRPr="000B796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>Вывод</w:t>
      </w:r>
    </w:p>
    <w:p w:rsidR="00BB6C1F" w:rsidRPr="00BB6C1F" w:rsidRDefault="00BB6C1F" w:rsidP="00B9453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9453A" w:rsidRPr="00BB6C1F" w:rsidRDefault="00B9453A" w:rsidP="00B945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453A">
        <w:rPr>
          <w:rFonts w:ascii="Times New Roman" w:hAnsi="Times New Roman" w:cs="Times New Roman"/>
          <w:sz w:val="24"/>
          <w:szCs w:val="24"/>
        </w:rPr>
        <w:t>Фракция незрелых тромбоцитов (</w:t>
      </w:r>
      <w:r w:rsidRPr="00B9453A">
        <w:rPr>
          <w:rFonts w:ascii="Times New Roman" w:hAnsi="Times New Roman" w:cs="Times New Roman"/>
          <w:sz w:val="24"/>
          <w:szCs w:val="24"/>
          <w:lang w:val="en-US"/>
        </w:rPr>
        <w:t>IPF</w:t>
      </w:r>
      <w:r w:rsidRPr="00B9453A">
        <w:rPr>
          <w:rFonts w:ascii="Times New Roman" w:hAnsi="Times New Roman" w:cs="Times New Roman"/>
          <w:sz w:val="24"/>
          <w:szCs w:val="24"/>
        </w:rPr>
        <w:t xml:space="preserve">) представляет собой параметр, связанный с </w:t>
      </w:r>
      <w:r w:rsidRPr="00B9453A">
        <w:rPr>
          <w:rFonts w:ascii="Times New Roman" w:hAnsi="Times New Roman" w:cs="Times New Roman"/>
          <w:sz w:val="24"/>
          <w:szCs w:val="24"/>
          <w:lang w:val="en-US"/>
        </w:rPr>
        <w:t>PLT</w:t>
      </w:r>
      <w:r w:rsidR="00024B44">
        <w:rPr>
          <w:rFonts w:ascii="Times New Roman" w:hAnsi="Times New Roman" w:cs="Times New Roman"/>
          <w:sz w:val="24"/>
          <w:szCs w:val="24"/>
        </w:rPr>
        <w:t xml:space="preserve"> (зрелыми тромбоцитами)</w:t>
      </w:r>
      <w:r w:rsidRPr="00B9453A">
        <w:rPr>
          <w:rFonts w:ascii="Times New Roman" w:hAnsi="Times New Roman" w:cs="Times New Roman"/>
          <w:sz w:val="24"/>
          <w:szCs w:val="24"/>
        </w:rPr>
        <w:t xml:space="preserve">, который измеряет молодые </w:t>
      </w:r>
      <w:r w:rsidR="00BB6C1F">
        <w:rPr>
          <w:rFonts w:ascii="Times New Roman" w:hAnsi="Times New Roman" w:cs="Times New Roman"/>
          <w:sz w:val="24"/>
          <w:szCs w:val="24"/>
        </w:rPr>
        <w:t xml:space="preserve">незрелые </w:t>
      </w:r>
      <w:r w:rsidRPr="00B9453A">
        <w:rPr>
          <w:rFonts w:ascii="Times New Roman" w:hAnsi="Times New Roman" w:cs="Times New Roman"/>
          <w:sz w:val="24"/>
          <w:szCs w:val="24"/>
        </w:rPr>
        <w:t>тро</w:t>
      </w:r>
      <w:r w:rsidR="00BB6C1F">
        <w:rPr>
          <w:rFonts w:ascii="Times New Roman" w:hAnsi="Times New Roman" w:cs="Times New Roman"/>
          <w:sz w:val="24"/>
          <w:szCs w:val="24"/>
        </w:rPr>
        <w:t>мбоциты в периферической крови. Количество</w:t>
      </w:r>
      <w:r w:rsidRPr="00B9453A">
        <w:rPr>
          <w:rFonts w:ascii="Times New Roman" w:hAnsi="Times New Roman" w:cs="Times New Roman"/>
          <w:sz w:val="24"/>
          <w:szCs w:val="24"/>
        </w:rPr>
        <w:t xml:space="preserve"> </w:t>
      </w:r>
      <w:r w:rsidRPr="00B9453A">
        <w:rPr>
          <w:rFonts w:ascii="Times New Roman" w:hAnsi="Times New Roman" w:cs="Times New Roman"/>
          <w:sz w:val="24"/>
          <w:szCs w:val="24"/>
          <w:lang w:val="en-US"/>
        </w:rPr>
        <w:t>IPF</w:t>
      </w:r>
      <w:r w:rsidR="00024B44">
        <w:rPr>
          <w:rFonts w:ascii="Times New Roman" w:hAnsi="Times New Roman" w:cs="Times New Roman"/>
          <w:sz w:val="24"/>
          <w:szCs w:val="24"/>
        </w:rPr>
        <w:t xml:space="preserve"> увеличивает</w:t>
      </w:r>
      <w:r w:rsidRPr="00B9453A">
        <w:rPr>
          <w:rFonts w:ascii="Times New Roman" w:hAnsi="Times New Roman" w:cs="Times New Roman"/>
          <w:sz w:val="24"/>
          <w:szCs w:val="24"/>
        </w:rPr>
        <w:t>ся по мере того, как костны</w:t>
      </w:r>
      <w:r w:rsidR="00BB6C1F">
        <w:rPr>
          <w:rFonts w:ascii="Times New Roman" w:hAnsi="Times New Roman" w:cs="Times New Roman"/>
          <w:sz w:val="24"/>
          <w:szCs w:val="24"/>
        </w:rPr>
        <w:t xml:space="preserve">й </w:t>
      </w:r>
      <w:r w:rsidR="00BB6C1F">
        <w:rPr>
          <w:rFonts w:ascii="Times New Roman" w:hAnsi="Times New Roman" w:cs="Times New Roman"/>
          <w:sz w:val="24"/>
          <w:szCs w:val="24"/>
        </w:rPr>
        <w:lastRenderedPageBreak/>
        <w:t xml:space="preserve">мозг вырабатывает тромбоциты. </w:t>
      </w:r>
      <w:r w:rsidRPr="00B9453A">
        <w:rPr>
          <w:rFonts w:ascii="Times New Roman" w:hAnsi="Times New Roman" w:cs="Times New Roman"/>
          <w:sz w:val="24"/>
          <w:szCs w:val="24"/>
        </w:rPr>
        <w:t>Это означает, что е</w:t>
      </w:r>
      <w:r w:rsidR="00BB6C1F">
        <w:rPr>
          <w:rFonts w:ascii="Times New Roman" w:hAnsi="Times New Roman" w:cs="Times New Roman"/>
          <w:sz w:val="24"/>
          <w:szCs w:val="24"/>
        </w:rPr>
        <w:t xml:space="preserve">го измерение </w:t>
      </w:r>
      <w:r w:rsidR="00024B44">
        <w:rPr>
          <w:rFonts w:ascii="Times New Roman" w:hAnsi="Times New Roman" w:cs="Times New Roman"/>
          <w:sz w:val="24"/>
          <w:szCs w:val="24"/>
        </w:rPr>
        <w:t xml:space="preserve">фракции </w:t>
      </w:r>
      <w:r w:rsidR="00024B44">
        <w:rPr>
          <w:rFonts w:ascii="Times New Roman" w:hAnsi="Times New Roman" w:cs="Times New Roman"/>
          <w:sz w:val="24"/>
          <w:szCs w:val="24"/>
          <w:lang w:val="en-US"/>
        </w:rPr>
        <w:t>IPF</w:t>
      </w:r>
      <w:r w:rsidR="00024B44" w:rsidRPr="00024B44">
        <w:rPr>
          <w:rFonts w:ascii="Times New Roman" w:hAnsi="Times New Roman" w:cs="Times New Roman"/>
          <w:sz w:val="24"/>
          <w:szCs w:val="24"/>
        </w:rPr>
        <w:t xml:space="preserve"> </w:t>
      </w:r>
      <w:r w:rsidR="00024B44">
        <w:rPr>
          <w:rFonts w:ascii="Times New Roman" w:hAnsi="Times New Roman" w:cs="Times New Roman"/>
          <w:sz w:val="24"/>
          <w:szCs w:val="24"/>
        </w:rPr>
        <w:t>помогает в определении активности костного мозга</w:t>
      </w:r>
      <w:r w:rsidRPr="00B9453A">
        <w:rPr>
          <w:rFonts w:ascii="Times New Roman" w:hAnsi="Times New Roman" w:cs="Times New Roman"/>
          <w:sz w:val="24"/>
          <w:szCs w:val="24"/>
        </w:rPr>
        <w:t xml:space="preserve">. </w:t>
      </w:r>
      <w:r w:rsidR="00024B44">
        <w:rPr>
          <w:rFonts w:ascii="Times New Roman" w:hAnsi="Times New Roman" w:cs="Times New Roman"/>
          <w:sz w:val="24"/>
          <w:szCs w:val="24"/>
        </w:rPr>
        <w:t>Также с</w:t>
      </w:r>
      <w:r w:rsidRPr="00B9453A">
        <w:rPr>
          <w:rFonts w:ascii="Times New Roman" w:hAnsi="Times New Roman" w:cs="Times New Roman"/>
          <w:sz w:val="24"/>
          <w:szCs w:val="24"/>
        </w:rPr>
        <w:t>уществуе</w:t>
      </w:r>
      <w:r w:rsidR="00024B44">
        <w:rPr>
          <w:rFonts w:ascii="Times New Roman" w:hAnsi="Times New Roman" w:cs="Times New Roman"/>
          <w:sz w:val="24"/>
          <w:szCs w:val="24"/>
        </w:rPr>
        <w:t>т высокая клиническая ценность определения процента фракции незрелых тромбоцитов</w:t>
      </w:r>
      <w:r w:rsidRPr="00B9453A">
        <w:rPr>
          <w:rFonts w:ascii="Times New Roman" w:hAnsi="Times New Roman" w:cs="Times New Roman"/>
          <w:sz w:val="24"/>
          <w:szCs w:val="24"/>
        </w:rPr>
        <w:t xml:space="preserve"> в качестве лабораторного теста для диагностики и лечения </w:t>
      </w:r>
      <w:r w:rsidRPr="00B9453A">
        <w:rPr>
          <w:rFonts w:ascii="Times New Roman" w:hAnsi="Times New Roman" w:cs="Times New Roman"/>
          <w:sz w:val="24"/>
          <w:szCs w:val="24"/>
        </w:rPr>
        <w:lastRenderedPageBreak/>
        <w:t>тромбоцитопении.</w:t>
      </w:r>
      <w:r w:rsidR="00024B44">
        <w:rPr>
          <w:rFonts w:ascii="Times New Roman" w:hAnsi="Times New Roman" w:cs="Times New Roman"/>
          <w:sz w:val="24"/>
          <w:szCs w:val="24"/>
        </w:rPr>
        <w:t xml:space="preserve"> </w:t>
      </w:r>
      <w:r w:rsidR="00BB6C1F">
        <w:rPr>
          <w:rFonts w:ascii="Times New Roman" w:hAnsi="Times New Roman" w:cs="Times New Roman"/>
          <w:sz w:val="24"/>
          <w:szCs w:val="24"/>
        </w:rPr>
        <w:t xml:space="preserve">Это особенно полезно для </w:t>
      </w:r>
      <w:r w:rsidR="00024B44">
        <w:rPr>
          <w:rFonts w:ascii="Times New Roman" w:hAnsi="Times New Roman" w:cs="Times New Roman"/>
          <w:sz w:val="24"/>
          <w:szCs w:val="24"/>
        </w:rPr>
        <w:t>подтверждения</w:t>
      </w:r>
      <w:r w:rsidRPr="00B9453A">
        <w:rPr>
          <w:rFonts w:ascii="Times New Roman" w:hAnsi="Times New Roman" w:cs="Times New Roman"/>
          <w:sz w:val="24"/>
          <w:szCs w:val="24"/>
        </w:rPr>
        <w:t xml:space="preserve"> диагноз</w:t>
      </w:r>
      <w:r w:rsidR="00024B44">
        <w:rPr>
          <w:rFonts w:ascii="Times New Roman" w:hAnsi="Times New Roman" w:cs="Times New Roman"/>
          <w:sz w:val="24"/>
          <w:szCs w:val="24"/>
        </w:rPr>
        <w:t>а</w:t>
      </w:r>
      <w:r w:rsidRPr="00B9453A">
        <w:rPr>
          <w:rFonts w:ascii="Times New Roman" w:hAnsi="Times New Roman" w:cs="Times New Roman"/>
          <w:sz w:val="24"/>
          <w:szCs w:val="24"/>
        </w:rPr>
        <w:t xml:space="preserve"> ау</w:t>
      </w:r>
      <w:r w:rsidR="00BB6C1F">
        <w:rPr>
          <w:rFonts w:ascii="Times New Roman" w:hAnsi="Times New Roman" w:cs="Times New Roman"/>
          <w:sz w:val="24"/>
          <w:szCs w:val="24"/>
        </w:rPr>
        <w:t xml:space="preserve">тоиммунной тромбоцитопенической </w:t>
      </w:r>
      <w:r w:rsidR="00024B44">
        <w:rPr>
          <w:rFonts w:ascii="Times New Roman" w:hAnsi="Times New Roman" w:cs="Times New Roman"/>
          <w:sz w:val="24"/>
          <w:szCs w:val="24"/>
        </w:rPr>
        <w:t>пурпуры и тромботической</w:t>
      </w:r>
      <w:r w:rsidRPr="00B9453A">
        <w:rPr>
          <w:rFonts w:ascii="Times New Roman" w:hAnsi="Times New Roman" w:cs="Times New Roman"/>
          <w:sz w:val="24"/>
          <w:szCs w:val="24"/>
        </w:rPr>
        <w:t xml:space="preserve"> тромбо</w:t>
      </w:r>
      <w:r w:rsidR="00024B44">
        <w:rPr>
          <w:rFonts w:ascii="Times New Roman" w:hAnsi="Times New Roman" w:cs="Times New Roman"/>
          <w:sz w:val="24"/>
          <w:szCs w:val="24"/>
        </w:rPr>
        <w:t>цитопенической</w:t>
      </w:r>
      <w:r w:rsidR="00BB6C1F">
        <w:rPr>
          <w:rFonts w:ascii="Times New Roman" w:hAnsi="Times New Roman" w:cs="Times New Roman"/>
          <w:sz w:val="24"/>
          <w:szCs w:val="24"/>
        </w:rPr>
        <w:t xml:space="preserve"> пурпур</w:t>
      </w:r>
      <w:r w:rsidR="00024B44">
        <w:rPr>
          <w:rFonts w:ascii="Times New Roman" w:hAnsi="Times New Roman" w:cs="Times New Roman"/>
          <w:sz w:val="24"/>
          <w:szCs w:val="24"/>
        </w:rPr>
        <w:t>ы</w:t>
      </w:r>
      <w:r w:rsidR="00BB6C1F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024B44">
        <w:rPr>
          <w:rFonts w:ascii="Times New Roman" w:hAnsi="Times New Roman" w:cs="Times New Roman"/>
          <w:sz w:val="24"/>
          <w:szCs w:val="24"/>
        </w:rPr>
        <w:t>дифференциальной диагностики</w:t>
      </w:r>
      <w:r w:rsidRPr="00B9453A">
        <w:rPr>
          <w:rFonts w:ascii="Times New Roman" w:hAnsi="Times New Roman" w:cs="Times New Roman"/>
          <w:sz w:val="24"/>
          <w:szCs w:val="24"/>
        </w:rPr>
        <w:t xml:space="preserve"> от </w:t>
      </w:r>
      <w:r w:rsidR="00024B44">
        <w:rPr>
          <w:rFonts w:ascii="Times New Roman" w:hAnsi="Times New Roman" w:cs="Times New Roman"/>
          <w:sz w:val="24"/>
          <w:szCs w:val="24"/>
        </w:rPr>
        <w:t xml:space="preserve">недостаточной активности </w:t>
      </w:r>
      <w:r w:rsidRPr="00B9453A">
        <w:rPr>
          <w:rFonts w:ascii="Times New Roman" w:hAnsi="Times New Roman" w:cs="Times New Roman"/>
          <w:sz w:val="24"/>
          <w:szCs w:val="24"/>
        </w:rPr>
        <w:t xml:space="preserve">костного мозга. </w:t>
      </w:r>
      <w:proofErr w:type="gramStart"/>
      <w:r w:rsidRPr="00B9453A">
        <w:rPr>
          <w:rFonts w:ascii="Times New Roman" w:hAnsi="Times New Roman" w:cs="Times New Roman"/>
          <w:sz w:val="24"/>
          <w:szCs w:val="24"/>
          <w:lang w:val="en-US"/>
        </w:rPr>
        <w:t>IPF</w:t>
      </w:r>
      <w:r w:rsidR="00BB6C1F">
        <w:rPr>
          <w:rFonts w:ascii="Times New Roman" w:hAnsi="Times New Roman" w:cs="Times New Roman"/>
          <w:sz w:val="24"/>
          <w:szCs w:val="24"/>
        </w:rPr>
        <w:t xml:space="preserve"> также может быть </w:t>
      </w:r>
      <w:r w:rsidR="00024B44">
        <w:rPr>
          <w:rFonts w:ascii="Times New Roman" w:hAnsi="Times New Roman" w:cs="Times New Roman"/>
          <w:sz w:val="24"/>
          <w:szCs w:val="24"/>
        </w:rPr>
        <w:t xml:space="preserve">диагностическим критерием </w:t>
      </w:r>
      <w:r w:rsidR="00BB6C1F">
        <w:rPr>
          <w:rFonts w:ascii="Times New Roman" w:hAnsi="Times New Roman" w:cs="Times New Roman"/>
          <w:sz w:val="24"/>
          <w:szCs w:val="24"/>
        </w:rPr>
        <w:t xml:space="preserve">для оценки </w:t>
      </w:r>
      <w:r w:rsidRPr="00B9453A">
        <w:rPr>
          <w:rFonts w:ascii="Times New Roman" w:hAnsi="Times New Roman" w:cs="Times New Roman"/>
          <w:sz w:val="24"/>
          <w:szCs w:val="24"/>
        </w:rPr>
        <w:lastRenderedPageBreak/>
        <w:t xml:space="preserve">восстановление </w:t>
      </w:r>
      <w:proofErr w:type="spellStart"/>
      <w:r w:rsidRPr="00B9453A">
        <w:rPr>
          <w:rFonts w:ascii="Times New Roman" w:hAnsi="Times New Roman" w:cs="Times New Roman"/>
          <w:sz w:val="24"/>
          <w:szCs w:val="24"/>
        </w:rPr>
        <w:t>тромбопоэза</w:t>
      </w:r>
      <w:proofErr w:type="spellEnd"/>
      <w:r w:rsidRPr="00B9453A">
        <w:rPr>
          <w:rFonts w:ascii="Times New Roman" w:hAnsi="Times New Roman" w:cs="Times New Roman"/>
          <w:sz w:val="24"/>
          <w:szCs w:val="24"/>
        </w:rPr>
        <w:t xml:space="preserve"> </w:t>
      </w:r>
      <w:r w:rsidR="00BB6C1F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="00BB6C1F">
        <w:rPr>
          <w:rFonts w:ascii="Times New Roman" w:hAnsi="Times New Roman" w:cs="Times New Roman"/>
          <w:sz w:val="24"/>
          <w:szCs w:val="24"/>
        </w:rPr>
        <w:t>апластической</w:t>
      </w:r>
      <w:proofErr w:type="spellEnd"/>
      <w:r w:rsidR="00BB6C1F">
        <w:rPr>
          <w:rFonts w:ascii="Times New Roman" w:hAnsi="Times New Roman" w:cs="Times New Roman"/>
          <w:sz w:val="24"/>
          <w:szCs w:val="24"/>
        </w:rPr>
        <w:t xml:space="preserve"> химиотерапии.</w:t>
      </w:r>
      <w:proofErr w:type="gramEnd"/>
      <w:r w:rsidR="00BB6C1F">
        <w:rPr>
          <w:rFonts w:ascii="Times New Roman" w:hAnsi="Times New Roman" w:cs="Times New Roman"/>
          <w:sz w:val="24"/>
          <w:szCs w:val="24"/>
        </w:rPr>
        <w:t xml:space="preserve"> </w:t>
      </w:r>
      <w:r w:rsidRPr="00B9453A">
        <w:rPr>
          <w:rFonts w:ascii="Times New Roman" w:hAnsi="Times New Roman" w:cs="Times New Roman"/>
          <w:sz w:val="24"/>
          <w:szCs w:val="24"/>
        </w:rPr>
        <w:t xml:space="preserve">Переливание можно рассматривать только в том случае, если значения </w:t>
      </w:r>
      <w:r w:rsidR="00024B44">
        <w:rPr>
          <w:rFonts w:ascii="Times New Roman" w:hAnsi="Times New Roman" w:cs="Times New Roman"/>
          <w:sz w:val="24"/>
          <w:szCs w:val="24"/>
        </w:rPr>
        <w:t xml:space="preserve">незрелых тромбоцитов </w:t>
      </w:r>
      <w:r w:rsidRPr="00B9453A">
        <w:rPr>
          <w:rFonts w:ascii="Times New Roman" w:hAnsi="Times New Roman" w:cs="Times New Roman"/>
          <w:sz w:val="24"/>
          <w:szCs w:val="24"/>
        </w:rPr>
        <w:t xml:space="preserve">не повышается, так как это указывает на плохую внутреннюю </w:t>
      </w:r>
      <w:proofErr w:type="spellStart"/>
      <w:r w:rsidR="00BB6C1F" w:rsidRPr="00143355">
        <w:rPr>
          <w:rFonts w:ascii="Times New Roman" w:hAnsi="Times New Roman" w:cs="Times New Roman"/>
          <w:sz w:val="24"/>
          <w:szCs w:val="24"/>
        </w:rPr>
        <w:t>тромбопоэтическую</w:t>
      </w:r>
      <w:proofErr w:type="spellEnd"/>
      <w:r w:rsidR="00BB6C1F">
        <w:rPr>
          <w:rFonts w:ascii="Times New Roman" w:hAnsi="Times New Roman" w:cs="Times New Roman"/>
          <w:sz w:val="24"/>
          <w:szCs w:val="24"/>
        </w:rPr>
        <w:t xml:space="preserve"> </w:t>
      </w:r>
      <w:r w:rsidRPr="00143355">
        <w:rPr>
          <w:rFonts w:ascii="Times New Roman" w:hAnsi="Times New Roman" w:cs="Times New Roman"/>
          <w:sz w:val="24"/>
          <w:szCs w:val="24"/>
        </w:rPr>
        <w:t>активность</w:t>
      </w:r>
      <w:r w:rsidR="00024B44">
        <w:rPr>
          <w:rFonts w:ascii="Times New Roman" w:hAnsi="Times New Roman" w:cs="Times New Roman"/>
          <w:sz w:val="24"/>
          <w:szCs w:val="24"/>
        </w:rPr>
        <w:t xml:space="preserve"> костного мозга</w:t>
      </w:r>
      <w:r w:rsidRPr="00143355">
        <w:rPr>
          <w:rFonts w:ascii="Times New Roman" w:hAnsi="Times New Roman" w:cs="Times New Roman"/>
          <w:sz w:val="24"/>
          <w:szCs w:val="24"/>
        </w:rPr>
        <w:t>.</w:t>
      </w:r>
    </w:p>
    <w:p w:rsidR="005B5851" w:rsidRPr="00143355" w:rsidRDefault="005B5851" w:rsidP="00B9453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5B5851" w:rsidRPr="00143355" w:rsidSect="005B58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9453A" w:rsidRPr="00143355" w:rsidRDefault="00B9453A" w:rsidP="00B945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5851" w:rsidRPr="00143355" w:rsidRDefault="005B5851" w:rsidP="00B61E87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5B5851" w:rsidRPr="00143355" w:rsidSect="0059772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2F4" w:rsidRPr="000B796F" w:rsidRDefault="00840E48" w:rsidP="00B61E87">
      <w:pPr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B796F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lastRenderedPageBreak/>
        <w:t>References</w:t>
      </w:r>
      <w:r w:rsidRPr="000B796F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</w:p>
    <w:p w:rsidR="00840E48" w:rsidRPr="00143355" w:rsidRDefault="00840E48" w:rsidP="00B61E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3355">
        <w:rPr>
          <w:rFonts w:ascii="Times New Roman" w:hAnsi="Times New Roman" w:cs="Times New Roman"/>
          <w:sz w:val="24"/>
          <w:szCs w:val="24"/>
        </w:rPr>
        <w:t xml:space="preserve">[1]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Pekelharing</w:t>
      </w:r>
      <w:proofErr w:type="spellEnd"/>
      <w:r w:rsidRPr="00143355">
        <w:rPr>
          <w:rFonts w:ascii="Times New Roman" w:hAnsi="Times New Roman" w:cs="Times New Roman"/>
          <w:sz w:val="24"/>
          <w:szCs w:val="24"/>
        </w:rPr>
        <w:t xml:space="preserve"> </w:t>
      </w:r>
      <w:r w:rsidRPr="005A2BDB">
        <w:rPr>
          <w:rFonts w:ascii="Times New Roman" w:hAnsi="Times New Roman" w:cs="Times New Roman"/>
          <w:sz w:val="24"/>
          <w:szCs w:val="24"/>
          <w:lang w:val="en-US"/>
        </w:rPr>
        <w:t>JM</w:t>
      </w:r>
      <w:r w:rsidRPr="00143355">
        <w:rPr>
          <w:rFonts w:ascii="Times New Roman" w:hAnsi="Times New Roman" w:cs="Times New Roman"/>
          <w:sz w:val="24"/>
          <w:szCs w:val="24"/>
        </w:rPr>
        <w:t xml:space="preserve"> </w:t>
      </w:r>
      <w:r w:rsidRPr="005A2BDB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143355">
        <w:rPr>
          <w:rFonts w:ascii="Times New Roman" w:hAnsi="Times New Roman" w:cs="Times New Roman"/>
          <w:sz w:val="24"/>
          <w:szCs w:val="24"/>
        </w:rPr>
        <w:t xml:space="preserve"> </w:t>
      </w:r>
      <w:r w:rsidRPr="005A2BDB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143355">
        <w:rPr>
          <w:rFonts w:ascii="Times New Roman" w:hAnsi="Times New Roman" w:cs="Times New Roman"/>
          <w:sz w:val="24"/>
          <w:szCs w:val="24"/>
        </w:rPr>
        <w:t xml:space="preserve">. (2010): </w:t>
      </w:r>
      <w:proofErr w:type="spellStart"/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Sysmex</w:t>
      </w:r>
      <w:proofErr w:type="spellEnd"/>
      <w:r w:rsidRPr="00143355">
        <w:rPr>
          <w:rFonts w:ascii="Times New Roman" w:hAnsi="Times New Roman" w:cs="Times New Roman"/>
          <w:sz w:val="24"/>
          <w:szCs w:val="24"/>
        </w:rPr>
        <w:t xml:space="preserve"> </w:t>
      </w:r>
      <w:r w:rsidRPr="005A2BDB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Pr="00143355">
        <w:rPr>
          <w:rFonts w:ascii="Times New Roman" w:hAnsi="Times New Roman" w:cs="Times New Roman"/>
          <w:sz w:val="24"/>
          <w:szCs w:val="24"/>
        </w:rPr>
        <w:t xml:space="preserve"> </w:t>
      </w:r>
      <w:r w:rsidRPr="005A2BDB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Pr="0014335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33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Vol.20 No.1.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40E48" w:rsidRPr="00143355" w:rsidRDefault="00840E48" w:rsidP="00B61E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[2]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Geneviève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F et al. (2014): Revue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microscopique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frottis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sanguin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propositions du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Groupe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Francophone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d’Hématologie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Cellulaire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(GFHC).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Feuillets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Biologie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LVI N° 317.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Mars 2014.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www.e-medicinimage.eu/Ressources/Divers/fr/pdf/rfs.pdf English version: Genevieve F et al. (2014): Smear microscopy revision: propositions by the GFHC,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Feuillets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Biologie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LVI N° 317.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March 2014. www.sysmex.fr/fileadmin/media/f107/Documents/Haematology_ Smear_microscopy_revision.pdf </w:t>
      </w:r>
    </w:p>
    <w:p w:rsidR="00840E48" w:rsidRPr="00143355" w:rsidRDefault="00840E48" w:rsidP="00B61E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[3] Solberg HE (2004): The IFCC recommendation on the estimation of reference intervals.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RefVal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program.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Clin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Chem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Lab Med.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42 :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710–714. </w:t>
      </w:r>
    </w:p>
    <w:p w:rsidR="00840E48" w:rsidRPr="00143355" w:rsidRDefault="00840E48" w:rsidP="00B61E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[4] What Causes Thrombocytopenia? (2016): National Heart, Lung, and Blood Institute (NHLBI).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National Institutes of Health (NIH).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www.nhlbi.nih.gov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>. Retrieved January 2016.</w:t>
      </w:r>
    </w:p>
    <w:p w:rsidR="00840E48" w:rsidRPr="00143355" w:rsidRDefault="00840E48" w:rsidP="00B61E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[5] How Is Thrombocytopenia Diagnosed? (2016): National Heart, Lung, and Blood Institute (NHLBI). National Institutes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of  Health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(NIH).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www.nhlbi.nih.gov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>. Retrieved March 2016.</w:t>
      </w:r>
    </w:p>
    <w:p w:rsidR="00840E48" w:rsidRPr="00143355" w:rsidRDefault="00840E48" w:rsidP="00B61E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2BD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[6] Ingram M,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Coopersmith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A. (1969): Reticulated platelets following acute blood loss.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British Journal of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Haematology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>17 :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225–229. </w:t>
      </w:r>
    </w:p>
    <w:p w:rsidR="00840E48" w:rsidRPr="00143355" w:rsidRDefault="00840E48" w:rsidP="00B61E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[7] Briggs C et al. (2004): Assessment of an immature platelet fraction (IPF) in peripheral thrombocytopenia. </w:t>
      </w:r>
      <w:proofErr w:type="gramStart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Br J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Haematol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126:93–99. </w:t>
      </w:r>
    </w:p>
    <w:p w:rsidR="00485855" w:rsidRPr="005A2BDB" w:rsidRDefault="00840E48" w:rsidP="00B61E87">
      <w:pPr>
        <w:jc w:val="both"/>
        <w:rPr>
          <w:rFonts w:ascii="Times New Roman" w:hAnsi="Times New Roman" w:cs="Times New Roman"/>
          <w:sz w:val="24"/>
          <w:szCs w:val="24"/>
        </w:rPr>
      </w:pPr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[8]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Schoorl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M et al. (2016): Flagging performance of the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Sysmex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XN2000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haematology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A2BDB">
        <w:rPr>
          <w:rFonts w:ascii="Times New Roman" w:hAnsi="Times New Roman" w:cs="Times New Roman"/>
          <w:sz w:val="24"/>
          <w:szCs w:val="24"/>
          <w:lang w:val="en-US"/>
        </w:rPr>
        <w:t>analyser</w:t>
      </w:r>
      <w:proofErr w:type="spellEnd"/>
      <w:r w:rsidRPr="005A2BD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A2BDB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5A2BDB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5A2BDB">
        <w:rPr>
          <w:rFonts w:ascii="Times New Roman" w:hAnsi="Times New Roman" w:cs="Times New Roman"/>
          <w:sz w:val="24"/>
          <w:szCs w:val="24"/>
        </w:rPr>
        <w:t>Lab</w:t>
      </w:r>
      <w:proofErr w:type="spellEnd"/>
      <w:r w:rsidRPr="005A2B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2BDB">
        <w:rPr>
          <w:rFonts w:ascii="Times New Roman" w:hAnsi="Times New Roman" w:cs="Times New Roman"/>
          <w:sz w:val="24"/>
          <w:szCs w:val="24"/>
        </w:rPr>
        <w:t>Hematol</w:t>
      </w:r>
      <w:proofErr w:type="spellEnd"/>
      <w:r w:rsidRPr="005A2BDB">
        <w:rPr>
          <w:rFonts w:ascii="Times New Roman" w:hAnsi="Times New Roman" w:cs="Times New Roman"/>
          <w:sz w:val="24"/>
          <w:szCs w:val="24"/>
        </w:rPr>
        <w:t xml:space="preserve">. 2016 </w:t>
      </w:r>
      <w:proofErr w:type="spellStart"/>
      <w:r w:rsidRPr="005A2BDB">
        <w:rPr>
          <w:rFonts w:ascii="Times New Roman" w:hAnsi="Times New Roman" w:cs="Times New Roman"/>
          <w:sz w:val="24"/>
          <w:szCs w:val="24"/>
        </w:rPr>
        <w:t>Apr</w:t>
      </w:r>
      <w:proofErr w:type="spellEnd"/>
      <w:r w:rsidRPr="005A2BDB">
        <w:rPr>
          <w:rFonts w:ascii="Times New Roman" w:hAnsi="Times New Roman" w:cs="Times New Roman"/>
          <w:sz w:val="24"/>
          <w:szCs w:val="24"/>
        </w:rPr>
        <w:t>. 38(2):160–6.</w:t>
      </w:r>
    </w:p>
    <w:sectPr w:rsidR="00485855" w:rsidRPr="005A2BDB" w:rsidSect="005B5851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0E48"/>
    <w:rsid w:val="000247C6"/>
    <w:rsid w:val="00024B44"/>
    <w:rsid w:val="000A6809"/>
    <w:rsid w:val="000B796F"/>
    <w:rsid w:val="00143355"/>
    <w:rsid w:val="00182A75"/>
    <w:rsid w:val="002006C1"/>
    <w:rsid w:val="003328D5"/>
    <w:rsid w:val="00384FC7"/>
    <w:rsid w:val="004334FB"/>
    <w:rsid w:val="00452DE6"/>
    <w:rsid w:val="004569BE"/>
    <w:rsid w:val="00485855"/>
    <w:rsid w:val="00597721"/>
    <w:rsid w:val="005A0191"/>
    <w:rsid w:val="005A2BDB"/>
    <w:rsid w:val="005B5851"/>
    <w:rsid w:val="006612F4"/>
    <w:rsid w:val="006B1DAE"/>
    <w:rsid w:val="0070107A"/>
    <w:rsid w:val="00784859"/>
    <w:rsid w:val="007A02D7"/>
    <w:rsid w:val="00840E48"/>
    <w:rsid w:val="00892F94"/>
    <w:rsid w:val="0089359A"/>
    <w:rsid w:val="009C1BFB"/>
    <w:rsid w:val="00AF0763"/>
    <w:rsid w:val="00AF7646"/>
    <w:rsid w:val="00B23C15"/>
    <w:rsid w:val="00B61E87"/>
    <w:rsid w:val="00B90BD8"/>
    <w:rsid w:val="00B9453A"/>
    <w:rsid w:val="00BB6C1F"/>
    <w:rsid w:val="00BF6E59"/>
    <w:rsid w:val="00C04383"/>
    <w:rsid w:val="00C86DA2"/>
    <w:rsid w:val="00D02625"/>
    <w:rsid w:val="00D679CC"/>
    <w:rsid w:val="00D9550D"/>
    <w:rsid w:val="00E572E3"/>
    <w:rsid w:val="00EF0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6</Pages>
  <Words>1780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e.goncharova</dc:creator>
  <cp:keywords/>
  <dc:description/>
  <cp:lastModifiedBy>e.goncharova</cp:lastModifiedBy>
  <cp:revision>55</cp:revision>
  <dcterms:created xsi:type="dcterms:W3CDTF">2022-10-10T07:24:00Z</dcterms:created>
  <dcterms:modified xsi:type="dcterms:W3CDTF">2022-10-11T08:23:00Z</dcterms:modified>
</cp:coreProperties>
</file>