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48DC5" w14:textId="77777777" w:rsidR="00524225" w:rsidRDefault="00524225" w:rsidP="00524225">
      <w:pPr>
        <w:pStyle w:val="a3"/>
        <w:spacing w:before="66" w:line="259" w:lineRule="auto"/>
        <w:ind w:right="893"/>
      </w:pPr>
      <w:r>
        <w:t>Федеральное государственное бюджетное образовательное учреждение высшего</w:t>
      </w:r>
      <w:r>
        <w:rPr>
          <w:spacing w:val="1"/>
        </w:rPr>
        <w:t xml:space="preserve"> </w:t>
      </w:r>
      <w:r>
        <w:t>образования «Красноярский государственный медицинский университет имени</w:t>
      </w:r>
      <w:r>
        <w:rPr>
          <w:spacing w:val="1"/>
        </w:rPr>
        <w:t xml:space="preserve"> </w:t>
      </w:r>
      <w:r>
        <w:t>профессора В. Ф. Войно-Ясенецкого» Министерства здравоохранения Российской</w:t>
      </w:r>
      <w:r>
        <w:rPr>
          <w:spacing w:val="-57"/>
        </w:rPr>
        <w:t xml:space="preserve"> </w:t>
      </w:r>
      <w:r>
        <w:t>Федерации</w:t>
      </w:r>
    </w:p>
    <w:p w14:paraId="07AFACCA" w14:textId="77777777" w:rsidR="00524225" w:rsidRDefault="00524225" w:rsidP="00524225">
      <w:pPr>
        <w:pStyle w:val="a3"/>
        <w:rPr>
          <w:sz w:val="26"/>
        </w:rPr>
      </w:pPr>
    </w:p>
    <w:p w14:paraId="79847C59" w14:textId="77777777" w:rsidR="00524225" w:rsidRDefault="00524225" w:rsidP="00524225">
      <w:pPr>
        <w:pStyle w:val="a3"/>
        <w:spacing w:before="9"/>
        <w:rPr>
          <w:sz w:val="27"/>
        </w:rPr>
      </w:pPr>
    </w:p>
    <w:p w14:paraId="6AA360A9" w14:textId="77777777" w:rsidR="00524225" w:rsidRDefault="00524225" w:rsidP="00524225">
      <w:pPr>
        <w:pStyle w:val="a3"/>
        <w:ind w:left="2422" w:right="2646"/>
        <w:jc w:val="center"/>
      </w:pPr>
      <w:r>
        <w:t>КАФЕДРА</w:t>
      </w:r>
    </w:p>
    <w:p w14:paraId="18C016D4" w14:textId="77777777" w:rsidR="00524225" w:rsidRDefault="00524225" w:rsidP="00524225">
      <w:pPr>
        <w:pStyle w:val="a3"/>
        <w:spacing w:before="185"/>
        <w:ind w:left="2806" w:right="3031"/>
        <w:jc w:val="center"/>
      </w:pPr>
      <w:r>
        <w:t>Анестезиологии</w:t>
      </w:r>
      <w:r>
        <w:rPr>
          <w:spacing w:val="-5"/>
        </w:rPr>
        <w:t xml:space="preserve"> </w:t>
      </w:r>
      <w:r>
        <w:t>и</w:t>
      </w:r>
      <w:r>
        <w:rPr>
          <w:spacing w:val="-1"/>
        </w:rPr>
        <w:t xml:space="preserve"> </w:t>
      </w:r>
      <w:r>
        <w:t>реаниматологии</w:t>
      </w:r>
      <w:r>
        <w:rPr>
          <w:spacing w:val="-4"/>
        </w:rPr>
        <w:t xml:space="preserve"> </w:t>
      </w:r>
      <w:r>
        <w:t>ИПО</w:t>
      </w:r>
    </w:p>
    <w:p w14:paraId="1C3877EB" w14:textId="77777777" w:rsidR="00524225" w:rsidRDefault="00524225" w:rsidP="00524225">
      <w:pPr>
        <w:pStyle w:val="a3"/>
        <w:rPr>
          <w:sz w:val="26"/>
        </w:rPr>
      </w:pPr>
    </w:p>
    <w:p w14:paraId="3D5D2EFD" w14:textId="77777777" w:rsidR="00524225" w:rsidRDefault="00524225" w:rsidP="00524225">
      <w:pPr>
        <w:pStyle w:val="a3"/>
        <w:rPr>
          <w:sz w:val="26"/>
        </w:rPr>
      </w:pPr>
    </w:p>
    <w:p w14:paraId="3AE077BA" w14:textId="77777777" w:rsidR="00524225" w:rsidRDefault="00524225" w:rsidP="00524225">
      <w:pPr>
        <w:pStyle w:val="a3"/>
        <w:rPr>
          <w:sz w:val="26"/>
        </w:rPr>
      </w:pPr>
    </w:p>
    <w:p w14:paraId="505DEFEA" w14:textId="77777777" w:rsidR="00524225" w:rsidRDefault="00524225" w:rsidP="00524225">
      <w:pPr>
        <w:pStyle w:val="a3"/>
        <w:rPr>
          <w:sz w:val="26"/>
        </w:rPr>
      </w:pPr>
    </w:p>
    <w:p w14:paraId="3EC9B994" w14:textId="77777777" w:rsidR="00524225" w:rsidRDefault="00524225" w:rsidP="00524225">
      <w:pPr>
        <w:pStyle w:val="a3"/>
        <w:rPr>
          <w:sz w:val="26"/>
        </w:rPr>
      </w:pPr>
    </w:p>
    <w:p w14:paraId="5BE126E0" w14:textId="77777777" w:rsidR="00524225" w:rsidRDefault="00524225" w:rsidP="00524225">
      <w:pPr>
        <w:pStyle w:val="a3"/>
        <w:rPr>
          <w:sz w:val="26"/>
        </w:rPr>
      </w:pPr>
    </w:p>
    <w:p w14:paraId="679D3D7C" w14:textId="77777777" w:rsidR="00524225" w:rsidRDefault="00524225" w:rsidP="00524225">
      <w:pPr>
        <w:pStyle w:val="a3"/>
        <w:rPr>
          <w:sz w:val="26"/>
        </w:rPr>
      </w:pPr>
    </w:p>
    <w:p w14:paraId="164C9D49" w14:textId="77777777" w:rsidR="00524225" w:rsidRDefault="00524225" w:rsidP="00524225">
      <w:pPr>
        <w:pStyle w:val="a3"/>
        <w:spacing w:before="9"/>
        <w:rPr>
          <w:sz w:val="32"/>
        </w:rPr>
      </w:pPr>
    </w:p>
    <w:p w14:paraId="143AA7D4" w14:textId="74B8A399" w:rsidR="00524225" w:rsidRDefault="00524225" w:rsidP="00524225">
      <w:pPr>
        <w:pStyle w:val="a3"/>
        <w:spacing w:before="1"/>
        <w:ind w:left="2422" w:right="2651"/>
        <w:jc w:val="center"/>
      </w:pPr>
      <w:r>
        <w:t>Реферат</w:t>
      </w:r>
      <w:r>
        <w:rPr>
          <w:spacing w:val="-2"/>
        </w:rPr>
        <w:t xml:space="preserve"> </w:t>
      </w:r>
      <w:r>
        <w:t>по</w:t>
      </w:r>
      <w:r>
        <w:rPr>
          <w:spacing w:val="-2"/>
        </w:rPr>
        <w:t xml:space="preserve"> </w:t>
      </w:r>
      <w:r>
        <w:t>тему:</w:t>
      </w:r>
      <w:r>
        <w:rPr>
          <w:spacing w:val="1"/>
        </w:rPr>
        <w:t xml:space="preserve"> </w:t>
      </w:r>
      <w:proofErr w:type="spellStart"/>
      <w:r>
        <w:t>периоперационное</w:t>
      </w:r>
      <w:proofErr w:type="spellEnd"/>
      <w:r>
        <w:t xml:space="preserve"> ведение пациентов с заболеваниями глаз</w:t>
      </w:r>
      <w:r>
        <w:t>.</w:t>
      </w:r>
    </w:p>
    <w:p w14:paraId="29452D3C" w14:textId="77777777" w:rsidR="00524225" w:rsidRDefault="00524225" w:rsidP="00524225">
      <w:pPr>
        <w:pStyle w:val="a3"/>
        <w:rPr>
          <w:sz w:val="26"/>
        </w:rPr>
      </w:pPr>
    </w:p>
    <w:p w14:paraId="7DDC176B" w14:textId="77777777" w:rsidR="00524225" w:rsidRDefault="00524225" w:rsidP="00524225">
      <w:pPr>
        <w:pStyle w:val="a3"/>
        <w:rPr>
          <w:sz w:val="26"/>
        </w:rPr>
      </w:pPr>
    </w:p>
    <w:p w14:paraId="7F7B5888" w14:textId="77777777" w:rsidR="00524225" w:rsidRDefault="00524225" w:rsidP="00524225">
      <w:pPr>
        <w:pStyle w:val="a3"/>
        <w:rPr>
          <w:sz w:val="26"/>
        </w:rPr>
      </w:pPr>
    </w:p>
    <w:p w14:paraId="3A005291" w14:textId="77777777" w:rsidR="00524225" w:rsidRDefault="00524225" w:rsidP="00524225">
      <w:pPr>
        <w:pStyle w:val="a3"/>
        <w:rPr>
          <w:sz w:val="26"/>
        </w:rPr>
      </w:pPr>
    </w:p>
    <w:p w14:paraId="396C5393" w14:textId="77777777" w:rsidR="00524225" w:rsidRDefault="00524225" w:rsidP="00524225">
      <w:pPr>
        <w:pStyle w:val="a3"/>
        <w:rPr>
          <w:sz w:val="26"/>
        </w:rPr>
      </w:pPr>
    </w:p>
    <w:p w14:paraId="0BCF1283" w14:textId="77777777" w:rsidR="00524225" w:rsidRDefault="00524225" w:rsidP="00524225">
      <w:pPr>
        <w:pStyle w:val="a3"/>
        <w:rPr>
          <w:sz w:val="26"/>
        </w:rPr>
      </w:pPr>
    </w:p>
    <w:p w14:paraId="2205D27B" w14:textId="77777777" w:rsidR="00524225" w:rsidRDefault="00524225" w:rsidP="00524225">
      <w:pPr>
        <w:pStyle w:val="a3"/>
        <w:rPr>
          <w:sz w:val="26"/>
        </w:rPr>
      </w:pPr>
    </w:p>
    <w:p w14:paraId="54687693" w14:textId="77777777" w:rsidR="00524225" w:rsidRDefault="00524225" w:rsidP="00524225">
      <w:pPr>
        <w:pStyle w:val="a3"/>
        <w:rPr>
          <w:sz w:val="26"/>
        </w:rPr>
      </w:pPr>
    </w:p>
    <w:p w14:paraId="4699C097" w14:textId="77777777" w:rsidR="00524225" w:rsidRDefault="00524225" w:rsidP="00524225">
      <w:pPr>
        <w:pStyle w:val="a3"/>
        <w:rPr>
          <w:sz w:val="26"/>
        </w:rPr>
      </w:pPr>
    </w:p>
    <w:p w14:paraId="137E3CDF" w14:textId="77777777" w:rsidR="00524225" w:rsidRDefault="00524225" w:rsidP="00524225">
      <w:pPr>
        <w:pStyle w:val="a3"/>
        <w:rPr>
          <w:sz w:val="26"/>
        </w:rPr>
      </w:pPr>
    </w:p>
    <w:p w14:paraId="6CF1EC95" w14:textId="77777777" w:rsidR="00524225" w:rsidRDefault="00524225" w:rsidP="00524225">
      <w:pPr>
        <w:pStyle w:val="a3"/>
        <w:rPr>
          <w:sz w:val="26"/>
        </w:rPr>
      </w:pPr>
    </w:p>
    <w:p w14:paraId="180E0B77" w14:textId="77777777" w:rsidR="00524225" w:rsidRDefault="00524225" w:rsidP="00524225">
      <w:pPr>
        <w:pStyle w:val="a3"/>
        <w:rPr>
          <w:sz w:val="26"/>
        </w:rPr>
      </w:pPr>
    </w:p>
    <w:p w14:paraId="6DDA871B" w14:textId="77777777" w:rsidR="00524225" w:rsidRDefault="00524225" w:rsidP="00524225">
      <w:pPr>
        <w:pStyle w:val="a3"/>
        <w:rPr>
          <w:sz w:val="26"/>
        </w:rPr>
      </w:pPr>
    </w:p>
    <w:p w14:paraId="737DFD75" w14:textId="77777777" w:rsidR="00524225" w:rsidRDefault="00524225" w:rsidP="00524225">
      <w:pPr>
        <w:pStyle w:val="a3"/>
        <w:spacing w:before="11"/>
        <w:rPr>
          <w:sz w:val="23"/>
        </w:rPr>
      </w:pPr>
    </w:p>
    <w:p w14:paraId="43716C03" w14:textId="77777777" w:rsidR="00524225" w:rsidRDefault="00524225" w:rsidP="00524225">
      <w:pPr>
        <w:pStyle w:val="a3"/>
        <w:ind w:left="4469"/>
      </w:pPr>
      <w:r>
        <w:t>Выполнил</w:t>
      </w:r>
      <w:r>
        <w:rPr>
          <w:spacing w:val="-8"/>
        </w:rPr>
        <w:t xml:space="preserve"> </w:t>
      </w:r>
      <w:r>
        <w:t>ординатор</w:t>
      </w:r>
      <w:r>
        <w:rPr>
          <w:spacing w:val="-6"/>
        </w:rPr>
        <w:t xml:space="preserve"> </w:t>
      </w:r>
      <w:r>
        <w:t>1-го</w:t>
      </w:r>
      <w:r>
        <w:rPr>
          <w:spacing w:val="-1"/>
        </w:rPr>
        <w:t xml:space="preserve"> </w:t>
      </w:r>
      <w:r>
        <w:t>обучения</w:t>
      </w:r>
    </w:p>
    <w:p w14:paraId="71498854" w14:textId="77777777" w:rsidR="00524225" w:rsidRDefault="00524225" w:rsidP="00524225">
      <w:pPr>
        <w:pStyle w:val="a3"/>
        <w:spacing w:before="180" w:line="400" w:lineRule="auto"/>
        <w:ind w:left="4469" w:right="498"/>
      </w:pPr>
      <w:r>
        <w:t>кафедры анестезиологии и реаниматологии ИПО</w:t>
      </w:r>
      <w:r>
        <w:rPr>
          <w:spacing w:val="-58"/>
        </w:rPr>
        <w:t xml:space="preserve"> </w:t>
      </w:r>
      <w:proofErr w:type="spellStart"/>
      <w:r>
        <w:t>Степаненкова</w:t>
      </w:r>
      <w:proofErr w:type="spellEnd"/>
      <w:r>
        <w:t xml:space="preserve"> Л.В.</w:t>
      </w:r>
    </w:p>
    <w:p w14:paraId="2CFFE52B" w14:textId="77777777" w:rsidR="00524225" w:rsidRDefault="00524225" w:rsidP="00524225">
      <w:pPr>
        <w:pStyle w:val="a3"/>
        <w:rPr>
          <w:sz w:val="26"/>
        </w:rPr>
      </w:pPr>
    </w:p>
    <w:p w14:paraId="700776C3" w14:textId="77777777" w:rsidR="00524225" w:rsidRDefault="00524225" w:rsidP="00524225">
      <w:pPr>
        <w:pStyle w:val="a3"/>
        <w:rPr>
          <w:sz w:val="26"/>
        </w:rPr>
      </w:pPr>
    </w:p>
    <w:p w14:paraId="6964165E" w14:textId="77777777" w:rsidR="00524225" w:rsidRDefault="00524225" w:rsidP="00524225">
      <w:pPr>
        <w:pStyle w:val="a3"/>
        <w:rPr>
          <w:sz w:val="26"/>
        </w:rPr>
      </w:pPr>
    </w:p>
    <w:p w14:paraId="3FBAF3FB" w14:textId="77777777" w:rsidR="00524225" w:rsidRDefault="00524225" w:rsidP="00524225">
      <w:pPr>
        <w:pStyle w:val="a3"/>
        <w:rPr>
          <w:sz w:val="26"/>
        </w:rPr>
      </w:pPr>
    </w:p>
    <w:p w14:paraId="022ECA3D" w14:textId="77777777" w:rsidR="00524225" w:rsidRDefault="00524225" w:rsidP="00524225">
      <w:pPr>
        <w:pStyle w:val="a3"/>
        <w:rPr>
          <w:sz w:val="26"/>
        </w:rPr>
      </w:pPr>
    </w:p>
    <w:p w14:paraId="581148C5" w14:textId="77777777" w:rsidR="00524225" w:rsidRDefault="00524225" w:rsidP="00524225">
      <w:pPr>
        <w:pStyle w:val="a3"/>
        <w:rPr>
          <w:sz w:val="26"/>
        </w:rPr>
      </w:pPr>
    </w:p>
    <w:p w14:paraId="2A2199C4" w14:textId="77777777" w:rsidR="00524225" w:rsidRDefault="00524225" w:rsidP="00524225">
      <w:pPr>
        <w:pStyle w:val="a3"/>
        <w:rPr>
          <w:sz w:val="26"/>
        </w:rPr>
      </w:pPr>
    </w:p>
    <w:p w14:paraId="6614C9C5" w14:textId="77777777" w:rsidR="00524225" w:rsidRDefault="00524225" w:rsidP="00524225">
      <w:pPr>
        <w:pStyle w:val="a3"/>
        <w:rPr>
          <w:sz w:val="26"/>
        </w:rPr>
      </w:pPr>
    </w:p>
    <w:p w14:paraId="468D750A" w14:textId="77777777" w:rsidR="00524225" w:rsidRDefault="00524225" w:rsidP="00524225">
      <w:pPr>
        <w:pStyle w:val="a3"/>
        <w:spacing w:before="5"/>
        <w:rPr>
          <w:sz w:val="30"/>
        </w:rPr>
      </w:pPr>
    </w:p>
    <w:p w14:paraId="3BCFDEBE" w14:textId="77777777" w:rsidR="00524225" w:rsidRDefault="00524225" w:rsidP="00524225">
      <w:pPr>
        <w:pStyle w:val="a3"/>
        <w:ind w:left="2806" w:right="3029"/>
        <w:jc w:val="center"/>
      </w:pPr>
      <w:r>
        <w:t>Красноярск,</w:t>
      </w:r>
      <w:r>
        <w:rPr>
          <w:spacing w:val="2"/>
        </w:rPr>
        <w:t xml:space="preserve"> </w:t>
      </w:r>
      <w:r>
        <w:t>2023</w:t>
      </w:r>
      <w:r>
        <w:rPr>
          <w:spacing w:val="-5"/>
        </w:rPr>
        <w:t xml:space="preserve"> </w:t>
      </w:r>
      <w:r>
        <w:t>г.</w:t>
      </w:r>
    </w:p>
    <w:sdt>
      <w:sdtPr>
        <w:rPr>
          <w:rFonts w:ascii="Times New Roman" w:hAnsi="Times New Roman" w:cs="Times New Roman"/>
          <w:b/>
          <w:bCs/>
          <w:color w:val="auto"/>
        </w:rPr>
        <w:id w:val="1725109494"/>
        <w:docPartObj>
          <w:docPartGallery w:val="Table of Contents"/>
          <w:docPartUnique/>
        </w:docPartObj>
      </w:sdtPr>
      <w:sdtEndPr>
        <w:rPr>
          <w:rFonts w:eastAsia="Times New Roman"/>
          <w:sz w:val="22"/>
          <w:szCs w:val="22"/>
          <w:lang w:eastAsia="en-US"/>
        </w:rPr>
      </w:sdtEndPr>
      <w:sdtContent>
        <w:p w14:paraId="15DB14F7" w14:textId="0FFB3698" w:rsidR="003B55B0" w:rsidRPr="003B55B0" w:rsidRDefault="003B55B0">
          <w:pPr>
            <w:pStyle w:val="af0"/>
            <w:rPr>
              <w:rFonts w:ascii="Times New Roman" w:hAnsi="Times New Roman" w:cs="Times New Roman"/>
              <w:b/>
              <w:bCs/>
              <w:color w:val="auto"/>
            </w:rPr>
          </w:pPr>
          <w:r w:rsidRPr="003B55B0">
            <w:rPr>
              <w:rFonts w:ascii="Times New Roman" w:hAnsi="Times New Roman" w:cs="Times New Roman"/>
              <w:b/>
              <w:bCs/>
              <w:color w:val="auto"/>
            </w:rPr>
            <w:t>Оглавление</w:t>
          </w:r>
        </w:p>
        <w:p w14:paraId="7E451BAB" w14:textId="69401D0B" w:rsidR="003B55B0" w:rsidRDefault="003B55B0">
          <w:pPr>
            <w:pStyle w:val="11"/>
            <w:tabs>
              <w:tab w:val="left" w:pos="440"/>
              <w:tab w:val="right" w:leader="dot" w:pos="9345"/>
            </w:tabs>
            <w:rPr>
              <w:noProof/>
            </w:rPr>
          </w:pPr>
          <w:r>
            <w:fldChar w:fldCharType="begin"/>
          </w:r>
          <w:r>
            <w:instrText xml:space="preserve"> TOC \o "1-3" \h \z \u </w:instrText>
          </w:r>
          <w:r>
            <w:fldChar w:fldCharType="separate"/>
          </w:r>
          <w:hyperlink w:anchor="_Toc129535832" w:history="1">
            <w:r w:rsidRPr="00946680">
              <w:rPr>
                <w:rStyle w:val="af1"/>
                <w:b/>
                <w:bCs/>
                <w:noProof/>
              </w:rPr>
              <w:t>1.</w:t>
            </w:r>
            <w:r>
              <w:rPr>
                <w:noProof/>
              </w:rPr>
              <w:tab/>
            </w:r>
            <w:r w:rsidRPr="00946680">
              <w:rPr>
                <w:rStyle w:val="af1"/>
                <w:b/>
                <w:bCs/>
                <w:noProof/>
              </w:rPr>
              <w:t>Определение</w:t>
            </w:r>
            <w:r>
              <w:rPr>
                <w:noProof/>
                <w:webHidden/>
              </w:rPr>
              <w:tab/>
            </w:r>
            <w:r>
              <w:rPr>
                <w:noProof/>
                <w:webHidden/>
              </w:rPr>
              <w:fldChar w:fldCharType="begin"/>
            </w:r>
            <w:r>
              <w:rPr>
                <w:noProof/>
                <w:webHidden/>
              </w:rPr>
              <w:instrText xml:space="preserve"> PAGEREF _Toc129535832 \h </w:instrText>
            </w:r>
            <w:r>
              <w:rPr>
                <w:noProof/>
                <w:webHidden/>
              </w:rPr>
            </w:r>
            <w:r>
              <w:rPr>
                <w:noProof/>
                <w:webHidden/>
              </w:rPr>
              <w:fldChar w:fldCharType="separate"/>
            </w:r>
            <w:r>
              <w:rPr>
                <w:noProof/>
                <w:webHidden/>
              </w:rPr>
              <w:t>2</w:t>
            </w:r>
            <w:r>
              <w:rPr>
                <w:noProof/>
                <w:webHidden/>
              </w:rPr>
              <w:fldChar w:fldCharType="end"/>
            </w:r>
          </w:hyperlink>
        </w:p>
        <w:p w14:paraId="3C436E6D" w14:textId="0A703BC3" w:rsidR="003B55B0" w:rsidRDefault="003B55B0">
          <w:pPr>
            <w:pStyle w:val="21"/>
            <w:tabs>
              <w:tab w:val="left" w:pos="660"/>
              <w:tab w:val="right" w:leader="dot" w:pos="9345"/>
            </w:tabs>
            <w:rPr>
              <w:noProof/>
            </w:rPr>
          </w:pPr>
          <w:hyperlink w:anchor="_Toc129535833" w:history="1">
            <w:r w:rsidRPr="00946680">
              <w:rPr>
                <w:rStyle w:val="af1"/>
                <w:b/>
                <w:bCs/>
                <w:noProof/>
              </w:rPr>
              <w:t>2.</w:t>
            </w:r>
            <w:r>
              <w:rPr>
                <w:noProof/>
              </w:rPr>
              <w:tab/>
            </w:r>
            <w:r w:rsidRPr="00946680">
              <w:rPr>
                <w:rStyle w:val="af1"/>
                <w:b/>
                <w:bCs/>
                <w:noProof/>
              </w:rPr>
              <w:t>Диагностика</w:t>
            </w:r>
            <w:r>
              <w:rPr>
                <w:noProof/>
                <w:webHidden/>
              </w:rPr>
              <w:tab/>
            </w:r>
            <w:r>
              <w:rPr>
                <w:noProof/>
                <w:webHidden/>
              </w:rPr>
              <w:fldChar w:fldCharType="begin"/>
            </w:r>
            <w:r>
              <w:rPr>
                <w:noProof/>
                <w:webHidden/>
              </w:rPr>
              <w:instrText xml:space="preserve"> PAGEREF _Toc129535833 \h </w:instrText>
            </w:r>
            <w:r>
              <w:rPr>
                <w:noProof/>
                <w:webHidden/>
              </w:rPr>
            </w:r>
            <w:r>
              <w:rPr>
                <w:noProof/>
                <w:webHidden/>
              </w:rPr>
              <w:fldChar w:fldCharType="separate"/>
            </w:r>
            <w:r>
              <w:rPr>
                <w:noProof/>
                <w:webHidden/>
              </w:rPr>
              <w:t>2</w:t>
            </w:r>
            <w:r>
              <w:rPr>
                <w:noProof/>
                <w:webHidden/>
              </w:rPr>
              <w:fldChar w:fldCharType="end"/>
            </w:r>
          </w:hyperlink>
        </w:p>
        <w:p w14:paraId="01F01675" w14:textId="14D95DE6" w:rsidR="003B55B0" w:rsidRDefault="003B55B0">
          <w:pPr>
            <w:pStyle w:val="11"/>
            <w:tabs>
              <w:tab w:val="left" w:pos="660"/>
              <w:tab w:val="right" w:leader="dot" w:pos="9345"/>
            </w:tabs>
            <w:rPr>
              <w:noProof/>
            </w:rPr>
          </w:pPr>
          <w:hyperlink w:anchor="_Toc129535834" w:history="1">
            <w:r w:rsidRPr="00946680">
              <w:rPr>
                <w:rStyle w:val="af1"/>
                <w:b/>
                <w:bCs/>
                <w:noProof/>
              </w:rPr>
              <w:t>2.1.</w:t>
            </w:r>
            <w:r>
              <w:rPr>
                <w:noProof/>
              </w:rPr>
              <w:tab/>
            </w:r>
            <w:r w:rsidRPr="00946680">
              <w:rPr>
                <w:rStyle w:val="af1"/>
                <w:b/>
                <w:bCs/>
                <w:noProof/>
              </w:rPr>
              <w:t>Данные анамнеза и медицинской документации о наличии ЗГ</w:t>
            </w:r>
            <w:r>
              <w:rPr>
                <w:noProof/>
                <w:webHidden/>
              </w:rPr>
              <w:tab/>
            </w:r>
            <w:r>
              <w:rPr>
                <w:noProof/>
                <w:webHidden/>
              </w:rPr>
              <w:fldChar w:fldCharType="begin"/>
            </w:r>
            <w:r>
              <w:rPr>
                <w:noProof/>
                <w:webHidden/>
              </w:rPr>
              <w:instrText xml:space="preserve"> PAGEREF _Toc129535834 \h </w:instrText>
            </w:r>
            <w:r>
              <w:rPr>
                <w:noProof/>
                <w:webHidden/>
              </w:rPr>
            </w:r>
            <w:r>
              <w:rPr>
                <w:noProof/>
                <w:webHidden/>
              </w:rPr>
              <w:fldChar w:fldCharType="separate"/>
            </w:r>
            <w:r>
              <w:rPr>
                <w:noProof/>
                <w:webHidden/>
              </w:rPr>
              <w:t>2</w:t>
            </w:r>
            <w:r>
              <w:rPr>
                <w:noProof/>
                <w:webHidden/>
              </w:rPr>
              <w:fldChar w:fldCharType="end"/>
            </w:r>
          </w:hyperlink>
        </w:p>
        <w:p w14:paraId="729A2539" w14:textId="1D5E9C97" w:rsidR="003B55B0" w:rsidRDefault="003B55B0">
          <w:pPr>
            <w:pStyle w:val="11"/>
            <w:tabs>
              <w:tab w:val="left" w:pos="660"/>
              <w:tab w:val="right" w:leader="dot" w:pos="9345"/>
            </w:tabs>
            <w:rPr>
              <w:noProof/>
            </w:rPr>
          </w:pPr>
          <w:hyperlink w:anchor="_Toc129535835" w:history="1">
            <w:r w:rsidRPr="00946680">
              <w:rPr>
                <w:rStyle w:val="af1"/>
                <w:b/>
                <w:bCs/>
                <w:noProof/>
              </w:rPr>
              <w:t>2.2.</w:t>
            </w:r>
            <w:r>
              <w:rPr>
                <w:noProof/>
              </w:rPr>
              <w:tab/>
            </w:r>
            <w:r w:rsidRPr="00946680">
              <w:rPr>
                <w:rStyle w:val="af1"/>
                <w:b/>
                <w:bCs/>
                <w:noProof/>
              </w:rPr>
              <w:t>Методы лабораторной и клинической диагностики ЗГ</w:t>
            </w:r>
            <w:r>
              <w:rPr>
                <w:noProof/>
                <w:webHidden/>
              </w:rPr>
              <w:tab/>
            </w:r>
            <w:r>
              <w:rPr>
                <w:noProof/>
                <w:webHidden/>
              </w:rPr>
              <w:fldChar w:fldCharType="begin"/>
            </w:r>
            <w:r>
              <w:rPr>
                <w:noProof/>
                <w:webHidden/>
              </w:rPr>
              <w:instrText xml:space="preserve"> PAGEREF _Toc129535835 \h </w:instrText>
            </w:r>
            <w:r>
              <w:rPr>
                <w:noProof/>
                <w:webHidden/>
              </w:rPr>
            </w:r>
            <w:r>
              <w:rPr>
                <w:noProof/>
                <w:webHidden/>
              </w:rPr>
              <w:fldChar w:fldCharType="separate"/>
            </w:r>
            <w:r>
              <w:rPr>
                <w:noProof/>
                <w:webHidden/>
              </w:rPr>
              <w:t>3</w:t>
            </w:r>
            <w:r>
              <w:rPr>
                <w:noProof/>
                <w:webHidden/>
              </w:rPr>
              <w:fldChar w:fldCharType="end"/>
            </w:r>
          </w:hyperlink>
        </w:p>
        <w:p w14:paraId="1E92E7AF" w14:textId="76A5B38A" w:rsidR="003B55B0" w:rsidRDefault="003B55B0">
          <w:pPr>
            <w:pStyle w:val="21"/>
            <w:tabs>
              <w:tab w:val="left" w:pos="660"/>
              <w:tab w:val="right" w:leader="dot" w:pos="9345"/>
            </w:tabs>
            <w:rPr>
              <w:noProof/>
            </w:rPr>
          </w:pPr>
          <w:hyperlink w:anchor="_Toc129535836" w:history="1">
            <w:r w:rsidRPr="00946680">
              <w:rPr>
                <w:rStyle w:val="af1"/>
                <w:b/>
                <w:bCs/>
                <w:noProof/>
              </w:rPr>
              <w:t>3.</w:t>
            </w:r>
            <w:r>
              <w:rPr>
                <w:noProof/>
              </w:rPr>
              <w:tab/>
            </w:r>
            <w:r w:rsidRPr="00946680">
              <w:rPr>
                <w:rStyle w:val="af1"/>
                <w:b/>
                <w:bCs/>
                <w:noProof/>
              </w:rPr>
              <w:t>Лечебные и профилактические мероприятия</w:t>
            </w:r>
            <w:r>
              <w:rPr>
                <w:noProof/>
                <w:webHidden/>
              </w:rPr>
              <w:tab/>
            </w:r>
            <w:r>
              <w:rPr>
                <w:noProof/>
                <w:webHidden/>
              </w:rPr>
              <w:fldChar w:fldCharType="begin"/>
            </w:r>
            <w:r>
              <w:rPr>
                <w:noProof/>
                <w:webHidden/>
              </w:rPr>
              <w:instrText xml:space="preserve"> PAGEREF _Toc129535836 \h </w:instrText>
            </w:r>
            <w:r>
              <w:rPr>
                <w:noProof/>
                <w:webHidden/>
              </w:rPr>
            </w:r>
            <w:r>
              <w:rPr>
                <w:noProof/>
                <w:webHidden/>
              </w:rPr>
              <w:fldChar w:fldCharType="separate"/>
            </w:r>
            <w:r>
              <w:rPr>
                <w:noProof/>
                <w:webHidden/>
              </w:rPr>
              <w:t>4</w:t>
            </w:r>
            <w:r>
              <w:rPr>
                <w:noProof/>
                <w:webHidden/>
              </w:rPr>
              <w:fldChar w:fldCharType="end"/>
            </w:r>
          </w:hyperlink>
        </w:p>
        <w:p w14:paraId="04CEE53E" w14:textId="67C75B03" w:rsidR="003B55B0" w:rsidRDefault="003B55B0">
          <w:pPr>
            <w:pStyle w:val="21"/>
            <w:tabs>
              <w:tab w:val="left" w:pos="660"/>
              <w:tab w:val="right" w:leader="dot" w:pos="9345"/>
            </w:tabs>
            <w:rPr>
              <w:noProof/>
            </w:rPr>
          </w:pPr>
          <w:hyperlink w:anchor="_Toc129535837" w:history="1">
            <w:r w:rsidRPr="00946680">
              <w:rPr>
                <w:rStyle w:val="af1"/>
                <w:b/>
                <w:bCs/>
                <w:noProof/>
              </w:rPr>
              <w:t>4.</w:t>
            </w:r>
            <w:r>
              <w:rPr>
                <w:noProof/>
              </w:rPr>
              <w:tab/>
            </w:r>
            <w:r w:rsidRPr="00946680">
              <w:rPr>
                <w:rStyle w:val="af1"/>
                <w:b/>
                <w:bCs/>
                <w:noProof/>
              </w:rPr>
              <w:t>Врожденные заболевания, ассоциированные с глаукомой.</w:t>
            </w:r>
            <w:r>
              <w:rPr>
                <w:noProof/>
                <w:webHidden/>
              </w:rPr>
              <w:tab/>
            </w:r>
            <w:r>
              <w:rPr>
                <w:noProof/>
                <w:webHidden/>
              </w:rPr>
              <w:fldChar w:fldCharType="begin"/>
            </w:r>
            <w:r>
              <w:rPr>
                <w:noProof/>
                <w:webHidden/>
              </w:rPr>
              <w:instrText xml:space="preserve"> PAGEREF _Toc129535837 \h </w:instrText>
            </w:r>
            <w:r>
              <w:rPr>
                <w:noProof/>
                <w:webHidden/>
              </w:rPr>
            </w:r>
            <w:r>
              <w:rPr>
                <w:noProof/>
                <w:webHidden/>
              </w:rPr>
              <w:fldChar w:fldCharType="separate"/>
            </w:r>
            <w:r>
              <w:rPr>
                <w:noProof/>
                <w:webHidden/>
              </w:rPr>
              <w:t>7</w:t>
            </w:r>
            <w:r>
              <w:rPr>
                <w:noProof/>
                <w:webHidden/>
              </w:rPr>
              <w:fldChar w:fldCharType="end"/>
            </w:r>
          </w:hyperlink>
        </w:p>
        <w:p w14:paraId="103D25A3" w14:textId="59CE9721" w:rsidR="003B55B0" w:rsidRDefault="003B55B0">
          <w:pPr>
            <w:pStyle w:val="21"/>
            <w:tabs>
              <w:tab w:val="left" w:pos="660"/>
              <w:tab w:val="right" w:leader="dot" w:pos="9345"/>
            </w:tabs>
            <w:rPr>
              <w:noProof/>
            </w:rPr>
          </w:pPr>
          <w:hyperlink w:anchor="_Toc129535838" w:history="1">
            <w:r w:rsidRPr="00946680">
              <w:rPr>
                <w:rStyle w:val="af1"/>
                <w:b/>
                <w:bCs/>
                <w:noProof/>
              </w:rPr>
              <w:t>5.</w:t>
            </w:r>
            <w:r>
              <w:rPr>
                <w:noProof/>
              </w:rPr>
              <w:tab/>
            </w:r>
            <w:r w:rsidRPr="00946680">
              <w:rPr>
                <w:rStyle w:val="af1"/>
                <w:b/>
                <w:bCs/>
                <w:noProof/>
              </w:rPr>
              <w:t>Сопутствующие заболевания у пациентов с патологией роговицы</w:t>
            </w:r>
            <w:r>
              <w:rPr>
                <w:noProof/>
                <w:webHidden/>
              </w:rPr>
              <w:tab/>
            </w:r>
            <w:r>
              <w:rPr>
                <w:noProof/>
                <w:webHidden/>
              </w:rPr>
              <w:fldChar w:fldCharType="begin"/>
            </w:r>
            <w:r>
              <w:rPr>
                <w:noProof/>
                <w:webHidden/>
              </w:rPr>
              <w:instrText xml:space="preserve"> PAGEREF _Toc129535838 \h </w:instrText>
            </w:r>
            <w:r>
              <w:rPr>
                <w:noProof/>
                <w:webHidden/>
              </w:rPr>
            </w:r>
            <w:r>
              <w:rPr>
                <w:noProof/>
                <w:webHidden/>
              </w:rPr>
              <w:fldChar w:fldCharType="separate"/>
            </w:r>
            <w:r>
              <w:rPr>
                <w:noProof/>
                <w:webHidden/>
              </w:rPr>
              <w:t>8</w:t>
            </w:r>
            <w:r>
              <w:rPr>
                <w:noProof/>
                <w:webHidden/>
              </w:rPr>
              <w:fldChar w:fldCharType="end"/>
            </w:r>
          </w:hyperlink>
        </w:p>
        <w:p w14:paraId="14D994D7" w14:textId="3E965FDA" w:rsidR="003B55B0" w:rsidRDefault="003B55B0">
          <w:pPr>
            <w:pStyle w:val="21"/>
            <w:tabs>
              <w:tab w:val="left" w:pos="660"/>
              <w:tab w:val="right" w:leader="dot" w:pos="9345"/>
            </w:tabs>
            <w:rPr>
              <w:noProof/>
            </w:rPr>
          </w:pPr>
          <w:hyperlink w:anchor="_Toc129535839" w:history="1">
            <w:r w:rsidRPr="00946680">
              <w:rPr>
                <w:rStyle w:val="af1"/>
                <w:b/>
                <w:bCs/>
                <w:noProof/>
              </w:rPr>
              <w:t>6.</w:t>
            </w:r>
            <w:r>
              <w:rPr>
                <w:noProof/>
              </w:rPr>
              <w:tab/>
            </w:r>
            <w:r w:rsidRPr="00946680">
              <w:rPr>
                <w:rStyle w:val="af1"/>
                <w:b/>
                <w:bCs/>
                <w:noProof/>
              </w:rPr>
              <w:t>Вероятные проблемы у пациентов с катарактой</w:t>
            </w:r>
            <w:r>
              <w:rPr>
                <w:noProof/>
                <w:webHidden/>
              </w:rPr>
              <w:tab/>
            </w:r>
            <w:r>
              <w:rPr>
                <w:noProof/>
                <w:webHidden/>
              </w:rPr>
              <w:fldChar w:fldCharType="begin"/>
            </w:r>
            <w:r>
              <w:rPr>
                <w:noProof/>
                <w:webHidden/>
              </w:rPr>
              <w:instrText xml:space="preserve"> PAGEREF _Toc129535839 \h </w:instrText>
            </w:r>
            <w:r>
              <w:rPr>
                <w:noProof/>
                <w:webHidden/>
              </w:rPr>
            </w:r>
            <w:r>
              <w:rPr>
                <w:noProof/>
                <w:webHidden/>
              </w:rPr>
              <w:fldChar w:fldCharType="separate"/>
            </w:r>
            <w:r>
              <w:rPr>
                <w:noProof/>
                <w:webHidden/>
              </w:rPr>
              <w:t>9</w:t>
            </w:r>
            <w:r>
              <w:rPr>
                <w:noProof/>
                <w:webHidden/>
              </w:rPr>
              <w:fldChar w:fldCharType="end"/>
            </w:r>
          </w:hyperlink>
        </w:p>
        <w:p w14:paraId="7A2FBF8A" w14:textId="52A48885" w:rsidR="003B55B0" w:rsidRDefault="003B55B0">
          <w:pPr>
            <w:pStyle w:val="21"/>
            <w:tabs>
              <w:tab w:val="left" w:pos="660"/>
              <w:tab w:val="right" w:leader="dot" w:pos="9345"/>
            </w:tabs>
            <w:rPr>
              <w:noProof/>
            </w:rPr>
          </w:pPr>
          <w:hyperlink w:anchor="_Toc129535840" w:history="1">
            <w:r w:rsidRPr="00946680">
              <w:rPr>
                <w:rStyle w:val="af1"/>
                <w:b/>
                <w:bCs/>
                <w:noProof/>
              </w:rPr>
              <w:t>7.</w:t>
            </w:r>
            <w:r>
              <w:rPr>
                <w:noProof/>
              </w:rPr>
              <w:tab/>
            </w:r>
            <w:r w:rsidRPr="00946680">
              <w:rPr>
                <w:rStyle w:val="af1"/>
                <w:b/>
                <w:bCs/>
                <w:noProof/>
              </w:rPr>
              <w:t>Периоперационное ведение пациентов со страбизмом, птозом</w:t>
            </w:r>
            <w:r>
              <w:rPr>
                <w:noProof/>
                <w:webHidden/>
              </w:rPr>
              <w:tab/>
            </w:r>
            <w:r>
              <w:rPr>
                <w:noProof/>
                <w:webHidden/>
              </w:rPr>
              <w:fldChar w:fldCharType="begin"/>
            </w:r>
            <w:r>
              <w:rPr>
                <w:noProof/>
                <w:webHidden/>
              </w:rPr>
              <w:instrText xml:space="preserve"> PAGEREF _Toc129535840 \h </w:instrText>
            </w:r>
            <w:r>
              <w:rPr>
                <w:noProof/>
                <w:webHidden/>
              </w:rPr>
            </w:r>
            <w:r>
              <w:rPr>
                <w:noProof/>
                <w:webHidden/>
              </w:rPr>
              <w:fldChar w:fldCharType="separate"/>
            </w:r>
            <w:r>
              <w:rPr>
                <w:noProof/>
                <w:webHidden/>
              </w:rPr>
              <w:t>10</w:t>
            </w:r>
            <w:r>
              <w:rPr>
                <w:noProof/>
                <w:webHidden/>
              </w:rPr>
              <w:fldChar w:fldCharType="end"/>
            </w:r>
          </w:hyperlink>
        </w:p>
        <w:p w14:paraId="14D3FD42" w14:textId="27336E12" w:rsidR="003B55B0" w:rsidRDefault="003B55B0">
          <w:pPr>
            <w:pStyle w:val="21"/>
            <w:tabs>
              <w:tab w:val="left" w:pos="660"/>
              <w:tab w:val="right" w:leader="dot" w:pos="9345"/>
            </w:tabs>
            <w:rPr>
              <w:noProof/>
            </w:rPr>
          </w:pPr>
          <w:hyperlink w:anchor="_Toc129535841" w:history="1">
            <w:r w:rsidRPr="00946680">
              <w:rPr>
                <w:rStyle w:val="af1"/>
                <w:b/>
                <w:bCs/>
                <w:noProof/>
              </w:rPr>
              <w:t>8.</w:t>
            </w:r>
            <w:r>
              <w:rPr>
                <w:noProof/>
              </w:rPr>
              <w:tab/>
            </w:r>
            <w:r w:rsidRPr="00946680">
              <w:rPr>
                <w:rStyle w:val="af1"/>
                <w:b/>
                <w:bCs/>
                <w:noProof/>
              </w:rPr>
              <w:t>Список литературы</w:t>
            </w:r>
            <w:r>
              <w:rPr>
                <w:noProof/>
                <w:webHidden/>
              </w:rPr>
              <w:tab/>
            </w:r>
            <w:r>
              <w:rPr>
                <w:noProof/>
                <w:webHidden/>
              </w:rPr>
              <w:fldChar w:fldCharType="begin"/>
            </w:r>
            <w:r>
              <w:rPr>
                <w:noProof/>
                <w:webHidden/>
              </w:rPr>
              <w:instrText xml:space="preserve"> PAGEREF _Toc129535841 \h </w:instrText>
            </w:r>
            <w:r>
              <w:rPr>
                <w:noProof/>
                <w:webHidden/>
              </w:rPr>
            </w:r>
            <w:r>
              <w:rPr>
                <w:noProof/>
                <w:webHidden/>
              </w:rPr>
              <w:fldChar w:fldCharType="separate"/>
            </w:r>
            <w:r>
              <w:rPr>
                <w:noProof/>
                <w:webHidden/>
              </w:rPr>
              <w:t>10</w:t>
            </w:r>
            <w:r>
              <w:rPr>
                <w:noProof/>
                <w:webHidden/>
              </w:rPr>
              <w:fldChar w:fldCharType="end"/>
            </w:r>
          </w:hyperlink>
        </w:p>
        <w:p w14:paraId="10C00673" w14:textId="7B128167" w:rsidR="003B55B0" w:rsidRDefault="003B55B0">
          <w:r>
            <w:rPr>
              <w:b/>
              <w:bCs/>
            </w:rPr>
            <w:fldChar w:fldCharType="end"/>
          </w:r>
        </w:p>
      </w:sdtContent>
    </w:sdt>
    <w:p w14:paraId="30A0FE42" w14:textId="77777777" w:rsidR="00524225" w:rsidRDefault="00524225" w:rsidP="00524225">
      <w:pPr>
        <w:jc w:val="center"/>
      </w:pPr>
    </w:p>
    <w:p w14:paraId="6854B9A0" w14:textId="5C57A95D" w:rsidR="000C60C0" w:rsidRDefault="00C20A3C" w:rsidP="00987B85">
      <w:pPr>
        <w:pStyle w:val="1"/>
        <w:numPr>
          <w:ilvl w:val="0"/>
          <w:numId w:val="2"/>
        </w:numPr>
        <w:rPr>
          <w:rFonts w:ascii="Times New Roman" w:hAnsi="Times New Roman" w:cs="Times New Roman"/>
          <w:b/>
          <w:bCs/>
          <w:color w:val="auto"/>
          <w:sz w:val="28"/>
          <w:szCs w:val="28"/>
        </w:rPr>
      </w:pPr>
      <w:bookmarkStart w:id="0" w:name="_Toc129535832"/>
      <w:r w:rsidRPr="00987B85">
        <w:rPr>
          <w:rFonts w:ascii="Times New Roman" w:hAnsi="Times New Roman" w:cs="Times New Roman"/>
          <w:b/>
          <w:bCs/>
          <w:color w:val="auto"/>
          <w:sz w:val="28"/>
          <w:szCs w:val="28"/>
        </w:rPr>
        <w:t>Определени</w:t>
      </w:r>
      <w:r w:rsidR="00987B85">
        <w:rPr>
          <w:rFonts w:ascii="Times New Roman" w:hAnsi="Times New Roman" w:cs="Times New Roman"/>
          <w:b/>
          <w:bCs/>
          <w:color w:val="auto"/>
          <w:sz w:val="28"/>
          <w:szCs w:val="28"/>
        </w:rPr>
        <w:t>е</w:t>
      </w:r>
      <w:bookmarkEnd w:id="0"/>
    </w:p>
    <w:p w14:paraId="4B95D1EF" w14:textId="4DA38B4D" w:rsidR="00987B85" w:rsidRDefault="00987B85" w:rsidP="00987B85"/>
    <w:p w14:paraId="1623DBC5" w14:textId="2B304D80" w:rsidR="00987B85" w:rsidRPr="00987B85" w:rsidRDefault="00987B85" w:rsidP="00987B85">
      <w:pPr>
        <w:ind w:firstLine="567"/>
        <w:rPr>
          <w:sz w:val="24"/>
          <w:szCs w:val="24"/>
        </w:rPr>
      </w:pPr>
      <w:r w:rsidRPr="00987B85">
        <w:rPr>
          <w:b/>
          <w:sz w:val="24"/>
          <w:szCs w:val="24"/>
        </w:rPr>
        <w:t xml:space="preserve">Заболевания глаз — </w:t>
      </w:r>
      <w:r w:rsidRPr="00987B85">
        <w:rPr>
          <w:sz w:val="24"/>
          <w:szCs w:val="24"/>
        </w:rPr>
        <w:t>органические и функциональные поражения зрительного анализатора человека, ограничивающие его способность видеть, а также поражения придаточного аппарата глаза.</w:t>
      </w:r>
    </w:p>
    <w:p w14:paraId="3A8185FD" w14:textId="77777777" w:rsidR="00987B85" w:rsidRPr="00987B85" w:rsidRDefault="00987B85" w:rsidP="00987B85">
      <w:pPr>
        <w:pStyle w:val="Default"/>
        <w:spacing w:line="276" w:lineRule="auto"/>
        <w:ind w:firstLine="567"/>
        <w:jc w:val="both"/>
        <w:rPr>
          <w:color w:val="auto"/>
          <w:lang w:eastAsia="en-US"/>
        </w:rPr>
      </w:pPr>
      <w:r w:rsidRPr="00987B85">
        <w:rPr>
          <w:b/>
          <w:color w:val="auto"/>
          <w:lang w:eastAsia="en-US"/>
        </w:rPr>
        <w:t>Заболевания глаз (ЗГ)</w:t>
      </w:r>
      <w:r w:rsidRPr="00987B85">
        <w:rPr>
          <w:color w:val="auto"/>
          <w:lang w:eastAsia="en-US"/>
        </w:rPr>
        <w:t xml:space="preserve"> включают патологию роговицы, хрусталика, системы регуляции внутриглазного давления (ВГД), витреоретинальной области, глазных мышц и придатков глаза. Пациентам с ЗГ могут планироваться </w:t>
      </w:r>
      <w:proofErr w:type="spellStart"/>
      <w:r w:rsidRPr="00987B85">
        <w:rPr>
          <w:color w:val="auto"/>
          <w:lang w:eastAsia="en-US"/>
        </w:rPr>
        <w:t>офтальмохирургические</w:t>
      </w:r>
      <w:proofErr w:type="spellEnd"/>
      <w:r w:rsidRPr="00987B85">
        <w:rPr>
          <w:color w:val="auto"/>
          <w:lang w:eastAsia="en-US"/>
        </w:rPr>
        <w:t xml:space="preserve"> вмешательства: трансплантация роговицы, экстракция катаракты, </w:t>
      </w:r>
      <w:proofErr w:type="spellStart"/>
      <w:r w:rsidRPr="00987B85">
        <w:rPr>
          <w:color w:val="auto"/>
          <w:lang w:eastAsia="en-US"/>
        </w:rPr>
        <w:t>витрэктомия</w:t>
      </w:r>
      <w:proofErr w:type="spellEnd"/>
      <w:r w:rsidRPr="00987B85">
        <w:rPr>
          <w:color w:val="auto"/>
          <w:lang w:eastAsia="en-US"/>
        </w:rPr>
        <w:t xml:space="preserve">, </w:t>
      </w:r>
      <w:proofErr w:type="spellStart"/>
      <w:r w:rsidRPr="00987B85">
        <w:rPr>
          <w:color w:val="auto"/>
          <w:lang w:eastAsia="en-US"/>
        </w:rPr>
        <w:t>трабекулэктомия</w:t>
      </w:r>
      <w:proofErr w:type="spellEnd"/>
      <w:r w:rsidRPr="00987B85">
        <w:rPr>
          <w:color w:val="auto"/>
          <w:lang w:eastAsia="en-US"/>
        </w:rPr>
        <w:t xml:space="preserve"> и другие </w:t>
      </w:r>
      <w:proofErr w:type="spellStart"/>
      <w:r w:rsidRPr="00987B85">
        <w:rPr>
          <w:color w:val="auto"/>
          <w:lang w:eastAsia="en-US"/>
        </w:rPr>
        <w:t>антиглаукоматозные</w:t>
      </w:r>
      <w:proofErr w:type="spellEnd"/>
      <w:r w:rsidRPr="00987B85">
        <w:rPr>
          <w:color w:val="auto"/>
          <w:lang w:eastAsia="en-US"/>
        </w:rPr>
        <w:t xml:space="preserve"> операции, рецессии мышц при косоглазии, коррекция птоза и др. </w:t>
      </w:r>
    </w:p>
    <w:p w14:paraId="15FDFCC6" w14:textId="77777777" w:rsidR="00987B85" w:rsidRPr="00987B85" w:rsidRDefault="00987B85" w:rsidP="00987B85">
      <w:pPr>
        <w:pStyle w:val="Default"/>
        <w:spacing w:line="276" w:lineRule="auto"/>
        <w:ind w:firstLine="567"/>
        <w:jc w:val="both"/>
        <w:rPr>
          <w:color w:val="auto"/>
          <w:lang w:eastAsia="en-US"/>
        </w:rPr>
      </w:pPr>
      <w:r w:rsidRPr="00987B85">
        <w:rPr>
          <w:color w:val="auto"/>
          <w:lang w:eastAsia="en-US"/>
        </w:rPr>
        <w:t xml:space="preserve">Однако такие пациенты могут нуждаться в хирургическом вмешательстве по поводу заболевания, совершенно не связанного с </w:t>
      </w:r>
      <w:proofErr w:type="spellStart"/>
      <w:r w:rsidRPr="00987B85">
        <w:rPr>
          <w:color w:val="auto"/>
          <w:lang w:eastAsia="en-US"/>
        </w:rPr>
        <w:t>офтальмопатологией</w:t>
      </w:r>
      <w:proofErr w:type="spellEnd"/>
      <w:r w:rsidRPr="00987B85">
        <w:rPr>
          <w:color w:val="auto"/>
          <w:lang w:eastAsia="en-US"/>
        </w:rPr>
        <w:t>. В этом случае такие заболевания глаз, как глаукома, витреоретинальная патология, могут обусловить специфические проблемы при проведении анестезии, кроме того, некоторые ЗГ могут являться только одним из проявлений системной или генетической патологии, требующей дополнительных обследований, коррекции и определяющей особенност</w:t>
      </w:r>
      <w:r w:rsidRPr="00987B85">
        <w:rPr>
          <w:color w:val="auto"/>
          <w:lang w:eastAsia="en-US"/>
        </w:rPr>
        <w:t>и</w:t>
      </w:r>
      <w:r w:rsidRPr="00987B85">
        <w:rPr>
          <w:color w:val="auto"/>
          <w:lang w:eastAsia="en-US"/>
        </w:rPr>
        <w:t xml:space="preserve"> ведения </w:t>
      </w:r>
      <w:proofErr w:type="spellStart"/>
      <w:r w:rsidRPr="00987B85">
        <w:rPr>
          <w:color w:val="auto"/>
          <w:lang w:eastAsia="en-US"/>
        </w:rPr>
        <w:t>периоперационного</w:t>
      </w:r>
      <w:proofErr w:type="spellEnd"/>
      <w:r w:rsidRPr="00987B85">
        <w:rPr>
          <w:color w:val="auto"/>
          <w:lang w:eastAsia="en-US"/>
        </w:rPr>
        <w:t xml:space="preserve"> периода.</w:t>
      </w:r>
    </w:p>
    <w:p w14:paraId="7719F965" w14:textId="30A2CB2A" w:rsidR="00987B85" w:rsidRDefault="00987B85" w:rsidP="00987B85"/>
    <w:p w14:paraId="7058DE1A" w14:textId="1C4D6F1A" w:rsidR="00987B85" w:rsidRDefault="00987B85" w:rsidP="00987B85"/>
    <w:p w14:paraId="61AC0266" w14:textId="469D4D24" w:rsidR="00987B85" w:rsidRDefault="00987B85" w:rsidP="00987B85">
      <w:pPr>
        <w:pStyle w:val="2"/>
        <w:numPr>
          <w:ilvl w:val="0"/>
          <w:numId w:val="2"/>
        </w:numPr>
        <w:rPr>
          <w:rFonts w:ascii="Times New Roman" w:hAnsi="Times New Roman" w:cs="Times New Roman"/>
          <w:b/>
          <w:bCs/>
          <w:color w:val="auto"/>
          <w:sz w:val="28"/>
          <w:szCs w:val="28"/>
        </w:rPr>
      </w:pPr>
      <w:bookmarkStart w:id="1" w:name="_Toc129535833"/>
      <w:r w:rsidRPr="00987B85">
        <w:rPr>
          <w:rFonts w:ascii="Times New Roman" w:hAnsi="Times New Roman" w:cs="Times New Roman"/>
          <w:b/>
          <w:bCs/>
          <w:color w:val="auto"/>
          <w:sz w:val="28"/>
          <w:szCs w:val="28"/>
        </w:rPr>
        <w:t>Диагностика</w:t>
      </w:r>
      <w:bookmarkEnd w:id="1"/>
    </w:p>
    <w:p w14:paraId="452ABD09" w14:textId="77777777" w:rsidR="00987B85" w:rsidRDefault="00987B85" w:rsidP="00987B85">
      <w:pPr>
        <w:adjustRightInd w:val="0"/>
        <w:spacing w:line="276" w:lineRule="auto"/>
      </w:pPr>
    </w:p>
    <w:p w14:paraId="3321BDEF" w14:textId="30804D85" w:rsidR="00987B85" w:rsidRPr="00987B85" w:rsidRDefault="00987B85" w:rsidP="00987B85">
      <w:pPr>
        <w:adjustRightInd w:val="0"/>
        <w:spacing w:line="276" w:lineRule="auto"/>
        <w:ind w:firstLine="567"/>
        <w:rPr>
          <w:sz w:val="24"/>
          <w:szCs w:val="24"/>
        </w:rPr>
      </w:pPr>
      <w:proofErr w:type="spellStart"/>
      <w:r w:rsidRPr="00987B85">
        <w:rPr>
          <w:sz w:val="24"/>
          <w:szCs w:val="24"/>
        </w:rPr>
        <w:t>Офтальмопатология</w:t>
      </w:r>
      <w:proofErr w:type="spellEnd"/>
      <w:r w:rsidRPr="00987B85">
        <w:rPr>
          <w:sz w:val="24"/>
          <w:szCs w:val="24"/>
        </w:rPr>
        <w:t xml:space="preserve"> объединяет несколько групп различных по патогенезу и клиническим проявлениям заболеваний, наиболее общим признаком которых является нарушение функций органа зрения, что может проявляться снижением остроты зрения, повышением внутриглазного давления (ВГД), болевыми синдромами и другими </w:t>
      </w:r>
      <w:proofErr w:type="spellStart"/>
      <w:r w:rsidRPr="00987B85">
        <w:rPr>
          <w:sz w:val="24"/>
          <w:szCs w:val="24"/>
        </w:rPr>
        <w:t>синптомами</w:t>
      </w:r>
      <w:proofErr w:type="spellEnd"/>
      <w:r w:rsidRPr="00987B85">
        <w:rPr>
          <w:sz w:val="24"/>
          <w:szCs w:val="24"/>
        </w:rPr>
        <w:t xml:space="preserve">. </w:t>
      </w:r>
    </w:p>
    <w:p w14:paraId="0B6B6C2D" w14:textId="564B5C9B" w:rsidR="00987B85" w:rsidRDefault="00987B85" w:rsidP="00987B85"/>
    <w:p w14:paraId="0DE877C1" w14:textId="777BB03D" w:rsidR="00987B85" w:rsidRDefault="00987B85" w:rsidP="00987B85">
      <w:pPr>
        <w:pStyle w:val="1"/>
        <w:keepLines w:val="0"/>
        <w:widowControl/>
        <w:numPr>
          <w:ilvl w:val="1"/>
          <w:numId w:val="1"/>
        </w:numPr>
        <w:autoSpaceDE/>
        <w:autoSpaceDN/>
        <w:spacing w:before="0" w:line="276" w:lineRule="auto"/>
        <w:ind w:left="709" w:hanging="709"/>
        <w:jc w:val="both"/>
        <w:rPr>
          <w:rFonts w:ascii="Times New Roman" w:hAnsi="Times New Roman" w:cs="Times New Roman"/>
          <w:b/>
          <w:bCs/>
          <w:color w:val="auto"/>
          <w:sz w:val="24"/>
          <w:szCs w:val="24"/>
        </w:rPr>
      </w:pPr>
      <w:bookmarkStart w:id="2" w:name="_Toc519721878"/>
      <w:bookmarkStart w:id="3" w:name="_Toc129535834"/>
      <w:r w:rsidRPr="00987B85">
        <w:rPr>
          <w:rFonts w:ascii="Times New Roman" w:hAnsi="Times New Roman" w:cs="Times New Roman"/>
          <w:b/>
          <w:bCs/>
          <w:color w:val="auto"/>
          <w:sz w:val="24"/>
          <w:szCs w:val="24"/>
        </w:rPr>
        <w:t>Данные анамнеза и медицинской документации о наличии ЗГ</w:t>
      </w:r>
      <w:bookmarkEnd w:id="2"/>
      <w:bookmarkEnd w:id="3"/>
    </w:p>
    <w:p w14:paraId="5F250FDD" w14:textId="2BDE8D4B" w:rsidR="00987B85" w:rsidRDefault="00987B85" w:rsidP="00987B85"/>
    <w:p w14:paraId="5F29579C" w14:textId="5E766F79" w:rsidR="00987B85" w:rsidRPr="00987B85" w:rsidRDefault="00987B85" w:rsidP="00987B85">
      <w:pPr>
        <w:tabs>
          <w:tab w:val="left" w:pos="567"/>
          <w:tab w:val="left" w:pos="1276"/>
        </w:tabs>
        <w:spacing w:line="276" w:lineRule="auto"/>
        <w:ind w:firstLine="567"/>
        <w:rPr>
          <w:sz w:val="24"/>
          <w:szCs w:val="24"/>
        </w:rPr>
      </w:pPr>
      <w:r w:rsidRPr="00987B85">
        <w:rPr>
          <w:sz w:val="24"/>
          <w:szCs w:val="24"/>
        </w:rPr>
        <w:t xml:space="preserve">При подготовке пациента к плановому хирургическому вмешательству анестезиолог в ходе сбора анамнеза должен осведомиться у пациента о наличии и характере какой-либо </w:t>
      </w:r>
      <w:r w:rsidRPr="00987B85">
        <w:rPr>
          <w:sz w:val="24"/>
          <w:szCs w:val="24"/>
        </w:rPr>
        <w:lastRenderedPageBreak/>
        <w:t>сопутствующей патологии. При наличии ЗГ необходимо выяснить, какое лечение, в т.ч. глазные капли, пациент получает.</w:t>
      </w:r>
    </w:p>
    <w:p w14:paraId="5012DBBB" w14:textId="009F5F22" w:rsidR="00987B85" w:rsidRPr="00987B85" w:rsidRDefault="00987B85" w:rsidP="00987B85">
      <w:pPr>
        <w:widowControl/>
        <w:numPr>
          <w:ilvl w:val="0"/>
          <w:numId w:val="3"/>
        </w:numPr>
        <w:tabs>
          <w:tab w:val="left" w:pos="567"/>
        </w:tabs>
        <w:autoSpaceDE/>
        <w:autoSpaceDN/>
        <w:spacing w:line="276" w:lineRule="auto"/>
        <w:ind w:left="284" w:firstLine="567"/>
        <w:jc w:val="both"/>
        <w:rPr>
          <w:sz w:val="24"/>
          <w:szCs w:val="24"/>
        </w:rPr>
      </w:pPr>
      <w:r w:rsidRPr="00987B85">
        <w:rPr>
          <w:sz w:val="24"/>
          <w:szCs w:val="24"/>
        </w:rPr>
        <w:t xml:space="preserve">При наличии острой </w:t>
      </w:r>
      <w:proofErr w:type="spellStart"/>
      <w:r w:rsidRPr="00987B85">
        <w:rPr>
          <w:sz w:val="24"/>
          <w:szCs w:val="24"/>
        </w:rPr>
        <w:t>офтальмопатологии</w:t>
      </w:r>
      <w:proofErr w:type="spellEnd"/>
      <w:r w:rsidRPr="00987B85">
        <w:rPr>
          <w:sz w:val="24"/>
          <w:szCs w:val="24"/>
        </w:rPr>
        <w:t xml:space="preserve"> (например, острого блока при </w:t>
      </w:r>
      <w:proofErr w:type="spellStart"/>
      <w:r w:rsidRPr="00987B85">
        <w:rPr>
          <w:sz w:val="24"/>
          <w:szCs w:val="24"/>
        </w:rPr>
        <w:t>закрытоугольной</w:t>
      </w:r>
      <w:proofErr w:type="spellEnd"/>
      <w:r w:rsidRPr="00987B85">
        <w:rPr>
          <w:sz w:val="24"/>
          <w:szCs w:val="24"/>
        </w:rPr>
        <w:t xml:space="preserve"> глаукоме), у пациента имеется высокий риск послеоперационной </w:t>
      </w:r>
      <w:proofErr w:type="gramStart"/>
      <w:r w:rsidRPr="00987B85">
        <w:rPr>
          <w:sz w:val="24"/>
          <w:szCs w:val="24"/>
        </w:rPr>
        <w:t>потери  зрения</w:t>
      </w:r>
      <w:proofErr w:type="gramEnd"/>
      <w:r w:rsidRPr="00987B85">
        <w:rPr>
          <w:sz w:val="24"/>
          <w:szCs w:val="24"/>
        </w:rPr>
        <w:t xml:space="preserve"> при </w:t>
      </w:r>
      <w:proofErr w:type="spellStart"/>
      <w:r w:rsidRPr="00987B85">
        <w:rPr>
          <w:sz w:val="24"/>
          <w:szCs w:val="24"/>
        </w:rPr>
        <w:t>неофтальмологических</w:t>
      </w:r>
      <w:proofErr w:type="spellEnd"/>
      <w:r w:rsidRPr="00987B85">
        <w:rPr>
          <w:sz w:val="24"/>
          <w:szCs w:val="24"/>
        </w:rPr>
        <w:t xml:space="preserve"> вмешательствах. В этом случае необходима </w:t>
      </w:r>
      <w:r w:rsidRPr="00987B85">
        <w:rPr>
          <w:b/>
          <w:i/>
          <w:sz w:val="24"/>
          <w:szCs w:val="24"/>
        </w:rPr>
        <w:t>консультация офтальмолога, коррекция повышенного ВГД</w:t>
      </w:r>
      <w:r w:rsidRPr="00987B85">
        <w:rPr>
          <w:sz w:val="24"/>
          <w:szCs w:val="24"/>
        </w:rPr>
        <w:t xml:space="preserve"> в плане предоперационной подготовки.</w:t>
      </w:r>
    </w:p>
    <w:p w14:paraId="7E846986" w14:textId="77777777" w:rsidR="00987B85" w:rsidRPr="00987B85" w:rsidRDefault="00987B85" w:rsidP="00987B85">
      <w:pPr>
        <w:tabs>
          <w:tab w:val="left" w:pos="567"/>
        </w:tabs>
        <w:spacing w:line="276" w:lineRule="auto"/>
        <w:ind w:left="284" w:firstLine="567"/>
        <w:rPr>
          <w:sz w:val="24"/>
          <w:szCs w:val="24"/>
        </w:rPr>
      </w:pPr>
    </w:p>
    <w:p w14:paraId="38D13CA8" w14:textId="77777777" w:rsidR="00987B85" w:rsidRPr="00987B85" w:rsidRDefault="00987B85" w:rsidP="00987B85">
      <w:pPr>
        <w:widowControl/>
        <w:numPr>
          <w:ilvl w:val="0"/>
          <w:numId w:val="3"/>
        </w:numPr>
        <w:tabs>
          <w:tab w:val="left" w:pos="567"/>
        </w:tabs>
        <w:autoSpaceDE/>
        <w:autoSpaceDN/>
        <w:spacing w:line="276" w:lineRule="auto"/>
        <w:ind w:left="284" w:firstLine="567"/>
        <w:jc w:val="both"/>
        <w:rPr>
          <w:sz w:val="24"/>
          <w:szCs w:val="24"/>
        </w:rPr>
      </w:pPr>
      <w:r w:rsidRPr="00987B85">
        <w:rPr>
          <w:sz w:val="24"/>
          <w:szCs w:val="24"/>
        </w:rPr>
        <w:t xml:space="preserve">Необходимо собрать у пациента с ЗГ сведения о возможных системных, метаболических заболеваниях или генетической патологии, </w:t>
      </w:r>
      <w:r w:rsidRPr="00987B85">
        <w:rPr>
          <w:b/>
          <w:i/>
          <w:sz w:val="24"/>
          <w:szCs w:val="24"/>
        </w:rPr>
        <w:t>ассоциированных с ЗГ</w:t>
      </w:r>
      <w:r w:rsidRPr="00987B85">
        <w:rPr>
          <w:sz w:val="24"/>
          <w:szCs w:val="24"/>
        </w:rPr>
        <w:t>.</w:t>
      </w:r>
      <w:r w:rsidRPr="00987B85">
        <w:rPr>
          <w:b/>
          <w:bCs/>
          <w:iCs/>
          <w:color w:val="000000"/>
          <w:sz w:val="24"/>
          <w:szCs w:val="24"/>
        </w:rPr>
        <w:t xml:space="preserve"> </w:t>
      </w:r>
      <w:r w:rsidRPr="00987B85">
        <w:rPr>
          <w:bCs/>
          <w:iCs/>
          <w:color w:val="000000"/>
          <w:sz w:val="24"/>
          <w:szCs w:val="24"/>
        </w:rPr>
        <w:t xml:space="preserve">При наличии сахарного диабета, гипертонической болезни, синдрома </w:t>
      </w:r>
      <w:proofErr w:type="spellStart"/>
      <w:r w:rsidRPr="00987B85">
        <w:rPr>
          <w:bCs/>
          <w:iCs/>
          <w:color w:val="000000"/>
          <w:sz w:val="24"/>
          <w:szCs w:val="24"/>
        </w:rPr>
        <w:t>Марфана</w:t>
      </w:r>
      <w:proofErr w:type="spellEnd"/>
      <w:r w:rsidRPr="00987B85">
        <w:rPr>
          <w:bCs/>
          <w:iCs/>
          <w:color w:val="000000"/>
          <w:sz w:val="24"/>
          <w:szCs w:val="24"/>
        </w:rPr>
        <w:t xml:space="preserve">, </w:t>
      </w:r>
      <w:proofErr w:type="spellStart"/>
      <w:r w:rsidRPr="00987B85">
        <w:rPr>
          <w:bCs/>
          <w:iCs/>
          <w:color w:val="000000"/>
          <w:sz w:val="24"/>
          <w:szCs w:val="24"/>
        </w:rPr>
        <w:t>гомоцистинурии</w:t>
      </w:r>
      <w:proofErr w:type="spellEnd"/>
      <w:r w:rsidRPr="00987B85">
        <w:rPr>
          <w:bCs/>
          <w:iCs/>
          <w:color w:val="000000"/>
          <w:sz w:val="24"/>
          <w:szCs w:val="24"/>
        </w:rPr>
        <w:t>, синдрома Лоу и других сопутствующих заболеваний, назначается консультация специалиста и соответствующая предоперационная подготовка</w:t>
      </w:r>
      <w:r w:rsidRPr="00987B85">
        <w:rPr>
          <w:b/>
          <w:sz w:val="24"/>
          <w:szCs w:val="24"/>
        </w:rPr>
        <w:t>.</w:t>
      </w:r>
    </w:p>
    <w:p w14:paraId="4E10BFFD" w14:textId="77777777" w:rsidR="00987B85" w:rsidRPr="00987B85" w:rsidRDefault="00987B85" w:rsidP="00987B85">
      <w:pPr>
        <w:tabs>
          <w:tab w:val="left" w:pos="567"/>
        </w:tabs>
        <w:spacing w:line="276" w:lineRule="auto"/>
        <w:ind w:left="284" w:firstLine="567"/>
        <w:rPr>
          <w:sz w:val="24"/>
          <w:szCs w:val="24"/>
        </w:rPr>
      </w:pPr>
    </w:p>
    <w:p w14:paraId="73A22745" w14:textId="1FF97D67" w:rsidR="00987B85" w:rsidRPr="00987B85" w:rsidRDefault="00987B85" w:rsidP="00987B85">
      <w:pPr>
        <w:widowControl/>
        <w:numPr>
          <w:ilvl w:val="0"/>
          <w:numId w:val="3"/>
        </w:numPr>
        <w:tabs>
          <w:tab w:val="left" w:pos="567"/>
          <w:tab w:val="left" w:pos="1276"/>
        </w:tabs>
        <w:autoSpaceDE/>
        <w:autoSpaceDN/>
        <w:spacing w:line="276" w:lineRule="auto"/>
        <w:ind w:left="284" w:firstLine="567"/>
        <w:jc w:val="both"/>
        <w:rPr>
          <w:b/>
          <w:sz w:val="24"/>
          <w:szCs w:val="24"/>
        </w:rPr>
      </w:pPr>
      <w:r w:rsidRPr="00987B85">
        <w:rPr>
          <w:sz w:val="24"/>
          <w:szCs w:val="24"/>
        </w:rPr>
        <w:t xml:space="preserve">При наличии сопутствующей витреоретинальной патологии необходимо выяснить, проводилось ли в течение ближайшего месяца </w:t>
      </w:r>
      <w:r w:rsidRPr="00987B85">
        <w:rPr>
          <w:b/>
          <w:i/>
          <w:sz w:val="24"/>
          <w:szCs w:val="24"/>
        </w:rPr>
        <w:t>оперативное вмешательство на сетчатке</w:t>
      </w:r>
      <w:r w:rsidRPr="00987B85">
        <w:rPr>
          <w:sz w:val="24"/>
          <w:szCs w:val="24"/>
        </w:rPr>
        <w:t xml:space="preserve"> с введением пузырьков газа или воздуха.</w:t>
      </w:r>
    </w:p>
    <w:p w14:paraId="2EC98485" w14:textId="77777777" w:rsidR="00987B85" w:rsidRPr="00987B85" w:rsidRDefault="00987B85" w:rsidP="00987B85">
      <w:pPr>
        <w:tabs>
          <w:tab w:val="left" w:pos="567"/>
          <w:tab w:val="left" w:pos="1276"/>
        </w:tabs>
        <w:spacing w:line="276" w:lineRule="auto"/>
        <w:ind w:left="284" w:firstLine="567"/>
        <w:rPr>
          <w:b/>
          <w:sz w:val="24"/>
          <w:szCs w:val="24"/>
        </w:rPr>
      </w:pPr>
    </w:p>
    <w:p w14:paraId="03ED9EF0" w14:textId="77777777" w:rsidR="00987B85" w:rsidRPr="00987B85" w:rsidRDefault="00987B85" w:rsidP="00987B85">
      <w:pPr>
        <w:widowControl/>
        <w:numPr>
          <w:ilvl w:val="0"/>
          <w:numId w:val="3"/>
        </w:numPr>
        <w:tabs>
          <w:tab w:val="left" w:pos="567"/>
        </w:tabs>
        <w:autoSpaceDE/>
        <w:autoSpaceDN/>
        <w:spacing w:line="276" w:lineRule="auto"/>
        <w:ind w:left="284" w:firstLine="567"/>
        <w:jc w:val="both"/>
        <w:rPr>
          <w:sz w:val="24"/>
          <w:szCs w:val="24"/>
        </w:rPr>
      </w:pPr>
      <w:r w:rsidRPr="00987B85">
        <w:rPr>
          <w:sz w:val="24"/>
          <w:szCs w:val="24"/>
        </w:rPr>
        <w:t xml:space="preserve">В случае наличия у пациента такой </w:t>
      </w:r>
      <w:proofErr w:type="spellStart"/>
      <w:r w:rsidRPr="00987B85">
        <w:rPr>
          <w:sz w:val="24"/>
          <w:szCs w:val="24"/>
        </w:rPr>
        <w:t>офтальмопатологии</w:t>
      </w:r>
      <w:proofErr w:type="spellEnd"/>
      <w:r w:rsidRPr="00987B85">
        <w:rPr>
          <w:sz w:val="24"/>
          <w:szCs w:val="24"/>
        </w:rPr>
        <w:t xml:space="preserve">, как косоглазие, птоз, выяснить анестезиологический анамнез пациента и его родственников на предмет </w:t>
      </w:r>
      <w:r w:rsidRPr="00987B85">
        <w:rPr>
          <w:b/>
          <w:i/>
          <w:sz w:val="24"/>
          <w:szCs w:val="24"/>
        </w:rPr>
        <w:t>риска злокачественной гипертермии</w:t>
      </w:r>
      <w:r w:rsidRPr="00987B85">
        <w:rPr>
          <w:sz w:val="24"/>
          <w:szCs w:val="24"/>
        </w:rPr>
        <w:t>.</w:t>
      </w:r>
    </w:p>
    <w:p w14:paraId="13DF4154" w14:textId="77777777" w:rsidR="00987B85" w:rsidRPr="00987B85" w:rsidRDefault="00987B85" w:rsidP="00987B85"/>
    <w:p w14:paraId="242C8F23" w14:textId="0922C169" w:rsidR="00987B85" w:rsidRDefault="00644643" w:rsidP="00644643">
      <w:pPr>
        <w:pStyle w:val="1"/>
        <w:keepLines w:val="0"/>
        <w:widowControl/>
        <w:numPr>
          <w:ilvl w:val="1"/>
          <w:numId w:val="1"/>
        </w:numPr>
        <w:autoSpaceDE/>
        <w:autoSpaceDN/>
        <w:spacing w:before="0" w:line="276" w:lineRule="auto"/>
        <w:ind w:left="709" w:hanging="708"/>
        <w:jc w:val="both"/>
        <w:rPr>
          <w:rFonts w:ascii="Times New Roman" w:hAnsi="Times New Roman" w:cs="Times New Roman"/>
          <w:b/>
          <w:bCs/>
          <w:color w:val="auto"/>
          <w:sz w:val="24"/>
          <w:szCs w:val="24"/>
        </w:rPr>
      </w:pPr>
      <w:bookmarkStart w:id="4" w:name="_Toc519721879"/>
      <w:bookmarkStart w:id="5" w:name="_Toc129535835"/>
      <w:r w:rsidRPr="00644643">
        <w:rPr>
          <w:rFonts w:ascii="Times New Roman" w:hAnsi="Times New Roman" w:cs="Times New Roman"/>
          <w:b/>
          <w:bCs/>
          <w:color w:val="auto"/>
          <w:sz w:val="24"/>
          <w:szCs w:val="24"/>
        </w:rPr>
        <w:t>Методы лабораторной и клинической диагностики ЗГ</w:t>
      </w:r>
      <w:bookmarkEnd w:id="4"/>
      <w:bookmarkEnd w:id="5"/>
    </w:p>
    <w:p w14:paraId="15628B93" w14:textId="77777777" w:rsidR="00644643" w:rsidRPr="00644643" w:rsidRDefault="00644643" w:rsidP="00644643"/>
    <w:p w14:paraId="095D3513" w14:textId="67DCC1CD" w:rsidR="00644643" w:rsidRPr="00644643" w:rsidRDefault="00644643" w:rsidP="00644643">
      <w:pPr>
        <w:adjustRightInd w:val="0"/>
        <w:spacing w:line="276" w:lineRule="auto"/>
        <w:ind w:firstLine="567"/>
        <w:rPr>
          <w:b/>
          <w:sz w:val="24"/>
          <w:szCs w:val="24"/>
        </w:rPr>
      </w:pPr>
      <w:r w:rsidRPr="00644643">
        <w:rPr>
          <w:sz w:val="24"/>
          <w:szCs w:val="24"/>
        </w:rPr>
        <w:t xml:space="preserve">В </w:t>
      </w:r>
      <w:proofErr w:type="spellStart"/>
      <w:r w:rsidRPr="00644643">
        <w:rPr>
          <w:sz w:val="24"/>
          <w:szCs w:val="24"/>
        </w:rPr>
        <w:t>периоперационном</w:t>
      </w:r>
      <w:proofErr w:type="spellEnd"/>
      <w:r w:rsidRPr="00644643">
        <w:rPr>
          <w:sz w:val="24"/>
          <w:szCs w:val="24"/>
        </w:rPr>
        <w:t xml:space="preserve"> периоде, если выполняются операции не на органе зрения, необходимость в диагностике или дополнительном обследовании глаз возникает редко - при наличии болевого синдрома глаза, глаукомы в анамнезе, критическом снижении остроты зрения у пациента без офтальмологического анамнеза. В таком случае необходима консультация офтальмолога, который назначает дополнительные обследования (проверка остроты зрения, измерение ВГД, и др.), определяет степень компенсации ВГД при глаукоме.</w:t>
      </w:r>
    </w:p>
    <w:p w14:paraId="57C9CFD9" w14:textId="77777777" w:rsidR="00644643" w:rsidRPr="00644643" w:rsidRDefault="00644643" w:rsidP="00644643">
      <w:pPr>
        <w:tabs>
          <w:tab w:val="left" w:pos="567"/>
          <w:tab w:val="left" w:pos="1276"/>
        </w:tabs>
        <w:spacing w:line="276" w:lineRule="auto"/>
        <w:ind w:left="284" w:firstLine="567"/>
        <w:rPr>
          <w:b/>
          <w:sz w:val="24"/>
          <w:szCs w:val="24"/>
        </w:rPr>
      </w:pPr>
    </w:p>
    <w:p w14:paraId="7437AFA4" w14:textId="7AED4FB5" w:rsidR="00644643" w:rsidRDefault="00644643" w:rsidP="00644643">
      <w:pPr>
        <w:pStyle w:val="a9"/>
        <w:widowControl/>
        <w:numPr>
          <w:ilvl w:val="0"/>
          <w:numId w:val="4"/>
        </w:numPr>
        <w:tabs>
          <w:tab w:val="left" w:pos="567"/>
          <w:tab w:val="left" w:pos="1276"/>
        </w:tabs>
        <w:autoSpaceDE/>
        <w:autoSpaceDN/>
        <w:spacing w:line="276" w:lineRule="auto"/>
        <w:ind w:left="0" w:firstLine="567"/>
        <w:jc w:val="both"/>
        <w:rPr>
          <w:b/>
          <w:bCs/>
          <w:sz w:val="24"/>
          <w:szCs w:val="24"/>
        </w:rPr>
      </w:pPr>
      <w:r w:rsidRPr="00644643">
        <w:rPr>
          <w:sz w:val="24"/>
          <w:szCs w:val="24"/>
        </w:rPr>
        <w:t xml:space="preserve">В случае наличия таких ЗГ, как </w:t>
      </w:r>
      <w:r w:rsidRPr="00644643">
        <w:rPr>
          <w:b/>
          <w:bCs/>
          <w:sz w:val="24"/>
          <w:szCs w:val="24"/>
        </w:rPr>
        <w:t>катаракта, витреоретинальная патология</w:t>
      </w:r>
      <w:r w:rsidRPr="00644643">
        <w:rPr>
          <w:sz w:val="24"/>
          <w:szCs w:val="24"/>
        </w:rPr>
        <w:t xml:space="preserve">, необходимо осведомиться о наличии </w:t>
      </w:r>
      <w:r w:rsidRPr="00644643">
        <w:rPr>
          <w:b/>
          <w:bCs/>
          <w:sz w:val="24"/>
          <w:szCs w:val="24"/>
        </w:rPr>
        <w:t>сахарного диабета у пациента</w:t>
      </w:r>
      <w:r w:rsidRPr="00644643">
        <w:rPr>
          <w:sz w:val="24"/>
          <w:szCs w:val="24"/>
        </w:rPr>
        <w:t xml:space="preserve">, характера </w:t>
      </w:r>
      <w:proofErr w:type="gramStart"/>
      <w:r w:rsidRPr="00644643">
        <w:rPr>
          <w:sz w:val="24"/>
          <w:szCs w:val="24"/>
        </w:rPr>
        <w:t>терапии,  лабораторно</w:t>
      </w:r>
      <w:proofErr w:type="gramEnd"/>
      <w:r w:rsidRPr="00644643">
        <w:rPr>
          <w:sz w:val="24"/>
          <w:szCs w:val="24"/>
        </w:rPr>
        <w:t xml:space="preserve"> </w:t>
      </w:r>
      <w:r w:rsidRPr="00644643">
        <w:rPr>
          <w:b/>
          <w:i/>
          <w:sz w:val="24"/>
          <w:szCs w:val="24"/>
        </w:rPr>
        <w:t>определить уровень гликемии</w:t>
      </w:r>
      <w:r w:rsidRPr="00644643">
        <w:rPr>
          <w:sz w:val="24"/>
          <w:szCs w:val="24"/>
        </w:rPr>
        <w:t>, при наличии гипергликемии – назначить</w:t>
      </w:r>
      <w:r w:rsidRPr="00644643">
        <w:rPr>
          <w:sz w:val="24"/>
          <w:szCs w:val="24"/>
          <w:shd w:val="clear" w:color="auto" w:fill="E5B8B7"/>
        </w:rPr>
        <w:t xml:space="preserve"> </w:t>
      </w:r>
      <w:r w:rsidRPr="00644643">
        <w:rPr>
          <w:b/>
          <w:bCs/>
          <w:sz w:val="24"/>
          <w:szCs w:val="24"/>
        </w:rPr>
        <w:t>консультацию эндокринолога.</w:t>
      </w:r>
    </w:p>
    <w:p w14:paraId="7D17C83D" w14:textId="77777777" w:rsidR="00644643" w:rsidRPr="00644643" w:rsidRDefault="00644643" w:rsidP="00644643">
      <w:pPr>
        <w:pStyle w:val="a9"/>
        <w:widowControl/>
        <w:tabs>
          <w:tab w:val="left" w:pos="567"/>
          <w:tab w:val="left" w:pos="1276"/>
        </w:tabs>
        <w:autoSpaceDE/>
        <w:autoSpaceDN/>
        <w:spacing w:line="276" w:lineRule="auto"/>
        <w:ind w:left="567"/>
        <w:jc w:val="both"/>
        <w:rPr>
          <w:b/>
          <w:bCs/>
          <w:sz w:val="24"/>
          <w:szCs w:val="24"/>
        </w:rPr>
      </w:pPr>
    </w:p>
    <w:p w14:paraId="175A116E" w14:textId="103D4F55" w:rsidR="00644643" w:rsidRDefault="00644643" w:rsidP="00644643">
      <w:pPr>
        <w:pStyle w:val="a9"/>
        <w:widowControl/>
        <w:numPr>
          <w:ilvl w:val="0"/>
          <w:numId w:val="4"/>
        </w:numPr>
        <w:tabs>
          <w:tab w:val="left" w:pos="284"/>
        </w:tabs>
        <w:autoSpaceDE/>
        <w:autoSpaceDN/>
        <w:spacing w:line="276" w:lineRule="auto"/>
        <w:ind w:left="0" w:firstLine="567"/>
        <w:jc w:val="both"/>
        <w:rPr>
          <w:sz w:val="24"/>
          <w:szCs w:val="24"/>
        </w:rPr>
      </w:pPr>
      <w:r w:rsidRPr="00644643">
        <w:rPr>
          <w:sz w:val="24"/>
          <w:szCs w:val="24"/>
        </w:rPr>
        <w:t xml:space="preserve">В случае наличия у пациента </w:t>
      </w:r>
      <w:r w:rsidRPr="00644643">
        <w:rPr>
          <w:b/>
          <w:i/>
          <w:sz w:val="24"/>
          <w:szCs w:val="24"/>
        </w:rPr>
        <w:t xml:space="preserve">эндокринной </w:t>
      </w:r>
      <w:proofErr w:type="spellStart"/>
      <w:r w:rsidRPr="00644643">
        <w:rPr>
          <w:b/>
          <w:i/>
          <w:sz w:val="24"/>
          <w:szCs w:val="24"/>
        </w:rPr>
        <w:t>офтальмопатии</w:t>
      </w:r>
      <w:proofErr w:type="spellEnd"/>
      <w:r w:rsidRPr="00644643">
        <w:rPr>
          <w:b/>
          <w:i/>
          <w:sz w:val="24"/>
          <w:szCs w:val="24"/>
        </w:rPr>
        <w:t xml:space="preserve"> (болезни </w:t>
      </w:r>
      <w:proofErr w:type="spellStart"/>
      <w:r w:rsidRPr="00644643">
        <w:rPr>
          <w:b/>
          <w:i/>
          <w:sz w:val="24"/>
          <w:szCs w:val="24"/>
        </w:rPr>
        <w:t>Грейвса</w:t>
      </w:r>
      <w:proofErr w:type="spellEnd"/>
      <w:r w:rsidRPr="00644643">
        <w:rPr>
          <w:b/>
          <w:i/>
          <w:sz w:val="24"/>
          <w:szCs w:val="24"/>
        </w:rPr>
        <w:t>)</w:t>
      </w:r>
      <w:r w:rsidRPr="00644643">
        <w:rPr>
          <w:sz w:val="24"/>
          <w:szCs w:val="24"/>
        </w:rPr>
        <w:t xml:space="preserve"> необходима </w:t>
      </w:r>
      <w:r w:rsidRPr="00644643">
        <w:rPr>
          <w:b/>
          <w:bCs/>
          <w:sz w:val="24"/>
          <w:szCs w:val="24"/>
        </w:rPr>
        <w:t>консультация эндокринолога</w:t>
      </w:r>
      <w:r w:rsidRPr="00644643">
        <w:rPr>
          <w:sz w:val="24"/>
          <w:szCs w:val="24"/>
        </w:rPr>
        <w:t xml:space="preserve">, определение уровня тиреоидных гормонов, </w:t>
      </w:r>
      <w:r w:rsidRPr="00644643">
        <w:rPr>
          <w:rFonts w:eastAsia="Calibri"/>
          <w:sz w:val="24"/>
          <w:szCs w:val="24"/>
        </w:rPr>
        <w:t xml:space="preserve">при подозрении на наличие ассоциированных аутоиммунных заболеваний - диагностика; </w:t>
      </w:r>
      <w:r w:rsidRPr="00644643">
        <w:rPr>
          <w:sz w:val="24"/>
          <w:szCs w:val="24"/>
        </w:rPr>
        <w:t xml:space="preserve">выполнение </w:t>
      </w:r>
      <w:proofErr w:type="spellStart"/>
      <w:r w:rsidRPr="00644643">
        <w:rPr>
          <w:sz w:val="24"/>
          <w:szCs w:val="24"/>
        </w:rPr>
        <w:t>Rg</w:t>
      </w:r>
      <w:proofErr w:type="spellEnd"/>
      <w:r w:rsidRPr="00644643">
        <w:rPr>
          <w:sz w:val="24"/>
          <w:szCs w:val="24"/>
        </w:rPr>
        <w:t xml:space="preserve"> или КТ грудной клетки и шеи</w:t>
      </w:r>
      <w:r>
        <w:rPr>
          <w:sz w:val="24"/>
          <w:szCs w:val="24"/>
        </w:rPr>
        <w:t>.</w:t>
      </w:r>
    </w:p>
    <w:p w14:paraId="1B19384D" w14:textId="77777777" w:rsidR="00644643" w:rsidRPr="00644643" w:rsidRDefault="00644643" w:rsidP="00644643">
      <w:pPr>
        <w:pStyle w:val="a9"/>
        <w:widowControl/>
        <w:tabs>
          <w:tab w:val="left" w:pos="284"/>
        </w:tabs>
        <w:autoSpaceDE/>
        <w:autoSpaceDN/>
        <w:spacing w:line="276" w:lineRule="auto"/>
        <w:ind w:left="567"/>
        <w:jc w:val="both"/>
        <w:rPr>
          <w:sz w:val="24"/>
          <w:szCs w:val="24"/>
        </w:rPr>
      </w:pPr>
    </w:p>
    <w:p w14:paraId="4D1884CF" w14:textId="31919796" w:rsidR="00644643" w:rsidRDefault="00644643" w:rsidP="00644643">
      <w:pPr>
        <w:pStyle w:val="a9"/>
        <w:widowControl/>
        <w:numPr>
          <w:ilvl w:val="0"/>
          <w:numId w:val="4"/>
        </w:numPr>
        <w:tabs>
          <w:tab w:val="left" w:pos="567"/>
        </w:tabs>
        <w:adjustRightInd w:val="0"/>
        <w:spacing w:line="276" w:lineRule="auto"/>
        <w:ind w:left="0" w:firstLine="567"/>
        <w:jc w:val="both"/>
        <w:rPr>
          <w:rFonts w:eastAsia="Calibri"/>
          <w:iCs/>
          <w:sz w:val="24"/>
          <w:szCs w:val="24"/>
        </w:rPr>
      </w:pPr>
      <w:r w:rsidRPr="00644643">
        <w:rPr>
          <w:rFonts w:eastAsia="Calibri"/>
          <w:sz w:val="24"/>
          <w:szCs w:val="24"/>
        </w:rPr>
        <w:t xml:space="preserve">У пациентов с сопутствующей </w:t>
      </w:r>
      <w:r w:rsidRPr="00644643">
        <w:rPr>
          <w:rFonts w:eastAsia="Calibri"/>
          <w:b/>
          <w:bCs/>
          <w:sz w:val="24"/>
          <w:szCs w:val="24"/>
        </w:rPr>
        <w:t>врожденной катарактой</w:t>
      </w:r>
      <w:r w:rsidRPr="00644643">
        <w:rPr>
          <w:rFonts w:eastAsia="Calibri"/>
          <w:sz w:val="24"/>
          <w:szCs w:val="24"/>
        </w:rPr>
        <w:t xml:space="preserve">, в случае выявления патологии в анализах мочи при скрининговом обследовании, учитывая вероятность </w:t>
      </w:r>
      <w:proofErr w:type="spellStart"/>
      <w:r w:rsidRPr="00644643">
        <w:rPr>
          <w:rFonts w:eastAsia="Calibri"/>
          <w:sz w:val="24"/>
          <w:szCs w:val="24"/>
        </w:rPr>
        <w:t>окулоцереброренального</w:t>
      </w:r>
      <w:proofErr w:type="spellEnd"/>
      <w:r w:rsidRPr="00644643">
        <w:rPr>
          <w:rFonts w:eastAsia="Calibri"/>
          <w:sz w:val="24"/>
          <w:szCs w:val="24"/>
        </w:rPr>
        <w:t xml:space="preserve"> </w:t>
      </w:r>
      <w:r w:rsidRPr="00644643">
        <w:rPr>
          <w:rFonts w:eastAsia="Calibri"/>
          <w:b/>
          <w:bCs/>
          <w:sz w:val="24"/>
          <w:szCs w:val="24"/>
        </w:rPr>
        <w:t>синдрома Лоу (</w:t>
      </w:r>
      <w:proofErr w:type="spellStart"/>
      <w:r w:rsidRPr="00644643">
        <w:rPr>
          <w:rFonts w:eastAsia="Calibri"/>
          <w:b/>
          <w:bCs/>
          <w:sz w:val="24"/>
          <w:szCs w:val="24"/>
        </w:rPr>
        <w:t>Lowe's</w:t>
      </w:r>
      <w:proofErr w:type="spellEnd"/>
      <w:r w:rsidRPr="00644643">
        <w:rPr>
          <w:rFonts w:eastAsia="Calibri"/>
          <w:sz w:val="24"/>
          <w:szCs w:val="24"/>
        </w:rPr>
        <w:t xml:space="preserve">), необходимо углубленное обследование </w:t>
      </w:r>
      <w:r w:rsidRPr="00644643">
        <w:rPr>
          <w:rFonts w:eastAsia="Calibri"/>
          <w:b/>
          <w:i/>
          <w:sz w:val="24"/>
          <w:szCs w:val="24"/>
        </w:rPr>
        <w:lastRenderedPageBreak/>
        <w:t>функции почек</w:t>
      </w:r>
      <w:r w:rsidRPr="00644643">
        <w:rPr>
          <w:rFonts w:eastAsia="Calibri"/>
          <w:sz w:val="24"/>
          <w:szCs w:val="24"/>
        </w:rPr>
        <w:t xml:space="preserve"> в </w:t>
      </w:r>
      <w:proofErr w:type="spellStart"/>
      <w:r w:rsidRPr="00644643">
        <w:rPr>
          <w:rFonts w:eastAsia="Calibri"/>
          <w:sz w:val="24"/>
          <w:szCs w:val="24"/>
        </w:rPr>
        <w:t>периоперационном</w:t>
      </w:r>
      <w:proofErr w:type="spellEnd"/>
      <w:r w:rsidRPr="00644643">
        <w:rPr>
          <w:rFonts w:eastAsia="Calibri"/>
          <w:sz w:val="24"/>
          <w:szCs w:val="24"/>
        </w:rPr>
        <w:t xml:space="preserve"> периоде. (</w:t>
      </w:r>
      <w:r w:rsidRPr="00644643">
        <w:rPr>
          <w:rFonts w:eastAsia="Calibri"/>
          <w:iCs/>
          <w:sz w:val="24"/>
          <w:szCs w:val="24"/>
        </w:rPr>
        <w:t xml:space="preserve">Врожденная катаракта может быть первым признаком </w:t>
      </w:r>
      <w:proofErr w:type="spellStart"/>
      <w:r w:rsidRPr="00644643">
        <w:rPr>
          <w:rFonts w:eastAsia="Calibri"/>
          <w:bCs/>
          <w:iCs/>
          <w:sz w:val="24"/>
          <w:szCs w:val="24"/>
        </w:rPr>
        <w:t>окулоцереброренального</w:t>
      </w:r>
      <w:proofErr w:type="spellEnd"/>
      <w:r w:rsidRPr="00644643">
        <w:rPr>
          <w:rFonts w:eastAsia="Calibri"/>
          <w:bCs/>
          <w:iCs/>
          <w:sz w:val="24"/>
          <w:szCs w:val="24"/>
        </w:rPr>
        <w:t xml:space="preserve"> синдрома (</w:t>
      </w:r>
      <w:r w:rsidRPr="00644643">
        <w:rPr>
          <w:bCs/>
          <w:iCs/>
          <w:color w:val="000000"/>
          <w:sz w:val="24"/>
          <w:szCs w:val="24"/>
        </w:rPr>
        <w:t>синдрома Лоу</w:t>
      </w:r>
      <w:r w:rsidRPr="00644643">
        <w:rPr>
          <w:rFonts w:eastAsia="Calibri"/>
          <w:bCs/>
          <w:iCs/>
          <w:sz w:val="24"/>
          <w:szCs w:val="24"/>
        </w:rPr>
        <w:t>)</w:t>
      </w:r>
      <w:r w:rsidRPr="00644643">
        <w:rPr>
          <w:rFonts w:eastAsia="Calibri"/>
          <w:iCs/>
          <w:sz w:val="24"/>
          <w:szCs w:val="24"/>
        </w:rPr>
        <w:t xml:space="preserve">, включающего </w:t>
      </w:r>
      <w:r w:rsidRPr="00644643">
        <w:rPr>
          <w:rFonts w:eastAsia="Calibri"/>
          <w:b/>
          <w:bCs/>
          <w:iCs/>
          <w:sz w:val="24"/>
          <w:szCs w:val="24"/>
        </w:rPr>
        <w:t xml:space="preserve">когнитивную дисфункцию, замедленный рост, гипотонию, почечный ацидоз, протеинурию, почечный рахит и остеопороз, требующие лечения кальцием и витамином </w:t>
      </w:r>
      <w:r w:rsidRPr="00644643">
        <w:rPr>
          <w:rFonts w:eastAsia="Calibri"/>
          <w:b/>
          <w:bCs/>
          <w:iCs/>
          <w:sz w:val="24"/>
          <w:szCs w:val="24"/>
          <w:lang w:val="en-US"/>
        </w:rPr>
        <w:t>D</w:t>
      </w:r>
      <w:r w:rsidRPr="00644643">
        <w:rPr>
          <w:rFonts w:eastAsia="Calibri"/>
          <w:iCs/>
          <w:sz w:val="24"/>
          <w:szCs w:val="24"/>
        </w:rPr>
        <w:t xml:space="preserve">. О поражении почек при синдроме </w:t>
      </w:r>
      <w:proofErr w:type="spellStart"/>
      <w:r w:rsidRPr="00644643">
        <w:rPr>
          <w:rFonts w:eastAsia="Calibri"/>
          <w:iCs/>
          <w:sz w:val="24"/>
          <w:szCs w:val="24"/>
        </w:rPr>
        <w:t>Lowe</w:t>
      </w:r>
      <w:proofErr w:type="spellEnd"/>
      <w:r w:rsidRPr="00644643">
        <w:rPr>
          <w:rFonts w:eastAsia="Calibri"/>
          <w:iCs/>
          <w:sz w:val="24"/>
          <w:szCs w:val="24"/>
        </w:rPr>
        <w:t xml:space="preserve"> свидетельствует тубулярная дисфункция, характеризующаяся </w:t>
      </w:r>
      <w:r w:rsidRPr="00644643">
        <w:rPr>
          <w:rFonts w:eastAsia="Calibri"/>
          <w:b/>
          <w:bCs/>
          <w:iCs/>
          <w:sz w:val="24"/>
          <w:szCs w:val="24"/>
        </w:rPr>
        <w:t xml:space="preserve">протеинурией и </w:t>
      </w:r>
      <w:proofErr w:type="spellStart"/>
      <w:r w:rsidRPr="00644643">
        <w:rPr>
          <w:rFonts w:eastAsia="Calibri"/>
          <w:b/>
          <w:bCs/>
          <w:iCs/>
          <w:sz w:val="24"/>
          <w:szCs w:val="24"/>
        </w:rPr>
        <w:t>аминоацидурией</w:t>
      </w:r>
      <w:proofErr w:type="spellEnd"/>
      <w:r w:rsidRPr="00644643">
        <w:rPr>
          <w:rFonts w:eastAsia="Calibri"/>
          <w:b/>
          <w:bCs/>
          <w:iCs/>
          <w:sz w:val="24"/>
          <w:szCs w:val="24"/>
        </w:rPr>
        <w:t>, прогрессирующей почечной недостато</w:t>
      </w:r>
      <w:r w:rsidRPr="00644643">
        <w:rPr>
          <w:rFonts w:eastAsia="Calibri"/>
          <w:iCs/>
          <w:sz w:val="24"/>
          <w:szCs w:val="24"/>
        </w:rPr>
        <w:t xml:space="preserve">чностью (синдром </w:t>
      </w:r>
      <w:proofErr w:type="spellStart"/>
      <w:r w:rsidRPr="00644643">
        <w:rPr>
          <w:rFonts w:eastAsia="Calibri"/>
          <w:iCs/>
          <w:sz w:val="24"/>
          <w:szCs w:val="24"/>
        </w:rPr>
        <w:t>Фанкони</w:t>
      </w:r>
      <w:proofErr w:type="spellEnd"/>
      <w:r w:rsidRPr="00644643">
        <w:rPr>
          <w:rFonts w:eastAsia="Calibri"/>
          <w:iCs/>
          <w:sz w:val="24"/>
          <w:szCs w:val="24"/>
        </w:rPr>
        <w:t>)).</w:t>
      </w:r>
    </w:p>
    <w:p w14:paraId="39711AC4" w14:textId="77777777" w:rsidR="00644643" w:rsidRPr="00644643" w:rsidRDefault="00644643" w:rsidP="00644643">
      <w:pPr>
        <w:widowControl/>
        <w:tabs>
          <w:tab w:val="left" w:pos="567"/>
        </w:tabs>
        <w:adjustRightInd w:val="0"/>
        <w:spacing w:line="276" w:lineRule="auto"/>
        <w:jc w:val="both"/>
        <w:rPr>
          <w:rFonts w:eastAsia="Calibri"/>
          <w:iCs/>
          <w:sz w:val="24"/>
          <w:szCs w:val="24"/>
        </w:rPr>
      </w:pPr>
    </w:p>
    <w:p w14:paraId="42C7E306" w14:textId="50566469" w:rsidR="00644643" w:rsidRPr="00D52AF1" w:rsidRDefault="00644643" w:rsidP="00644643">
      <w:pPr>
        <w:pStyle w:val="a9"/>
        <w:numPr>
          <w:ilvl w:val="0"/>
          <w:numId w:val="4"/>
        </w:numPr>
        <w:ind w:left="0" w:firstLine="567"/>
        <w:rPr>
          <w:sz w:val="24"/>
          <w:szCs w:val="24"/>
        </w:rPr>
      </w:pPr>
      <w:r w:rsidRPr="00644643">
        <w:rPr>
          <w:bCs/>
          <w:sz w:val="24"/>
          <w:szCs w:val="24"/>
        </w:rPr>
        <w:t xml:space="preserve">При подозрении на наличие синдрома </w:t>
      </w:r>
      <w:proofErr w:type="spellStart"/>
      <w:r w:rsidRPr="00644643">
        <w:rPr>
          <w:bCs/>
          <w:sz w:val="24"/>
          <w:szCs w:val="24"/>
        </w:rPr>
        <w:t>Марфана</w:t>
      </w:r>
      <w:proofErr w:type="spellEnd"/>
      <w:r w:rsidRPr="00644643">
        <w:rPr>
          <w:bCs/>
          <w:sz w:val="24"/>
          <w:szCs w:val="24"/>
        </w:rPr>
        <w:t xml:space="preserve"> у пациента с врожденной </w:t>
      </w:r>
      <w:proofErr w:type="spellStart"/>
      <w:r w:rsidRPr="00644643">
        <w:rPr>
          <w:bCs/>
          <w:sz w:val="24"/>
          <w:szCs w:val="24"/>
        </w:rPr>
        <w:t>офтальмопатологией</w:t>
      </w:r>
      <w:proofErr w:type="spellEnd"/>
      <w:r w:rsidRPr="00644643">
        <w:rPr>
          <w:bCs/>
          <w:sz w:val="24"/>
          <w:szCs w:val="24"/>
        </w:rPr>
        <w:t xml:space="preserve"> (эктопией хрусталика, глаукомой, ретинопатией) на основании данных анамнеза или клинических данных, следующим этапом диагностики синдрома должно быть </w:t>
      </w:r>
      <w:r w:rsidRPr="00644643">
        <w:rPr>
          <w:b/>
          <w:bCs/>
          <w:i/>
          <w:sz w:val="24"/>
          <w:szCs w:val="24"/>
        </w:rPr>
        <w:t>ЭХО-</w:t>
      </w:r>
      <w:proofErr w:type="spellStart"/>
      <w:r w:rsidRPr="00644643">
        <w:rPr>
          <w:b/>
          <w:bCs/>
          <w:i/>
          <w:sz w:val="24"/>
          <w:szCs w:val="24"/>
        </w:rPr>
        <w:t>кардиоскопическое</w:t>
      </w:r>
      <w:proofErr w:type="spellEnd"/>
      <w:r w:rsidRPr="00644643">
        <w:rPr>
          <w:b/>
          <w:bCs/>
          <w:i/>
          <w:sz w:val="24"/>
          <w:szCs w:val="24"/>
        </w:rPr>
        <w:t xml:space="preserve"> исследование, ЭКГ и рентгенограмма грудной</w:t>
      </w:r>
      <w:r w:rsidRPr="00644643">
        <w:rPr>
          <w:b/>
          <w:bCs/>
          <w:i/>
          <w:sz w:val="24"/>
          <w:szCs w:val="24"/>
          <w:shd w:val="clear" w:color="auto" w:fill="E5B8B7"/>
        </w:rPr>
        <w:t xml:space="preserve"> </w:t>
      </w:r>
      <w:r w:rsidRPr="00644643">
        <w:rPr>
          <w:b/>
          <w:bCs/>
          <w:i/>
          <w:sz w:val="24"/>
          <w:szCs w:val="24"/>
        </w:rPr>
        <w:t>клетки</w:t>
      </w:r>
      <w:r w:rsidR="00D52AF1">
        <w:rPr>
          <w:b/>
          <w:bCs/>
          <w:i/>
          <w:sz w:val="24"/>
          <w:szCs w:val="24"/>
        </w:rPr>
        <w:t>.</w:t>
      </w:r>
    </w:p>
    <w:p w14:paraId="2A6C7972" w14:textId="77777777" w:rsidR="00D52AF1" w:rsidRPr="00D52AF1" w:rsidRDefault="00D52AF1" w:rsidP="00D52AF1">
      <w:pPr>
        <w:pStyle w:val="a9"/>
        <w:rPr>
          <w:sz w:val="24"/>
          <w:szCs w:val="24"/>
        </w:rPr>
      </w:pPr>
    </w:p>
    <w:p w14:paraId="2FC6BE83" w14:textId="524E3EA5" w:rsidR="00D52AF1" w:rsidRPr="00D52AF1" w:rsidRDefault="00D52AF1" w:rsidP="00D52AF1">
      <w:pPr>
        <w:pStyle w:val="2"/>
        <w:numPr>
          <w:ilvl w:val="0"/>
          <w:numId w:val="1"/>
        </w:numPr>
        <w:rPr>
          <w:rFonts w:ascii="Times New Roman" w:hAnsi="Times New Roman" w:cs="Times New Roman"/>
          <w:b/>
          <w:bCs/>
          <w:color w:val="auto"/>
          <w:sz w:val="28"/>
          <w:szCs w:val="28"/>
        </w:rPr>
      </w:pPr>
      <w:bookmarkStart w:id="6" w:name="_Toc519721880"/>
      <w:bookmarkStart w:id="7" w:name="_Toc129535836"/>
      <w:r w:rsidRPr="00D52AF1">
        <w:rPr>
          <w:rFonts w:ascii="Times New Roman" w:hAnsi="Times New Roman" w:cs="Times New Roman"/>
          <w:b/>
          <w:bCs/>
          <w:color w:val="auto"/>
          <w:sz w:val="28"/>
          <w:szCs w:val="28"/>
        </w:rPr>
        <w:t>Лечебные и профилактические мероприятия</w:t>
      </w:r>
      <w:bookmarkEnd w:id="6"/>
      <w:bookmarkEnd w:id="7"/>
    </w:p>
    <w:p w14:paraId="1D56EA70" w14:textId="17186E14" w:rsidR="00D52AF1" w:rsidRDefault="00D52AF1" w:rsidP="00D52AF1">
      <w:pPr>
        <w:pStyle w:val="2"/>
      </w:pPr>
    </w:p>
    <w:p w14:paraId="040057EE" w14:textId="77777777" w:rsidR="0098211F" w:rsidRPr="0098211F" w:rsidRDefault="0098211F" w:rsidP="0098211F">
      <w:pPr>
        <w:tabs>
          <w:tab w:val="left" w:pos="2085"/>
        </w:tabs>
        <w:spacing w:line="276" w:lineRule="auto"/>
        <w:ind w:firstLine="567"/>
        <w:rPr>
          <w:color w:val="000000"/>
          <w:sz w:val="24"/>
          <w:szCs w:val="24"/>
        </w:rPr>
      </w:pPr>
      <w:r w:rsidRPr="0098211F">
        <w:rPr>
          <w:sz w:val="24"/>
          <w:szCs w:val="24"/>
        </w:rPr>
        <w:t xml:space="preserve">В рамках </w:t>
      </w:r>
      <w:proofErr w:type="spellStart"/>
      <w:r w:rsidRPr="0098211F">
        <w:rPr>
          <w:sz w:val="24"/>
          <w:szCs w:val="24"/>
        </w:rPr>
        <w:t>периоперационного</w:t>
      </w:r>
      <w:proofErr w:type="spellEnd"/>
      <w:r w:rsidRPr="0098211F">
        <w:rPr>
          <w:sz w:val="24"/>
          <w:szCs w:val="24"/>
        </w:rPr>
        <w:t xml:space="preserve"> ведения пациентов с </w:t>
      </w:r>
      <w:r w:rsidRPr="0098211F">
        <w:rPr>
          <w:color w:val="000000"/>
          <w:sz w:val="24"/>
          <w:szCs w:val="24"/>
        </w:rPr>
        <w:t xml:space="preserve">сопутствующей офтальмологической патологией </w:t>
      </w:r>
      <w:r w:rsidRPr="0098211F">
        <w:rPr>
          <w:sz w:val="24"/>
          <w:szCs w:val="24"/>
        </w:rPr>
        <w:t xml:space="preserve">анестезиолог </w:t>
      </w:r>
      <w:r w:rsidRPr="0098211F">
        <w:rPr>
          <w:color w:val="000000"/>
          <w:sz w:val="24"/>
          <w:szCs w:val="24"/>
        </w:rPr>
        <w:t>должен:</w:t>
      </w:r>
    </w:p>
    <w:p w14:paraId="1C39EF6C" w14:textId="77777777" w:rsidR="0098211F" w:rsidRPr="0098211F" w:rsidRDefault="0098211F" w:rsidP="0098211F">
      <w:pPr>
        <w:widowControl/>
        <w:numPr>
          <w:ilvl w:val="0"/>
          <w:numId w:val="5"/>
        </w:numPr>
        <w:tabs>
          <w:tab w:val="left" w:pos="567"/>
        </w:tabs>
        <w:autoSpaceDE/>
        <w:autoSpaceDN/>
        <w:spacing w:line="276" w:lineRule="auto"/>
        <w:ind w:left="284" w:firstLine="567"/>
        <w:jc w:val="both"/>
        <w:rPr>
          <w:color w:val="000000"/>
          <w:sz w:val="24"/>
          <w:szCs w:val="24"/>
        </w:rPr>
      </w:pPr>
      <w:r w:rsidRPr="0098211F">
        <w:rPr>
          <w:color w:val="000000"/>
          <w:sz w:val="24"/>
          <w:szCs w:val="24"/>
        </w:rPr>
        <w:t xml:space="preserve">У пациентов с сопутствующей глаукомой: </w:t>
      </w:r>
    </w:p>
    <w:p w14:paraId="75A2D148" w14:textId="77777777" w:rsidR="0098211F" w:rsidRPr="0098211F" w:rsidRDefault="0098211F" w:rsidP="0098211F">
      <w:pPr>
        <w:tabs>
          <w:tab w:val="left" w:pos="567"/>
        </w:tabs>
        <w:spacing w:line="276" w:lineRule="auto"/>
        <w:ind w:left="567" w:firstLine="567"/>
        <w:rPr>
          <w:color w:val="000000"/>
          <w:sz w:val="24"/>
          <w:szCs w:val="24"/>
        </w:rPr>
      </w:pPr>
      <w:r w:rsidRPr="0098211F">
        <w:rPr>
          <w:color w:val="000000"/>
          <w:sz w:val="24"/>
          <w:szCs w:val="24"/>
        </w:rPr>
        <w:t xml:space="preserve">- учитывать информацию о системном влиянии глазных капель, которые больные принимают длительно; </w:t>
      </w:r>
    </w:p>
    <w:p w14:paraId="0243A934" w14:textId="77777777" w:rsidR="0098211F" w:rsidRPr="0098211F" w:rsidRDefault="0098211F" w:rsidP="0098211F">
      <w:pPr>
        <w:tabs>
          <w:tab w:val="left" w:pos="567"/>
        </w:tabs>
        <w:spacing w:line="276" w:lineRule="auto"/>
        <w:ind w:left="567" w:firstLine="567"/>
        <w:rPr>
          <w:color w:val="000000"/>
          <w:sz w:val="24"/>
          <w:szCs w:val="24"/>
        </w:rPr>
      </w:pPr>
      <w:r w:rsidRPr="0098211F">
        <w:rPr>
          <w:color w:val="000000"/>
          <w:sz w:val="24"/>
          <w:szCs w:val="24"/>
        </w:rPr>
        <w:t xml:space="preserve">- знать, каким образом анестетики и другие, применяемые в </w:t>
      </w:r>
      <w:proofErr w:type="spellStart"/>
      <w:r w:rsidRPr="0098211F">
        <w:rPr>
          <w:color w:val="000000"/>
          <w:sz w:val="24"/>
          <w:szCs w:val="24"/>
        </w:rPr>
        <w:t>периоперационном</w:t>
      </w:r>
      <w:proofErr w:type="spellEnd"/>
      <w:r w:rsidRPr="0098211F">
        <w:rPr>
          <w:color w:val="000000"/>
          <w:sz w:val="24"/>
          <w:szCs w:val="24"/>
        </w:rPr>
        <w:t xml:space="preserve"> периоде препараты, влияют на ВГД.</w:t>
      </w:r>
    </w:p>
    <w:p w14:paraId="78BECEAF" w14:textId="77777777" w:rsidR="0098211F" w:rsidRPr="0098211F" w:rsidRDefault="0098211F" w:rsidP="0098211F">
      <w:pPr>
        <w:widowControl/>
        <w:numPr>
          <w:ilvl w:val="0"/>
          <w:numId w:val="5"/>
        </w:numPr>
        <w:tabs>
          <w:tab w:val="left" w:pos="567"/>
        </w:tabs>
        <w:autoSpaceDE/>
        <w:autoSpaceDN/>
        <w:spacing w:line="276" w:lineRule="auto"/>
        <w:ind w:left="284" w:firstLine="567"/>
        <w:jc w:val="both"/>
        <w:rPr>
          <w:color w:val="000000"/>
          <w:sz w:val="24"/>
          <w:szCs w:val="24"/>
        </w:rPr>
      </w:pPr>
      <w:r w:rsidRPr="0098211F">
        <w:rPr>
          <w:color w:val="000000"/>
          <w:sz w:val="24"/>
          <w:szCs w:val="24"/>
        </w:rPr>
        <w:t>Оценить факторы риска потери зрения после анестезии и операции, связанные:</w:t>
      </w:r>
    </w:p>
    <w:p w14:paraId="4B0C0284" w14:textId="77777777" w:rsidR="0098211F" w:rsidRPr="0098211F" w:rsidRDefault="0098211F" w:rsidP="0098211F">
      <w:pPr>
        <w:tabs>
          <w:tab w:val="left" w:pos="567"/>
        </w:tabs>
        <w:spacing w:line="276" w:lineRule="auto"/>
        <w:ind w:left="567" w:firstLine="567"/>
        <w:rPr>
          <w:color w:val="000000"/>
          <w:sz w:val="24"/>
          <w:szCs w:val="24"/>
        </w:rPr>
      </w:pPr>
      <w:r w:rsidRPr="0098211F">
        <w:rPr>
          <w:color w:val="000000"/>
          <w:sz w:val="24"/>
          <w:szCs w:val="24"/>
        </w:rPr>
        <w:t xml:space="preserve">- с сопутствующей патологией (глаукома); </w:t>
      </w:r>
    </w:p>
    <w:p w14:paraId="26C964EF" w14:textId="77777777" w:rsidR="0098211F" w:rsidRPr="0098211F" w:rsidRDefault="0098211F" w:rsidP="0098211F">
      <w:pPr>
        <w:tabs>
          <w:tab w:val="left" w:pos="567"/>
        </w:tabs>
        <w:spacing w:line="276" w:lineRule="auto"/>
        <w:ind w:left="567" w:firstLine="567"/>
        <w:rPr>
          <w:color w:val="000000"/>
          <w:sz w:val="24"/>
          <w:szCs w:val="24"/>
        </w:rPr>
      </w:pPr>
      <w:r w:rsidRPr="0098211F">
        <w:rPr>
          <w:color w:val="000000"/>
          <w:sz w:val="24"/>
          <w:szCs w:val="24"/>
        </w:rPr>
        <w:t xml:space="preserve">- с видом оперативного вмешательства (нейрохирургия, кардиохирургия, ЛОР-операции, </w:t>
      </w:r>
      <w:proofErr w:type="spellStart"/>
      <w:r w:rsidRPr="0098211F">
        <w:rPr>
          <w:color w:val="000000"/>
          <w:sz w:val="24"/>
          <w:szCs w:val="24"/>
        </w:rPr>
        <w:t>трансуретральная</w:t>
      </w:r>
      <w:proofErr w:type="spellEnd"/>
      <w:r w:rsidRPr="0098211F">
        <w:rPr>
          <w:color w:val="000000"/>
          <w:sz w:val="24"/>
          <w:szCs w:val="24"/>
        </w:rPr>
        <w:t xml:space="preserve"> резекция аденомы предстательной железы);</w:t>
      </w:r>
    </w:p>
    <w:p w14:paraId="1731FCA5" w14:textId="77777777" w:rsidR="0098211F" w:rsidRPr="0098211F" w:rsidRDefault="0098211F" w:rsidP="0098211F">
      <w:pPr>
        <w:tabs>
          <w:tab w:val="left" w:pos="567"/>
        </w:tabs>
        <w:spacing w:line="276" w:lineRule="auto"/>
        <w:ind w:left="567" w:firstLine="567"/>
        <w:rPr>
          <w:color w:val="000000"/>
          <w:sz w:val="24"/>
          <w:szCs w:val="24"/>
        </w:rPr>
      </w:pPr>
      <w:r w:rsidRPr="0098211F">
        <w:rPr>
          <w:color w:val="000000"/>
          <w:sz w:val="24"/>
          <w:szCs w:val="24"/>
        </w:rPr>
        <w:t>- с положением пациента на операционном столе (лицом вниз, латерально).</w:t>
      </w:r>
    </w:p>
    <w:p w14:paraId="73B5F4EB" w14:textId="77777777" w:rsidR="0098211F" w:rsidRPr="0098211F" w:rsidRDefault="0098211F" w:rsidP="0098211F">
      <w:pPr>
        <w:widowControl/>
        <w:numPr>
          <w:ilvl w:val="0"/>
          <w:numId w:val="5"/>
        </w:numPr>
        <w:tabs>
          <w:tab w:val="left" w:pos="567"/>
        </w:tabs>
        <w:autoSpaceDE/>
        <w:autoSpaceDN/>
        <w:spacing w:line="276" w:lineRule="auto"/>
        <w:ind w:left="284" w:firstLine="567"/>
        <w:jc w:val="both"/>
        <w:rPr>
          <w:color w:val="000000"/>
          <w:sz w:val="24"/>
          <w:szCs w:val="24"/>
        </w:rPr>
      </w:pPr>
      <w:r w:rsidRPr="0098211F">
        <w:rPr>
          <w:color w:val="000000"/>
          <w:sz w:val="24"/>
          <w:szCs w:val="24"/>
        </w:rPr>
        <w:t xml:space="preserve">Учитывать влияние ассоциированной с глазными заболеваниями сопутствующей системной или генетической патологии пациента, на течение </w:t>
      </w:r>
      <w:proofErr w:type="spellStart"/>
      <w:r w:rsidRPr="0098211F">
        <w:rPr>
          <w:color w:val="000000"/>
          <w:sz w:val="24"/>
          <w:szCs w:val="24"/>
        </w:rPr>
        <w:t>периоперационного</w:t>
      </w:r>
      <w:proofErr w:type="spellEnd"/>
      <w:r w:rsidRPr="0098211F">
        <w:rPr>
          <w:color w:val="000000"/>
          <w:sz w:val="24"/>
          <w:szCs w:val="24"/>
        </w:rPr>
        <w:t xml:space="preserve"> периода. </w:t>
      </w:r>
    </w:p>
    <w:p w14:paraId="1F43B841" w14:textId="42B0A77A" w:rsidR="0098211F" w:rsidRDefault="0098211F" w:rsidP="0098211F"/>
    <w:p w14:paraId="0E15CBF7" w14:textId="77777777" w:rsidR="00384670" w:rsidRDefault="00384670" w:rsidP="0098211F"/>
    <w:p w14:paraId="0E26C32F" w14:textId="7C45F5CD" w:rsidR="00384670" w:rsidRPr="00384670" w:rsidRDefault="00384670" w:rsidP="00384670">
      <w:pPr>
        <w:pStyle w:val="a7"/>
        <w:numPr>
          <w:ilvl w:val="1"/>
          <w:numId w:val="1"/>
        </w:numPr>
        <w:rPr>
          <w:rFonts w:ascii="Times New Roman" w:hAnsi="Times New Roman" w:cs="Times New Roman"/>
          <w:b/>
          <w:bCs/>
          <w:color w:val="auto"/>
          <w:sz w:val="24"/>
          <w:szCs w:val="24"/>
        </w:rPr>
      </w:pPr>
      <w:bookmarkStart w:id="8" w:name="_Toc519721881"/>
      <w:proofErr w:type="spellStart"/>
      <w:r w:rsidRPr="00384670">
        <w:rPr>
          <w:rFonts w:ascii="Times New Roman" w:hAnsi="Times New Roman" w:cs="Times New Roman"/>
          <w:b/>
          <w:bCs/>
          <w:color w:val="auto"/>
          <w:sz w:val="24"/>
          <w:szCs w:val="24"/>
        </w:rPr>
        <w:t>Периоперационное</w:t>
      </w:r>
      <w:proofErr w:type="spellEnd"/>
      <w:r w:rsidRPr="00384670">
        <w:rPr>
          <w:rFonts w:ascii="Times New Roman" w:hAnsi="Times New Roman" w:cs="Times New Roman"/>
          <w:b/>
          <w:bCs/>
          <w:color w:val="auto"/>
          <w:sz w:val="24"/>
          <w:szCs w:val="24"/>
        </w:rPr>
        <w:t xml:space="preserve"> ведение пациентов с сопутствующей глаукомой</w:t>
      </w:r>
      <w:bookmarkEnd w:id="8"/>
    </w:p>
    <w:p w14:paraId="001A916F" w14:textId="779A48D0" w:rsidR="00384670" w:rsidRPr="00384670" w:rsidRDefault="00384670" w:rsidP="00384670">
      <w:pPr>
        <w:spacing w:line="276" w:lineRule="auto"/>
        <w:ind w:firstLine="567"/>
        <w:rPr>
          <w:rFonts w:eastAsia="Calibri"/>
          <w:b/>
          <w:bCs/>
          <w:sz w:val="24"/>
          <w:szCs w:val="24"/>
        </w:rPr>
      </w:pPr>
      <w:r w:rsidRPr="00384670">
        <w:rPr>
          <w:rFonts w:eastAsia="Calibri"/>
          <w:b/>
          <w:i/>
          <w:sz w:val="24"/>
          <w:szCs w:val="24"/>
        </w:rPr>
        <w:t>Глаукома</w:t>
      </w:r>
      <w:r w:rsidRPr="00384670">
        <w:rPr>
          <w:rFonts w:eastAsia="Calibri"/>
          <w:sz w:val="24"/>
          <w:szCs w:val="24"/>
        </w:rPr>
        <w:t xml:space="preserve"> - группа хронических и прогрессирующих зрительных </w:t>
      </w:r>
      <w:proofErr w:type="spellStart"/>
      <w:r w:rsidRPr="00384670">
        <w:rPr>
          <w:rFonts w:eastAsia="Calibri"/>
          <w:sz w:val="24"/>
          <w:szCs w:val="24"/>
        </w:rPr>
        <w:t>нейропатий</w:t>
      </w:r>
      <w:proofErr w:type="spellEnd"/>
      <w:r w:rsidRPr="00384670">
        <w:rPr>
          <w:rFonts w:eastAsia="Calibri"/>
          <w:sz w:val="24"/>
          <w:szCs w:val="24"/>
        </w:rPr>
        <w:t xml:space="preserve">, являющихся основной причиной необратимой слепоты, более чем у 60 миллионов человек во всем мире. Ключевым фактором патогенеза при глаукоме считается апоптоз зрительного нерва на фоне повышенного или нормального внутриглазного давления (ВГД). </w:t>
      </w:r>
      <w:r w:rsidRPr="00384670">
        <w:rPr>
          <w:rFonts w:eastAsia="Calibri"/>
          <w:b/>
          <w:bCs/>
          <w:sz w:val="24"/>
          <w:szCs w:val="24"/>
        </w:rPr>
        <w:t xml:space="preserve">ВГД составляет в норме 10 - 22 мм рт. ст., давление выше 25 мм рт. ст. считается патологическим. </w:t>
      </w:r>
    </w:p>
    <w:p w14:paraId="1649FB03" w14:textId="3B035A34" w:rsidR="00384670" w:rsidRDefault="00384670" w:rsidP="00384670">
      <w:pPr>
        <w:spacing w:after="240" w:line="276" w:lineRule="auto"/>
        <w:ind w:firstLine="567"/>
        <w:rPr>
          <w:sz w:val="24"/>
          <w:szCs w:val="24"/>
        </w:rPr>
      </w:pPr>
      <w:r w:rsidRPr="00384670">
        <w:rPr>
          <w:sz w:val="24"/>
          <w:szCs w:val="24"/>
        </w:rPr>
        <w:t xml:space="preserve">Пациентам с глаукомой для снижения повышенного ВГД офтальмологом обычно назначаются препараты гипотензивного, </w:t>
      </w:r>
      <w:proofErr w:type="spellStart"/>
      <w:r w:rsidRPr="00384670">
        <w:rPr>
          <w:sz w:val="24"/>
          <w:szCs w:val="24"/>
        </w:rPr>
        <w:t>миотического</w:t>
      </w:r>
      <w:proofErr w:type="spellEnd"/>
      <w:r w:rsidRPr="00384670">
        <w:rPr>
          <w:sz w:val="24"/>
          <w:szCs w:val="24"/>
        </w:rPr>
        <w:t xml:space="preserve"> (сужающего </w:t>
      </w:r>
      <w:proofErr w:type="spellStart"/>
      <w:r w:rsidRPr="00384670">
        <w:rPr>
          <w:sz w:val="24"/>
          <w:szCs w:val="24"/>
        </w:rPr>
        <w:t>зрачек</w:t>
      </w:r>
      <w:proofErr w:type="spellEnd"/>
      <w:r w:rsidRPr="00384670">
        <w:rPr>
          <w:sz w:val="24"/>
          <w:szCs w:val="24"/>
        </w:rPr>
        <w:t xml:space="preserve">) действия, которые могут вызвать нежелательные побочные эффекты у пациентов с сопутствующей соматической патологией или спровоцировать нежелательные взаимодействия с </w:t>
      </w:r>
      <w:r w:rsidRPr="00384670">
        <w:rPr>
          <w:sz w:val="24"/>
          <w:szCs w:val="24"/>
        </w:rPr>
        <w:lastRenderedPageBreak/>
        <w:t>препаратами, применяемыми во время анестезии.</w:t>
      </w:r>
    </w:p>
    <w:p w14:paraId="776771DA" w14:textId="77777777" w:rsidR="00384670" w:rsidRPr="00063EA3" w:rsidRDefault="00384670" w:rsidP="00063EA3">
      <w:pPr>
        <w:widowControl/>
        <w:numPr>
          <w:ilvl w:val="0"/>
          <w:numId w:val="6"/>
        </w:numPr>
        <w:tabs>
          <w:tab w:val="left" w:pos="567"/>
        </w:tabs>
        <w:adjustRightInd w:val="0"/>
        <w:spacing w:line="276" w:lineRule="auto"/>
        <w:ind w:left="0" w:firstLine="567"/>
        <w:jc w:val="both"/>
        <w:rPr>
          <w:iCs/>
          <w:sz w:val="24"/>
          <w:szCs w:val="24"/>
        </w:rPr>
      </w:pPr>
      <w:r w:rsidRPr="00063EA3">
        <w:rPr>
          <w:iCs/>
          <w:sz w:val="24"/>
          <w:szCs w:val="24"/>
        </w:rPr>
        <w:t xml:space="preserve">У пациентов с сопутствующей глаукомой и ишемической нейропатией зрительного нерва нельзя </w:t>
      </w:r>
      <w:r w:rsidRPr="00063EA3">
        <w:rPr>
          <w:b/>
          <w:i/>
          <w:iCs/>
          <w:sz w:val="24"/>
          <w:szCs w:val="24"/>
        </w:rPr>
        <w:t xml:space="preserve">допускать длительного или критического </w:t>
      </w:r>
      <w:proofErr w:type="spellStart"/>
      <w:r w:rsidRPr="00063EA3">
        <w:rPr>
          <w:b/>
          <w:i/>
          <w:iCs/>
          <w:sz w:val="24"/>
          <w:szCs w:val="24"/>
        </w:rPr>
        <w:t>интраоперционного</w:t>
      </w:r>
      <w:proofErr w:type="spellEnd"/>
      <w:r w:rsidRPr="00063EA3">
        <w:rPr>
          <w:b/>
          <w:i/>
          <w:iCs/>
          <w:sz w:val="24"/>
          <w:szCs w:val="24"/>
        </w:rPr>
        <w:t xml:space="preserve"> повышения ВГД</w:t>
      </w:r>
      <w:r w:rsidRPr="00063EA3">
        <w:rPr>
          <w:iCs/>
          <w:sz w:val="24"/>
          <w:szCs w:val="24"/>
        </w:rPr>
        <w:t>:</w:t>
      </w:r>
    </w:p>
    <w:p w14:paraId="5687B387" w14:textId="77777777" w:rsidR="00384670" w:rsidRPr="00063EA3" w:rsidRDefault="00384670" w:rsidP="00063EA3">
      <w:pPr>
        <w:tabs>
          <w:tab w:val="left" w:pos="567"/>
        </w:tabs>
        <w:adjustRightInd w:val="0"/>
        <w:spacing w:line="276" w:lineRule="auto"/>
        <w:ind w:firstLine="567"/>
        <w:rPr>
          <w:sz w:val="24"/>
          <w:szCs w:val="24"/>
        </w:rPr>
      </w:pPr>
      <w:r w:rsidRPr="00063EA3">
        <w:rPr>
          <w:iCs/>
          <w:sz w:val="24"/>
          <w:szCs w:val="24"/>
        </w:rPr>
        <w:t>- при р</w:t>
      </w:r>
      <w:r w:rsidRPr="00063EA3">
        <w:rPr>
          <w:sz w:val="24"/>
          <w:szCs w:val="24"/>
        </w:rPr>
        <w:t xml:space="preserve">воте, напряжении, кашле, прямой ларингоскопии (за счет повышения капиллярного давления и ЦВД); </w:t>
      </w:r>
    </w:p>
    <w:p w14:paraId="2EFF1B49" w14:textId="77777777" w:rsidR="00384670" w:rsidRPr="00063EA3" w:rsidRDefault="00384670" w:rsidP="00063EA3">
      <w:pPr>
        <w:tabs>
          <w:tab w:val="left" w:pos="567"/>
        </w:tabs>
        <w:adjustRightInd w:val="0"/>
        <w:spacing w:line="276" w:lineRule="auto"/>
        <w:ind w:firstLine="567"/>
        <w:rPr>
          <w:rFonts w:eastAsia="Calibri"/>
          <w:sz w:val="24"/>
          <w:szCs w:val="24"/>
        </w:rPr>
      </w:pPr>
      <w:r w:rsidRPr="00063EA3">
        <w:rPr>
          <w:sz w:val="24"/>
          <w:szCs w:val="24"/>
        </w:rPr>
        <w:t xml:space="preserve">- во время маневра </w:t>
      </w:r>
      <w:proofErr w:type="spellStart"/>
      <w:r w:rsidRPr="00063EA3">
        <w:rPr>
          <w:sz w:val="24"/>
          <w:szCs w:val="24"/>
        </w:rPr>
        <w:t>Вальсальвы</w:t>
      </w:r>
      <w:proofErr w:type="spellEnd"/>
      <w:r w:rsidRPr="00063EA3">
        <w:rPr>
          <w:sz w:val="24"/>
          <w:szCs w:val="24"/>
        </w:rPr>
        <w:t xml:space="preserve">, или </w:t>
      </w:r>
      <w:proofErr w:type="gramStart"/>
      <w:r w:rsidRPr="00063EA3">
        <w:rPr>
          <w:sz w:val="24"/>
          <w:szCs w:val="24"/>
        </w:rPr>
        <w:t>при  тугой</w:t>
      </w:r>
      <w:proofErr w:type="gramEnd"/>
      <w:r w:rsidRPr="00063EA3">
        <w:rPr>
          <w:sz w:val="24"/>
          <w:szCs w:val="24"/>
        </w:rPr>
        <w:t xml:space="preserve"> </w:t>
      </w:r>
      <w:r w:rsidRPr="00063EA3">
        <w:rPr>
          <w:rFonts w:eastAsia="Calibri"/>
          <w:sz w:val="24"/>
          <w:szCs w:val="24"/>
        </w:rPr>
        <w:t xml:space="preserve">фиксации </w:t>
      </w:r>
      <w:proofErr w:type="spellStart"/>
      <w:r w:rsidRPr="00063EA3">
        <w:rPr>
          <w:rFonts w:eastAsia="Calibri"/>
          <w:sz w:val="24"/>
          <w:szCs w:val="24"/>
        </w:rPr>
        <w:t>интубационной</w:t>
      </w:r>
      <w:proofErr w:type="spellEnd"/>
      <w:r w:rsidRPr="00063EA3">
        <w:rPr>
          <w:rFonts w:eastAsia="Calibri"/>
          <w:sz w:val="24"/>
          <w:szCs w:val="24"/>
        </w:rPr>
        <w:t xml:space="preserve"> трубки на шее (затруднен венозный отток); </w:t>
      </w:r>
    </w:p>
    <w:p w14:paraId="0BC67FD0" w14:textId="77777777" w:rsidR="00384670" w:rsidRPr="00063EA3" w:rsidRDefault="00384670" w:rsidP="00063EA3">
      <w:pPr>
        <w:tabs>
          <w:tab w:val="left" w:pos="567"/>
        </w:tabs>
        <w:adjustRightInd w:val="0"/>
        <w:spacing w:line="276" w:lineRule="auto"/>
        <w:ind w:firstLine="567"/>
        <w:rPr>
          <w:rFonts w:eastAsia="Calibri"/>
          <w:sz w:val="24"/>
          <w:szCs w:val="24"/>
        </w:rPr>
      </w:pPr>
      <w:r w:rsidRPr="00063EA3">
        <w:rPr>
          <w:rFonts w:eastAsia="Calibri"/>
          <w:sz w:val="24"/>
          <w:szCs w:val="24"/>
        </w:rPr>
        <w:t xml:space="preserve">- при «большом» животе в положении лёжа на спине, положении </w:t>
      </w:r>
      <w:proofErr w:type="spellStart"/>
      <w:r w:rsidRPr="00063EA3">
        <w:rPr>
          <w:rFonts w:eastAsia="Calibri"/>
          <w:sz w:val="24"/>
          <w:szCs w:val="24"/>
        </w:rPr>
        <w:t>Тренделенбурга</w:t>
      </w:r>
      <w:proofErr w:type="spellEnd"/>
      <w:r w:rsidRPr="00063EA3">
        <w:rPr>
          <w:rFonts w:eastAsia="Calibri"/>
          <w:sz w:val="24"/>
          <w:szCs w:val="24"/>
        </w:rPr>
        <w:t xml:space="preserve"> (повышение внутригрудного давления); </w:t>
      </w:r>
    </w:p>
    <w:p w14:paraId="5921FC31" w14:textId="3997752F" w:rsidR="00384670" w:rsidRPr="00063EA3" w:rsidRDefault="00384670" w:rsidP="00063EA3">
      <w:pPr>
        <w:tabs>
          <w:tab w:val="left" w:pos="567"/>
        </w:tabs>
        <w:spacing w:line="276" w:lineRule="auto"/>
        <w:ind w:firstLine="567"/>
        <w:rPr>
          <w:rFonts w:eastAsia="Calibri"/>
          <w:b/>
          <w:sz w:val="24"/>
          <w:szCs w:val="24"/>
        </w:rPr>
      </w:pPr>
      <w:r w:rsidRPr="00063EA3">
        <w:rPr>
          <w:rFonts w:eastAsia="Calibri"/>
          <w:sz w:val="24"/>
          <w:szCs w:val="24"/>
        </w:rPr>
        <w:t xml:space="preserve">- в условиях </w:t>
      </w:r>
      <w:r w:rsidRPr="00063EA3">
        <w:rPr>
          <w:sz w:val="24"/>
          <w:szCs w:val="24"/>
        </w:rPr>
        <w:t>респираторного ацидоза (увеличение PetCO</w:t>
      </w:r>
      <w:r w:rsidRPr="00063EA3">
        <w:rPr>
          <w:sz w:val="24"/>
          <w:szCs w:val="24"/>
          <w:vertAlign w:val="subscript"/>
        </w:rPr>
        <w:t>2</w:t>
      </w:r>
      <w:r w:rsidRPr="00063EA3">
        <w:rPr>
          <w:sz w:val="24"/>
          <w:szCs w:val="24"/>
        </w:rPr>
        <w:t xml:space="preserve"> в замкнутом контуре, </w:t>
      </w:r>
      <w:r w:rsidRPr="00063EA3">
        <w:rPr>
          <w:rFonts w:eastAsia="Calibri"/>
          <w:sz w:val="24"/>
          <w:szCs w:val="24"/>
        </w:rPr>
        <w:t>г</w:t>
      </w:r>
      <w:r w:rsidRPr="00063EA3">
        <w:rPr>
          <w:sz w:val="24"/>
          <w:szCs w:val="24"/>
        </w:rPr>
        <w:t xml:space="preserve">иперкапния на фоне </w:t>
      </w:r>
      <w:proofErr w:type="spellStart"/>
      <w:r w:rsidRPr="00063EA3">
        <w:rPr>
          <w:sz w:val="24"/>
          <w:szCs w:val="24"/>
        </w:rPr>
        <w:t>гиповентиляции</w:t>
      </w:r>
      <w:proofErr w:type="spellEnd"/>
      <w:r w:rsidRPr="00063EA3">
        <w:rPr>
          <w:sz w:val="24"/>
          <w:szCs w:val="24"/>
        </w:rPr>
        <w:t xml:space="preserve">, перегибе </w:t>
      </w:r>
      <w:proofErr w:type="spellStart"/>
      <w:r w:rsidRPr="00063EA3">
        <w:rPr>
          <w:sz w:val="24"/>
          <w:szCs w:val="24"/>
        </w:rPr>
        <w:t>эндотрахеальной</w:t>
      </w:r>
      <w:proofErr w:type="spellEnd"/>
      <w:r w:rsidRPr="00063EA3">
        <w:rPr>
          <w:sz w:val="24"/>
          <w:szCs w:val="24"/>
        </w:rPr>
        <w:t xml:space="preserve"> </w:t>
      </w:r>
      <w:proofErr w:type="spellStart"/>
      <w:r w:rsidRPr="00063EA3">
        <w:rPr>
          <w:sz w:val="24"/>
          <w:szCs w:val="24"/>
        </w:rPr>
        <w:t>трубкии</w:t>
      </w:r>
      <w:proofErr w:type="spellEnd"/>
      <w:r w:rsidRPr="00063EA3">
        <w:rPr>
          <w:sz w:val="24"/>
          <w:szCs w:val="24"/>
        </w:rPr>
        <w:t xml:space="preserve"> др.)  и метаболического алкалоза (внутривенное введение бикарбоната натрия).</w:t>
      </w:r>
    </w:p>
    <w:p w14:paraId="07D4D565" w14:textId="77777777" w:rsidR="00384670" w:rsidRPr="00063EA3" w:rsidRDefault="00384670" w:rsidP="00063EA3">
      <w:pPr>
        <w:tabs>
          <w:tab w:val="left" w:pos="567"/>
        </w:tabs>
        <w:spacing w:line="276" w:lineRule="auto"/>
        <w:ind w:firstLine="567"/>
        <w:rPr>
          <w:rFonts w:eastAsia="Calibri"/>
          <w:b/>
          <w:sz w:val="24"/>
          <w:szCs w:val="24"/>
        </w:rPr>
      </w:pPr>
    </w:p>
    <w:p w14:paraId="45286015" w14:textId="61E7928A" w:rsidR="00384670" w:rsidRPr="00063EA3" w:rsidRDefault="00384670" w:rsidP="00063EA3">
      <w:pPr>
        <w:widowControl/>
        <w:numPr>
          <w:ilvl w:val="0"/>
          <w:numId w:val="6"/>
        </w:numPr>
        <w:tabs>
          <w:tab w:val="left" w:pos="567"/>
        </w:tabs>
        <w:autoSpaceDE/>
        <w:autoSpaceDN/>
        <w:adjustRightInd w:val="0"/>
        <w:spacing w:line="276" w:lineRule="auto"/>
        <w:ind w:left="0" w:firstLine="567"/>
        <w:jc w:val="both"/>
        <w:rPr>
          <w:i/>
          <w:sz w:val="24"/>
          <w:szCs w:val="24"/>
        </w:rPr>
      </w:pPr>
      <w:r w:rsidRPr="00063EA3">
        <w:rPr>
          <w:iCs/>
          <w:sz w:val="24"/>
          <w:szCs w:val="24"/>
        </w:rPr>
        <w:t xml:space="preserve">У пациентов с сопутствующей глаукомой и ишемической нейропатией зрительного нерва нельзя </w:t>
      </w:r>
      <w:r w:rsidRPr="00063EA3">
        <w:rPr>
          <w:b/>
          <w:i/>
          <w:iCs/>
          <w:sz w:val="24"/>
          <w:szCs w:val="24"/>
        </w:rPr>
        <w:t xml:space="preserve">допускать длительного </w:t>
      </w:r>
      <w:proofErr w:type="spellStart"/>
      <w:r w:rsidRPr="00063EA3">
        <w:rPr>
          <w:b/>
          <w:i/>
          <w:iCs/>
          <w:sz w:val="24"/>
          <w:szCs w:val="24"/>
        </w:rPr>
        <w:t>интраоперционного</w:t>
      </w:r>
      <w:proofErr w:type="spellEnd"/>
      <w:r w:rsidRPr="00063EA3">
        <w:rPr>
          <w:b/>
          <w:i/>
          <w:iCs/>
          <w:sz w:val="24"/>
          <w:szCs w:val="24"/>
        </w:rPr>
        <w:t xml:space="preserve"> </w:t>
      </w:r>
      <w:r w:rsidRPr="00063EA3">
        <w:rPr>
          <w:b/>
          <w:i/>
          <w:sz w:val="24"/>
          <w:szCs w:val="24"/>
        </w:rPr>
        <w:t>снижения АД</w:t>
      </w:r>
      <w:r w:rsidRPr="00063EA3">
        <w:rPr>
          <w:sz w:val="24"/>
          <w:szCs w:val="24"/>
        </w:rPr>
        <w:t xml:space="preserve"> ниже 90 мм рт. ст. на фоне повышения повышенного ВГД (например, при управляемой гипотонии или не фоне </w:t>
      </w:r>
      <w:proofErr w:type="spellStart"/>
      <w:r w:rsidRPr="00063EA3">
        <w:rPr>
          <w:sz w:val="24"/>
          <w:szCs w:val="24"/>
        </w:rPr>
        <w:t>вазодилятирующего</w:t>
      </w:r>
      <w:proofErr w:type="spellEnd"/>
      <w:r w:rsidRPr="00063EA3">
        <w:rPr>
          <w:sz w:val="24"/>
          <w:szCs w:val="24"/>
        </w:rPr>
        <w:t xml:space="preserve"> эффекта общих анестетиков), что может спровоцировать ишемию сетчатки и послеоперационную потерю зрения. </w:t>
      </w:r>
      <w:proofErr w:type="gramStart"/>
      <w:r w:rsidRPr="00063EA3">
        <w:rPr>
          <w:sz w:val="24"/>
          <w:szCs w:val="24"/>
        </w:rPr>
        <w:t>(</w:t>
      </w:r>
      <w:r w:rsidRPr="00063EA3">
        <w:rPr>
          <w:i/>
          <w:iCs/>
          <w:sz w:val="24"/>
          <w:szCs w:val="24"/>
        </w:rPr>
        <w:t xml:space="preserve"> Кровоснабжение</w:t>
      </w:r>
      <w:proofErr w:type="gramEnd"/>
      <w:r w:rsidRPr="00063EA3">
        <w:rPr>
          <w:i/>
          <w:iCs/>
          <w:sz w:val="24"/>
          <w:szCs w:val="24"/>
        </w:rPr>
        <w:t xml:space="preserve"> сетчатки и зрительного нерва зависит от внутриглазного </w:t>
      </w:r>
      <w:proofErr w:type="spellStart"/>
      <w:r w:rsidRPr="00063EA3">
        <w:rPr>
          <w:b/>
          <w:i/>
          <w:iCs/>
          <w:sz w:val="24"/>
          <w:szCs w:val="24"/>
        </w:rPr>
        <w:t>перфузионного</w:t>
      </w:r>
      <w:proofErr w:type="spellEnd"/>
      <w:r w:rsidRPr="00063EA3">
        <w:rPr>
          <w:b/>
          <w:i/>
          <w:iCs/>
          <w:sz w:val="24"/>
          <w:szCs w:val="24"/>
        </w:rPr>
        <w:t xml:space="preserve"> давления</w:t>
      </w:r>
      <w:r w:rsidRPr="00063EA3">
        <w:rPr>
          <w:i/>
          <w:iCs/>
          <w:sz w:val="24"/>
          <w:szCs w:val="24"/>
        </w:rPr>
        <w:t xml:space="preserve">. </w:t>
      </w:r>
      <w:proofErr w:type="spellStart"/>
      <w:r w:rsidRPr="00063EA3">
        <w:rPr>
          <w:b/>
          <w:bCs/>
          <w:i/>
          <w:iCs/>
          <w:sz w:val="24"/>
          <w:szCs w:val="24"/>
          <w:u w:val="single"/>
        </w:rPr>
        <w:t>Перфузионное</w:t>
      </w:r>
      <w:proofErr w:type="spellEnd"/>
      <w:r w:rsidRPr="00063EA3">
        <w:rPr>
          <w:b/>
          <w:bCs/>
          <w:i/>
          <w:iCs/>
          <w:sz w:val="24"/>
          <w:szCs w:val="24"/>
          <w:u w:val="single"/>
        </w:rPr>
        <w:t xml:space="preserve"> давление представляет собой разность между средним артериальным давлением и ВГД</w:t>
      </w:r>
      <w:r w:rsidRPr="00063EA3">
        <w:rPr>
          <w:i/>
          <w:iCs/>
          <w:sz w:val="24"/>
          <w:szCs w:val="24"/>
        </w:rPr>
        <w:t xml:space="preserve">. Кровоснабжение глаза осуществляется первой ветвью внутренней сонной артерии (глазной артерией). Центральная вена сетчатки (ЦВС) обеспечивает венозный дренаж переднего отрезка зрительного нерва. Высокое ВГД ухудшает кровоснабжение, приводя к ишемии сетчатки и зрительного нерва. </w:t>
      </w:r>
      <w:r w:rsidRPr="00063EA3">
        <w:rPr>
          <w:i/>
          <w:sz w:val="24"/>
          <w:szCs w:val="24"/>
        </w:rPr>
        <w:t xml:space="preserve">Так, при низком давлении в глазной артерии (при </w:t>
      </w:r>
      <w:proofErr w:type="gramStart"/>
      <w:r w:rsidRPr="00063EA3">
        <w:rPr>
          <w:i/>
          <w:sz w:val="24"/>
          <w:szCs w:val="24"/>
        </w:rPr>
        <w:t>атеросклерозе,  ангиопатии</w:t>
      </w:r>
      <w:proofErr w:type="gramEnd"/>
      <w:r w:rsidRPr="00063EA3">
        <w:rPr>
          <w:i/>
          <w:sz w:val="24"/>
          <w:szCs w:val="24"/>
        </w:rPr>
        <w:t>, управляемой гипотонии</w:t>
      </w:r>
      <w:r w:rsidRPr="00063EA3">
        <w:rPr>
          <w:b/>
          <w:bCs/>
          <w:i/>
          <w:sz w:val="24"/>
          <w:szCs w:val="24"/>
        </w:rPr>
        <w:t xml:space="preserve">), при снижении АД ниже 90 мм рт. ст. снижается кровенаполнение сосудистой оболочки, </w:t>
      </w:r>
      <w:r w:rsidRPr="00063EA3">
        <w:rPr>
          <w:i/>
          <w:sz w:val="24"/>
          <w:szCs w:val="24"/>
        </w:rPr>
        <w:t xml:space="preserve">и даже кратковременное повышение ВГД может вызвать ишемию сетчатки. </w:t>
      </w:r>
      <w:r w:rsidRPr="00063EA3">
        <w:rPr>
          <w:b/>
          <w:bCs/>
          <w:i/>
          <w:sz w:val="24"/>
          <w:szCs w:val="24"/>
        </w:rPr>
        <w:t xml:space="preserve">Таким образом, анестезиолог должен контролировать поддержание глазного </w:t>
      </w:r>
      <w:proofErr w:type="spellStart"/>
      <w:r w:rsidRPr="00063EA3">
        <w:rPr>
          <w:b/>
          <w:bCs/>
          <w:i/>
          <w:sz w:val="24"/>
          <w:szCs w:val="24"/>
        </w:rPr>
        <w:t>перфузионного</w:t>
      </w:r>
      <w:proofErr w:type="spellEnd"/>
      <w:r w:rsidRPr="00063EA3">
        <w:rPr>
          <w:b/>
          <w:bCs/>
          <w:i/>
          <w:sz w:val="24"/>
          <w:szCs w:val="24"/>
        </w:rPr>
        <w:t xml:space="preserve"> давления, избегая гипотонии.).</w:t>
      </w:r>
    </w:p>
    <w:p w14:paraId="38FACD90" w14:textId="77777777" w:rsidR="00384670" w:rsidRPr="00063EA3" w:rsidRDefault="00384670" w:rsidP="00063EA3">
      <w:pPr>
        <w:adjustRightInd w:val="0"/>
        <w:spacing w:line="276" w:lineRule="auto"/>
        <w:ind w:firstLine="567"/>
        <w:rPr>
          <w:i/>
          <w:iCs/>
          <w:sz w:val="24"/>
          <w:szCs w:val="24"/>
        </w:rPr>
      </w:pPr>
    </w:p>
    <w:p w14:paraId="6894BE39" w14:textId="48442858" w:rsidR="00384670" w:rsidRPr="00063EA3" w:rsidRDefault="00384670" w:rsidP="00063EA3">
      <w:pPr>
        <w:widowControl/>
        <w:numPr>
          <w:ilvl w:val="0"/>
          <w:numId w:val="7"/>
        </w:numPr>
        <w:tabs>
          <w:tab w:val="left" w:pos="567"/>
        </w:tabs>
        <w:adjustRightInd w:val="0"/>
        <w:spacing w:line="276" w:lineRule="auto"/>
        <w:ind w:left="0" w:firstLine="567"/>
        <w:jc w:val="both"/>
        <w:rPr>
          <w:rFonts w:eastAsia="Calibri"/>
          <w:b/>
          <w:sz w:val="24"/>
          <w:szCs w:val="24"/>
        </w:rPr>
      </w:pPr>
      <w:r w:rsidRPr="00063EA3">
        <w:rPr>
          <w:sz w:val="24"/>
          <w:szCs w:val="24"/>
        </w:rPr>
        <w:t xml:space="preserve">Пациентам с сопутствующей глаукомой и ИНЗН могут быть показаны следующие анестезиологические техники и препараты </w:t>
      </w:r>
      <w:r w:rsidRPr="00063EA3">
        <w:rPr>
          <w:b/>
          <w:i/>
          <w:sz w:val="24"/>
          <w:szCs w:val="24"/>
        </w:rPr>
        <w:t>для коррекции повышенного ВГД</w:t>
      </w:r>
      <w:r w:rsidRPr="00063EA3">
        <w:rPr>
          <w:sz w:val="24"/>
          <w:szCs w:val="24"/>
        </w:rPr>
        <w:t xml:space="preserve">:  ингаляционные или внутривенные анестетики; </w:t>
      </w:r>
      <w:proofErr w:type="spellStart"/>
      <w:r w:rsidRPr="00063EA3">
        <w:rPr>
          <w:sz w:val="24"/>
          <w:szCs w:val="24"/>
        </w:rPr>
        <w:t>осмодиуретики</w:t>
      </w:r>
      <w:proofErr w:type="spellEnd"/>
      <w:r w:rsidRPr="00063EA3">
        <w:rPr>
          <w:sz w:val="24"/>
          <w:szCs w:val="24"/>
        </w:rPr>
        <w:t xml:space="preserve"> (маннитол, глицерин); ингибиторы карбоангидразы (</w:t>
      </w:r>
      <w:proofErr w:type="spellStart"/>
      <w:r w:rsidRPr="00063EA3">
        <w:rPr>
          <w:sz w:val="24"/>
          <w:szCs w:val="24"/>
        </w:rPr>
        <w:t>ацетазоламид</w:t>
      </w:r>
      <w:proofErr w:type="spellEnd"/>
      <w:r w:rsidRPr="00063EA3">
        <w:rPr>
          <w:sz w:val="24"/>
          <w:szCs w:val="24"/>
        </w:rPr>
        <w:t xml:space="preserve">); гипертонические растворы, сульфат магния; </w:t>
      </w:r>
      <w:proofErr w:type="spellStart"/>
      <w:r w:rsidRPr="00063EA3">
        <w:rPr>
          <w:sz w:val="24"/>
          <w:szCs w:val="24"/>
        </w:rPr>
        <w:t>ганглиоблокаторы</w:t>
      </w:r>
      <w:proofErr w:type="spellEnd"/>
      <w:r w:rsidRPr="00063EA3">
        <w:rPr>
          <w:sz w:val="24"/>
          <w:szCs w:val="24"/>
        </w:rPr>
        <w:t xml:space="preserve">, спазмолитики, нитраты при отсутствии глаукомы; β-блокаторы; </w:t>
      </w:r>
      <w:proofErr w:type="spellStart"/>
      <w:r w:rsidRPr="00063EA3">
        <w:rPr>
          <w:sz w:val="24"/>
          <w:szCs w:val="24"/>
        </w:rPr>
        <w:t>недеполяризующие</w:t>
      </w:r>
      <w:proofErr w:type="spellEnd"/>
      <w:r w:rsidRPr="00063EA3">
        <w:rPr>
          <w:sz w:val="24"/>
          <w:szCs w:val="24"/>
        </w:rPr>
        <w:t xml:space="preserve"> миорелаксанты; гипервентиляция и снижение PaCO</w:t>
      </w:r>
      <w:r w:rsidRPr="00063EA3">
        <w:rPr>
          <w:sz w:val="24"/>
          <w:szCs w:val="24"/>
          <w:vertAlign w:val="subscript"/>
        </w:rPr>
        <w:t>2</w:t>
      </w:r>
      <w:r w:rsidRPr="00063EA3">
        <w:rPr>
          <w:sz w:val="24"/>
          <w:szCs w:val="24"/>
        </w:rPr>
        <w:t xml:space="preserve">; гипотермия; приподнятый головной конец (положение </w:t>
      </w:r>
      <w:proofErr w:type="spellStart"/>
      <w:r w:rsidRPr="00063EA3">
        <w:rPr>
          <w:sz w:val="24"/>
          <w:szCs w:val="24"/>
        </w:rPr>
        <w:t>Фовлера</w:t>
      </w:r>
      <w:proofErr w:type="spellEnd"/>
      <w:r w:rsidRPr="00063EA3">
        <w:rPr>
          <w:sz w:val="24"/>
          <w:szCs w:val="24"/>
        </w:rPr>
        <w:t>), разгибание шеи</w:t>
      </w:r>
      <w:r w:rsidR="008C36FC" w:rsidRPr="00063EA3">
        <w:rPr>
          <w:sz w:val="24"/>
          <w:szCs w:val="24"/>
        </w:rPr>
        <w:t>.</w:t>
      </w:r>
    </w:p>
    <w:p w14:paraId="4FE4F67A" w14:textId="1DC915E7" w:rsidR="00384670" w:rsidRPr="00063EA3" w:rsidRDefault="00384670" w:rsidP="00063EA3">
      <w:pPr>
        <w:widowControl/>
        <w:numPr>
          <w:ilvl w:val="0"/>
          <w:numId w:val="7"/>
        </w:numPr>
        <w:tabs>
          <w:tab w:val="left" w:pos="567"/>
        </w:tabs>
        <w:autoSpaceDE/>
        <w:autoSpaceDN/>
        <w:adjustRightInd w:val="0"/>
        <w:spacing w:line="276" w:lineRule="auto"/>
        <w:ind w:left="0" w:firstLine="567"/>
        <w:jc w:val="both"/>
        <w:rPr>
          <w:b/>
          <w:i/>
          <w:sz w:val="24"/>
          <w:szCs w:val="24"/>
        </w:rPr>
      </w:pPr>
      <w:r w:rsidRPr="00063EA3">
        <w:rPr>
          <w:rFonts w:eastAsia="Calibri"/>
          <w:sz w:val="24"/>
          <w:szCs w:val="24"/>
        </w:rPr>
        <w:t xml:space="preserve">Сочетанное применение </w:t>
      </w:r>
      <w:r w:rsidRPr="00063EA3">
        <w:rPr>
          <w:rFonts w:eastAsia="Calibri"/>
          <w:b/>
          <w:i/>
          <w:sz w:val="24"/>
          <w:szCs w:val="24"/>
        </w:rPr>
        <w:t>пропофола (методом титрования) и кетамина</w:t>
      </w:r>
      <w:r w:rsidRPr="00063EA3">
        <w:rPr>
          <w:rFonts w:eastAsia="Calibri"/>
          <w:sz w:val="24"/>
          <w:szCs w:val="24"/>
        </w:rPr>
        <w:t xml:space="preserve"> может быть показано пациентам с глаукомой в плане поддержания стабильной гемодинамики</w:t>
      </w:r>
      <w:r w:rsidR="008C36FC" w:rsidRPr="00063EA3">
        <w:rPr>
          <w:rFonts w:eastAsia="Calibri"/>
          <w:sz w:val="24"/>
          <w:szCs w:val="24"/>
        </w:rPr>
        <w:t>.</w:t>
      </w:r>
    </w:p>
    <w:p w14:paraId="4659F325" w14:textId="77777777" w:rsidR="008C36FC" w:rsidRPr="00063EA3" w:rsidRDefault="008C36FC" w:rsidP="00063EA3">
      <w:pPr>
        <w:widowControl/>
        <w:tabs>
          <w:tab w:val="left" w:pos="567"/>
        </w:tabs>
        <w:autoSpaceDE/>
        <w:autoSpaceDN/>
        <w:adjustRightInd w:val="0"/>
        <w:spacing w:line="276" w:lineRule="auto"/>
        <w:ind w:firstLine="567"/>
        <w:jc w:val="both"/>
        <w:rPr>
          <w:b/>
          <w:i/>
          <w:sz w:val="24"/>
          <w:szCs w:val="24"/>
        </w:rPr>
      </w:pPr>
    </w:p>
    <w:p w14:paraId="3F970F53" w14:textId="77777777" w:rsidR="008779B1" w:rsidRPr="00063EA3" w:rsidRDefault="00384670" w:rsidP="00063EA3">
      <w:pPr>
        <w:tabs>
          <w:tab w:val="left" w:pos="567"/>
        </w:tabs>
        <w:adjustRightInd w:val="0"/>
        <w:spacing w:line="276" w:lineRule="auto"/>
        <w:ind w:firstLine="567"/>
        <w:rPr>
          <w:rFonts w:eastAsia="Calibri"/>
          <w:i/>
          <w:sz w:val="24"/>
          <w:szCs w:val="24"/>
        </w:rPr>
      </w:pPr>
      <w:r w:rsidRPr="00063EA3">
        <w:rPr>
          <w:rFonts w:eastAsia="Calibri"/>
          <w:b/>
          <w:i/>
          <w:sz w:val="24"/>
          <w:szCs w:val="24"/>
        </w:rPr>
        <w:t>Пропофол</w:t>
      </w:r>
      <w:r w:rsidRPr="00063EA3">
        <w:rPr>
          <w:rFonts w:eastAsia="Calibri"/>
          <w:i/>
          <w:sz w:val="24"/>
          <w:szCs w:val="24"/>
        </w:rPr>
        <w:t xml:space="preserve">, применяемый для индукции анестезии, может вызвать значительное снижение артериального давления, что особенно критично для пожилых людей. </w:t>
      </w:r>
      <w:r w:rsidRPr="00063EA3">
        <w:rPr>
          <w:rFonts w:eastAsia="Calibri"/>
          <w:b/>
          <w:i/>
          <w:sz w:val="24"/>
          <w:szCs w:val="24"/>
        </w:rPr>
        <w:t>Симпатомиметики</w:t>
      </w:r>
      <w:r w:rsidRPr="00063EA3">
        <w:rPr>
          <w:rFonts w:eastAsia="Calibri"/>
          <w:i/>
          <w:sz w:val="24"/>
          <w:szCs w:val="24"/>
        </w:rPr>
        <w:t xml:space="preserve">, применяющиеся для коррекции артериальной гипотонии у </w:t>
      </w:r>
      <w:r w:rsidRPr="00063EA3">
        <w:rPr>
          <w:rFonts w:eastAsia="Calibri"/>
          <w:i/>
          <w:sz w:val="24"/>
          <w:szCs w:val="24"/>
        </w:rPr>
        <w:lastRenderedPageBreak/>
        <w:t xml:space="preserve">пациентов с </w:t>
      </w:r>
      <w:proofErr w:type="spellStart"/>
      <w:r w:rsidRPr="00063EA3">
        <w:rPr>
          <w:rFonts w:eastAsia="Calibri"/>
          <w:i/>
          <w:sz w:val="24"/>
          <w:szCs w:val="24"/>
        </w:rPr>
        <w:t>открытоугольной</w:t>
      </w:r>
      <w:proofErr w:type="spellEnd"/>
      <w:r w:rsidRPr="00063EA3">
        <w:rPr>
          <w:rFonts w:eastAsia="Calibri"/>
          <w:i/>
          <w:sz w:val="24"/>
          <w:szCs w:val="24"/>
        </w:rPr>
        <w:t xml:space="preserve"> глаукомой при наличии узких камерных углов противопоказаны, поскольку могут </w:t>
      </w:r>
      <w:proofErr w:type="gramStart"/>
      <w:r w:rsidRPr="00063EA3">
        <w:rPr>
          <w:rFonts w:eastAsia="Calibri"/>
          <w:i/>
          <w:sz w:val="24"/>
          <w:szCs w:val="24"/>
        </w:rPr>
        <w:t>вызвать  послеоперационную</w:t>
      </w:r>
      <w:proofErr w:type="gramEnd"/>
      <w:r w:rsidRPr="00063EA3">
        <w:rPr>
          <w:rFonts w:eastAsia="Calibri"/>
          <w:i/>
          <w:sz w:val="24"/>
          <w:szCs w:val="24"/>
        </w:rPr>
        <w:t xml:space="preserve"> острую глаукому</w:t>
      </w:r>
      <w:r w:rsidR="008779B1" w:rsidRPr="00063EA3">
        <w:rPr>
          <w:rFonts w:eastAsia="Calibri"/>
          <w:i/>
          <w:sz w:val="24"/>
          <w:szCs w:val="24"/>
        </w:rPr>
        <w:t>.</w:t>
      </w:r>
    </w:p>
    <w:p w14:paraId="119C936A" w14:textId="77777777" w:rsidR="008779B1" w:rsidRPr="00063EA3" w:rsidRDefault="00384670" w:rsidP="00063EA3">
      <w:pPr>
        <w:tabs>
          <w:tab w:val="left" w:pos="567"/>
        </w:tabs>
        <w:adjustRightInd w:val="0"/>
        <w:spacing w:line="276" w:lineRule="auto"/>
        <w:ind w:firstLine="567"/>
        <w:rPr>
          <w:rFonts w:eastAsia="Calibri"/>
          <w:i/>
          <w:sz w:val="24"/>
          <w:szCs w:val="24"/>
        </w:rPr>
      </w:pPr>
      <w:r w:rsidRPr="00063EA3">
        <w:rPr>
          <w:rFonts w:eastAsia="Calibri"/>
          <w:i/>
          <w:sz w:val="24"/>
          <w:szCs w:val="24"/>
        </w:rPr>
        <w:t xml:space="preserve">Исследования показали, что </w:t>
      </w:r>
      <w:r w:rsidRPr="00063EA3">
        <w:rPr>
          <w:rFonts w:eastAsia="Calibri"/>
          <w:b/>
          <w:i/>
          <w:sz w:val="24"/>
          <w:szCs w:val="24"/>
        </w:rPr>
        <w:t>совместное назначение пропофола и кетамина</w:t>
      </w:r>
      <w:r w:rsidRPr="00063EA3">
        <w:rPr>
          <w:rFonts w:eastAsia="Calibri"/>
          <w:i/>
          <w:sz w:val="24"/>
          <w:szCs w:val="24"/>
        </w:rPr>
        <w:t xml:space="preserve"> более благоприятно в плане стабилизации гемодинамики. Хотя кетамин или повышает ВГД или не влияет на него, комбинация кетамина и пропофола обеспечивает умеренное снижение ВГД с минимальными гемодинамическими изменениями</w:t>
      </w:r>
      <w:r w:rsidR="008779B1" w:rsidRPr="00063EA3">
        <w:rPr>
          <w:rFonts w:eastAsia="Calibri"/>
          <w:i/>
          <w:sz w:val="24"/>
          <w:szCs w:val="24"/>
        </w:rPr>
        <w:t>.</w:t>
      </w:r>
    </w:p>
    <w:p w14:paraId="1DD08076" w14:textId="582B565A" w:rsidR="00384670" w:rsidRPr="00063EA3" w:rsidRDefault="00384670" w:rsidP="00063EA3">
      <w:pPr>
        <w:tabs>
          <w:tab w:val="left" w:pos="567"/>
        </w:tabs>
        <w:adjustRightInd w:val="0"/>
        <w:spacing w:line="276" w:lineRule="auto"/>
        <w:ind w:firstLine="567"/>
        <w:rPr>
          <w:rFonts w:eastAsia="Calibri"/>
          <w:i/>
          <w:sz w:val="24"/>
          <w:szCs w:val="24"/>
        </w:rPr>
      </w:pPr>
      <w:r w:rsidRPr="00063EA3">
        <w:rPr>
          <w:rFonts w:eastAsia="Calibri"/>
          <w:i/>
          <w:sz w:val="24"/>
          <w:szCs w:val="24"/>
        </w:rPr>
        <w:t xml:space="preserve">   </w:t>
      </w:r>
      <w:proofErr w:type="spellStart"/>
      <w:r w:rsidRPr="00063EA3">
        <w:rPr>
          <w:rFonts w:eastAsia="Calibri"/>
          <w:i/>
          <w:sz w:val="24"/>
          <w:szCs w:val="24"/>
        </w:rPr>
        <w:t>Кетофол</w:t>
      </w:r>
      <w:proofErr w:type="spellEnd"/>
      <w:r w:rsidRPr="00063EA3">
        <w:rPr>
          <w:rFonts w:eastAsia="Calibri"/>
          <w:i/>
          <w:sz w:val="24"/>
          <w:szCs w:val="24"/>
        </w:rPr>
        <w:t xml:space="preserve"> внутривенно (200 мг пропофола и 100 мг кетамина) обеспечивает сравнимый </w:t>
      </w:r>
      <w:proofErr w:type="gramStart"/>
      <w:r w:rsidRPr="00063EA3">
        <w:rPr>
          <w:rFonts w:eastAsia="Calibri"/>
          <w:i/>
          <w:sz w:val="24"/>
          <w:szCs w:val="24"/>
        </w:rPr>
        <w:t xml:space="preserve">с  </w:t>
      </w:r>
      <w:proofErr w:type="spellStart"/>
      <w:r w:rsidRPr="00063EA3">
        <w:rPr>
          <w:rFonts w:eastAsia="Calibri"/>
          <w:i/>
          <w:sz w:val="24"/>
          <w:szCs w:val="24"/>
        </w:rPr>
        <w:t>дексмедетомидином</w:t>
      </w:r>
      <w:proofErr w:type="spellEnd"/>
      <w:proofErr w:type="gramEnd"/>
      <w:r w:rsidRPr="00063EA3">
        <w:rPr>
          <w:rFonts w:eastAsia="Calibri"/>
          <w:i/>
          <w:sz w:val="24"/>
          <w:szCs w:val="24"/>
        </w:rPr>
        <w:t xml:space="preserve"> уровень </w:t>
      </w:r>
      <w:proofErr w:type="spellStart"/>
      <w:r w:rsidRPr="00063EA3">
        <w:rPr>
          <w:rFonts w:eastAsia="Calibri"/>
          <w:i/>
          <w:sz w:val="24"/>
          <w:szCs w:val="24"/>
        </w:rPr>
        <w:t>седации</w:t>
      </w:r>
      <w:proofErr w:type="spellEnd"/>
      <w:r w:rsidRPr="00063EA3">
        <w:rPr>
          <w:rFonts w:eastAsia="Calibri"/>
          <w:i/>
          <w:sz w:val="24"/>
          <w:szCs w:val="24"/>
        </w:rPr>
        <w:t xml:space="preserve"> и удовлетворительную анальгезию. Кроме того, </w:t>
      </w:r>
      <w:proofErr w:type="spellStart"/>
      <w:r w:rsidRPr="00063EA3">
        <w:rPr>
          <w:rFonts w:eastAsia="Calibri"/>
          <w:i/>
          <w:sz w:val="24"/>
          <w:szCs w:val="24"/>
        </w:rPr>
        <w:t>кетофол</w:t>
      </w:r>
      <w:proofErr w:type="spellEnd"/>
      <w:r w:rsidRPr="00063EA3">
        <w:rPr>
          <w:rFonts w:eastAsia="Calibri"/>
          <w:i/>
          <w:sz w:val="24"/>
          <w:szCs w:val="24"/>
        </w:rPr>
        <w:t xml:space="preserve"> обладает более быстрым началом действия и более коротким периодом восстановления после анестезии, не вызывая значительных гемодинамических или респираторных побочных эффектов [</w:t>
      </w:r>
      <w:proofErr w:type="spellStart"/>
      <w:r w:rsidRPr="00063EA3">
        <w:rPr>
          <w:rFonts w:eastAsia="Calibri"/>
          <w:i/>
          <w:sz w:val="24"/>
          <w:szCs w:val="24"/>
        </w:rPr>
        <w:t>Aydoğan</w:t>
      </w:r>
      <w:proofErr w:type="spellEnd"/>
      <w:r w:rsidRPr="00063EA3">
        <w:rPr>
          <w:rFonts w:eastAsia="Calibri"/>
          <w:i/>
          <w:sz w:val="24"/>
          <w:szCs w:val="24"/>
        </w:rPr>
        <w:t xml:space="preserve"> MS, 2014].</w:t>
      </w:r>
      <w:r w:rsidRPr="00063EA3">
        <w:rPr>
          <w:sz w:val="24"/>
          <w:szCs w:val="24"/>
        </w:rPr>
        <w:t xml:space="preserve"> </w:t>
      </w:r>
      <w:r w:rsidRPr="00063EA3">
        <w:rPr>
          <w:rFonts w:eastAsia="Calibri"/>
          <w:i/>
          <w:sz w:val="24"/>
          <w:szCs w:val="24"/>
        </w:rPr>
        <w:t xml:space="preserve">Комбинация пропофола с </w:t>
      </w:r>
      <w:proofErr w:type="spellStart"/>
      <w:r w:rsidRPr="00063EA3">
        <w:rPr>
          <w:rFonts w:eastAsia="Calibri"/>
          <w:i/>
          <w:sz w:val="24"/>
          <w:szCs w:val="24"/>
        </w:rPr>
        <w:t>ремифентанилом</w:t>
      </w:r>
      <w:proofErr w:type="spellEnd"/>
      <w:r w:rsidRPr="00063EA3">
        <w:rPr>
          <w:rFonts w:eastAsia="Calibri"/>
          <w:i/>
          <w:sz w:val="24"/>
          <w:szCs w:val="24"/>
        </w:rPr>
        <w:t xml:space="preserve"> снижает ВГД даже на фоне интубации с </w:t>
      </w:r>
      <w:proofErr w:type="spellStart"/>
      <w:r w:rsidRPr="00063EA3">
        <w:rPr>
          <w:rFonts w:eastAsia="Calibri"/>
          <w:i/>
          <w:sz w:val="24"/>
          <w:szCs w:val="24"/>
        </w:rPr>
        <w:t>сукцинилхолином</w:t>
      </w:r>
      <w:proofErr w:type="spellEnd"/>
      <w:r w:rsidRPr="00063EA3">
        <w:rPr>
          <w:rFonts w:eastAsia="Calibri"/>
          <w:i/>
          <w:sz w:val="24"/>
          <w:szCs w:val="24"/>
        </w:rPr>
        <w:t xml:space="preserve"> и может быть показана пациентам с сопутствующей глаукомой. [</w:t>
      </w:r>
      <w:proofErr w:type="spellStart"/>
      <w:r w:rsidRPr="00063EA3">
        <w:rPr>
          <w:rFonts w:eastAsia="Calibri"/>
          <w:i/>
          <w:sz w:val="24"/>
          <w:szCs w:val="24"/>
        </w:rPr>
        <w:t>Montazeri</w:t>
      </w:r>
      <w:proofErr w:type="spellEnd"/>
      <w:r w:rsidRPr="00063EA3">
        <w:rPr>
          <w:rFonts w:eastAsia="Calibri"/>
          <w:i/>
          <w:sz w:val="24"/>
          <w:szCs w:val="24"/>
        </w:rPr>
        <w:t xml:space="preserve"> K, 2015</w:t>
      </w:r>
      <w:r w:rsidRPr="00063EA3">
        <w:rPr>
          <w:rFonts w:eastAsia="Calibri"/>
          <w:i/>
          <w:sz w:val="24"/>
          <w:szCs w:val="24"/>
          <w:lang w:val="en-US"/>
        </w:rPr>
        <w:t>]</w:t>
      </w:r>
      <w:r w:rsidRPr="00063EA3">
        <w:rPr>
          <w:rFonts w:eastAsia="Calibri"/>
          <w:i/>
          <w:sz w:val="24"/>
          <w:szCs w:val="24"/>
        </w:rPr>
        <w:t>.</w:t>
      </w:r>
    </w:p>
    <w:p w14:paraId="62DCF60C" w14:textId="77777777" w:rsidR="00384670" w:rsidRPr="00063EA3" w:rsidRDefault="00384670" w:rsidP="00063EA3">
      <w:pPr>
        <w:tabs>
          <w:tab w:val="left" w:pos="567"/>
        </w:tabs>
        <w:adjustRightInd w:val="0"/>
        <w:spacing w:line="276" w:lineRule="auto"/>
        <w:ind w:firstLine="567"/>
        <w:rPr>
          <w:rFonts w:eastAsia="Calibri"/>
          <w:i/>
          <w:sz w:val="24"/>
          <w:szCs w:val="24"/>
        </w:rPr>
      </w:pPr>
    </w:p>
    <w:p w14:paraId="6A5C0536" w14:textId="3D5D1552" w:rsidR="00384670" w:rsidRPr="00063EA3" w:rsidRDefault="00384670" w:rsidP="00063EA3">
      <w:pPr>
        <w:widowControl/>
        <w:numPr>
          <w:ilvl w:val="0"/>
          <w:numId w:val="7"/>
        </w:numPr>
        <w:tabs>
          <w:tab w:val="left" w:pos="567"/>
        </w:tabs>
        <w:adjustRightInd w:val="0"/>
        <w:spacing w:line="276" w:lineRule="auto"/>
        <w:ind w:left="0" w:firstLine="567"/>
        <w:jc w:val="both"/>
        <w:rPr>
          <w:rFonts w:eastAsia="Calibri"/>
          <w:b/>
          <w:sz w:val="24"/>
          <w:szCs w:val="24"/>
        </w:rPr>
      </w:pPr>
      <w:proofErr w:type="spellStart"/>
      <w:r w:rsidRPr="00063EA3">
        <w:rPr>
          <w:b/>
          <w:i/>
          <w:sz w:val="24"/>
          <w:szCs w:val="24"/>
        </w:rPr>
        <w:t>Дексемедетомидин</w:t>
      </w:r>
      <w:proofErr w:type="spellEnd"/>
      <w:r w:rsidRPr="00063EA3">
        <w:rPr>
          <w:b/>
          <w:i/>
          <w:sz w:val="24"/>
          <w:szCs w:val="24"/>
        </w:rPr>
        <w:t xml:space="preserve"> и </w:t>
      </w:r>
      <w:proofErr w:type="spellStart"/>
      <w:r w:rsidRPr="00063EA3">
        <w:rPr>
          <w:b/>
          <w:i/>
          <w:sz w:val="24"/>
          <w:szCs w:val="24"/>
        </w:rPr>
        <w:t>клонидин</w:t>
      </w:r>
      <w:proofErr w:type="spellEnd"/>
      <w:r w:rsidRPr="00063EA3">
        <w:rPr>
          <w:sz w:val="24"/>
          <w:szCs w:val="24"/>
        </w:rPr>
        <w:t xml:space="preserve"> (α</w:t>
      </w:r>
      <w:r w:rsidRPr="00063EA3">
        <w:rPr>
          <w:sz w:val="24"/>
          <w:szCs w:val="24"/>
          <w:vertAlign w:val="subscript"/>
        </w:rPr>
        <w:t>2</w:t>
      </w:r>
      <w:r w:rsidRPr="00063EA3">
        <w:rPr>
          <w:sz w:val="24"/>
          <w:szCs w:val="24"/>
        </w:rPr>
        <w:t xml:space="preserve">-адренергические агонисты) способны предотвращать повышение ВГД после введения </w:t>
      </w:r>
      <w:proofErr w:type="spellStart"/>
      <w:r w:rsidRPr="00063EA3">
        <w:rPr>
          <w:sz w:val="24"/>
          <w:szCs w:val="24"/>
        </w:rPr>
        <w:t>суксаметония</w:t>
      </w:r>
      <w:proofErr w:type="spellEnd"/>
      <w:r w:rsidRPr="00063EA3">
        <w:rPr>
          <w:sz w:val="24"/>
          <w:szCs w:val="24"/>
        </w:rPr>
        <w:t>, ларингоскопии и интубации трахеи</w:t>
      </w:r>
      <w:r w:rsidR="008779B1" w:rsidRPr="00063EA3">
        <w:rPr>
          <w:sz w:val="24"/>
          <w:szCs w:val="24"/>
        </w:rPr>
        <w:t xml:space="preserve">. </w:t>
      </w:r>
    </w:p>
    <w:p w14:paraId="6740CCA5" w14:textId="2886283E" w:rsidR="00384670" w:rsidRPr="00063EA3" w:rsidRDefault="00384670" w:rsidP="00063EA3">
      <w:pPr>
        <w:widowControl/>
        <w:numPr>
          <w:ilvl w:val="0"/>
          <w:numId w:val="7"/>
        </w:numPr>
        <w:tabs>
          <w:tab w:val="left" w:pos="567"/>
        </w:tabs>
        <w:adjustRightInd w:val="0"/>
        <w:spacing w:line="276" w:lineRule="auto"/>
        <w:ind w:left="0" w:firstLine="567"/>
        <w:jc w:val="both"/>
        <w:rPr>
          <w:sz w:val="24"/>
          <w:szCs w:val="24"/>
        </w:rPr>
      </w:pPr>
      <w:r w:rsidRPr="00063EA3">
        <w:rPr>
          <w:rFonts w:eastAsia="Calibri"/>
          <w:sz w:val="24"/>
          <w:szCs w:val="24"/>
        </w:rPr>
        <w:t xml:space="preserve">Включение в </w:t>
      </w:r>
      <w:proofErr w:type="spellStart"/>
      <w:r w:rsidRPr="00063EA3">
        <w:rPr>
          <w:rFonts w:eastAsia="Calibri"/>
          <w:sz w:val="24"/>
          <w:szCs w:val="24"/>
        </w:rPr>
        <w:t>премедикацию</w:t>
      </w:r>
      <w:proofErr w:type="spellEnd"/>
      <w:r w:rsidRPr="00063EA3">
        <w:rPr>
          <w:rFonts w:eastAsia="Calibri"/>
          <w:sz w:val="24"/>
          <w:szCs w:val="24"/>
        </w:rPr>
        <w:t xml:space="preserve"> </w:t>
      </w:r>
      <w:proofErr w:type="spellStart"/>
      <w:r w:rsidRPr="00063EA3">
        <w:rPr>
          <w:rFonts w:eastAsia="Calibri"/>
          <w:b/>
          <w:i/>
          <w:sz w:val="24"/>
          <w:szCs w:val="24"/>
        </w:rPr>
        <w:t>габапентина</w:t>
      </w:r>
      <w:proofErr w:type="spellEnd"/>
      <w:r w:rsidRPr="00063EA3">
        <w:rPr>
          <w:rFonts w:eastAsia="Calibri"/>
          <w:sz w:val="24"/>
          <w:szCs w:val="24"/>
        </w:rPr>
        <w:t xml:space="preserve"> (</w:t>
      </w:r>
      <w:proofErr w:type="spellStart"/>
      <w:r w:rsidRPr="00063EA3">
        <w:rPr>
          <w:rFonts w:eastAsia="Calibri"/>
          <w:sz w:val="24"/>
          <w:szCs w:val="24"/>
        </w:rPr>
        <w:t>per</w:t>
      </w:r>
      <w:proofErr w:type="spellEnd"/>
      <w:r w:rsidRPr="00063EA3">
        <w:rPr>
          <w:rFonts w:eastAsia="Calibri"/>
          <w:sz w:val="24"/>
          <w:szCs w:val="24"/>
        </w:rPr>
        <w:t xml:space="preserve"> </w:t>
      </w:r>
      <w:proofErr w:type="spellStart"/>
      <w:r w:rsidRPr="00063EA3">
        <w:rPr>
          <w:rFonts w:eastAsia="Calibri"/>
          <w:sz w:val="24"/>
          <w:szCs w:val="24"/>
        </w:rPr>
        <w:t>os</w:t>
      </w:r>
      <w:proofErr w:type="spellEnd"/>
      <w:r w:rsidRPr="00063EA3">
        <w:rPr>
          <w:rFonts w:eastAsia="Calibri"/>
          <w:sz w:val="24"/>
          <w:szCs w:val="24"/>
        </w:rPr>
        <w:t xml:space="preserve">) у пожилых пациентов обеспечивает умеренное снижение ВГД, </w:t>
      </w:r>
      <w:proofErr w:type="spellStart"/>
      <w:r w:rsidRPr="00063EA3">
        <w:rPr>
          <w:rFonts w:eastAsia="Calibri"/>
          <w:sz w:val="24"/>
          <w:szCs w:val="24"/>
        </w:rPr>
        <w:t>анксиолизис</w:t>
      </w:r>
      <w:proofErr w:type="spellEnd"/>
      <w:r w:rsidRPr="00063EA3">
        <w:rPr>
          <w:rFonts w:eastAsia="Calibri"/>
          <w:sz w:val="24"/>
          <w:szCs w:val="24"/>
        </w:rPr>
        <w:t xml:space="preserve">, достаточную </w:t>
      </w:r>
      <w:proofErr w:type="spellStart"/>
      <w:r w:rsidRPr="00063EA3">
        <w:rPr>
          <w:rFonts w:eastAsia="Calibri"/>
          <w:sz w:val="24"/>
          <w:szCs w:val="24"/>
        </w:rPr>
        <w:t>седацию</w:t>
      </w:r>
      <w:proofErr w:type="spellEnd"/>
      <w:r w:rsidRPr="00063EA3">
        <w:rPr>
          <w:rFonts w:eastAsia="Calibri"/>
          <w:sz w:val="24"/>
          <w:szCs w:val="24"/>
        </w:rPr>
        <w:t xml:space="preserve"> и комфортное послеоперационное восстановление</w:t>
      </w:r>
      <w:r w:rsidR="008779B1" w:rsidRPr="00063EA3">
        <w:rPr>
          <w:rFonts w:eastAsia="Calibri"/>
          <w:sz w:val="24"/>
          <w:szCs w:val="24"/>
        </w:rPr>
        <w:t>.</w:t>
      </w:r>
    </w:p>
    <w:p w14:paraId="3BF7C297" w14:textId="77777777" w:rsidR="00384670" w:rsidRPr="00063EA3" w:rsidRDefault="00384670" w:rsidP="00063EA3">
      <w:pPr>
        <w:tabs>
          <w:tab w:val="left" w:pos="567"/>
        </w:tabs>
        <w:adjustRightInd w:val="0"/>
        <w:spacing w:line="276" w:lineRule="auto"/>
        <w:ind w:firstLine="567"/>
        <w:rPr>
          <w:sz w:val="24"/>
          <w:szCs w:val="24"/>
        </w:rPr>
      </w:pPr>
    </w:p>
    <w:p w14:paraId="2AF0DCDE" w14:textId="41D83199" w:rsidR="00384670" w:rsidRPr="00063EA3" w:rsidRDefault="00384670" w:rsidP="00063EA3">
      <w:pPr>
        <w:widowControl/>
        <w:numPr>
          <w:ilvl w:val="0"/>
          <w:numId w:val="6"/>
        </w:numPr>
        <w:tabs>
          <w:tab w:val="left" w:pos="567"/>
        </w:tabs>
        <w:adjustRightInd w:val="0"/>
        <w:spacing w:line="276" w:lineRule="auto"/>
        <w:ind w:left="0" w:firstLine="567"/>
        <w:jc w:val="both"/>
        <w:rPr>
          <w:rFonts w:eastAsia="Calibri"/>
          <w:color w:val="000000"/>
          <w:sz w:val="24"/>
          <w:szCs w:val="24"/>
        </w:rPr>
      </w:pPr>
      <w:r w:rsidRPr="00063EA3">
        <w:rPr>
          <w:rFonts w:eastAsia="Calibri"/>
          <w:sz w:val="24"/>
          <w:szCs w:val="24"/>
        </w:rPr>
        <w:t xml:space="preserve">Не рекомендуется применение </w:t>
      </w:r>
      <w:proofErr w:type="spellStart"/>
      <w:r w:rsidRPr="00063EA3">
        <w:rPr>
          <w:rFonts w:eastAsia="Calibri"/>
          <w:b/>
          <w:i/>
          <w:sz w:val="24"/>
          <w:szCs w:val="24"/>
        </w:rPr>
        <w:t>сукцинилхолина</w:t>
      </w:r>
      <w:proofErr w:type="spellEnd"/>
      <w:r w:rsidRPr="00063EA3">
        <w:rPr>
          <w:rFonts w:eastAsia="Calibri"/>
          <w:b/>
          <w:i/>
          <w:sz w:val="24"/>
          <w:szCs w:val="24"/>
        </w:rPr>
        <w:t xml:space="preserve"> </w:t>
      </w:r>
      <w:r w:rsidRPr="00063EA3">
        <w:rPr>
          <w:rFonts w:eastAsia="Calibri"/>
          <w:sz w:val="24"/>
          <w:szCs w:val="24"/>
        </w:rPr>
        <w:t>пациентам с сопутствующей глаукомой и ИНЗН в связи с его способностью повышать</w:t>
      </w:r>
      <w:r w:rsidRPr="00063EA3">
        <w:rPr>
          <w:rFonts w:eastAsia="Calibri"/>
          <w:color w:val="000000"/>
          <w:sz w:val="24"/>
          <w:szCs w:val="24"/>
        </w:rPr>
        <w:t xml:space="preserve"> </w:t>
      </w:r>
      <w:proofErr w:type="gramStart"/>
      <w:r w:rsidRPr="00063EA3">
        <w:rPr>
          <w:rFonts w:eastAsia="Calibri"/>
          <w:color w:val="000000"/>
          <w:sz w:val="24"/>
          <w:szCs w:val="24"/>
        </w:rPr>
        <w:t xml:space="preserve">ВГД </w:t>
      </w:r>
      <w:r w:rsidR="008779B1" w:rsidRPr="00063EA3">
        <w:rPr>
          <w:rFonts w:eastAsia="Calibri"/>
          <w:color w:val="000000"/>
          <w:sz w:val="24"/>
          <w:szCs w:val="24"/>
        </w:rPr>
        <w:t>.</w:t>
      </w:r>
      <w:proofErr w:type="gramEnd"/>
    </w:p>
    <w:p w14:paraId="75560B75" w14:textId="77777777" w:rsidR="00384670" w:rsidRPr="00063EA3" w:rsidRDefault="00384670" w:rsidP="00063EA3">
      <w:pPr>
        <w:tabs>
          <w:tab w:val="left" w:pos="567"/>
        </w:tabs>
        <w:adjustRightInd w:val="0"/>
        <w:spacing w:line="276" w:lineRule="auto"/>
        <w:ind w:firstLine="567"/>
        <w:rPr>
          <w:rFonts w:eastAsia="Calibri"/>
          <w:color w:val="000000"/>
          <w:sz w:val="24"/>
          <w:szCs w:val="24"/>
        </w:rPr>
      </w:pPr>
    </w:p>
    <w:p w14:paraId="01028D68" w14:textId="374A6741" w:rsidR="00384670" w:rsidRPr="00063EA3" w:rsidRDefault="00384670" w:rsidP="00063EA3">
      <w:pPr>
        <w:adjustRightInd w:val="0"/>
        <w:spacing w:line="276" w:lineRule="auto"/>
        <w:ind w:firstLine="567"/>
        <w:rPr>
          <w:rFonts w:eastAsia="Calibri"/>
          <w:i/>
          <w:color w:val="000000"/>
          <w:sz w:val="24"/>
          <w:szCs w:val="24"/>
        </w:rPr>
      </w:pPr>
      <w:r w:rsidRPr="00063EA3">
        <w:rPr>
          <w:rFonts w:eastAsia="Calibri"/>
          <w:i/>
          <w:sz w:val="24"/>
          <w:szCs w:val="24"/>
        </w:rPr>
        <w:t xml:space="preserve">Резкое повышение ВГД в ответ на введение </w:t>
      </w:r>
      <w:proofErr w:type="spellStart"/>
      <w:proofErr w:type="gramStart"/>
      <w:r w:rsidRPr="00063EA3">
        <w:rPr>
          <w:rFonts w:eastAsia="Calibri"/>
          <w:b/>
          <w:i/>
          <w:sz w:val="24"/>
          <w:szCs w:val="24"/>
        </w:rPr>
        <w:t>сукцинилхолина</w:t>
      </w:r>
      <w:proofErr w:type="spellEnd"/>
      <w:r w:rsidRPr="00063EA3">
        <w:rPr>
          <w:rFonts w:eastAsia="Calibri"/>
          <w:b/>
          <w:i/>
          <w:sz w:val="24"/>
          <w:szCs w:val="24"/>
        </w:rPr>
        <w:t xml:space="preserve"> </w:t>
      </w:r>
      <w:r w:rsidRPr="00063EA3">
        <w:rPr>
          <w:rFonts w:eastAsia="Calibri"/>
          <w:i/>
          <w:sz w:val="24"/>
          <w:szCs w:val="24"/>
        </w:rPr>
        <w:t xml:space="preserve"> связано</w:t>
      </w:r>
      <w:proofErr w:type="gramEnd"/>
      <w:r w:rsidRPr="00063EA3">
        <w:rPr>
          <w:rFonts w:eastAsia="Calibri"/>
          <w:i/>
          <w:sz w:val="24"/>
          <w:szCs w:val="24"/>
        </w:rPr>
        <w:t xml:space="preserve"> с длительной контрактурой глазодвигательных мышц. </w:t>
      </w:r>
      <w:r w:rsidRPr="00063EA3">
        <w:rPr>
          <w:rFonts w:eastAsia="Calibri"/>
          <w:i/>
          <w:color w:val="000000"/>
          <w:sz w:val="24"/>
          <w:szCs w:val="24"/>
        </w:rPr>
        <w:t xml:space="preserve">Кроме того, возникает </w:t>
      </w:r>
      <w:proofErr w:type="spellStart"/>
      <w:r w:rsidRPr="00063EA3">
        <w:rPr>
          <w:rFonts w:eastAsia="Calibri"/>
          <w:i/>
          <w:color w:val="000000"/>
          <w:sz w:val="24"/>
          <w:szCs w:val="24"/>
        </w:rPr>
        <w:t>дилятация</w:t>
      </w:r>
      <w:proofErr w:type="spellEnd"/>
      <w:r w:rsidRPr="00063EA3">
        <w:rPr>
          <w:rFonts w:eastAsia="Calibri"/>
          <w:i/>
          <w:color w:val="000000"/>
          <w:sz w:val="24"/>
          <w:szCs w:val="24"/>
        </w:rPr>
        <w:t xml:space="preserve"> </w:t>
      </w:r>
      <w:proofErr w:type="spellStart"/>
      <w:r w:rsidRPr="00063EA3">
        <w:rPr>
          <w:rFonts w:eastAsia="Calibri"/>
          <w:i/>
          <w:color w:val="000000"/>
          <w:sz w:val="24"/>
          <w:szCs w:val="24"/>
        </w:rPr>
        <w:t>хориоидальных</w:t>
      </w:r>
      <w:proofErr w:type="spellEnd"/>
      <w:r w:rsidRPr="00063EA3">
        <w:rPr>
          <w:rFonts w:eastAsia="Calibri"/>
          <w:i/>
          <w:color w:val="000000"/>
          <w:sz w:val="24"/>
          <w:szCs w:val="24"/>
        </w:rPr>
        <w:t xml:space="preserve"> сосудов и релаксация гладкой мускулатуры орбиты. Эти эффекты сохраняются в течение 7 - 12 мин и могут повысить ВГД на 6 - 12 мм рт. </w:t>
      </w:r>
      <w:r w:rsidR="008779B1" w:rsidRPr="00063EA3">
        <w:rPr>
          <w:rFonts w:eastAsia="Calibri"/>
          <w:i/>
          <w:color w:val="000000"/>
          <w:sz w:val="24"/>
          <w:szCs w:val="24"/>
        </w:rPr>
        <w:t>с</w:t>
      </w:r>
      <w:r w:rsidRPr="00063EA3">
        <w:rPr>
          <w:rFonts w:eastAsia="Calibri"/>
          <w:i/>
          <w:color w:val="000000"/>
          <w:sz w:val="24"/>
          <w:szCs w:val="24"/>
        </w:rPr>
        <w:t>т</w:t>
      </w:r>
      <w:r w:rsidR="008779B1" w:rsidRPr="00063EA3">
        <w:rPr>
          <w:rFonts w:eastAsia="Calibri"/>
          <w:i/>
          <w:color w:val="000000"/>
          <w:sz w:val="24"/>
          <w:szCs w:val="24"/>
        </w:rPr>
        <w:t xml:space="preserve">. </w:t>
      </w:r>
      <w:proofErr w:type="spellStart"/>
      <w:r w:rsidRPr="00063EA3">
        <w:rPr>
          <w:rFonts w:eastAsia="Calibri"/>
          <w:i/>
          <w:color w:val="000000"/>
          <w:sz w:val="24"/>
          <w:szCs w:val="24"/>
        </w:rPr>
        <w:t>Прекураризация</w:t>
      </w:r>
      <w:proofErr w:type="spellEnd"/>
      <w:r w:rsidRPr="00063EA3">
        <w:rPr>
          <w:rFonts w:eastAsia="Calibri"/>
          <w:i/>
          <w:color w:val="000000"/>
          <w:sz w:val="24"/>
          <w:szCs w:val="24"/>
        </w:rPr>
        <w:t xml:space="preserve"> с помощью </w:t>
      </w:r>
      <w:proofErr w:type="spellStart"/>
      <w:r w:rsidRPr="00063EA3">
        <w:rPr>
          <w:rFonts w:eastAsia="Calibri"/>
          <w:i/>
          <w:color w:val="000000"/>
          <w:sz w:val="24"/>
          <w:szCs w:val="24"/>
        </w:rPr>
        <w:t>недеполяризующих</w:t>
      </w:r>
      <w:proofErr w:type="spellEnd"/>
      <w:r w:rsidRPr="00063EA3">
        <w:rPr>
          <w:rFonts w:eastAsia="Calibri"/>
          <w:i/>
          <w:color w:val="000000"/>
          <w:sz w:val="24"/>
          <w:szCs w:val="24"/>
        </w:rPr>
        <w:t xml:space="preserve"> миорелаксантов только частично предотвращает подъем ВГД. Для профилактики нежелательных эффектов </w:t>
      </w:r>
      <w:proofErr w:type="spellStart"/>
      <w:r w:rsidRPr="00063EA3">
        <w:rPr>
          <w:rFonts w:eastAsia="Calibri"/>
          <w:i/>
          <w:color w:val="000000"/>
          <w:sz w:val="24"/>
          <w:szCs w:val="24"/>
        </w:rPr>
        <w:t>суксаметония</w:t>
      </w:r>
      <w:proofErr w:type="spellEnd"/>
      <w:r w:rsidRPr="00063EA3">
        <w:rPr>
          <w:rFonts w:eastAsia="Calibri"/>
          <w:i/>
          <w:color w:val="000000"/>
          <w:sz w:val="24"/>
          <w:szCs w:val="24"/>
        </w:rPr>
        <w:t xml:space="preserve"> применяют </w:t>
      </w:r>
      <w:proofErr w:type="spellStart"/>
      <w:r w:rsidRPr="00063EA3">
        <w:rPr>
          <w:rFonts w:eastAsia="Calibri"/>
          <w:i/>
          <w:color w:val="000000"/>
          <w:sz w:val="24"/>
          <w:szCs w:val="24"/>
        </w:rPr>
        <w:t>ацетазоламид</w:t>
      </w:r>
      <w:proofErr w:type="spellEnd"/>
      <w:r w:rsidRPr="00063EA3">
        <w:rPr>
          <w:rFonts w:eastAsia="Calibri"/>
          <w:i/>
          <w:color w:val="000000"/>
          <w:sz w:val="24"/>
          <w:szCs w:val="24"/>
        </w:rPr>
        <w:t xml:space="preserve"> и </w:t>
      </w:r>
      <w:proofErr w:type="spellStart"/>
      <w:r w:rsidRPr="00063EA3">
        <w:rPr>
          <w:rFonts w:eastAsia="Calibri"/>
          <w:i/>
          <w:color w:val="000000"/>
          <w:sz w:val="24"/>
          <w:szCs w:val="24"/>
        </w:rPr>
        <w:t>пропранолол</w:t>
      </w:r>
      <w:proofErr w:type="spellEnd"/>
      <w:r w:rsidRPr="00063EA3">
        <w:rPr>
          <w:rFonts w:eastAsia="Calibri"/>
          <w:i/>
          <w:color w:val="000000"/>
          <w:sz w:val="24"/>
          <w:szCs w:val="24"/>
        </w:rPr>
        <w:t>.</w:t>
      </w:r>
    </w:p>
    <w:p w14:paraId="59F772AC" w14:textId="77777777" w:rsidR="00384670" w:rsidRPr="00063EA3" w:rsidRDefault="00384670" w:rsidP="00063EA3">
      <w:pPr>
        <w:adjustRightInd w:val="0"/>
        <w:spacing w:line="276" w:lineRule="auto"/>
        <w:ind w:firstLine="567"/>
        <w:rPr>
          <w:rFonts w:eastAsia="Calibri"/>
          <w:i/>
          <w:color w:val="000000"/>
          <w:sz w:val="24"/>
          <w:szCs w:val="24"/>
        </w:rPr>
      </w:pPr>
    </w:p>
    <w:p w14:paraId="4774811A" w14:textId="7DA919A7" w:rsidR="00384670" w:rsidRPr="00063EA3" w:rsidRDefault="00384670" w:rsidP="00063EA3">
      <w:pPr>
        <w:widowControl/>
        <w:numPr>
          <w:ilvl w:val="0"/>
          <w:numId w:val="6"/>
        </w:numPr>
        <w:tabs>
          <w:tab w:val="left" w:pos="567"/>
        </w:tabs>
        <w:adjustRightInd w:val="0"/>
        <w:spacing w:line="276" w:lineRule="auto"/>
        <w:ind w:left="0" w:firstLine="567"/>
        <w:jc w:val="both"/>
        <w:rPr>
          <w:rFonts w:eastAsia="Calibri"/>
          <w:color w:val="000000"/>
          <w:sz w:val="24"/>
          <w:szCs w:val="24"/>
        </w:rPr>
      </w:pPr>
      <w:r w:rsidRPr="00063EA3">
        <w:rPr>
          <w:rFonts w:eastAsia="Calibri"/>
          <w:sz w:val="24"/>
          <w:szCs w:val="24"/>
        </w:rPr>
        <w:t xml:space="preserve">Не рекомендуется изолированное использование </w:t>
      </w:r>
      <w:r w:rsidRPr="00063EA3">
        <w:rPr>
          <w:rFonts w:eastAsia="Calibri"/>
          <w:b/>
          <w:i/>
          <w:sz w:val="24"/>
          <w:szCs w:val="24"/>
        </w:rPr>
        <w:t xml:space="preserve">кетамина </w:t>
      </w:r>
      <w:r w:rsidRPr="00063EA3">
        <w:rPr>
          <w:rFonts w:eastAsia="Calibri"/>
          <w:sz w:val="24"/>
          <w:szCs w:val="24"/>
        </w:rPr>
        <w:t>пациентам с сопутствующей глаукомой и ИНЗН в связи с его способностью повышать</w:t>
      </w:r>
      <w:r w:rsidRPr="00063EA3">
        <w:rPr>
          <w:rFonts w:eastAsia="Calibri"/>
          <w:color w:val="000000"/>
          <w:sz w:val="24"/>
          <w:szCs w:val="24"/>
        </w:rPr>
        <w:t xml:space="preserve"> ВГД</w:t>
      </w:r>
      <w:r w:rsidRPr="00063EA3">
        <w:rPr>
          <w:rFonts w:eastAsia="Calibri"/>
          <w:b/>
          <w:sz w:val="24"/>
          <w:szCs w:val="24"/>
        </w:rPr>
        <w:t>.</w:t>
      </w:r>
    </w:p>
    <w:p w14:paraId="5B899697" w14:textId="09E3A080" w:rsidR="00384670" w:rsidRPr="00063EA3" w:rsidRDefault="00384670" w:rsidP="00063EA3">
      <w:pPr>
        <w:widowControl/>
        <w:numPr>
          <w:ilvl w:val="0"/>
          <w:numId w:val="6"/>
        </w:numPr>
        <w:tabs>
          <w:tab w:val="left" w:pos="567"/>
        </w:tabs>
        <w:autoSpaceDE/>
        <w:autoSpaceDN/>
        <w:spacing w:line="276" w:lineRule="auto"/>
        <w:ind w:left="0" w:firstLine="567"/>
        <w:jc w:val="both"/>
        <w:rPr>
          <w:rFonts w:eastAsia="Calibri"/>
          <w:sz w:val="24"/>
          <w:szCs w:val="24"/>
        </w:rPr>
      </w:pPr>
      <w:r w:rsidRPr="00063EA3">
        <w:rPr>
          <w:rFonts w:eastAsia="Calibri"/>
          <w:sz w:val="24"/>
          <w:szCs w:val="24"/>
        </w:rPr>
        <w:t xml:space="preserve">Для профилактики дрожи, увеличивающей АД и ВГД, в послеоперационном периоде рекомендовано согревание пациентов, а также </w:t>
      </w:r>
      <w:r w:rsidRPr="00063EA3">
        <w:rPr>
          <w:rFonts w:eastAsia="Calibri"/>
          <w:b/>
          <w:i/>
          <w:sz w:val="24"/>
          <w:szCs w:val="24"/>
        </w:rPr>
        <w:t xml:space="preserve">показаны дексаметазон, </w:t>
      </w:r>
      <w:proofErr w:type="spellStart"/>
      <w:r w:rsidRPr="00063EA3">
        <w:rPr>
          <w:rFonts w:eastAsia="Calibri"/>
          <w:b/>
          <w:i/>
          <w:sz w:val="24"/>
          <w:szCs w:val="24"/>
        </w:rPr>
        <w:t>дексмедетомидин</w:t>
      </w:r>
      <w:proofErr w:type="spellEnd"/>
      <w:r w:rsidRPr="00063EA3">
        <w:rPr>
          <w:rFonts w:eastAsia="Calibri"/>
          <w:b/>
          <w:i/>
          <w:sz w:val="24"/>
          <w:szCs w:val="24"/>
        </w:rPr>
        <w:t xml:space="preserve"> или опиат</w:t>
      </w:r>
      <w:r w:rsidR="008779B1" w:rsidRPr="00063EA3">
        <w:rPr>
          <w:rFonts w:eastAsia="Calibri"/>
          <w:b/>
          <w:i/>
          <w:sz w:val="24"/>
          <w:szCs w:val="24"/>
        </w:rPr>
        <w:t>ы.</w:t>
      </w:r>
    </w:p>
    <w:p w14:paraId="4862F805" w14:textId="77777777" w:rsidR="00384670" w:rsidRPr="00063EA3" w:rsidRDefault="00384670" w:rsidP="00063EA3">
      <w:pPr>
        <w:widowControl/>
        <w:numPr>
          <w:ilvl w:val="0"/>
          <w:numId w:val="6"/>
        </w:numPr>
        <w:tabs>
          <w:tab w:val="left" w:pos="567"/>
        </w:tabs>
        <w:autoSpaceDE/>
        <w:autoSpaceDN/>
        <w:spacing w:line="276" w:lineRule="auto"/>
        <w:ind w:left="0" w:firstLine="567"/>
        <w:jc w:val="both"/>
        <w:rPr>
          <w:rFonts w:eastAsia="Calibri"/>
          <w:sz w:val="24"/>
          <w:szCs w:val="24"/>
        </w:rPr>
      </w:pPr>
      <w:r w:rsidRPr="00063EA3">
        <w:rPr>
          <w:rFonts w:eastAsia="Calibri"/>
          <w:sz w:val="24"/>
          <w:szCs w:val="24"/>
        </w:rPr>
        <w:t xml:space="preserve">Пациентам с глаукомой для профилактики послеоперационной тошноты и рвоты </w:t>
      </w:r>
      <w:r w:rsidRPr="00063EA3">
        <w:rPr>
          <w:rFonts w:eastAsia="Calibri"/>
          <w:b/>
          <w:i/>
          <w:sz w:val="24"/>
          <w:szCs w:val="24"/>
        </w:rPr>
        <w:t>не рекомендуется введение метоклопрамида</w:t>
      </w:r>
      <w:r w:rsidRPr="00063EA3">
        <w:rPr>
          <w:rFonts w:eastAsia="Calibri"/>
          <w:sz w:val="24"/>
          <w:szCs w:val="24"/>
        </w:rPr>
        <w:t xml:space="preserve"> из-за его способности повышать ВГД</w:t>
      </w:r>
      <w:r w:rsidRPr="00063EA3">
        <w:rPr>
          <w:rFonts w:eastAsia="Calibri"/>
          <w:b/>
          <w:sz w:val="24"/>
          <w:szCs w:val="24"/>
        </w:rPr>
        <w:t>.</w:t>
      </w:r>
    </w:p>
    <w:p w14:paraId="6379819D" w14:textId="1B2C180B" w:rsidR="00384670" w:rsidRPr="00063EA3" w:rsidRDefault="008779B1" w:rsidP="00063EA3">
      <w:pPr>
        <w:spacing w:line="276" w:lineRule="auto"/>
        <w:ind w:firstLine="567"/>
        <w:rPr>
          <w:rFonts w:eastAsia="Calibri"/>
          <w:i/>
          <w:sz w:val="24"/>
          <w:szCs w:val="24"/>
        </w:rPr>
      </w:pPr>
      <w:r w:rsidRPr="00063EA3">
        <w:rPr>
          <w:rFonts w:eastAsia="Calibri"/>
          <w:i/>
          <w:sz w:val="24"/>
          <w:szCs w:val="24"/>
        </w:rPr>
        <w:t xml:space="preserve">Введение </w:t>
      </w:r>
      <w:r w:rsidR="00384670" w:rsidRPr="00063EA3">
        <w:rPr>
          <w:rFonts w:eastAsia="Calibri"/>
          <w:i/>
          <w:sz w:val="24"/>
          <w:szCs w:val="24"/>
        </w:rPr>
        <w:t xml:space="preserve">метоклопрамида перед индукцией вызывает небольшое повышение ВГД, продолжающееся около 30 минут. Поэтому для профилактики тошноты и рвоты </w:t>
      </w:r>
      <w:r w:rsidR="00384670" w:rsidRPr="00063EA3">
        <w:rPr>
          <w:rFonts w:eastAsia="Calibri"/>
          <w:b/>
          <w:bCs/>
          <w:i/>
          <w:sz w:val="24"/>
          <w:szCs w:val="24"/>
        </w:rPr>
        <w:t xml:space="preserve">предпочтительными являются </w:t>
      </w:r>
      <w:proofErr w:type="spellStart"/>
      <w:r w:rsidR="00384670" w:rsidRPr="00063EA3">
        <w:rPr>
          <w:rFonts w:eastAsia="Calibri"/>
          <w:b/>
          <w:bCs/>
          <w:i/>
          <w:sz w:val="24"/>
          <w:szCs w:val="24"/>
        </w:rPr>
        <w:t>ондансетрон</w:t>
      </w:r>
      <w:proofErr w:type="spellEnd"/>
      <w:r w:rsidR="00384670" w:rsidRPr="00063EA3">
        <w:rPr>
          <w:rFonts w:eastAsia="Calibri"/>
          <w:b/>
          <w:bCs/>
          <w:i/>
          <w:sz w:val="24"/>
          <w:szCs w:val="24"/>
        </w:rPr>
        <w:t xml:space="preserve"> и дексаметазон.</w:t>
      </w:r>
    </w:p>
    <w:p w14:paraId="476E5540" w14:textId="77777777" w:rsidR="00384670" w:rsidRPr="00063EA3" w:rsidRDefault="00384670" w:rsidP="00063EA3">
      <w:pPr>
        <w:spacing w:line="276" w:lineRule="auto"/>
        <w:ind w:firstLine="567"/>
        <w:rPr>
          <w:rFonts w:eastAsia="Calibri"/>
          <w:sz w:val="24"/>
          <w:szCs w:val="24"/>
        </w:rPr>
      </w:pPr>
    </w:p>
    <w:p w14:paraId="6EC963B2" w14:textId="77777777" w:rsidR="00384670" w:rsidRPr="00063EA3" w:rsidRDefault="00384670" w:rsidP="00063EA3">
      <w:pPr>
        <w:spacing w:line="276" w:lineRule="auto"/>
        <w:ind w:firstLine="567"/>
        <w:rPr>
          <w:sz w:val="24"/>
          <w:szCs w:val="24"/>
        </w:rPr>
      </w:pPr>
      <w:bookmarkStart w:id="9" w:name="_Toc519589411"/>
      <w:bookmarkStart w:id="10" w:name="_Toc519673374"/>
      <w:r w:rsidRPr="00063EA3">
        <w:rPr>
          <w:sz w:val="24"/>
          <w:szCs w:val="24"/>
        </w:rPr>
        <w:t xml:space="preserve">Профилактика острой блокады угла передней камеры на фоне </w:t>
      </w:r>
      <w:proofErr w:type="spellStart"/>
      <w:r w:rsidRPr="00063EA3">
        <w:rPr>
          <w:sz w:val="24"/>
          <w:szCs w:val="24"/>
        </w:rPr>
        <w:t>открытоугольной</w:t>
      </w:r>
      <w:proofErr w:type="spellEnd"/>
      <w:r w:rsidRPr="00063EA3">
        <w:rPr>
          <w:sz w:val="24"/>
          <w:szCs w:val="24"/>
        </w:rPr>
        <w:t xml:space="preserve"> глаукомы</w:t>
      </w:r>
      <w:bookmarkEnd w:id="9"/>
      <w:bookmarkEnd w:id="10"/>
      <w:r w:rsidRPr="00063EA3">
        <w:rPr>
          <w:sz w:val="24"/>
          <w:szCs w:val="24"/>
        </w:rPr>
        <w:t>.</w:t>
      </w:r>
    </w:p>
    <w:p w14:paraId="3F028FA3" w14:textId="6D13C1EE" w:rsidR="00384670" w:rsidRPr="00063EA3" w:rsidRDefault="00384670" w:rsidP="00063EA3">
      <w:pPr>
        <w:widowControl/>
        <w:numPr>
          <w:ilvl w:val="0"/>
          <w:numId w:val="6"/>
        </w:numPr>
        <w:tabs>
          <w:tab w:val="left" w:pos="567"/>
        </w:tabs>
        <w:adjustRightInd w:val="0"/>
        <w:spacing w:line="276" w:lineRule="auto"/>
        <w:ind w:left="0" w:firstLine="567"/>
        <w:jc w:val="both"/>
        <w:rPr>
          <w:rFonts w:eastAsia="Calibri"/>
          <w:b/>
          <w:sz w:val="24"/>
          <w:szCs w:val="24"/>
        </w:rPr>
      </w:pPr>
      <w:r w:rsidRPr="00063EA3">
        <w:rPr>
          <w:sz w:val="24"/>
          <w:szCs w:val="24"/>
        </w:rPr>
        <w:lastRenderedPageBreak/>
        <w:t xml:space="preserve">У пациентов с глаукомой и ИНЗН </w:t>
      </w:r>
      <w:r w:rsidRPr="00063EA3">
        <w:rPr>
          <w:b/>
          <w:i/>
          <w:sz w:val="24"/>
          <w:szCs w:val="24"/>
        </w:rPr>
        <w:t>не рекомендуется глубокая анестезия</w:t>
      </w:r>
      <w:r w:rsidRPr="00063EA3">
        <w:rPr>
          <w:sz w:val="24"/>
          <w:szCs w:val="24"/>
        </w:rPr>
        <w:t>, проводимая дозами анестетиков, превышающими клинические</w:t>
      </w:r>
      <w:r w:rsidR="008779B1" w:rsidRPr="00063EA3">
        <w:rPr>
          <w:sz w:val="24"/>
          <w:szCs w:val="24"/>
        </w:rPr>
        <w:t>.</w:t>
      </w:r>
    </w:p>
    <w:p w14:paraId="7BFE8456" w14:textId="77777777" w:rsidR="008779B1" w:rsidRPr="00063EA3" w:rsidRDefault="00384670" w:rsidP="00063EA3">
      <w:pPr>
        <w:widowControl/>
        <w:numPr>
          <w:ilvl w:val="0"/>
          <w:numId w:val="6"/>
        </w:numPr>
        <w:tabs>
          <w:tab w:val="left" w:pos="567"/>
        </w:tabs>
        <w:adjustRightInd w:val="0"/>
        <w:spacing w:line="276" w:lineRule="auto"/>
        <w:ind w:left="0" w:firstLine="567"/>
        <w:jc w:val="both"/>
        <w:rPr>
          <w:i/>
          <w:sz w:val="24"/>
          <w:szCs w:val="24"/>
        </w:rPr>
      </w:pPr>
      <w:r w:rsidRPr="00063EA3">
        <w:rPr>
          <w:sz w:val="24"/>
          <w:szCs w:val="24"/>
        </w:rPr>
        <w:t xml:space="preserve">У пациентов с глаукомой и ИНЗН при наличии узких камерных углов </w:t>
      </w:r>
      <w:r w:rsidRPr="00063EA3">
        <w:rPr>
          <w:b/>
          <w:i/>
          <w:sz w:val="24"/>
          <w:szCs w:val="24"/>
        </w:rPr>
        <w:t xml:space="preserve">не рекомендуется применять эфедрин, </w:t>
      </w:r>
      <w:proofErr w:type="spellStart"/>
      <w:r w:rsidRPr="00063EA3">
        <w:rPr>
          <w:b/>
          <w:i/>
          <w:sz w:val="24"/>
          <w:szCs w:val="24"/>
        </w:rPr>
        <w:t>мезатон</w:t>
      </w:r>
      <w:proofErr w:type="spellEnd"/>
      <w:r w:rsidRPr="00063EA3">
        <w:rPr>
          <w:b/>
          <w:i/>
          <w:sz w:val="24"/>
          <w:szCs w:val="24"/>
        </w:rPr>
        <w:t xml:space="preserve"> и атропин</w:t>
      </w:r>
      <w:r w:rsidRPr="00063EA3">
        <w:rPr>
          <w:sz w:val="24"/>
          <w:szCs w:val="24"/>
        </w:rPr>
        <w:t xml:space="preserve">, в связи с возможным острым закрытием (блокадой) угла передней камеры при </w:t>
      </w:r>
      <w:proofErr w:type="spellStart"/>
      <w:r w:rsidRPr="00063EA3">
        <w:rPr>
          <w:sz w:val="24"/>
          <w:szCs w:val="24"/>
        </w:rPr>
        <w:t>открытоугольной</w:t>
      </w:r>
      <w:proofErr w:type="spellEnd"/>
      <w:r w:rsidRPr="00063EA3">
        <w:rPr>
          <w:sz w:val="24"/>
          <w:szCs w:val="24"/>
        </w:rPr>
        <w:t xml:space="preserve"> глаукоме и риском потери </w:t>
      </w:r>
      <w:proofErr w:type="gramStart"/>
      <w:r w:rsidRPr="00063EA3">
        <w:rPr>
          <w:sz w:val="24"/>
          <w:szCs w:val="24"/>
        </w:rPr>
        <w:t xml:space="preserve">зрения </w:t>
      </w:r>
      <w:r w:rsidR="008779B1" w:rsidRPr="00063EA3">
        <w:rPr>
          <w:sz w:val="24"/>
          <w:szCs w:val="24"/>
        </w:rPr>
        <w:t>.</w:t>
      </w:r>
      <w:proofErr w:type="gramEnd"/>
    </w:p>
    <w:p w14:paraId="0D03B215" w14:textId="2A545232" w:rsidR="00384670" w:rsidRPr="00063EA3" w:rsidRDefault="00384670" w:rsidP="00063EA3">
      <w:pPr>
        <w:widowControl/>
        <w:tabs>
          <w:tab w:val="left" w:pos="567"/>
        </w:tabs>
        <w:adjustRightInd w:val="0"/>
        <w:spacing w:line="276" w:lineRule="auto"/>
        <w:ind w:firstLine="567"/>
        <w:jc w:val="both"/>
        <w:rPr>
          <w:i/>
          <w:sz w:val="24"/>
          <w:szCs w:val="24"/>
        </w:rPr>
      </w:pPr>
      <w:r w:rsidRPr="00063EA3">
        <w:rPr>
          <w:i/>
          <w:sz w:val="24"/>
          <w:szCs w:val="24"/>
        </w:rPr>
        <w:t xml:space="preserve">Симпатомиметические препараты расширяют зрачок и значительно повышают АД. Эти препараты могут также вызывать острое закрытие (блок) угла при </w:t>
      </w:r>
      <w:proofErr w:type="spellStart"/>
      <w:r w:rsidRPr="00063EA3">
        <w:rPr>
          <w:i/>
          <w:sz w:val="24"/>
          <w:szCs w:val="24"/>
        </w:rPr>
        <w:t>открытоугольной</w:t>
      </w:r>
      <w:proofErr w:type="spellEnd"/>
      <w:r w:rsidRPr="00063EA3">
        <w:rPr>
          <w:i/>
          <w:sz w:val="24"/>
          <w:szCs w:val="24"/>
        </w:rPr>
        <w:t xml:space="preserve"> </w:t>
      </w:r>
      <w:proofErr w:type="gramStart"/>
      <w:r w:rsidRPr="00063EA3">
        <w:rPr>
          <w:i/>
          <w:sz w:val="24"/>
          <w:szCs w:val="24"/>
        </w:rPr>
        <w:t>глаукоме  у</w:t>
      </w:r>
      <w:proofErr w:type="gramEnd"/>
      <w:r w:rsidRPr="00063EA3">
        <w:rPr>
          <w:i/>
          <w:sz w:val="24"/>
          <w:szCs w:val="24"/>
        </w:rPr>
        <w:t xml:space="preserve"> пациентов с предрасполагающими условиями. Сообщается, что некоторые послеоперационные случаи острого блока связаны с эфедрином и </w:t>
      </w:r>
      <w:proofErr w:type="spellStart"/>
      <w:r w:rsidRPr="00063EA3">
        <w:rPr>
          <w:i/>
          <w:sz w:val="24"/>
          <w:szCs w:val="24"/>
        </w:rPr>
        <w:t>фенилэфрином</w:t>
      </w:r>
      <w:proofErr w:type="spellEnd"/>
      <w:r w:rsidRPr="00063EA3">
        <w:rPr>
          <w:i/>
          <w:sz w:val="24"/>
          <w:szCs w:val="24"/>
        </w:rPr>
        <w:t xml:space="preserve">. Эфедрин может поддерживать дилатацию зрачка в течение 3-6 часов. По этой причине при известных и </w:t>
      </w:r>
      <w:proofErr w:type="spellStart"/>
      <w:r w:rsidRPr="00063EA3">
        <w:rPr>
          <w:i/>
          <w:sz w:val="24"/>
          <w:szCs w:val="24"/>
        </w:rPr>
        <w:t>нелеченных</w:t>
      </w:r>
      <w:proofErr w:type="spellEnd"/>
      <w:r w:rsidRPr="00063EA3">
        <w:rPr>
          <w:i/>
          <w:sz w:val="24"/>
          <w:szCs w:val="24"/>
        </w:rPr>
        <w:t xml:space="preserve"> острых блокадах угла передней камеры при </w:t>
      </w:r>
      <w:proofErr w:type="spellStart"/>
      <w:r w:rsidRPr="00063EA3">
        <w:rPr>
          <w:i/>
          <w:sz w:val="24"/>
          <w:szCs w:val="24"/>
        </w:rPr>
        <w:t>открытоугольной</w:t>
      </w:r>
      <w:proofErr w:type="spellEnd"/>
      <w:r w:rsidRPr="00063EA3">
        <w:rPr>
          <w:i/>
          <w:sz w:val="24"/>
          <w:szCs w:val="24"/>
        </w:rPr>
        <w:t xml:space="preserve"> глаукоме эфедрин противопоказан. Атропин также нежелательно применять при наличии узких углов </w:t>
      </w:r>
      <w:proofErr w:type="spellStart"/>
      <w:r w:rsidRPr="00063EA3">
        <w:rPr>
          <w:i/>
          <w:sz w:val="24"/>
          <w:szCs w:val="24"/>
        </w:rPr>
        <w:t>углов</w:t>
      </w:r>
      <w:proofErr w:type="spellEnd"/>
      <w:r w:rsidRPr="00063EA3">
        <w:rPr>
          <w:i/>
          <w:sz w:val="24"/>
          <w:szCs w:val="24"/>
        </w:rPr>
        <w:t xml:space="preserve"> передней камеры.</w:t>
      </w:r>
    </w:p>
    <w:p w14:paraId="7FE20168" w14:textId="1C5CEA4B" w:rsidR="006F55BC" w:rsidRDefault="006F55BC" w:rsidP="008779B1">
      <w:pPr>
        <w:widowControl/>
        <w:tabs>
          <w:tab w:val="left" w:pos="567"/>
        </w:tabs>
        <w:adjustRightInd w:val="0"/>
        <w:spacing w:line="276" w:lineRule="auto"/>
        <w:ind w:left="284"/>
        <w:jc w:val="both"/>
        <w:rPr>
          <w:i/>
        </w:rPr>
      </w:pPr>
    </w:p>
    <w:p w14:paraId="33950E4C" w14:textId="3BD35B42" w:rsidR="006F55BC" w:rsidRPr="006F55BC" w:rsidRDefault="006F55BC" w:rsidP="006F55BC">
      <w:pPr>
        <w:pStyle w:val="a7"/>
        <w:numPr>
          <w:ilvl w:val="1"/>
          <w:numId w:val="1"/>
        </w:numPr>
        <w:rPr>
          <w:rFonts w:ascii="Times New Roman" w:hAnsi="Times New Roman" w:cs="Times New Roman"/>
          <w:b/>
          <w:bCs/>
          <w:i/>
          <w:color w:val="auto"/>
          <w:sz w:val="24"/>
          <w:szCs w:val="24"/>
        </w:rPr>
      </w:pPr>
      <w:bookmarkStart w:id="11" w:name="_Toc519721885"/>
      <w:r w:rsidRPr="006F55BC">
        <w:rPr>
          <w:rFonts w:ascii="Times New Roman" w:hAnsi="Times New Roman" w:cs="Times New Roman"/>
          <w:b/>
          <w:bCs/>
          <w:color w:val="auto"/>
          <w:sz w:val="24"/>
          <w:szCs w:val="24"/>
        </w:rPr>
        <w:t>Профилактика послеоперационной потери зрения</w:t>
      </w:r>
      <w:bookmarkEnd w:id="11"/>
    </w:p>
    <w:p w14:paraId="5D8ACB80" w14:textId="77777777" w:rsidR="006F55BC" w:rsidRPr="00204A7C" w:rsidRDefault="006F55BC" w:rsidP="006F55BC">
      <w:pPr>
        <w:adjustRightInd w:val="0"/>
        <w:spacing w:before="240" w:after="240" w:line="276" w:lineRule="auto"/>
        <w:rPr>
          <w:rFonts w:eastAsia="Calibri"/>
          <w:color w:val="000000"/>
        </w:rPr>
      </w:pPr>
      <w:r w:rsidRPr="00204A7C">
        <w:rPr>
          <w:rFonts w:eastAsia="Calibri"/>
          <w:b/>
          <w:color w:val="000000"/>
        </w:rPr>
        <w:t>Основными причинами потери зрения</w:t>
      </w:r>
      <w:r w:rsidRPr="00204A7C">
        <w:rPr>
          <w:rFonts w:eastAsia="Calibri"/>
          <w:color w:val="000000"/>
        </w:rPr>
        <w:t xml:space="preserve"> в </w:t>
      </w:r>
      <w:proofErr w:type="spellStart"/>
      <w:r w:rsidRPr="00204A7C">
        <w:rPr>
          <w:rFonts w:eastAsia="Calibri"/>
          <w:color w:val="000000"/>
        </w:rPr>
        <w:t>периоперационном</w:t>
      </w:r>
      <w:proofErr w:type="spellEnd"/>
      <w:r w:rsidRPr="00204A7C">
        <w:rPr>
          <w:rFonts w:eastAsia="Calibri"/>
          <w:color w:val="000000"/>
        </w:rPr>
        <w:t xml:space="preserve"> периоде являются:</w:t>
      </w:r>
    </w:p>
    <w:p w14:paraId="30ADC624" w14:textId="77777777" w:rsidR="006F55BC" w:rsidRPr="00063EA3" w:rsidRDefault="006F55BC" w:rsidP="00063EA3">
      <w:pPr>
        <w:widowControl/>
        <w:numPr>
          <w:ilvl w:val="0"/>
          <w:numId w:val="8"/>
        </w:numPr>
        <w:tabs>
          <w:tab w:val="left" w:pos="567"/>
          <w:tab w:val="left" w:pos="851"/>
        </w:tabs>
        <w:adjustRightInd w:val="0"/>
        <w:spacing w:after="200" w:line="276" w:lineRule="auto"/>
        <w:ind w:left="0" w:firstLine="567"/>
        <w:contextualSpacing/>
        <w:jc w:val="both"/>
        <w:rPr>
          <w:rFonts w:eastAsia="Calibri"/>
          <w:color w:val="000000"/>
          <w:sz w:val="24"/>
          <w:szCs w:val="24"/>
        </w:rPr>
      </w:pPr>
      <w:r w:rsidRPr="00063EA3">
        <w:rPr>
          <w:rFonts w:eastAsia="Calibri"/>
          <w:color w:val="000000"/>
          <w:sz w:val="24"/>
          <w:szCs w:val="24"/>
        </w:rPr>
        <w:t>Длительное</w:t>
      </w:r>
      <w:r w:rsidRPr="00063EA3">
        <w:rPr>
          <w:rFonts w:eastAsia="Calibri"/>
          <w:b/>
          <w:i/>
          <w:color w:val="000000"/>
          <w:sz w:val="24"/>
          <w:szCs w:val="24"/>
        </w:rPr>
        <w:t xml:space="preserve"> повышение ВГД </w:t>
      </w:r>
      <w:r w:rsidRPr="00063EA3">
        <w:rPr>
          <w:rFonts w:eastAsia="Calibri"/>
          <w:color w:val="000000"/>
          <w:sz w:val="24"/>
          <w:szCs w:val="24"/>
        </w:rPr>
        <w:t>и</w:t>
      </w:r>
      <w:r w:rsidRPr="00063EA3">
        <w:rPr>
          <w:rFonts w:eastAsia="Calibri"/>
          <w:b/>
          <w:i/>
          <w:color w:val="000000"/>
          <w:sz w:val="24"/>
          <w:szCs w:val="24"/>
        </w:rPr>
        <w:t xml:space="preserve"> снижение </w:t>
      </w:r>
      <w:proofErr w:type="spellStart"/>
      <w:r w:rsidRPr="00063EA3">
        <w:rPr>
          <w:rFonts w:eastAsia="Calibri"/>
          <w:b/>
          <w:i/>
          <w:color w:val="000000"/>
          <w:sz w:val="24"/>
          <w:szCs w:val="24"/>
        </w:rPr>
        <w:t>перфузионного</w:t>
      </w:r>
      <w:proofErr w:type="spellEnd"/>
      <w:r w:rsidRPr="00063EA3">
        <w:rPr>
          <w:rFonts w:eastAsia="Calibri"/>
          <w:b/>
          <w:i/>
          <w:color w:val="000000"/>
          <w:sz w:val="24"/>
          <w:szCs w:val="24"/>
        </w:rPr>
        <w:t xml:space="preserve"> давления </w:t>
      </w:r>
      <w:r w:rsidRPr="00063EA3">
        <w:rPr>
          <w:rFonts w:eastAsia="Calibri"/>
          <w:color w:val="000000"/>
          <w:sz w:val="24"/>
          <w:szCs w:val="24"/>
        </w:rPr>
        <w:t xml:space="preserve">глаза у пациентов с глаукомой и ишемической нейропатией зрительного нерва (ИНЗН); </w:t>
      </w:r>
      <w:r w:rsidRPr="00063EA3">
        <w:rPr>
          <w:rFonts w:eastAsia="Calibri"/>
          <w:b/>
          <w:i/>
          <w:color w:val="000000"/>
          <w:sz w:val="24"/>
          <w:szCs w:val="24"/>
        </w:rPr>
        <w:t>острая блокада угла передней камеры</w:t>
      </w:r>
      <w:r w:rsidRPr="00063EA3">
        <w:rPr>
          <w:rFonts w:eastAsia="Calibri"/>
          <w:color w:val="000000"/>
          <w:sz w:val="24"/>
          <w:szCs w:val="24"/>
        </w:rPr>
        <w:t xml:space="preserve"> на фоне </w:t>
      </w:r>
      <w:proofErr w:type="spellStart"/>
      <w:r w:rsidRPr="00063EA3">
        <w:rPr>
          <w:rFonts w:eastAsia="Calibri"/>
          <w:color w:val="000000"/>
          <w:sz w:val="24"/>
          <w:szCs w:val="24"/>
        </w:rPr>
        <w:t>открытоугольной</w:t>
      </w:r>
      <w:proofErr w:type="spellEnd"/>
      <w:r w:rsidRPr="00063EA3">
        <w:rPr>
          <w:rFonts w:eastAsia="Calibri"/>
          <w:color w:val="000000"/>
          <w:sz w:val="24"/>
          <w:szCs w:val="24"/>
        </w:rPr>
        <w:t xml:space="preserve"> глаукомы – это осложнение, редко развивающееся при общей анестезии, но быстро приводящее к потере зрения. </w:t>
      </w:r>
    </w:p>
    <w:p w14:paraId="15972859" w14:textId="77777777" w:rsidR="006F55BC" w:rsidRPr="00063EA3" w:rsidRDefault="006F55BC" w:rsidP="00063EA3">
      <w:pPr>
        <w:widowControl/>
        <w:numPr>
          <w:ilvl w:val="0"/>
          <w:numId w:val="8"/>
        </w:numPr>
        <w:tabs>
          <w:tab w:val="left" w:pos="567"/>
        </w:tabs>
        <w:adjustRightInd w:val="0"/>
        <w:spacing w:line="276" w:lineRule="auto"/>
        <w:ind w:left="0" w:firstLine="567"/>
        <w:jc w:val="both"/>
        <w:rPr>
          <w:rFonts w:eastAsia="Calibri"/>
          <w:color w:val="000000"/>
          <w:sz w:val="24"/>
          <w:szCs w:val="24"/>
        </w:rPr>
      </w:pPr>
      <w:r w:rsidRPr="00063EA3">
        <w:rPr>
          <w:rFonts w:eastAsia="Calibri"/>
          <w:b/>
          <w:i/>
          <w:color w:val="000000"/>
          <w:sz w:val="24"/>
          <w:szCs w:val="24"/>
        </w:rPr>
        <w:t>Окклюзия артерии сетчатки и развитие ИНЗН</w:t>
      </w:r>
      <w:r w:rsidRPr="00063EA3">
        <w:rPr>
          <w:rFonts w:eastAsia="Calibri"/>
          <w:color w:val="000000"/>
          <w:sz w:val="24"/>
          <w:szCs w:val="24"/>
        </w:rPr>
        <w:t xml:space="preserve">. Факторы риска </w:t>
      </w:r>
      <w:r w:rsidRPr="00063EA3">
        <w:rPr>
          <w:rFonts w:eastAsia="Calibri"/>
          <w:b/>
          <w:i/>
          <w:color w:val="000000"/>
          <w:sz w:val="24"/>
          <w:szCs w:val="24"/>
        </w:rPr>
        <w:t xml:space="preserve">- </w:t>
      </w:r>
      <w:r w:rsidRPr="00063EA3">
        <w:rPr>
          <w:rFonts w:eastAsia="Calibri"/>
          <w:color w:val="000000"/>
          <w:sz w:val="24"/>
          <w:szCs w:val="24"/>
        </w:rPr>
        <w:t>наружное давление на глаз; снижение артериального кровотока в сетчатке; нарушение венозного оттока от сетчатки; артериальный тромбоз из-за нарушений коагуляции.</w:t>
      </w:r>
    </w:p>
    <w:p w14:paraId="62F3ACEE" w14:textId="0A236379" w:rsidR="006F55BC" w:rsidRPr="00063EA3" w:rsidRDefault="006F55BC" w:rsidP="00063EA3">
      <w:pPr>
        <w:widowControl/>
        <w:numPr>
          <w:ilvl w:val="0"/>
          <w:numId w:val="8"/>
        </w:numPr>
        <w:tabs>
          <w:tab w:val="left" w:pos="567"/>
          <w:tab w:val="left" w:pos="851"/>
        </w:tabs>
        <w:adjustRightInd w:val="0"/>
        <w:spacing w:after="200" w:line="276" w:lineRule="auto"/>
        <w:ind w:left="0" w:firstLine="567"/>
        <w:contextualSpacing/>
        <w:jc w:val="both"/>
        <w:rPr>
          <w:rFonts w:eastAsia="Calibri"/>
          <w:color w:val="000000"/>
          <w:sz w:val="24"/>
          <w:szCs w:val="24"/>
        </w:rPr>
      </w:pPr>
      <w:proofErr w:type="spellStart"/>
      <w:r w:rsidRPr="00063EA3">
        <w:rPr>
          <w:rFonts w:eastAsia="Calibri"/>
          <w:b/>
          <w:i/>
          <w:color w:val="000000"/>
          <w:sz w:val="24"/>
          <w:szCs w:val="24"/>
        </w:rPr>
        <w:t>Гипоперфузия</w:t>
      </w:r>
      <w:proofErr w:type="spellEnd"/>
      <w:r w:rsidRPr="00063EA3">
        <w:rPr>
          <w:rFonts w:eastAsia="Calibri"/>
          <w:color w:val="000000"/>
          <w:sz w:val="24"/>
          <w:szCs w:val="24"/>
        </w:rPr>
        <w:t xml:space="preserve">, которая может быть локальной (эмболия артерий сетчатки) или системной. Служит причиной ИНЗН или кортикальной слепоты на фоне инсульта. </w:t>
      </w:r>
    </w:p>
    <w:p w14:paraId="7CE56373" w14:textId="77777777" w:rsidR="00AC310C" w:rsidRPr="00063EA3" w:rsidRDefault="00AC310C" w:rsidP="00063EA3">
      <w:pPr>
        <w:widowControl/>
        <w:tabs>
          <w:tab w:val="left" w:pos="567"/>
        </w:tabs>
        <w:adjustRightInd w:val="0"/>
        <w:spacing w:line="276" w:lineRule="auto"/>
        <w:ind w:firstLine="567"/>
        <w:jc w:val="both"/>
        <w:rPr>
          <w:rFonts w:eastAsia="Calibri"/>
          <w:b/>
          <w:i/>
          <w:color w:val="000000"/>
          <w:sz w:val="24"/>
          <w:szCs w:val="24"/>
        </w:rPr>
      </w:pPr>
      <w:r w:rsidRPr="00063EA3">
        <w:rPr>
          <w:rFonts w:eastAsia="Calibri"/>
          <w:sz w:val="24"/>
          <w:szCs w:val="24"/>
        </w:rPr>
        <w:t xml:space="preserve">Во время операции необходимо обеспечивать оптимальное </w:t>
      </w:r>
      <w:proofErr w:type="spellStart"/>
      <w:r w:rsidRPr="00063EA3">
        <w:rPr>
          <w:rFonts w:eastAsia="Calibri"/>
          <w:sz w:val="24"/>
          <w:szCs w:val="24"/>
        </w:rPr>
        <w:t>перфузионное</w:t>
      </w:r>
      <w:proofErr w:type="spellEnd"/>
      <w:r w:rsidRPr="00063EA3">
        <w:rPr>
          <w:rFonts w:eastAsia="Calibri"/>
          <w:sz w:val="24"/>
          <w:szCs w:val="24"/>
        </w:rPr>
        <w:t xml:space="preserve"> давление органов </w:t>
      </w:r>
      <w:proofErr w:type="gramStart"/>
      <w:r w:rsidRPr="00063EA3">
        <w:rPr>
          <w:rFonts w:eastAsia="Calibri"/>
          <w:sz w:val="24"/>
          <w:szCs w:val="24"/>
        </w:rPr>
        <w:t>-  избегать</w:t>
      </w:r>
      <w:proofErr w:type="gramEnd"/>
      <w:r w:rsidRPr="00063EA3">
        <w:rPr>
          <w:rFonts w:eastAsia="Calibri"/>
          <w:sz w:val="24"/>
          <w:szCs w:val="24"/>
        </w:rPr>
        <w:t xml:space="preserve"> длительных периодов (более 30 мин) артериальной гипотензии (среднее артериальное давление &lt; 60 мм рт. ст.) [</w:t>
      </w:r>
      <w:r w:rsidRPr="00063EA3">
        <w:rPr>
          <w:rFonts w:eastAsia="Arial Unicode MS"/>
          <w:sz w:val="24"/>
          <w:szCs w:val="24"/>
          <w:lang w:val="en-US"/>
        </w:rPr>
        <w:t>Kristensen</w:t>
      </w:r>
      <w:r w:rsidRPr="00063EA3">
        <w:rPr>
          <w:rFonts w:eastAsia="Arial Unicode MS"/>
          <w:sz w:val="24"/>
          <w:szCs w:val="24"/>
        </w:rPr>
        <w:t xml:space="preserve"> </w:t>
      </w:r>
      <w:r w:rsidRPr="00063EA3">
        <w:rPr>
          <w:rFonts w:eastAsia="Arial Unicode MS"/>
          <w:sz w:val="24"/>
          <w:szCs w:val="24"/>
          <w:lang w:val="en-US"/>
        </w:rPr>
        <w:t>S</w:t>
      </w:r>
      <w:r w:rsidRPr="00063EA3">
        <w:rPr>
          <w:rFonts w:eastAsia="Arial Unicode MS"/>
          <w:sz w:val="24"/>
          <w:szCs w:val="24"/>
        </w:rPr>
        <w:t>.</w:t>
      </w:r>
      <w:r w:rsidRPr="00063EA3">
        <w:rPr>
          <w:rFonts w:eastAsia="Arial Unicode MS"/>
          <w:sz w:val="24"/>
          <w:szCs w:val="24"/>
          <w:lang w:val="en-US"/>
        </w:rPr>
        <w:t>D</w:t>
      </w:r>
      <w:r w:rsidRPr="00063EA3">
        <w:rPr>
          <w:rFonts w:eastAsia="Arial Unicode MS"/>
          <w:sz w:val="24"/>
          <w:szCs w:val="24"/>
        </w:rPr>
        <w:t>., 2014</w:t>
      </w:r>
      <w:r w:rsidRPr="00063EA3">
        <w:rPr>
          <w:rFonts w:eastAsia="Calibri"/>
          <w:sz w:val="24"/>
          <w:szCs w:val="24"/>
        </w:rPr>
        <w:t>]</w:t>
      </w:r>
      <w:r w:rsidRPr="00063EA3">
        <w:rPr>
          <w:rFonts w:eastAsia="Calibri"/>
          <w:b/>
          <w:i/>
          <w:color w:val="000000"/>
          <w:sz w:val="24"/>
          <w:szCs w:val="24"/>
        </w:rPr>
        <w:t xml:space="preserve"> </w:t>
      </w:r>
      <w:r w:rsidRPr="00063EA3">
        <w:rPr>
          <w:rFonts w:eastAsia="Calibri"/>
          <w:sz w:val="24"/>
          <w:szCs w:val="24"/>
        </w:rPr>
        <w:t>(</w:t>
      </w:r>
      <w:r w:rsidRPr="00063EA3">
        <w:rPr>
          <w:b/>
          <w:bCs/>
          <w:sz w:val="24"/>
          <w:szCs w:val="24"/>
        </w:rPr>
        <w:t>I А).</w:t>
      </w:r>
    </w:p>
    <w:p w14:paraId="0725226D" w14:textId="77777777" w:rsidR="00AC310C" w:rsidRPr="00063EA3" w:rsidRDefault="00AC310C" w:rsidP="00063EA3">
      <w:pPr>
        <w:tabs>
          <w:tab w:val="left" w:pos="567"/>
        </w:tabs>
        <w:adjustRightInd w:val="0"/>
        <w:spacing w:line="276" w:lineRule="auto"/>
        <w:ind w:firstLine="567"/>
        <w:rPr>
          <w:rFonts w:eastAsia="Calibri"/>
          <w:b/>
          <w:i/>
          <w:color w:val="000000"/>
          <w:sz w:val="24"/>
          <w:szCs w:val="24"/>
        </w:rPr>
      </w:pPr>
    </w:p>
    <w:p w14:paraId="0AABD3B4" w14:textId="5944CA80" w:rsidR="00AC310C" w:rsidRPr="00063EA3" w:rsidRDefault="00AC310C" w:rsidP="00063EA3">
      <w:pPr>
        <w:widowControl/>
        <w:tabs>
          <w:tab w:val="left" w:pos="567"/>
          <w:tab w:val="left" w:pos="851"/>
        </w:tabs>
        <w:adjustRightInd w:val="0"/>
        <w:spacing w:after="200" w:line="276" w:lineRule="auto"/>
        <w:ind w:firstLine="567"/>
        <w:contextualSpacing/>
        <w:jc w:val="both"/>
        <w:rPr>
          <w:rFonts w:eastAsia="Calibri"/>
          <w:color w:val="000000"/>
          <w:sz w:val="24"/>
          <w:szCs w:val="24"/>
        </w:rPr>
      </w:pPr>
      <w:r w:rsidRPr="00063EA3">
        <w:rPr>
          <w:rFonts w:eastAsia="Calibri"/>
          <w:color w:val="000000"/>
          <w:sz w:val="24"/>
          <w:szCs w:val="24"/>
        </w:rPr>
        <w:t xml:space="preserve">Наряду с кристаллоидами для поддержания внутрисосудистого объема у больных со значительной кровопотерей </w:t>
      </w:r>
      <w:proofErr w:type="gramStart"/>
      <w:r w:rsidRPr="00063EA3">
        <w:rPr>
          <w:rFonts w:eastAsia="Calibri"/>
          <w:color w:val="000000"/>
          <w:sz w:val="24"/>
          <w:szCs w:val="24"/>
        </w:rPr>
        <w:t>должны  использоваться</w:t>
      </w:r>
      <w:proofErr w:type="gramEnd"/>
      <w:r w:rsidRPr="00063EA3">
        <w:rPr>
          <w:rFonts w:eastAsia="Calibri"/>
          <w:color w:val="000000"/>
          <w:sz w:val="24"/>
          <w:szCs w:val="24"/>
        </w:rPr>
        <w:t xml:space="preserve"> коллоиды </w:t>
      </w:r>
    </w:p>
    <w:p w14:paraId="71FA0AA2" w14:textId="77777777" w:rsidR="00AC310C" w:rsidRPr="00063EA3" w:rsidRDefault="00AC310C" w:rsidP="00063EA3">
      <w:pPr>
        <w:widowControl/>
        <w:tabs>
          <w:tab w:val="left" w:pos="567"/>
          <w:tab w:val="left" w:pos="851"/>
        </w:tabs>
        <w:adjustRightInd w:val="0"/>
        <w:spacing w:after="200" w:line="276" w:lineRule="auto"/>
        <w:ind w:firstLine="567"/>
        <w:contextualSpacing/>
        <w:jc w:val="both"/>
        <w:rPr>
          <w:rFonts w:eastAsia="Calibri"/>
          <w:color w:val="000000"/>
          <w:sz w:val="24"/>
          <w:szCs w:val="24"/>
        </w:rPr>
      </w:pPr>
    </w:p>
    <w:p w14:paraId="393E150E" w14:textId="0F8C0FB5" w:rsidR="006F55BC" w:rsidRPr="00063EA3" w:rsidRDefault="006F55BC" w:rsidP="00063EA3">
      <w:pPr>
        <w:pStyle w:val="a9"/>
        <w:widowControl/>
        <w:numPr>
          <w:ilvl w:val="0"/>
          <w:numId w:val="8"/>
        </w:numPr>
        <w:tabs>
          <w:tab w:val="left" w:pos="567"/>
          <w:tab w:val="left" w:pos="851"/>
        </w:tabs>
        <w:adjustRightInd w:val="0"/>
        <w:spacing w:after="200" w:line="276" w:lineRule="auto"/>
        <w:ind w:left="0" w:firstLine="567"/>
        <w:jc w:val="both"/>
        <w:rPr>
          <w:rFonts w:eastAsia="Calibri"/>
          <w:color w:val="000000"/>
          <w:sz w:val="24"/>
          <w:szCs w:val="24"/>
        </w:rPr>
      </w:pPr>
      <w:r w:rsidRPr="00063EA3">
        <w:rPr>
          <w:rFonts w:eastAsia="Calibri"/>
          <w:color w:val="000000"/>
          <w:sz w:val="24"/>
          <w:szCs w:val="24"/>
        </w:rPr>
        <w:t xml:space="preserve">Потеря зрения после </w:t>
      </w:r>
      <w:proofErr w:type="spellStart"/>
      <w:r w:rsidRPr="00063EA3">
        <w:rPr>
          <w:rFonts w:eastAsia="Calibri"/>
          <w:b/>
          <w:i/>
          <w:color w:val="000000"/>
          <w:sz w:val="24"/>
          <w:szCs w:val="24"/>
        </w:rPr>
        <w:t>трансуретральной</w:t>
      </w:r>
      <w:proofErr w:type="spellEnd"/>
      <w:r w:rsidRPr="00063EA3">
        <w:rPr>
          <w:rFonts w:eastAsia="Calibri"/>
          <w:b/>
          <w:i/>
          <w:color w:val="000000"/>
          <w:sz w:val="24"/>
          <w:szCs w:val="24"/>
        </w:rPr>
        <w:t xml:space="preserve"> резекции простаты</w:t>
      </w:r>
      <w:r w:rsidRPr="00063EA3">
        <w:rPr>
          <w:rFonts w:eastAsia="Calibri"/>
          <w:color w:val="000000"/>
          <w:sz w:val="24"/>
          <w:szCs w:val="24"/>
        </w:rPr>
        <w:t xml:space="preserve"> (обычно имеет временный характер).</w:t>
      </w:r>
    </w:p>
    <w:p w14:paraId="490C056F" w14:textId="63158B88" w:rsidR="00063EA3" w:rsidRPr="00063EA3" w:rsidRDefault="00063EA3" w:rsidP="00063EA3">
      <w:pPr>
        <w:widowControl/>
        <w:tabs>
          <w:tab w:val="left" w:pos="567"/>
        </w:tabs>
        <w:adjustRightInd w:val="0"/>
        <w:spacing w:line="276" w:lineRule="auto"/>
        <w:ind w:firstLine="567"/>
        <w:jc w:val="both"/>
        <w:rPr>
          <w:rFonts w:eastAsia="Calibri"/>
          <w:b/>
          <w:i/>
          <w:color w:val="000000"/>
          <w:sz w:val="24"/>
          <w:szCs w:val="24"/>
        </w:rPr>
      </w:pPr>
      <w:r w:rsidRPr="00063EA3">
        <w:rPr>
          <w:rFonts w:eastAsia="Calibri"/>
          <w:color w:val="000000"/>
          <w:sz w:val="24"/>
          <w:szCs w:val="24"/>
        </w:rPr>
        <w:t xml:space="preserve">Нельзя допускать избыточной абсорбции промывной жидкости при операции - </w:t>
      </w:r>
      <w:r w:rsidRPr="00063EA3">
        <w:rPr>
          <w:rFonts w:eastAsia="Calibri"/>
          <w:b/>
          <w:i/>
          <w:color w:val="000000"/>
          <w:sz w:val="24"/>
          <w:szCs w:val="24"/>
        </w:rPr>
        <w:t>ТУР простаты</w:t>
      </w:r>
      <w:r w:rsidRPr="00063EA3">
        <w:rPr>
          <w:rFonts w:eastAsia="Calibri"/>
          <w:color w:val="000000"/>
          <w:sz w:val="24"/>
          <w:szCs w:val="24"/>
        </w:rPr>
        <w:t>, что может привести к отеку и повреждению сетчатки, повышению ВГД и</w:t>
      </w:r>
      <w:r w:rsidRPr="00063EA3">
        <w:rPr>
          <w:rFonts w:eastAsia="Calibri"/>
          <w:color w:val="000000"/>
          <w:sz w:val="24"/>
          <w:szCs w:val="24"/>
          <w:shd w:val="clear" w:color="auto" w:fill="E5B8B7"/>
        </w:rPr>
        <w:t xml:space="preserve"> </w:t>
      </w:r>
      <w:r w:rsidRPr="00063EA3">
        <w:rPr>
          <w:rFonts w:eastAsia="Calibri"/>
          <w:color w:val="000000"/>
          <w:sz w:val="24"/>
          <w:szCs w:val="24"/>
        </w:rPr>
        <w:t>спровоцировать послеоперационную потерю зрения.</w:t>
      </w:r>
    </w:p>
    <w:p w14:paraId="0B435E36" w14:textId="2984AA9C" w:rsidR="00063EA3" w:rsidRPr="00063EA3" w:rsidRDefault="00063EA3" w:rsidP="00063EA3">
      <w:pPr>
        <w:widowControl/>
        <w:tabs>
          <w:tab w:val="left" w:pos="567"/>
          <w:tab w:val="left" w:pos="851"/>
        </w:tabs>
        <w:adjustRightInd w:val="0"/>
        <w:spacing w:after="200" w:line="276" w:lineRule="auto"/>
        <w:ind w:firstLine="567"/>
        <w:jc w:val="both"/>
        <w:rPr>
          <w:rFonts w:eastAsia="Calibri"/>
          <w:color w:val="000000"/>
          <w:sz w:val="24"/>
          <w:szCs w:val="24"/>
        </w:rPr>
      </w:pPr>
      <w:r w:rsidRPr="00063EA3">
        <w:rPr>
          <w:rFonts w:eastAsia="Calibri"/>
          <w:i/>
          <w:color w:val="000000"/>
          <w:sz w:val="24"/>
          <w:szCs w:val="24"/>
        </w:rPr>
        <w:t xml:space="preserve"> Нарушения зрения возникают на фоне развития </w:t>
      </w:r>
      <w:r w:rsidRPr="00063EA3">
        <w:rPr>
          <w:rFonts w:eastAsia="Calibri"/>
          <w:b/>
          <w:i/>
          <w:color w:val="000000"/>
          <w:sz w:val="24"/>
          <w:szCs w:val="24"/>
        </w:rPr>
        <w:t>синдрома избыточной абсорбции промывной жидкости</w:t>
      </w:r>
      <w:r w:rsidRPr="00063EA3">
        <w:rPr>
          <w:rFonts w:eastAsia="Calibri"/>
          <w:i/>
          <w:color w:val="000000"/>
          <w:sz w:val="24"/>
          <w:szCs w:val="24"/>
        </w:rPr>
        <w:t xml:space="preserve"> (обычно 1,5% раствор глицина) с последующим развитием гипонатриемии, отека мозга, судорог, комы и остановки кровообращения на фоне перегрузки жидкостью. Предполагаемые механизмы нарушения зрения включают </w:t>
      </w:r>
      <w:proofErr w:type="gramStart"/>
      <w:r w:rsidRPr="00063EA3">
        <w:rPr>
          <w:rFonts w:eastAsia="Calibri"/>
          <w:i/>
          <w:color w:val="000000"/>
          <w:sz w:val="24"/>
          <w:szCs w:val="24"/>
        </w:rPr>
        <w:t xml:space="preserve">отек  </w:t>
      </w:r>
      <w:r w:rsidRPr="00063EA3">
        <w:rPr>
          <w:rFonts w:eastAsia="Calibri"/>
          <w:i/>
          <w:color w:val="000000"/>
          <w:sz w:val="24"/>
          <w:szCs w:val="24"/>
        </w:rPr>
        <w:lastRenderedPageBreak/>
        <w:t>головного</w:t>
      </w:r>
      <w:proofErr w:type="gramEnd"/>
      <w:r w:rsidRPr="00063EA3">
        <w:rPr>
          <w:rFonts w:eastAsia="Calibri"/>
          <w:i/>
          <w:color w:val="000000"/>
          <w:sz w:val="24"/>
          <w:szCs w:val="24"/>
        </w:rPr>
        <w:t xml:space="preserve"> мозга с повреждением сетчатки и коры головного мозга, токсичность глицина и аммиака, а также повышение ВГД</w:t>
      </w:r>
    </w:p>
    <w:p w14:paraId="3B8C3DAC" w14:textId="17ECA311" w:rsidR="00384670" w:rsidRPr="009F0C14" w:rsidRDefault="006F55BC" w:rsidP="00063EA3">
      <w:pPr>
        <w:pStyle w:val="a9"/>
        <w:numPr>
          <w:ilvl w:val="0"/>
          <w:numId w:val="8"/>
        </w:numPr>
        <w:ind w:left="0" w:firstLine="567"/>
        <w:rPr>
          <w:sz w:val="24"/>
          <w:szCs w:val="24"/>
        </w:rPr>
      </w:pPr>
      <w:r w:rsidRPr="00063EA3">
        <w:rPr>
          <w:rFonts w:eastAsia="Calibri"/>
          <w:color w:val="000000"/>
          <w:sz w:val="24"/>
          <w:szCs w:val="24"/>
        </w:rPr>
        <w:t xml:space="preserve">Нарушение зрения после общей </w:t>
      </w:r>
      <w:r w:rsidRPr="00063EA3">
        <w:rPr>
          <w:rFonts w:eastAsia="Calibri"/>
          <w:b/>
          <w:i/>
          <w:color w:val="000000"/>
          <w:sz w:val="24"/>
          <w:szCs w:val="24"/>
        </w:rPr>
        <w:t>анестезии закисью азота</w:t>
      </w:r>
      <w:r w:rsidRPr="00063EA3">
        <w:rPr>
          <w:rFonts w:eastAsia="Calibri"/>
          <w:color w:val="000000"/>
          <w:sz w:val="24"/>
          <w:szCs w:val="24"/>
        </w:rPr>
        <w:t xml:space="preserve"> у больных с </w:t>
      </w:r>
      <w:proofErr w:type="spellStart"/>
      <w:r w:rsidRPr="00063EA3">
        <w:rPr>
          <w:rFonts w:eastAsia="Calibri"/>
          <w:color w:val="000000"/>
          <w:sz w:val="24"/>
          <w:szCs w:val="24"/>
        </w:rPr>
        <w:t>витректомией</w:t>
      </w:r>
      <w:proofErr w:type="spellEnd"/>
      <w:r w:rsidRPr="00063EA3">
        <w:rPr>
          <w:rFonts w:eastAsia="Calibri"/>
          <w:color w:val="000000"/>
          <w:sz w:val="24"/>
          <w:szCs w:val="24"/>
        </w:rPr>
        <w:t xml:space="preserve"> и газовой тампонадой в анамнезе</w:t>
      </w:r>
    </w:p>
    <w:p w14:paraId="6C3882B6" w14:textId="452EFECA" w:rsidR="009F0C14" w:rsidRDefault="009F0C14" w:rsidP="009F0C14">
      <w:pPr>
        <w:rPr>
          <w:sz w:val="24"/>
          <w:szCs w:val="24"/>
        </w:rPr>
      </w:pPr>
    </w:p>
    <w:p w14:paraId="36F175A2" w14:textId="6A8C5DD1" w:rsidR="009F0C14" w:rsidRDefault="009F0C14" w:rsidP="009F0C14">
      <w:pPr>
        <w:pStyle w:val="2"/>
        <w:numPr>
          <w:ilvl w:val="0"/>
          <w:numId w:val="1"/>
        </w:numPr>
        <w:rPr>
          <w:rFonts w:ascii="Times New Roman" w:hAnsi="Times New Roman" w:cs="Times New Roman"/>
          <w:b/>
          <w:bCs/>
          <w:color w:val="auto"/>
          <w:sz w:val="28"/>
          <w:szCs w:val="28"/>
        </w:rPr>
      </w:pPr>
      <w:bookmarkStart w:id="12" w:name="_Toc519721892"/>
      <w:bookmarkStart w:id="13" w:name="_Toc129535837"/>
      <w:r w:rsidRPr="009F0C14">
        <w:rPr>
          <w:rFonts w:ascii="Times New Roman" w:hAnsi="Times New Roman" w:cs="Times New Roman"/>
          <w:b/>
          <w:bCs/>
          <w:color w:val="auto"/>
          <w:sz w:val="28"/>
          <w:szCs w:val="28"/>
        </w:rPr>
        <w:t>Врожденные заболевания, ассоциированные с глаукомой</w:t>
      </w:r>
      <w:bookmarkEnd w:id="12"/>
      <w:r>
        <w:rPr>
          <w:rFonts w:ascii="Times New Roman" w:hAnsi="Times New Roman" w:cs="Times New Roman"/>
          <w:b/>
          <w:bCs/>
          <w:color w:val="auto"/>
          <w:sz w:val="28"/>
          <w:szCs w:val="28"/>
        </w:rPr>
        <w:t>.</w:t>
      </w:r>
      <w:bookmarkEnd w:id="13"/>
    </w:p>
    <w:p w14:paraId="25F7F8F6" w14:textId="3516CDA2" w:rsidR="009F0C14" w:rsidRDefault="009F0C14" w:rsidP="009F0C14"/>
    <w:p w14:paraId="46DB98A4" w14:textId="1340214C" w:rsidR="009F0C14" w:rsidRPr="00680547" w:rsidRDefault="009F0C14" w:rsidP="00680547">
      <w:pPr>
        <w:ind w:firstLine="567"/>
        <w:rPr>
          <w:sz w:val="24"/>
          <w:szCs w:val="24"/>
        </w:rPr>
      </w:pPr>
      <w:r w:rsidRPr="00680547">
        <w:rPr>
          <w:sz w:val="24"/>
          <w:szCs w:val="24"/>
        </w:rPr>
        <w:t xml:space="preserve">Пациенты с врожденной глаукомой зачастую имеют сопутствующие </w:t>
      </w:r>
      <w:proofErr w:type="spellStart"/>
      <w:r w:rsidRPr="00680547">
        <w:rPr>
          <w:sz w:val="24"/>
          <w:szCs w:val="24"/>
        </w:rPr>
        <w:t>мультисистемные</w:t>
      </w:r>
      <w:proofErr w:type="spellEnd"/>
      <w:r w:rsidRPr="00680547">
        <w:rPr>
          <w:sz w:val="24"/>
          <w:szCs w:val="24"/>
        </w:rPr>
        <w:t xml:space="preserve"> нарушения (</w:t>
      </w:r>
      <w:proofErr w:type="spellStart"/>
      <w:r w:rsidRPr="00680547">
        <w:rPr>
          <w:sz w:val="24"/>
          <w:szCs w:val="24"/>
        </w:rPr>
        <w:t>гомоцистеинурия</w:t>
      </w:r>
      <w:proofErr w:type="spellEnd"/>
      <w:r w:rsidRPr="00680547">
        <w:rPr>
          <w:sz w:val="24"/>
          <w:szCs w:val="24"/>
        </w:rPr>
        <w:t xml:space="preserve">, синдром </w:t>
      </w:r>
      <w:r w:rsidRPr="00680547">
        <w:rPr>
          <w:sz w:val="24"/>
          <w:szCs w:val="24"/>
          <w:lang w:val="en-US"/>
        </w:rPr>
        <w:t>Ehlers</w:t>
      </w:r>
      <w:r w:rsidRPr="00680547">
        <w:rPr>
          <w:sz w:val="24"/>
          <w:szCs w:val="24"/>
        </w:rPr>
        <w:t>-</w:t>
      </w:r>
      <w:r w:rsidRPr="00680547">
        <w:rPr>
          <w:sz w:val="24"/>
          <w:szCs w:val="24"/>
          <w:lang w:val="en-US"/>
        </w:rPr>
        <w:t>Danlos</w:t>
      </w:r>
      <w:r w:rsidRPr="00680547">
        <w:rPr>
          <w:sz w:val="24"/>
          <w:szCs w:val="24"/>
        </w:rPr>
        <w:t xml:space="preserve">, подвывих хрусталика, краснуха, </w:t>
      </w:r>
      <w:proofErr w:type="spellStart"/>
      <w:r w:rsidRPr="00680547">
        <w:rPr>
          <w:sz w:val="24"/>
          <w:szCs w:val="24"/>
        </w:rPr>
        <w:t>аниридия</w:t>
      </w:r>
      <w:proofErr w:type="spellEnd"/>
      <w:r w:rsidRPr="00680547">
        <w:rPr>
          <w:sz w:val="24"/>
          <w:szCs w:val="24"/>
        </w:rPr>
        <w:t xml:space="preserve">, </w:t>
      </w:r>
      <w:proofErr w:type="gramStart"/>
      <w:r w:rsidRPr="00680547">
        <w:rPr>
          <w:sz w:val="24"/>
          <w:szCs w:val="24"/>
        </w:rPr>
        <w:t xml:space="preserve">синдром  </w:t>
      </w:r>
      <w:r w:rsidRPr="00680547">
        <w:rPr>
          <w:sz w:val="24"/>
          <w:szCs w:val="24"/>
          <w:lang w:val="en-US"/>
        </w:rPr>
        <w:t>Sturge</w:t>
      </w:r>
      <w:proofErr w:type="gramEnd"/>
      <w:r w:rsidRPr="00680547">
        <w:rPr>
          <w:sz w:val="24"/>
          <w:szCs w:val="24"/>
        </w:rPr>
        <w:t>-</w:t>
      </w:r>
      <w:r w:rsidRPr="00680547">
        <w:rPr>
          <w:sz w:val="24"/>
          <w:szCs w:val="24"/>
          <w:lang w:val="en-US"/>
        </w:rPr>
        <w:t>Weber</w:t>
      </w:r>
      <w:r w:rsidRPr="00680547">
        <w:rPr>
          <w:sz w:val="24"/>
          <w:szCs w:val="24"/>
        </w:rPr>
        <w:t xml:space="preserve">, </w:t>
      </w:r>
      <w:proofErr w:type="spellStart"/>
      <w:r w:rsidRPr="00680547">
        <w:rPr>
          <w:sz w:val="24"/>
          <w:szCs w:val="24"/>
        </w:rPr>
        <w:t>нейрофиброматоз</w:t>
      </w:r>
      <w:proofErr w:type="spellEnd"/>
      <w:r w:rsidRPr="00680547">
        <w:rPr>
          <w:sz w:val="24"/>
          <w:szCs w:val="24"/>
        </w:rPr>
        <w:t>).</w:t>
      </w:r>
    </w:p>
    <w:p w14:paraId="1E4A17E9" w14:textId="5B69B847" w:rsidR="009F0C14" w:rsidRPr="00680547" w:rsidRDefault="009F0C14" w:rsidP="00680547">
      <w:pPr>
        <w:ind w:firstLine="567"/>
        <w:rPr>
          <w:sz w:val="24"/>
          <w:szCs w:val="24"/>
        </w:rPr>
      </w:pPr>
    </w:p>
    <w:p w14:paraId="0EA9C4C3" w14:textId="77777777" w:rsidR="00680547" w:rsidRPr="00680547" w:rsidRDefault="00680547" w:rsidP="00680547">
      <w:pPr>
        <w:spacing w:line="276" w:lineRule="auto"/>
        <w:ind w:firstLine="567"/>
        <w:rPr>
          <w:rFonts w:eastAsia="Calibri"/>
          <w:i/>
          <w:sz w:val="24"/>
          <w:szCs w:val="24"/>
        </w:rPr>
      </w:pPr>
      <w:proofErr w:type="spellStart"/>
      <w:r w:rsidRPr="00680547">
        <w:rPr>
          <w:rFonts w:eastAsia="Calibri"/>
          <w:b/>
          <w:i/>
          <w:sz w:val="24"/>
          <w:szCs w:val="24"/>
        </w:rPr>
        <w:t>Гомоцистеинурия</w:t>
      </w:r>
      <w:proofErr w:type="spellEnd"/>
      <w:r w:rsidRPr="00680547">
        <w:rPr>
          <w:rFonts w:eastAsia="Calibri"/>
          <w:i/>
          <w:sz w:val="24"/>
          <w:szCs w:val="24"/>
        </w:rPr>
        <w:t xml:space="preserve"> </w:t>
      </w:r>
      <w:r w:rsidRPr="00680547">
        <w:rPr>
          <w:i/>
          <w:sz w:val="24"/>
          <w:szCs w:val="24"/>
        </w:rPr>
        <w:t>– достаточно редкое (</w:t>
      </w:r>
      <w:r w:rsidRPr="00680547">
        <w:rPr>
          <w:rFonts w:eastAsia="Calibri"/>
          <w:i/>
          <w:sz w:val="24"/>
          <w:szCs w:val="24"/>
        </w:rPr>
        <w:t>~</w:t>
      </w:r>
      <w:r w:rsidRPr="00680547">
        <w:rPr>
          <w:i/>
          <w:sz w:val="24"/>
          <w:szCs w:val="24"/>
        </w:rPr>
        <w:t xml:space="preserve">1: 200 000) генетическое заболевание, связанное с нарушением обмена аминокислоты метионина. Характеризуется поражением нервной системы, органа зрения, костно-суставного аппарата, образованием множественных тромбозов сосудов. </w:t>
      </w:r>
      <w:r w:rsidRPr="00680547">
        <w:rPr>
          <w:rFonts w:eastAsia="Calibri"/>
          <w:i/>
          <w:sz w:val="24"/>
          <w:szCs w:val="24"/>
        </w:rPr>
        <w:t xml:space="preserve">Около одной трети пациентов имеют нормальный интеллект, но у большинства из них </w:t>
      </w:r>
      <w:r w:rsidRPr="00680547">
        <w:rPr>
          <w:rFonts w:eastAsia="Calibri"/>
          <w:b/>
          <w:i/>
          <w:sz w:val="24"/>
          <w:szCs w:val="24"/>
        </w:rPr>
        <w:t xml:space="preserve">умственная отсталость. </w:t>
      </w:r>
      <w:r w:rsidRPr="00680547">
        <w:rPr>
          <w:rFonts w:eastAsia="Calibri"/>
          <w:i/>
          <w:sz w:val="24"/>
          <w:szCs w:val="24"/>
        </w:rPr>
        <w:t>Аномалии</w:t>
      </w:r>
      <w:r w:rsidRPr="00680547">
        <w:rPr>
          <w:rFonts w:eastAsia="Calibri"/>
          <w:b/>
          <w:i/>
          <w:sz w:val="24"/>
          <w:szCs w:val="24"/>
        </w:rPr>
        <w:t xml:space="preserve"> опорно-двигательного аппарата</w:t>
      </w:r>
      <w:r w:rsidRPr="00680547">
        <w:rPr>
          <w:rFonts w:eastAsia="Calibri"/>
          <w:i/>
          <w:sz w:val="24"/>
          <w:szCs w:val="24"/>
        </w:rPr>
        <w:t xml:space="preserve"> при </w:t>
      </w:r>
      <w:proofErr w:type="spellStart"/>
      <w:r w:rsidRPr="00680547">
        <w:rPr>
          <w:rFonts w:eastAsia="Calibri"/>
          <w:i/>
          <w:sz w:val="24"/>
          <w:szCs w:val="24"/>
        </w:rPr>
        <w:t>гомоцистинурии</w:t>
      </w:r>
      <w:proofErr w:type="spellEnd"/>
      <w:r w:rsidRPr="00680547">
        <w:rPr>
          <w:rFonts w:eastAsia="Calibri"/>
          <w:i/>
          <w:sz w:val="24"/>
          <w:szCs w:val="24"/>
        </w:rPr>
        <w:t xml:space="preserve"> аналогичны синдрому </w:t>
      </w:r>
      <w:proofErr w:type="spellStart"/>
      <w:r w:rsidRPr="00680547">
        <w:rPr>
          <w:rFonts w:eastAsia="Calibri"/>
          <w:i/>
          <w:sz w:val="24"/>
          <w:szCs w:val="24"/>
        </w:rPr>
        <w:t>Марфана</w:t>
      </w:r>
      <w:proofErr w:type="spellEnd"/>
      <w:r w:rsidRPr="00680547">
        <w:rPr>
          <w:rFonts w:eastAsia="Calibri"/>
          <w:i/>
          <w:sz w:val="24"/>
          <w:szCs w:val="24"/>
        </w:rPr>
        <w:t xml:space="preserve">. Пациенты с </w:t>
      </w:r>
      <w:proofErr w:type="spellStart"/>
      <w:r w:rsidRPr="00680547">
        <w:rPr>
          <w:rFonts w:eastAsia="Calibri"/>
          <w:i/>
          <w:sz w:val="24"/>
          <w:szCs w:val="24"/>
        </w:rPr>
        <w:t>гомоцистеинурией</w:t>
      </w:r>
      <w:proofErr w:type="spellEnd"/>
      <w:r w:rsidRPr="00680547">
        <w:rPr>
          <w:rFonts w:eastAsia="Calibri"/>
          <w:i/>
          <w:sz w:val="24"/>
          <w:szCs w:val="24"/>
        </w:rPr>
        <w:t xml:space="preserve"> также могут иметь остеопороз и </w:t>
      </w:r>
      <w:proofErr w:type="spellStart"/>
      <w:r w:rsidRPr="00680547">
        <w:rPr>
          <w:rFonts w:eastAsia="Calibri"/>
          <w:i/>
          <w:sz w:val="24"/>
          <w:szCs w:val="24"/>
        </w:rPr>
        <w:t>кифосколиоз</w:t>
      </w:r>
      <w:proofErr w:type="spellEnd"/>
      <w:r w:rsidRPr="00680547">
        <w:rPr>
          <w:rFonts w:eastAsia="Calibri"/>
          <w:i/>
          <w:sz w:val="24"/>
          <w:szCs w:val="24"/>
        </w:rPr>
        <w:t xml:space="preserve">, связанный </w:t>
      </w:r>
      <w:proofErr w:type="gramStart"/>
      <w:r w:rsidRPr="00680547">
        <w:rPr>
          <w:rFonts w:eastAsia="Calibri"/>
          <w:i/>
          <w:sz w:val="24"/>
          <w:szCs w:val="24"/>
        </w:rPr>
        <w:t xml:space="preserve">с  </w:t>
      </w:r>
      <w:proofErr w:type="spellStart"/>
      <w:r w:rsidRPr="00680547">
        <w:rPr>
          <w:rFonts w:eastAsia="Calibri"/>
          <w:b/>
          <w:i/>
          <w:sz w:val="24"/>
          <w:szCs w:val="24"/>
        </w:rPr>
        <w:t>рестриктивными</w:t>
      </w:r>
      <w:proofErr w:type="spellEnd"/>
      <w:proofErr w:type="gramEnd"/>
      <w:r w:rsidRPr="00680547">
        <w:rPr>
          <w:rFonts w:eastAsia="Calibri"/>
          <w:b/>
          <w:i/>
          <w:sz w:val="24"/>
          <w:szCs w:val="24"/>
        </w:rPr>
        <w:t xml:space="preserve"> заболеваниями легких</w:t>
      </w:r>
      <w:r w:rsidRPr="00680547">
        <w:rPr>
          <w:rFonts w:eastAsia="Calibri"/>
          <w:i/>
          <w:sz w:val="24"/>
          <w:szCs w:val="24"/>
        </w:rPr>
        <w:t xml:space="preserve">. </w:t>
      </w:r>
    </w:p>
    <w:p w14:paraId="01CF7435" w14:textId="21EE2677" w:rsidR="00680547" w:rsidRPr="00680547" w:rsidRDefault="00680547" w:rsidP="00680547">
      <w:pPr>
        <w:ind w:firstLine="567"/>
        <w:rPr>
          <w:sz w:val="24"/>
          <w:szCs w:val="24"/>
        </w:rPr>
      </w:pPr>
      <w:r w:rsidRPr="00680547">
        <w:rPr>
          <w:rFonts w:eastAsia="Calibri"/>
          <w:i/>
          <w:sz w:val="24"/>
          <w:szCs w:val="24"/>
        </w:rPr>
        <w:t xml:space="preserve">Кроме того, при </w:t>
      </w:r>
      <w:proofErr w:type="spellStart"/>
      <w:r w:rsidRPr="00680547">
        <w:rPr>
          <w:rFonts w:eastAsia="Calibri"/>
          <w:i/>
          <w:sz w:val="24"/>
          <w:szCs w:val="24"/>
        </w:rPr>
        <w:t>гомоцистеинурии</w:t>
      </w:r>
      <w:proofErr w:type="spellEnd"/>
      <w:r w:rsidRPr="00680547">
        <w:rPr>
          <w:rFonts w:eastAsia="Calibri"/>
          <w:i/>
          <w:sz w:val="24"/>
          <w:szCs w:val="24"/>
        </w:rPr>
        <w:t xml:space="preserve"> крайне высок риск </w:t>
      </w:r>
      <w:r w:rsidRPr="00680547">
        <w:rPr>
          <w:rFonts w:eastAsia="Calibri"/>
          <w:b/>
          <w:i/>
          <w:sz w:val="24"/>
          <w:szCs w:val="24"/>
        </w:rPr>
        <w:t>тромботических осложнений</w:t>
      </w:r>
      <w:r w:rsidRPr="00680547">
        <w:rPr>
          <w:rFonts w:eastAsia="Calibri"/>
          <w:i/>
          <w:sz w:val="24"/>
          <w:szCs w:val="24"/>
        </w:rPr>
        <w:t xml:space="preserve">. </w:t>
      </w:r>
      <w:proofErr w:type="spellStart"/>
      <w:r w:rsidRPr="00680547">
        <w:rPr>
          <w:rFonts w:eastAsia="Calibri"/>
          <w:i/>
          <w:sz w:val="24"/>
          <w:szCs w:val="24"/>
        </w:rPr>
        <w:t>Периоперационная</w:t>
      </w:r>
      <w:proofErr w:type="spellEnd"/>
      <w:r w:rsidRPr="00680547">
        <w:rPr>
          <w:rFonts w:eastAsia="Calibri"/>
          <w:i/>
          <w:sz w:val="24"/>
          <w:szCs w:val="24"/>
        </w:rPr>
        <w:t xml:space="preserve"> смертность у пациентов с </w:t>
      </w:r>
      <w:proofErr w:type="spellStart"/>
      <w:r w:rsidRPr="00680547">
        <w:rPr>
          <w:rFonts w:eastAsia="Calibri"/>
          <w:i/>
          <w:sz w:val="24"/>
          <w:szCs w:val="24"/>
        </w:rPr>
        <w:t>гомоцистеинурией</w:t>
      </w:r>
      <w:proofErr w:type="spellEnd"/>
      <w:r w:rsidRPr="00680547">
        <w:rPr>
          <w:rFonts w:eastAsia="Calibri"/>
          <w:i/>
          <w:sz w:val="24"/>
          <w:szCs w:val="24"/>
        </w:rPr>
        <w:t xml:space="preserve"> без адекватной терапии может достигать 50%.  Пациенты с </w:t>
      </w:r>
      <w:proofErr w:type="spellStart"/>
      <w:r w:rsidRPr="00680547">
        <w:rPr>
          <w:rFonts w:eastAsia="Calibri"/>
          <w:i/>
          <w:sz w:val="24"/>
          <w:szCs w:val="24"/>
        </w:rPr>
        <w:t>гомоцистеинурией</w:t>
      </w:r>
      <w:proofErr w:type="spellEnd"/>
      <w:r w:rsidRPr="00680547">
        <w:rPr>
          <w:rFonts w:eastAsia="Calibri"/>
          <w:i/>
          <w:sz w:val="24"/>
          <w:szCs w:val="24"/>
        </w:rPr>
        <w:t xml:space="preserve"> также подвержены риску </w:t>
      </w:r>
      <w:r w:rsidRPr="00680547">
        <w:rPr>
          <w:rFonts w:eastAsia="Calibri"/>
          <w:b/>
          <w:i/>
          <w:sz w:val="24"/>
          <w:szCs w:val="24"/>
        </w:rPr>
        <w:t>гипогликемии</w:t>
      </w:r>
    </w:p>
    <w:p w14:paraId="75E132E0" w14:textId="77777777" w:rsidR="00680547" w:rsidRPr="00680547" w:rsidRDefault="00680547" w:rsidP="00680547">
      <w:pPr>
        <w:ind w:firstLine="567"/>
        <w:rPr>
          <w:sz w:val="24"/>
          <w:szCs w:val="24"/>
        </w:rPr>
      </w:pPr>
    </w:p>
    <w:p w14:paraId="4DF12645" w14:textId="77777777" w:rsidR="009F0C14" w:rsidRPr="00680547" w:rsidRDefault="009F0C14" w:rsidP="00680547">
      <w:pPr>
        <w:spacing w:line="276" w:lineRule="auto"/>
        <w:ind w:firstLine="567"/>
        <w:rPr>
          <w:rFonts w:eastAsia="Calibri"/>
          <w:sz w:val="24"/>
          <w:szCs w:val="24"/>
        </w:rPr>
      </w:pPr>
      <w:r w:rsidRPr="00680547">
        <w:rPr>
          <w:rFonts w:eastAsia="Calibri"/>
          <w:sz w:val="24"/>
          <w:szCs w:val="24"/>
        </w:rPr>
        <w:t xml:space="preserve">У 90% пациентов с </w:t>
      </w:r>
      <w:proofErr w:type="spellStart"/>
      <w:r w:rsidRPr="00680547">
        <w:rPr>
          <w:rFonts w:eastAsia="Calibri"/>
          <w:b/>
          <w:i/>
          <w:sz w:val="24"/>
          <w:szCs w:val="24"/>
        </w:rPr>
        <w:t>гомоцистеинурией</w:t>
      </w:r>
      <w:proofErr w:type="spellEnd"/>
      <w:r w:rsidRPr="00680547">
        <w:rPr>
          <w:rFonts w:eastAsia="Calibri"/>
          <w:sz w:val="24"/>
          <w:szCs w:val="24"/>
        </w:rPr>
        <w:t xml:space="preserve"> диагностируется эктопия хрусталика, приводящая к зрачковому блоку и глаукоме. С </w:t>
      </w:r>
      <w:proofErr w:type="spellStart"/>
      <w:r w:rsidRPr="00680547">
        <w:rPr>
          <w:rFonts w:eastAsia="Calibri"/>
          <w:sz w:val="24"/>
          <w:szCs w:val="24"/>
        </w:rPr>
        <w:t>гомоцистеинурией</w:t>
      </w:r>
      <w:proofErr w:type="spellEnd"/>
      <w:r w:rsidRPr="00680547">
        <w:rPr>
          <w:rFonts w:eastAsia="Calibri"/>
          <w:sz w:val="24"/>
          <w:szCs w:val="24"/>
        </w:rPr>
        <w:t xml:space="preserve"> также ассоциированы отслойка сетчатки, атрофия зрительного нерва, окклюзия центральной артерии сетчатки и косоглазие. </w:t>
      </w:r>
    </w:p>
    <w:p w14:paraId="78040999" w14:textId="79DECFA7" w:rsidR="009F0C14" w:rsidRPr="00680547" w:rsidRDefault="009F0C14" w:rsidP="00680547">
      <w:pPr>
        <w:pStyle w:val="a9"/>
        <w:numPr>
          <w:ilvl w:val="0"/>
          <w:numId w:val="9"/>
        </w:numPr>
        <w:ind w:firstLine="567"/>
        <w:rPr>
          <w:rFonts w:eastAsia="Calibri"/>
          <w:sz w:val="24"/>
          <w:szCs w:val="24"/>
        </w:rPr>
      </w:pPr>
      <w:r w:rsidRPr="00680547">
        <w:rPr>
          <w:rFonts w:eastAsia="Calibri"/>
          <w:sz w:val="24"/>
          <w:szCs w:val="24"/>
        </w:rPr>
        <w:t xml:space="preserve">Предоперационная терапия у пациентов с </w:t>
      </w:r>
      <w:proofErr w:type="spellStart"/>
      <w:r w:rsidRPr="00680547">
        <w:rPr>
          <w:rFonts w:eastAsia="Calibri"/>
          <w:sz w:val="24"/>
          <w:szCs w:val="24"/>
        </w:rPr>
        <w:t>офтальмопатологией</w:t>
      </w:r>
      <w:proofErr w:type="spellEnd"/>
      <w:r w:rsidRPr="00680547">
        <w:rPr>
          <w:rFonts w:eastAsia="Calibri"/>
          <w:sz w:val="24"/>
          <w:szCs w:val="24"/>
        </w:rPr>
        <w:t xml:space="preserve"> на фоне </w:t>
      </w:r>
      <w:proofErr w:type="spellStart"/>
      <w:proofErr w:type="gramStart"/>
      <w:r w:rsidRPr="00680547">
        <w:rPr>
          <w:rFonts w:eastAsia="Calibri"/>
          <w:b/>
          <w:i/>
          <w:sz w:val="24"/>
          <w:szCs w:val="24"/>
        </w:rPr>
        <w:t>гомоцистеинурии</w:t>
      </w:r>
      <w:proofErr w:type="spellEnd"/>
      <w:r w:rsidRPr="00680547">
        <w:rPr>
          <w:rFonts w:eastAsia="Calibri"/>
          <w:sz w:val="24"/>
          <w:szCs w:val="24"/>
        </w:rPr>
        <w:t xml:space="preserve">  заключается</w:t>
      </w:r>
      <w:proofErr w:type="gramEnd"/>
      <w:r w:rsidRPr="00680547">
        <w:rPr>
          <w:rFonts w:eastAsia="Calibri"/>
          <w:sz w:val="24"/>
          <w:szCs w:val="24"/>
        </w:rPr>
        <w:t xml:space="preserve"> в снижении уровня метионина, диете с высоким содержанием витаминов B</w:t>
      </w:r>
      <w:r w:rsidRPr="00680547">
        <w:rPr>
          <w:rFonts w:eastAsia="Calibri"/>
          <w:sz w:val="24"/>
          <w:szCs w:val="24"/>
          <w:vertAlign w:val="subscript"/>
        </w:rPr>
        <w:t>6</w:t>
      </w:r>
      <w:r w:rsidRPr="00680547">
        <w:rPr>
          <w:rFonts w:eastAsia="Calibri"/>
          <w:sz w:val="24"/>
          <w:szCs w:val="24"/>
        </w:rPr>
        <w:t>,  B</w:t>
      </w:r>
      <w:r w:rsidRPr="00680547">
        <w:rPr>
          <w:rFonts w:eastAsia="Calibri"/>
          <w:sz w:val="24"/>
          <w:szCs w:val="24"/>
          <w:vertAlign w:val="subscript"/>
        </w:rPr>
        <w:t>12</w:t>
      </w:r>
      <w:r w:rsidRPr="00680547">
        <w:rPr>
          <w:rFonts w:eastAsia="Calibri"/>
          <w:sz w:val="24"/>
          <w:szCs w:val="24"/>
        </w:rPr>
        <w:t xml:space="preserve"> и фолиевой кислоты для регулирования </w:t>
      </w:r>
      <w:proofErr w:type="spellStart"/>
      <w:r w:rsidRPr="00680547">
        <w:rPr>
          <w:rFonts w:eastAsia="Calibri"/>
          <w:sz w:val="24"/>
          <w:szCs w:val="24"/>
        </w:rPr>
        <w:t>гомоцистеина</w:t>
      </w:r>
      <w:proofErr w:type="spellEnd"/>
      <w:r w:rsidRPr="00680547">
        <w:rPr>
          <w:rFonts w:eastAsia="Calibri"/>
          <w:sz w:val="24"/>
          <w:szCs w:val="24"/>
        </w:rPr>
        <w:t xml:space="preserve">, назначении </w:t>
      </w:r>
      <w:proofErr w:type="spellStart"/>
      <w:r w:rsidRPr="00680547">
        <w:rPr>
          <w:rFonts w:eastAsia="Calibri"/>
          <w:sz w:val="24"/>
          <w:szCs w:val="24"/>
        </w:rPr>
        <w:t>антиагрегантов</w:t>
      </w:r>
      <w:proofErr w:type="spellEnd"/>
      <w:r w:rsidRPr="00680547">
        <w:rPr>
          <w:rFonts w:eastAsia="Calibri"/>
          <w:sz w:val="24"/>
          <w:szCs w:val="24"/>
        </w:rPr>
        <w:t xml:space="preserve"> (ацетилсалициловой кислоты и дипиридамола).</w:t>
      </w:r>
    </w:p>
    <w:p w14:paraId="73D13DD7" w14:textId="301377C4" w:rsidR="009F0C14" w:rsidRPr="00680547" w:rsidRDefault="009F0C14" w:rsidP="00680547">
      <w:pPr>
        <w:pStyle w:val="a9"/>
        <w:numPr>
          <w:ilvl w:val="0"/>
          <w:numId w:val="9"/>
        </w:numPr>
        <w:ind w:firstLine="567"/>
        <w:rPr>
          <w:sz w:val="24"/>
          <w:szCs w:val="24"/>
        </w:rPr>
      </w:pPr>
      <w:r w:rsidRPr="00680547">
        <w:rPr>
          <w:rFonts w:eastAsia="Calibri"/>
          <w:sz w:val="24"/>
          <w:szCs w:val="24"/>
        </w:rPr>
        <w:t xml:space="preserve">В </w:t>
      </w:r>
      <w:proofErr w:type="spellStart"/>
      <w:r w:rsidRPr="00680547">
        <w:rPr>
          <w:rFonts w:eastAsia="Calibri"/>
          <w:sz w:val="24"/>
          <w:szCs w:val="24"/>
        </w:rPr>
        <w:t>интраоперационном</w:t>
      </w:r>
      <w:proofErr w:type="spellEnd"/>
      <w:r w:rsidRPr="00680547">
        <w:rPr>
          <w:rFonts w:eastAsia="Calibri"/>
          <w:sz w:val="24"/>
          <w:szCs w:val="24"/>
        </w:rPr>
        <w:t xml:space="preserve"> периоде у пациентов с </w:t>
      </w:r>
      <w:proofErr w:type="spellStart"/>
      <w:r w:rsidRPr="00680547">
        <w:rPr>
          <w:rFonts w:eastAsia="Calibri"/>
          <w:sz w:val="24"/>
          <w:szCs w:val="24"/>
        </w:rPr>
        <w:t>гомоцистеинурией</w:t>
      </w:r>
      <w:proofErr w:type="spellEnd"/>
      <w:r w:rsidRPr="00680547">
        <w:rPr>
          <w:rFonts w:eastAsia="Calibri"/>
          <w:sz w:val="24"/>
          <w:szCs w:val="24"/>
        </w:rPr>
        <w:t xml:space="preserve"> </w:t>
      </w:r>
      <w:proofErr w:type="spellStart"/>
      <w:r w:rsidRPr="00680547">
        <w:rPr>
          <w:rFonts w:eastAsia="Calibri"/>
          <w:sz w:val="24"/>
          <w:szCs w:val="24"/>
        </w:rPr>
        <w:t>cледует</w:t>
      </w:r>
      <w:proofErr w:type="spellEnd"/>
      <w:r w:rsidRPr="00680547">
        <w:rPr>
          <w:rFonts w:eastAsia="Calibri"/>
          <w:sz w:val="24"/>
          <w:szCs w:val="24"/>
        </w:rPr>
        <w:t xml:space="preserve"> </w:t>
      </w:r>
      <w:r w:rsidRPr="00680547">
        <w:rPr>
          <w:rFonts w:eastAsia="Calibri"/>
          <w:b/>
          <w:i/>
          <w:sz w:val="24"/>
          <w:szCs w:val="24"/>
        </w:rPr>
        <w:t>избегать гипоксии и гиповолемии</w:t>
      </w:r>
      <w:r w:rsidRPr="00680547">
        <w:rPr>
          <w:rFonts w:eastAsia="Calibri"/>
          <w:sz w:val="24"/>
          <w:szCs w:val="24"/>
        </w:rPr>
        <w:t>.</w:t>
      </w:r>
      <w:r w:rsidRPr="00680547">
        <w:rPr>
          <w:sz w:val="24"/>
          <w:szCs w:val="24"/>
        </w:rPr>
        <w:t xml:space="preserve"> </w:t>
      </w:r>
      <w:r w:rsidRPr="00680547">
        <w:rPr>
          <w:rFonts w:eastAsia="Calibri"/>
          <w:sz w:val="24"/>
          <w:szCs w:val="24"/>
        </w:rPr>
        <w:t>Необходим контроль уровня гликемии. Пациенты с остеопорозом должны с осторожностью укладываться на операционном столе.</w:t>
      </w:r>
    </w:p>
    <w:p w14:paraId="75E65A57" w14:textId="6C2A8222" w:rsidR="009F0C14" w:rsidRPr="00680547" w:rsidRDefault="009F0C14" w:rsidP="00680547">
      <w:pPr>
        <w:pStyle w:val="a9"/>
        <w:numPr>
          <w:ilvl w:val="0"/>
          <w:numId w:val="9"/>
        </w:numPr>
        <w:ind w:firstLine="567"/>
        <w:rPr>
          <w:sz w:val="24"/>
          <w:szCs w:val="24"/>
        </w:rPr>
      </w:pPr>
      <w:r w:rsidRPr="00680547">
        <w:rPr>
          <w:rFonts w:eastAsia="Calibri"/>
          <w:sz w:val="24"/>
          <w:szCs w:val="24"/>
        </w:rPr>
        <w:t xml:space="preserve">Анестетики должны обеспечивать адекватное периферическое </w:t>
      </w:r>
      <w:proofErr w:type="gramStart"/>
      <w:r w:rsidRPr="00680547">
        <w:rPr>
          <w:rFonts w:eastAsia="Calibri"/>
          <w:sz w:val="24"/>
          <w:szCs w:val="24"/>
        </w:rPr>
        <w:t>кровоснабжение,  поддерживать</w:t>
      </w:r>
      <w:proofErr w:type="gramEnd"/>
      <w:r w:rsidRPr="00680547">
        <w:rPr>
          <w:rFonts w:eastAsia="Calibri"/>
          <w:sz w:val="24"/>
          <w:szCs w:val="24"/>
        </w:rPr>
        <w:t xml:space="preserve"> сердечный выброс, стимулировать быстрое восстановление и раннее вставание пациентов с </w:t>
      </w:r>
      <w:proofErr w:type="spellStart"/>
      <w:r w:rsidRPr="00680547">
        <w:rPr>
          <w:rFonts w:eastAsia="Calibri"/>
          <w:sz w:val="24"/>
          <w:szCs w:val="24"/>
        </w:rPr>
        <w:t>гомоцистеинурией</w:t>
      </w:r>
      <w:proofErr w:type="spellEnd"/>
      <w:r w:rsidRPr="00680547">
        <w:rPr>
          <w:rFonts w:eastAsia="Calibri"/>
          <w:sz w:val="24"/>
          <w:szCs w:val="24"/>
        </w:rPr>
        <w:t>.</w:t>
      </w:r>
    </w:p>
    <w:p w14:paraId="35CF5301" w14:textId="4FEE1AEE" w:rsidR="009F0C14" w:rsidRPr="00680547" w:rsidRDefault="009F0C14" w:rsidP="00680547">
      <w:pPr>
        <w:pStyle w:val="a9"/>
        <w:numPr>
          <w:ilvl w:val="0"/>
          <w:numId w:val="9"/>
        </w:numPr>
        <w:ind w:firstLine="567"/>
        <w:rPr>
          <w:sz w:val="24"/>
          <w:szCs w:val="24"/>
        </w:rPr>
      </w:pPr>
      <w:r w:rsidRPr="00680547">
        <w:rPr>
          <w:rFonts w:eastAsia="Calibri"/>
          <w:sz w:val="24"/>
          <w:szCs w:val="24"/>
        </w:rPr>
        <w:t xml:space="preserve">В послеоперационном периоде рекомендуются компрессионные чулки для </w:t>
      </w:r>
      <w:r w:rsidRPr="00680547">
        <w:rPr>
          <w:rFonts w:eastAsia="Calibri"/>
          <w:b/>
          <w:i/>
          <w:sz w:val="24"/>
          <w:szCs w:val="24"/>
        </w:rPr>
        <w:t>предотвращения тромбоза</w:t>
      </w:r>
      <w:r w:rsidRPr="00680547">
        <w:rPr>
          <w:rFonts w:eastAsia="Calibri"/>
          <w:sz w:val="24"/>
          <w:szCs w:val="24"/>
        </w:rPr>
        <w:t xml:space="preserve"> при </w:t>
      </w:r>
      <w:proofErr w:type="spellStart"/>
      <w:r w:rsidRPr="00680547">
        <w:rPr>
          <w:rFonts w:eastAsia="Calibri"/>
          <w:sz w:val="24"/>
          <w:szCs w:val="24"/>
        </w:rPr>
        <w:t>гомоцистеинурии</w:t>
      </w:r>
      <w:proofErr w:type="spellEnd"/>
      <w:r w:rsidRPr="00680547">
        <w:rPr>
          <w:rFonts w:eastAsia="Calibri"/>
          <w:sz w:val="24"/>
          <w:szCs w:val="24"/>
        </w:rPr>
        <w:t>.</w:t>
      </w:r>
    </w:p>
    <w:p w14:paraId="7C8C0894" w14:textId="3CA67A31" w:rsidR="00680547" w:rsidRDefault="00680547" w:rsidP="00680547">
      <w:pPr>
        <w:rPr>
          <w:sz w:val="24"/>
          <w:szCs w:val="24"/>
        </w:rPr>
      </w:pPr>
    </w:p>
    <w:p w14:paraId="59AA7BD9" w14:textId="4FF7A3DC" w:rsidR="00680547" w:rsidRDefault="00680547" w:rsidP="00680547">
      <w:pPr>
        <w:pStyle w:val="2"/>
        <w:numPr>
          <w:ilvl w:val="0"/>
          <w:numId w:val="1"/>
        </w:numPr>
        <w:rPr>
          <w:rFonts w:ascii="Times New Roman" w:hAnsi="Times New Roman" w:cs="Times New Roman"/>
          <w:b/>
          <w:bCs/>
          <w:color w:val="auto"/>
          <w:sz w:val="28"/>
          <w:szCs w:val="28"/>
        </w:rPr>
      </w:pPr>
      <w:bookmarkStart w:id="14" w:name="_Toc519721893"/>
      <w:bookmarkStart w:id="15" w:name="_Toc129535838"/>
      <w:r w:rsidRPr="00680547">
        <w:rPr>
          <w:rFonts w:ascii="Times New Roman" w:hAnsi="Times New Roman" w:cs="Times New Roman"/>
          <w:b/>
          <w:bCs/>
          <w:color w:val="auto"/>
          <w:sz w:val="28"/>
          <w:szCs w:val="28"/>
        </w:rPr>
        <w:t>Сопутствующие заболевания у пациентов с патологией роговицы</w:t>
      </w:r>
      <w:bookmarkEnd w:id="14"/>
      <w:bookmarkEnd w:id="15"/>
    </w:p>
    <w:p w14:paraId="6A560BFB" w14:textId="02168CF4" w:rsidR="00680547" w:rsidRDefault="00680547" w:rsidP="00680547"/>
    <w:p w14:paraId="0B3E3822" w14:textId="09ADF8AA" w:rsidR="00680547" w:rsidRPr="00680547" w:rsidRDefault="00680547" w:rsidP="00680547">
      <w:pPr>
        <w:tabs>
          <w:tab w:val="left" w:pos="567"/>
        </w:tabs>
        <w:adjustRightInd w:val="0"/>
        <w:spacing w:line="276" w:lineRule="auto"/>
        <w:ind w:firstLine="567"/>
        <w:rPr>
          <w:sz w:val="24"/>
          <w:szCs w:val="24"/>
        </w:rPr>
      </w:pPr>
      <w:r w:rsidRPr="00680547">
        <w:rPr>
          <w:sz w:val="24"/>
          <w:szCs w:val="24"/>
        </w:rPr>
        <w:t xml:space="preserve">При предоперационном обследовании пациента, имеющего сопутствующую патологию роговицы, необходимо помнить, что с этой патологией может быть связан широкий спектр системных заболеваний, которые могут осложнить течение </w:t>
      </w:r>
      <w:proofErr w:type="spellStart"/>
      <w:r w:rsidRPr="00680547">
        <w:rPr>
          <w:sz w:val="24"/>
          <w:szCs w:val="24"/>
        </w:rPr>
        <w:lastRenderedPageBreak/>
        <w:t>периоперационного</w:t>
      </w:r>
      <w:proofErr w:type="spellEnd"/>
      <w:r w:rsidRPr="00680547">
        <w:rPr>
          <w:sz w:val="24"/>
          <w:szCs w:val="24"/>
        </w:rPr>
        <w:t xml:space="preserve"> </w:t>
      </w:r>
      <w:proofErr w:type="gramStart"/>
      <w:r w:rsidRPr="00680547">
        <w:rPr>
          <w:sz w:val="24"/>
          <w:szCs w:val="24"/>
        </w:rPr>
        <w:t>периода .</w:t>
      </w:r>
      <w:proofErr w:type="gramEnd"/>
    </w:p>
    <w:p w14:paraId="6CFC2EC4" w14:textId="77777777" w:rsidR="00680547" w:rsidRPr="00680547" w:rsidRDefault="00680547" w:rsidP="00680547">
      <w:pPr>
        <w:adjustRightInd w:val="0"/>
        <w:spacing w:line="276" w:lineRule="auto"/>
        <w:ind w:firstLine="567"/>
        <w:rPr>
          <w:b/>
          <w:sz w:val="24"/>
          <w:szCs w:val="24"/>
        </w:rPr>
      </w:pPr>
      <w:r w:rsidRPr="00680547">
        <w:rPr>
          <w:sz w:val="24"/>
          <w:szCs w:val="24"/>
        </w:rPr>
        <w:t>С патологией роговицы могут быть ассоциированы:</w:t>
      </w:r>
    </w:p>
    <w:p w14:paraId="219AFACF" w14:textId="77777777" w:rsidR="00680547" w:rsidRPr="00680547" w:rsidRDefault="00680547" w:rsidP="00680547">
      <w:pPr>
        <w:adjustRightInd w:val="0"/>
        <w:spacing w:line="276" w:lineRule="auto"/>
        <w:ind w:left="284" w:firstLine="567"/>
        <w:rPr>
          <w:sz w:val="24"/>
          <w:szCs w:val="24"/>
        </w:rPr>
      </w:pPr>
      <w:r w:rsidRPr="00680547">
        <w:rPr>
          <w:b/>
          <w:sz w:val="24"/>
          <w:szCs w:val="24"/>
        </w:rPr>
        <w:t xml:space="preserve"> - </w:t>
      </w:r>
      <w:r w:rsidRPr="00680547">
        <w:rPr>
          <w:sz w:val="24"/>
          <w:szCs w:val="24"/>
        </w:rPr>
        <w:t xml:space="preserve">воспалительные заболевания (ревматоидный артрит, синдром Рейтера, синдром </w:t>
      </w:r>
      <w:proofErr w:type="spellStart"/>
      <w:proofErr w:type="gramStart"/>
      <w:r w:rsidRPr="00680547">
        <w:rPr>
          <w:sz w:val="24"/>
          <w:szCs w:val="24"/>
        </w:rPr>
        <w:t>Бехчета</w:t>
      </w:r>
      <w:proofErr w:type="spellEnd"/>
      <w:r w:rsidRPr="00680547">
        <w:rPr>
          <w:sz w:val="24"/>
          <w:szCs w:val="24"/>
        </w:rPr>
        <w:t>,  саркоидоз</w:t>
      </w:r>
      <w:proofErr w:type="gramEnd"/>
      <w:r w:rsidRPr="00680547">
        <w:rPr>
          <w:sz w:val="24"/>
          <w:szCs w:val="24"/>
        </w:rPr>
        <w:t>);</w:t>
      </w:r>
    </w:p>
    <w:p w14:paraId="5194965D" w14:textId="77777777" w:rsidR="00680547" w:rsidRPr="00680547" w:rsidRDefault="00680547" w:rsidP="00680547">
      <w:pPr>
        <w:adjustRightInd w:val="0"/>
        <w:spacing w:line="276" w:lineRule="auto"/>
        <w:ind w:left="284" w:firstLine="567"/>
        <w:rPr>
          <w:sz w:val="24"/>
          <w:szCs w:val="24"/>
        </w:rPr>
      </w:pPr>
      <w:r w:rsidRPr="00680547">
        <w:rPr>
          <w:sz w:val="24"/>
          <w:szCs w:val="24"/>
        </w:rPr>
        <w:t>- болезни соединительной ткани (</w:t>
      </w:r>
      <w:proofErr w:type="spellStart"/>
      <w:r w:rsidRPr="00680547">
        <w:rPr>
          <w:sz w:val="24"/>
          <w:szCs w:val="24"/>
        </w:rPr>
        <w:t>анкилозирующий</w:t>
      </w:r>
      <w:proofErr w:type="spellEnd"/>
      <w:r w:rsidRPr="00680547">
        <w:rPr>
          <w:sz w:val="24"/>
          <w:szCs w:val="24"/>
        </w:rPr>
        <w:t xml:space="preserve"> спондилез, склеродермия, синдром </w:t>
      </w:r>
      <w:proofErr w:type="spellStart"/>
      <w:r w:rsidRPr="00680547">
        <w:rPr>
          <w:sz w:val="24"/>
          <w:szCs w:val="24"/>
        </w:rPr>
        <w:t>Шегрена</w:t>
      </w:r>
      <w:proofErr w:type="spellEnd"/>
      <w:r w:rsidRPr="00680547">
        <w:rPr>
          <w:sz w:val="24"/>
          <w:szCs w:val="24"/>
        </w:rPr>
        <w:t xml:space="preserve">, </w:t>
      </w:r>
      <w:proofErr w:type="spellStart"/>
      <w:r w:rsidRPr="00680547">
        <w:rPr>
          <w:sz w:val="24"/>
          <w:szCs w:val="24"/>
        </w:rPr>
        <w:t>гранулематоз</w:t>
      </w:r>
      <w:proofErr w:type="spellEnd"/>
      <w:r w:rsidRPr="00680547">
        <w:rPr>
          <w:sz w:val="24"/>
          <w:szCs w:val="24"/>
        </w:rPr>
        <w:t xml:space="preserve"> </w:t>
      </w:r>
      <w:proofErr w:type="spellStart"/>
      <w:r w:rsidRPr="00680547">
        <w:rPr>
          <w:sz w:val="24"/>
          <w:szCs w:val="24"/>
        </w:rPr>
        <w:t>Вегенера</w:t>
      </w:r>
      <w:proofErr w:type="spellEnd"/>
      <w:r w:rsidRPr="00680547">
        <w:rPr>
          <w:sz w:val="24"/>
          <w:szCs w:val="24"/>
        </w:rPr>
        <w:t>);</w:t>
      </w:r>
    </w:p>
    <w:p w14:paraId="4C594C58" w14:textId="77777777" w:rsidR="00680547" w:rsidRPr="00680547" w:rsidRDefault="00680547" w:rsidP="00680547">
      <w:pPr>
        <w:adjustRightInd w:val="0"/>
        <w:spacing w:line="276" w:lineRule="auto"/>
        <w:ind w:left="284" w:firstLine="567"/>
        <w:rPr>
          <w:sz w:val="24"/>
          <w:szCs w:val="24"/>
        </w:rPr>
      </w:pPr>
      <w:r w:rsidRPr="00680547">
        <w:rPr>
          <w:sz w:val="24"/>
          <w:szCs w:val="24"/>
        </w:rPr>
        <w:t>-  метаболические заболевания (</w:t>
      </w:r>
      <w:proofErr w:type="spellStart"/>
      <w:r w:rsidRPr="00680547">
        <w:rPr>
          <w:sz w:val="24"/>
          <w:szCs w:val="24"/>
        </w:rPr>
        <w:t>цистеиноз</w:t>
      </w:r>
      <w:proofErr w:type="spellEnd"/>
      <w:r w:rsidRPr="00680547">
        <w:rPr>
          <w:sz w:val="24"/>
          <w:szCs w:val="24"/>
        </w:rPr>
        <w:t>, нарушения углеводного обмена, подагра, гиперлипидемия, болезнь Вильсона);</w:t>
      </w:r>
    </w:p>
    <w:p w14:paraId="18D2AEA7" w14:textId="77777777" w:rsidR="00680547" w:rsidRPr="00680547" w:rsidRDefault="00680547" w:rsidP="00680547">
      <w:pPr>
        <w:adjustRightInd w:val="0"/>
        <w:spacing w:line="276" w:lineRule="auto"/>
        <w:ind w:left="284" w:firstLine="567"/>
        <w:rPr>
          <w:sz w:val="24"/>
          <w:szCs w:val="24"/>
        </w:rPr>
      </w:pPr>
      <w:r w:rsidRPr="00680547">
        <w:rPr>
          <w:sz w:val="24"/>
          <w:szCs w:val="24"/>
        </w:rPr>
        <w:t xml:space="preserve">-  гипертиреоз </w:t>
      </w:r>
      <w:proofErr w:type="spellStart"/>
      <w:r w:rsidRPr="00680547">
        <w:rPr>
          <w:sz w:val="24"/>
          <w:szCs w:val="24"/>
        </w:rPr>
        <w:t>Грейвса</w:t>
      </w:r>
      <w:proofErr w:type="spellEnd"/>
      <w:r w:rsidRPr="00680547">
        <w:rPr>
          <w:sz w:val="24"/>
          <w:szCs w:val="24"/>
        </w:rPr>
        <w:t>, проказа, хроническая почечная недостаточность, туберкулез;</w:t>
      </w:r>
    </w:p>
    <w:p w14:paraId="6582F89C" w14:textId="77777777" w:rsidR="00680547" w:rsidRPr="00680547" w:rsidRDefault="00680547" w:rsidP="00680547">
      <w:pPr>
        <w:adjustRightInd w:val="0"/>
        <w:spacing w:line="276" w:lineRule="auto"/>
        <w:ind w:left="284" w:firstLine="567"/>
        <w:rPr>
          <w:sz w:val="24"/>
          <w:szCs w:val="24"/>
        </w:rPr>
      </w:pPr>
      <w:r w:rsidRPr="00680547">
        <w:rPr>
          <w:sz w:val="24"/>
          <w:szCs w:val="24"/>
        </w:rPr>
        <w:t>- кожные заболевания (</w:t>
      </w:r>
      <w:proofErr w:type="spellStart"/>
      <w:r w:rsidRPr="00680547">
        <w:rPr>
          <w:sz w:val="24"/>
          <w:szCs w:val="24"/>
        </w:rPr>
        <w:t>мультиформная</w:t>
      </w:r>
      <w:proofErr w:type="spellEnd"/>
      <w:r w:rsidRPr="00680547">
        <w:rPr>
          <w:sz w:val="24"/>
          <w:szCs w:val="24"/>
        </w:rPr>
        <w:t xml:space="preserve"> эритема, пемфигус). </w:t>
      </w:r>
    </w:p>
    <w:p w14:paraId="6C885E7F" w14:textId="12B4FDB9" w:rsidR="00680547" w:rsidRPr="00680547" w:rsidRDefault="00680547" w:rsidP="00680547">
      <w:pPr>
        <w:tabs>
          <w:tab w:val="left" w:pos="567"/>
        </w:tabs>
        <w:adjustRightInd w:val="0"/>
        <w:spacing w:line="276" w:lineRule="auto"/>
        <w:ind w:firstLine="567"/>
        <w:rPr>
          <w:i/>
          <w:sz w:val="24"/>
          <w:szCs w:val="24"/>
        </w:rPr>
      </w:pPr>
      <w:r w:rsidRPr="00680547">
        <w:rPr>
          <w:sz w:val="24"/>
          <w:szCs w:val="24"/>
        </w:rPr>
        <w:t xml:space="preserve">При наличии </w:t>
      </w:r>
      <w:proofErr w:type="spellStart"/>
      <w:r w:rsidRPr="00680547">
        <w:rPr>
          <w:sz w:val="24"/>
          <w:szCs w:val="24"/>
        </w:rPr>
        <w:t>анкилозирующего</w:t>
      </w:r>
      <w:proofErr w:type="spellEnd"/>
      <w:r w:rsidRPr="00680547">
        <w:rPr>
          <w:sz w:val="24"/>
          <w:szCs w:val="24"/>
        </w:rPr>
        <w:t xml:space="preserve"> спондилеза или синдрома </w:t>
      </w:r>
      <w:proofErr w:type="spellStart"/>
      <w:r w:rsidRPr="00680547">
        <w:rPr>
          <w:sz w:val="24"/>
          <w:szCs w:val="24"/>
        </w:rPr>
        <w:t>Халлермана-Штрайфа</w:t>
      </w:r>
      <w:proofErr w:type="spellEnd"/>
      <w:r w:rsidRPr="00680547">
        <w:rPr>
          <w:sz w:val="24"/>
          <w:szCs w:val="24"/>
        </w:rPr>
        <w:t xml:space="preserve"> (</w:t>
      </w:r>
      <w:proofErr w:type="spellStart"/>
      <w:r w:rsidRPr="00680547">
        <w:rPr>
          <w:sz w:val="24"/>
          <w:szCs w:val="24"/>
        </w:rPr>
        <w:t>окуло</w:t>
      </w:r>
      <w:proofErr w:type="spellEnd"/>
      <w:r w:rsidRPr="00680547">
        <w:rPr>
          <w:sz w:val="24"/>
          <w:szCs w:val="24"/>
        </w:rPr>
        <w:t>-</w:t>
      </w:r>
      <w:proofErr w:type="spellStart"/>
      <w:r w:rsidRPr="00680547">
        <w:rPr>
          <w:sz w:val="24"/>
          <w:szCs w:val="24"/>
        </w:rPr>
        <w:t>мандибуло</w:t>
      </w:r>
      <w:proofErr w:type="spellEnd"/>
      <w:r w:rsidRPr="00680547">
        <w:rPr>
          <w:sz w:val="24"/>
          <w:szCs w:val="24"/>
        </w:rPr>
        <w:t xml:space="preserve">-фациальный синдром) у пациента с сопутствующим кератитом или увеитом нужно учитывать ожидаемые </w:t>
      </w:r>
      <w:r w:rsidRPr="00680547">
        <w:rPr>
          <w:b/>
          <w:i/>
          <w:sz w:val="24"/>
          <w:szCs w:val="24"/>
        </w:rPr>
        <w:t>трудности с интубацией</w:t>
      </w:r>
      <w:r w:rsidRPr="00680547">
        <w:rPr>
          <w:sz w:val="24"/>
          <w:szCs w:val="24"/>
        </w:rPr>
        <w:t>.</w:t>
      </w:r>
      <w:r w:rsidRPr="00680547">
        <w:rPr>
          <w:rFonts w:eastAsia="Calibri"/>
          <w:b/>
          <w:sz w:val="24"/>
          <w:szCs w:val="24"/>
        </w:rPr>
        <w:t xml:space="preserve"> </w:t>
      </w:r>
    </w:p>
    <w:p w14:paraId="469E2892" w14:textId="2CC322E5" w:rsidR="00680547" w:rsidRDefault="00680547" w:rsidP="00680547">
      <w:pPr>
        <w:adjustRightInd w:val="0"/>
        <w:spacing w:before="240" w:line="276" w:lineRule="auto"/>
        <w:ind w:firstLine="567"/>
        <w:jc w:val="both"/>
        <w:rPr>
          <w:b/>
          <w:bCs/>
          <w:sz w:val="24"/>
          <w:szCs w:val="24"/>
        </w:rPr>
      </w:pPr>
      <w:r w:rsidRPr="00680547">
        <w:rPr>
          <w:sz w:val="24"/>
          <w:szCs w:val="24"/>
        </w:rPr>
        <w:t xml:space="preserve">Необходимо помнить, что даже при отсутствии патологии роговицы у пациента, во время операций длительностью более 1 часа надо проводить </w:t>
      </w:r>
      <w:r w:rsidRPr="00680547">
        <w:rPr>
          <w:b/>
          <w:i/>
          <w:sz w:val="24"/>
          <w:szCs w:val="24"/>
        </w:rPr>
        <w:t>мероприятия, препятствующие поражению роговицы</w:t>
      </w:r>
      <w:r w:rsidRPr="00680547">
        <w:rPr>
          <w:sz w:val="24"/>
          <w:szCs w:val="24"/>
        </w:rPr>
        <w:t xml:space="preserve"> (кератит) и </w:t>
      </w:r>
      <w:proofErr w:type="spellStart"/>
      <w:r w:rsidRPr="00680547">
        <w:rPr>
          <w:b/>
          <w:i/>
          <w:sz w:val="24"/>
          <w:szCs w:val="24"/>
        </w:rPr>
        <w:t>конъюктивы</w:t>
      </w:r>
      <w:proofErr w:type="spellEnd"/>
      <w:r w:rsidRPr="00680547">
        <w:rPr>
          <w:sz w:val="24"/>
          <w:szCs w:val="24"/>
        </w:rPr>
        <w:t xml:space="preserve"> (</w:t>
      </w:r>
      <w:proofErr w:type="spellStart"/>
      <w:r w:rsidRPr="00680547">
        <w:rPr>
          <w:sz w:val="24"/>
          <w:szCs w:val="24"/>
        </w:rPr>
        <w:t>конъюктивит</w:t>
      </w:r>
      <w:proofErr w:type="spellEnd"/>
      <w:r w:rsidRPr="00680547">
        <w:rPr>
          <w:sz w:val="24"/>
          <w:szCs w:val="24"/>
        </w:rPr>
        <w:t xml:space="preserve">) - развитие </w:t>
      </w:r>
      <w:proofErr w:type="spellStart"/>
      <w:r w:rsidRPr="00680547">
        <w:rPr>
          <w:sz w:val="24"/>
          <w:szCs w:val="24"/>
        </w:rPr>
        <w:t>лагофтальма</w:t>
      </w:r>
      <w:proofErr w:type="spellEnd"/>
      <w:r w:rsidRPr="00680547">
        <w:rPr>
          <w:sz w:val="24"/>
          <w:szCs w:val="24"/>
        </w:rPr>
        <w:t xml:space="preserve"> (неполного смыкания век) при общей анестезии и в отделениях реанимации. </w:t>
      </w:r>
      <w:proofErr w:type="gramStart"/>
      <w:r w:rsidRPr="00680547">
        <w:rPr>
          <w:b/>
          <w:bCs/>
          <w:sz w:val="24"/>
          <w:szCs w:val="24"/>
        </w:rPr>
        <w:t>Профилактическими  мерами</w:t>
      </w:r>
      <w:proofErr w:type="gramEnd"/>
      <w:r w:rsidRPr="00680547">
        <w:rPr>
          <w:b/>
          <w:bCs/>
          <w:sz w:val="24"/>
          <w:szCs w:val="24"/>
        </w:rPr>
        <w:t xml:space="preserve"> являются фиксация век пластырем, применение глазных препаратов типа «</w:t>
      </w:r>
      <w:proofErr w:type="spellStart"/>
      <w:r w:rsidRPr="00680547">
        <w:rPr>
          <w:b/>
          <w:bCs/>
          <w:sz w:val="24"/>
          <w:szCs w:val="24"/>
        </w:rPr>
        <w:t>Корнерегель</w:t>
      </w:r>
      <w:proofErr w:type="spellEnd"/>
      <w:r w:rsidRPr="00680547">
        <w:rPr>
          <w:b/>
          <w:bCs/>
          <w:sz w:val="24"/>
          <w:szCs w:val="24"/>
        </w:rPr>
        <w:t>» или аналогов «искусственной слезы».</w:t>
      </w:r>
    </w:p>
    <w:p w14:paraId="551E657C" w14:textId="0A282C07" w:rsidR="00680547" w:rsidRDefault="00680547" w:rsidP="00680547">
      <w:pPr>
        <w:adjustRightInd w:val="0"/>
        <w:spacing w:before="240" w:line="276" w:lineRule="auto"/>
        <w:ind w:firstLine="567"/>
        <w:jc w:val="both"/>
        <w:rPr>
          <w:b/>
          <w:bCs/>
          <w:sz w:val="24"/>
          <w:szCs w:val="24"/>
        </w:rPr>
      </w:pPr>
    </w:p>
    <w:p w14:paraId="422DC430" w14:textId="5A692CE9" w:rsidR="00680547" w:rsidRDefault="00680547" w:rsidP="00680547">
      <w:pPr>
        <w:pStyle w:val="2"/>
        <w:numPr>
          <w:ilvl w:val="0"/>
          <w:numId w:val="1"/>
        </w:numPr>
        <w:rPr>
          <w:rFonts w:ascii="Times New Roman" w:hAnsi="Times New Roman" w:cs="Times New Roman"/>
          <w:b/>
          <w:bCs/>
          <w:color w:val="auto"/>
          <w:sz w:val="28"/>
          <w:szCs w:val="28"/>
        </w:rPr>
      </w:pPr>
      <w:bookmarkStart w:id="16" w:name="_Toc519721894"/>
      <w:bookmarkStart w:id="17" w:name="_Toc129535839"/>
      <w:r w:rsidRPr="00680547">
        <w:rPr>
          <w:rFonts w:ascii="Times New Roman" w:hAnsi="Times New Roman" w:cs="Times New Roman"/>
          <w:b/>
          <w:bCs/>
          <w:color w:val="auto"/>
          <w:sz w:val="28"/>
          <w:szCs w:val="28"/>
        </w:rPr>
        <w:t>Вероятные проблемы у пациентов с катарактой</w:t>
      </w:r>
      <w:bookmarkEnd w:id="16"/>
      <w:bookmarkEnd w:id="17"/>
    </w:p>
    <w:p w14:paraId="0FECCF8C" w14:textId="0AE2ECBA" w:rsidR="00680547" w:rsidRDefault="00680547" w:rsidP="00680547"/>
    <w:p w14:paraId="294CD6C8" w14:textId="012CD928" w:rsidR="00680547" w:rsidRPr="00680547" w:rsidRDefault="00680547" w:rsidP="00680547">
      <w:pPr>
        <w:spacing w:line="276" w:lineRule="auto"/>
        <w:ind w:firstLine="567"/>
        <w:rPr>
          <w:sz w:val="24"/>
          <w:szCs w:val="24"/>
        </w:rPr>
      </w:pPr>
      <w:bookmarkStart w:id="18" w:name="_Toc519672142"/>
      <w:r w:rsidRPr="00680547">
        <w:rPr>
          <w:sz w:val="24"/>
          <w:szCs w:val="24"/>
        </w:rPr>
        <w:t xml:space="preserve">Катаракта – </w:t>
      </w:r>
      <w:proofErr w:type="gramStart"/>
      <w:r w:rsidRPr="00680547">
        <w:rPr>
          <w:sz w:val="24"/>
          <w:szCs w:val="24"/>
        </w:rPr>
        <w:t>это  помутнение</w:t>
      </w:r>
      <w:proofErr w:type="gramEnd"/>
      <w:r w:rsidRPr="00680547">
        <w:rPr>
          <w:sz w:val="24"/>
          <w:szCs w:val="24"/>
        </w:rPr>
        <w:t xml:space="preserve"> прозрачного хрусталика – оптической линзы глаза. Возрастная катаракта является ведущей причиной слепоты во всем мире, поражая более 6 миллионов человек ежегодно.  У половины населения старше 65 лет развивается возрастная катаракта с соответствующим нарушением зрения. Старческая катаракта на фоне </w:t>
      </w:r>
      <w:proofErr w:type="spellStart"/>
      <w:r w:rsidRPr="00680547">
        <w:rPr>
          <w:sz w:val="24"/>
          <w:szCs w:val="24"/>
        </w:rPr>
        <w:t>cахарного</w:t>
      </w:r>
      <w:proofErr w:type="spellEnd"/>
      <w:r w:rsidRPr="00680547">
        <w:rPr>
          <w:sz w:val="24"/>
          <w:szCs w:val="24"/>
        </w:rPr>
        <w:t xml:space="preserve"> диабета (СД) встречается в 2-3 раза чаще, чем у соматически здоровых людей, и ее распространенность пропорционально увеличивается с возрастом. X. </w:t>
      </w:r>
      <w:proofErr w:type="spellStart"/>
      <w:r w:rsidRPr="00680547">
        <w:rPr>
          <w:sz w:val="24"/>
          <w:szCs w:val="24"/>
        </w:rPr>
        <w:t>Xia</w:t>
      </w:r>
      <w:proofErr w:type="spellEnd"/>
      <w:r w:rsidRPr="00680547">
        <w:rPr>
          <w:sz w:val="24"/>
          <w:szCs w:val="24"/>
        </w:rPr>
        <w:t xml:space="preserve"> с </w:t>
      </w:r>
      <w:proofErr w:type="spellStart"/>
      <w:r w:rsidRPr="00680547">
        <w:rPr>
          <w:sz w:val="24"/>
          <w:szCs w:val="24"/>
        </w:rPr>
        <w:t>соавт</w:t>
      </w:r>
      <w:proofErr w:type="spellEnd"/>
      <w:r w:rsidRPr="00680547">
        <w:rPr>
          <w:sz w:val="24"/>
          <w:szCs w:val="24"/>
        </w:rPr>
        <w:t>. (2001) установили, что среди больных инсулиннезависимым СД с продолжительностью болезни более 10 лет катаракта отмечалась у 88,68% пациентов</w:t>
      </w:r>
      <w:bookmarkEnd w:id="18"/>
      <w:r w:rsidRPr="00680547">
        <w:rPr>
          <w:sz w:val="24"/>
          <w:szCs w:val="24"/>
        </w:rPr>
        <w:t>.</w:t>
      </w:r>
    </w:p>
    <w:p w14:paraId="03D8711B" w14:textId="77777777" w:rsidR="00680547" w:rsidRPr="00680547" w:rsidRDefault="00680547" w:rsidP="00680547">
      <w:pPr>
        <w:adjustRightInd w:val="0"/>
        <w:spacing w:line="276" w:lineRule="auto"/>
        <w:ind w:firstLine="567"/>
        <w:rPr>
          <w:sz w:val="24"/>
          <w:szCs w:val="24"/>
        </w:rPr>
      </w:pPr>
      <w:r w:rsidRPr="00680547">
        <w:rPr>
          <w:sz w:val="24"/>
          <w:szCs w:val="24"/>
        </w:rPr>
        <w:t xml:space="preserve">У детей чаще всего выявляется </w:t>
      </w:r>
      <w:r w:rsidRPr="00680547">
        <w:rPr>
          <w:b/>
          <w:i/>
          <w:sz w:val="24"/>
          <w:szCs w:val="24"/>
        </w:rPr>
        <w:t>врожденная катаракта</w:t>
      </w:r>
      <w:r w:rsidRPr="00680547">
        <w:rPr>
          <w:sz w:val="24"/>
          <w:szCs w:val="24"/>
        </w:rPr>
        <w:t>, которая в ряде случаев может быть связана с другой наследственной, метаболической или системной патологией.</w:t>
      </w:r>
    </w:p>
    <w:p w14:paraId="2177C000" w14:textId="2D20EFE0" w:rsidR="00680547" w:rsidRPr="00680547" w:rsidRDefault="00680547" w:rsidP="00680547">
      <w:pPr>
        <w:widowControl/>
        <w:numPr>
          <w:ilvl w:val="0"/>
          <w:numId w:val="10"/>
        </w:numPr>
        <w:tabs>
          <w:tab w:val="left" w:pos="567"/>
        </w:tabs>
        <w:adjustRightInd w:val="0"/>
        <w:spacing w:line="276" w:lineRule="auto"/>
        <w:ind w:left="284" w:firstLine="567"/>
        <w:jc w:val="both"/>
        <w:rPr>
          <w:rFonts w:eastAsia="Calibri"/>
          <w:sz w:val="24"/>
          <w:szCs w:val="24"/>
        </w:rPr>
      </w:pPr>
      <w:r w:rsidRPr="00680547">
        <w:rPr>
          <w:rFonts w:eastAsia="Calibri"/>
          <w:sz w:val="24"/>
          <w:szCs w:val="24"/>
        </w:rPr>
        <w:t>При сочетании у пациента врожденной катаракты с синдромом Лоу (</w:t>
      </w:r>
      <w:proofErr w:type="spellStart"/>
      <w:r w:rsidRPr="00680547">
        <w:rPr>
          <w:rFonts w:eastAsia="Calibri"/>
          <w:sz w:val="24"/>
          <w:szCs w:val="24"/>
        </w:rPr>
        <w:t>Lowe's</w:t>
      </w:r>
      <w:proofErr w:type="spellEnd"/>
      <w:r w:rsidRPr="00680547">
        <w:rPr>
          <w:rFonts w:eastAsia="Calibri"/>
          <w:sz w:val="24"/>
          <w:szCs w:val="24"/>
        </w:rPr>
        <w:t xml:space="preserve">) в </w:t>
      </w:r>
      <w:proofErr w:type="spellStart"/>
      <w:r w:rsidRPr="00680547">
        <w:rPr>
          <w:rFonts w:eastAsia="Calibri"/>
          <w:sz w:val="24"/>
          <w:szCs w:val="24"/>
        </w:rPr>
        <w:t>периоперационном</w:t>
      </w:r>
      <w:proofErr w:type="spellEnd"/>
      <w:r w:rsidRPr="00680547">
        <w:rPr>
          <w:rFonts w:eastAsia="Calibri"/>
          <w:sz w:val="24"/>
          <w:szCs w:val="24"/>
        </w:rPr>
        <w:t xml:space="preserve"> периоде необходим </w:t>
      </w:r>
      <w:r w:rsidRPr="00680547">
        <w:rPr>
          <w:rFonts w:eastAsia="Calibri"/>
          <w:b/>
          <w:i/>
          <w:sz w:val="24"/>
          <w:szCs w:val="24"/>
        </w:rPr>
        <w:t xml:space="preserve">контроль кислотно-щелочного баланса, уровня кальция </w:t>
      </w:r>
      <w:r w:rsidRPr="00680547">
        <w:rPr>
          <w:rFonts w:eastAsia="Calibri"/>
          <w:sz w:val="24"/>
          <w:szCs w:val="24"/>
        </w:rPr>
        <w:t>в сыворотке.</w:t>
      </w:r>
      <w:r w:rsidRPr="00680547">
        <w:rPr>
          <w:rFonts w:eastAsia="Calibri"/>
          <w:i/>
          <w:sz w:val="24"/>
          <w:szCs w:val="24"/>
        </w:rPr>
        <w:t xml:space="preserve"> </w:t>
      </w:r>
      <w:r w:rsidRPr="00680547">
        <w:rPr>
          <w:rFonts w:eastAsia="Calibri"/>
          <w:sz w:val="24"/>
          <w:szCs w:val="24"/>
        </w:rPr>
        <w:t xml:space="preserve">Необходимо также </w:t>
      </w:r>
      <w:r w:rsidRPr="00680547">
        <w:rPr>
          <w:rFonts w:eastAsia="Calibri"/>
          <w:b/>
          <w:i/>
          <w:sz w:val="24"/>
          <w:szCs w:val="24"/>
        </w:rPr>
        <w:t xml:space="preserve">избегать применения </w:t>
      </w:r>
      <w:proofErr w:type="spellStart"/>
      <w:r w:rsidRPr="00680547">
        <w:rPr>
          <w:rFonts w:eastAsia="Calibri"/>
          <w:b/>
          <w:i/>
          <w:sz w:val="24"/>
          <w:szCs w:val="24"/>
        </w:rPr>
        <w:t>нефротоксичных</w:t>
      </w:r>
      <w:proofErr w:type="spellEnd"/>
      <w:r w:rsidRPr="00680547">
        <w:rPr>
          <w:rFonts w:eastAsia="Calibri"/>
          <w:b/>
          <w:i/>
          <w:sz w:val="24"/>
          <w:szCs w:val="24"/>
        </w:rPr>
        <w:t xml:space="preserve"> лекарств</w:t>
      </w:r>
      <w:r w:rsidRPr="00680547">
        <w:rPr>
          <w:rFonts w:eastAsia="Calibri"/>
          <w:sz w:val="24"/>
          <w:szCs w:val="24"/>
        </w:rPr>
        <w:t xml:space="preserve"> и анестетиков, </w:t>
      </w:r>
      <w:proofErr w:type="spellStart"/>
      <w:proofErr w:type="gramStart"/>
      <w:r w:rsidRPr="00680547">
        <w:rPr>
          <w:rFonts w:eastAsia="Calibri"/>
          <w:sz w:val="24"/>
          <w:szCs w:val="24"/>
        </w:rPr>
        <w:t>элиминирующихся</w:t>
      </w:r>
      <w:proofErr w:type="spellEnd"/>
      <w:r w:rsidRPr="00680547">
        <w:rPr>
          <w:rFonts w:eastAsia="Calibri"/>
          <w:sz w:val="24"/>
          <w:szCs w:val="24"/>
        </w:rPr>
        <w:t xml:space="preserve">  почками</w:t>
      </w:r>
      <w:proofErr w:type="gramEnd"/>
      <w:r w:rsidRPr="00680547">
        <w:rPr>
          <w:rFonts w:eastAsia="Calibri"/>
          <w:sz w:val="24"/>
          <w:szCs w:val="24"/>
        </w:rPr>
        <w:t>.</w:t>
      </w:r>
      <w:r w:rsidRPr="00680547">
        <w:rPr>
          <w:rFonts w:eastAsia="Calibri"/>
          <w:i/>
          <w:sz w:val="24"/>
          <w:szCs w:val="24"/>
        </w:rPr>
        <w:t xml:space="preserve"> </w:t>
      </w:r>
      <w:r w:rsidRPr="00680547">
        <w:rPr>
          <w:rFonts w:eastAsia="Calibri"/>
          <w:sz w:val="24"/>
          <w:szCs w:val="24"/>
        </w:rPr>
        <w:t xml:space="preserve">Для пациента с остеопорозом необходима специальная </w:t>
      </w:r>
      <w:r w:rsidRPr="00680547">
        <w:rPr>
          <w:rFonts w:eastAsia="Calibri"/>
          <w:b/>
          <w:i/>
          <w:sz w:val="24"/>
          <w:szCs w:val="24"/>
        </w:rPr>
        <w:t>укладка на операционном столе</w:t>
      </w:r>
      <w:r w:rsidRPr="00680547">
        <w:rPr>
          <w:rFonts w:eastAsia="Calibri"/>
          <w:sz w:val="24"/>
          <w:szCs w:val="24"/>
        </w:rPr>
        <w:t>.</w:t>
      </w:r>
      <w:r w:rsidRPr="00680547">
        <w:rPr>
          <w:b/>
          <w:bCs/>
          <w:sz w:val="24"/>
          <w:szCs w:val="24"/>
        </w:rPr>
        <w:t xml:space="preserve"> </w:t>
      </w:r>
    </w:p>
    <w:p w14:paraId="0A0D7368" w14:textId="77777777" w:rsidR="00680547" w:rsidRPr="00680547" w:rsidRDefault="00680547" w:rsidP="00680547">
      <w:pPr>
        <w:adjustRightInd w:val="0"/>
        <w:spacing w:line="276" w:lineRule="auto"/>
        <w:ind w:firstLine="567"/>
        <w:rPr>
          <w:sz w:val="24"/>
          <w:szCs w:val="24"/>
        </w:rPr>
      </w:pPr>
      <w:r w:rsidRPr="00680547">
        <w:rPr>
          <w:rFonts w:eastAsia="Calibri"/>
          <w:sz w:val="24"/>
          <w:szCs w:val="24"/>
        </w:rPr>
        <w:t xml:space="preserve">Кроме синдрома Лоу, врожденная катаракта часто встречается у детей с синдром Дауна, миастенией, синдромом </w:t>
      </w:r>
      <w:r w:rsidRPr="00680547">
        <w:rPr>
          <w:rFonts w:eastAsia="Calibri"/>
          <w:sz w:val="24"/>
          <w:szCs w:val="24"/>
          <w:lang w:val="en-US"/>
        </w:rPr>
        <w:t>Pierre</w:t>
      </w:r>
      <w:r w:rsidRPr="00680547">
        <w:rPr>
          <w:rFonts w:eastAsia="Calibri"/>
          <w:sz w:val="24"/>
          <w:szCs w:val="24"/>
        </w:rPr>
        <w:t>-</w:t>
      </w:r>
      <w:r w:rsidRPr="00680547">
        <w:rPr>
          <w:rFonts w:eastAsia="Calibri"/>
          <w:sz w:val="24"/>
          <w:szCs w:val="24"/>
          <w:lang w:val="en-US"/>
        </w:rPr>
        <w:t>Robin</w:t>
      </w:r>
      <w:r w:rsidRPr="00680547">
        <w:rPr>
          <w:rFonts w:eastAsia="Calibri"/>
          <w:sz w:val="24"/>
          <w:szCs w:val="24"/>
        </w:rPr>
        <w:t>; м</w:t>
      </w:r>
      <w:r w:rsidRPr="00680547">
        <w:rPr>
          <w:sz w:val="24"/>
          <w:szCs w:val="24"/>
        </w:rPr>
        <w:t xml:space="preserve">етаболические нарушения, ассоциированные с катарактой, включают сахарный диабет, </w:t>
      </w:r>
      <w:proofErr w:type="gramStart"/>
      <w:r w:rsidRPr="00680547">
        <w:rPr>
          <w:sz w:val="24"/>
          <w:szCs w:val="24"/>
        </w:rPr>
        <w:t>болезнь</w:t>
      </w:r>
      <w:proofErr w:type="gramEnd"/>
      <w:r w:rsidRPr="00680547">
        <w:rPr>
          <w:sz w:val="24"/>
          <w:szCs w:val="24"/>
        </w:rPr>
        <w:t xml:space="preserve"> Фабри, </w:t>
      </w:r>
      <w:proofErr w:type="spellStart"/>
      <w:r w:rsidRPr="00680547">
        <w:rPr>
          <w:sz w:val="24"/>
          <w:szCs w:val="24"/>
        </w:rPr>
        <w:t>галактоземию</w:t>
      </w:r>
      <w:proofErr w:type="spellEnd"/>
      <w:r w:rsidRPr="00680547">
        <w:rPr>
          <w:sz w:val="24"/>
          <w:szCs w:val="24"/>
        </w:rPr>
        <w:t xml:space="preserve">, гепатолентикулярную дегенерацию (болезнь Вильсона-Коновалова), </w:t>
      </w:r>
      <w:proofErr w:type="spellStart"/>
      <w:r w:rsidRPr="00680547">
        <w:rPr>
          <w:sz w:val="24"/>
          <w:szCs w:val="24"/>
        </w:rPr>
        <w:t>гипопаратиреоз</w:t>
      </w:r>
      <w:proofErr w:type="spellEnd"/>
      <w:r w:rsidRPr="00680547">
        <w:rPr>
          <w:sz w:val="24"/>
          <w:szCs w:val="24"/>
        </w:rPr>
        <w:t xml:space="preserve">, гипотиреоз, фенилкетонурию, болезнь </w:t>
      </w:r>
      <w:proofErr w:type="spellStart"/>
      <w:r w:rsidRPr="00680547">
        <w:rPr>
          <w:sz w:val="24"/>
          <w:szCs w:val="24"/>
        </w:rPr>
        <w:t>Рефсума</w:t>
      </w:r>
      <w:proofErr w:type="spellEnd"/>
      <w:r w:rsidRPr="00680547">
        <w:rPr>
          <w:sz w:val="24"/>
          <w:szCs w:val="24"/>
        </w:rPr>
        <w:t xml:space="preserve"> и </w:t>
      </w:r>
      <w:proofErr w:type="spellStart"/>
      <w:r w:rsidRPr="00680547">
        <w:rPr>
          <w:sz w:val="24"/>
          <w:szCs w:val="24"/>
        </w:rPr>
        <w:t>ксантоматоз</w:t>
      </w:r>
      <w:proofErr w:type="spellEnd"/>
      <w:r w:rsidRPr="00680547">
        <w:rPr>
          <w:sz w:val="24"/>
          <w:szCs w:val="24"/>
        </w:rPr>
        <w:t xml:space="preserve">. </w:t>
      </w:r>
    </w:p>
    <w:p w14:paraId="4111011F" w14:textId="77777777" w:rsidR="00680547" w:rsidRPr="00680547" w:rsidRDefault="00680547" w:rsidP="00680547">
      <w:pPr>
        <w:spacing w:after="200" w:line="276" w:lineRule="auto"/>
        <w:ind w:firstLine="567"/>
        <w:rPr>
          <w:rFonts w:eastAsia="Calibri"/>
          <w:sz w:val="24"/>
          <w:szCs w:val="24"/>
        </w:rPr>
      </w:pPr>
      <w:r w:rsidRPr="00680547">
        <w:rPr>
          <w:rFonts w:eastAsia="Calibri"/>
          <w:b/>
          <w:sz w:val="24"/>
          <w:szCs w:val="24"/>
        </w:rPr>
        <w:lastRenderedPageBreak/>
        <w:t xml:space="preserve">Эктопия (подвывих) хрусталика. </w:t>
      </w:r>
      <w:r w:rsidRPr="00680547">
        <w:rPr>
          <w:rFonts w:eastAsia="Calibri"/>
          <w:sz w:val="24"/>
          <w:szCs w:val="24"/>
        </w:rPr>
        <w:t xml:space="preserve">Самой распространенной причиной смещения хрусталика является травма. </w:t>
      </w:r>
      <w:proofErr w:type="gramStart"/>
      <w:r w:rsidRPr="00680547">
        <w:rPr>
          <w:rFonts w:eastAsia="Calibri"/>
          <w:sz w:val="24"/>
          <w:szCs w:val="24"/>
        </w:rPr>
        <w:t>Однако  эктопия</w:t>
      </w:r>
      <w:proofErr w:type="gramEnd"/>
      <w:r w:rsidRPr="00680547">
        <w:rPr>
          <w:rFonts w:eastAsia="Calibri"/>
          <w:sz w:val="24"/>
          <w:szCs w:val="24"/>
        </w:rPr>
        <w:t xml:space="preserve"> хрусталика может также возникать в результате других заболеваний глаз, таких как внутриглазная опухоль, врожденная глаукома, увеит, </w:t>
      </w:r>
      <w:proofErr w:type="spellStart"/>
      <w:r w:rsidRPr="00680547">
        <w:rPr>
          <w:rFonts w:eastAsia="Calibri"/>
          <w:sz w:val="24"/>
          <w:szCs w:val="24"/>
        </w:rPr>
        <w:t>аниридия</w:t>
      </w:r>
      <w:proofErr w:type="spellEnd"/>
      <w:r w:rsidRPr="00680547">
        <w:rPr>
          <w:rFonts w:eastAsia="Calibri"/>
          <w:sz w:val="24"/>
          <w:szCs w:val="24"/>
        </w:rPr>
        <w:t xml:space="preserve">; а также на фоне сифилиса или высокой миопии. Некоторые наследственные дефекты и системные заболевания, такие, как синдром </w:t>
      </w:r>
      <w:proofErr w:type="spellStart"/>
      <w:r w:rsidRPr="00680547">
        <w:rPr>
          <w:rFonts w:eastAsia="Calibri"/>
          <w:sz w:val="24"/>
          <w:szCs w:val="24"/>
        </w:rPr>
        <w:t>Марфана</w:t>
      </w:r>
      <w:proofErr w:type="spellEnd"/>
      <w:r w:rsidRPr="00680547">
        <w:rPr>
          <w:rFonts w:eastAsia="Calibri"/>
          <w:sz w:val="24"/>
          <w:szCs w:val="24"/>
        </w:rPr>
        <w:t xml:space="preserve">, </w:t>
      </w:r>
      <w:proofErr w:type="spellStart"/>
      <w:r w:rsidRPr="00680547">
        <w:rPr>
          <w:rFonts w:eastAsia="Calibri"/>
          <w:sz w:val="24"/>
          <w:szCs w:val="24"/>
        </w:rPr>
        <w:t>гомоцистинурия</w:t>
      </w:r>
      <w:proofErr w:type="spellEnd"/>
      <w:r w:rsidRPr="00680547">
        <w:rPr>
          <w:rFonts w:eastAsia="Calibri"/>
          <w:sz w:val="24"/>
          <w:szCs w:val="24"/>
        </w:rPr>
        <w:t xml:space="preserve">, синдром </w:t>
      </w:r>
      <w:proofErr w:type="spellStart"/>
      <w:r w:rsidRPr="00680547">
        <w:rPr>
          <w:rFonts w:eastAsia="Calibri"/>
          <w:sz w:val="24"/>
          <w:szCs w:val="24"/>
        </w:rPr>
        <w:t>Ehlers-Danlos</w:t>
      </w:r>
      <w:proofErr w:type="spellEnd"/>
      <w:r w:rsidRPr="00680547">
        <w:rPr>
          <w:rFonts w:eastAsia="Calibri"/>
          <w:sz w:val="24"/>
          <w:szCs w:val="24"/>
        </w:rPr>
        <w:t xml:space="preserve">, </w:t>
      </w:r>
      <w:proofErr w:type="spellStart"/>
      <w:r w:rsidRPr="00680547">
        <w:rPr>
          <w:rFonts w:eastAsia="Calibri"/>
          <w:sz w:val="24"/>
          <w:szCs w:val="24"/>
        </w:rPr>
        <w:t>гиперлизинемия</w:t>
      </w:r>
      <w:proofErr w:type="spellEnd"/>
      <w:r w:rsidRPr="00680547">
        <w:rPr>
          <w:rFonts w:eastAsia="Calibri"/>
          <w:sz w:val="24"/>
          <w:szCs w:val="24"/>
        </w:rPr>
        <w:t xml:space="preserve"> и дефицит </w:t>
      </w:r>
      <w:proofErr w:type="spellStart"/>
      <w:r w:rsidRPr="00680547">
        <w:rPr>
          <w:rFonts w:eastAsia="Calibri"/>
          <w:sz w:val="24"/>
          <w:szCs w:val="24"/>
        </w:rPr>
        <w:t>сульфитоксидазы</w:t>
      </w:r>
      <w:proofErr w:type="spellEnd"/>
      <w:r w:rsidRPr="00680547">
        <w:rPr>
          <w:rFonts w:eastAsia="Calibri"/>
          <w:sz w:val="24"/>
          <w:szCs w:val="24"/>
        </w:rPr>
        <w:t xml:space="preserve">, также связаны с этой </w:t>
      </w:r>
      <w:proofErr w:type="spellStart"/>
      <w:r w:rsidRPr="00680547">
        <w:rPr>
          <w:rFonts w:eastAsia="Calibri"/>
          <w:sz w:val="24"/>
          <w:szCs w:val="24"/>
        </w:rPr>
        <w:t>офтальмопатологией</w:t>
      </w:r>
      <w:proofErr w:type="spellEnd"/>
      <w:r w:rsidRPr="00680547">
        <w:rPr>
          <w:rFonts w:eastAsia="Calibri"/>
          <w:sz w:val="24"/>
          <w:szCs w:val="24"/>
        </w:rPr>
        <w:t xml:space="preserve">. Эктопия хрусталика диагностируется примерно у 80% пациентов с синдромом </w:t>
      </w:r>
      <w:proofErr w:type="spellStart"/>
      <w:r w:rsidRPr="00680547">
        <w:rPr>
          <w:rFonts w:eastAsia="Calibri"/>
          <w:sz w:val="24"/>
          <w:szCs w:val="24"/>
        </w:rPr>
        <w:t>Марфана</w:t>
      </w:r>
      <w:proofErr w:type="spellEnd"/>
      <w:r w:rsidRPr="00680547">
        <w:rPr>
          <w:rFonts w:eastAsia="Calibri"/>
          <w:sz w:val="24"/>
          <w:szCs w:val="24"/>
        </w:rPr>
        <w:t>.</w:t>
      </w:r>
    </w:p>
    <w:p w14:paraId="4464DFC6" w14:textId="77777777" w:rsidR="00680547" w:rsidRPr="00680547" w:rsidRDefault="00680547" w:rsidP="00680547">
      <w:pPr>
        <w:widowControl/>
        <w:numPr>
          <w:ilvl w:val="0"/>
          <w:numId w:val="10"/>
        </w:numPr>
        <w:tabs>
          <w:tab w:val="left" w:pos="567"/>
        </w:tabs>
        <w:adjustRightInd w:val="0"/>
        <w:spacing w:line="276" w:lineRule="auto"/>
        <w:ind w:left="284" w:firstLine="567"/>
        <w:jc w:val="both"/>
        <w:rPr>
          <w:bCs/>
          <w:sz w:val="24"/>
          <w:szCs w:val="24"/>
        </w:rPr>
      </w:pPr>
      <w:r w:rsidRPr="00680547">
        <w:rPr>
          <w:bCs/>
          <w:sz w:val="24"/>
          <w:szCs w:val="24"/>
        </w:rPr>
        <w:t xml:space="preserve">У пациента с </w:t>
      </w:r>
      <w:proofErr w:type="spellStart"/>
      <w:r w:rsidRPr="00680547">
        <w:rPr>
          <w:bCs/>
          <w:sz w:val="24"/>
          <w:szCs w:val="24"/>
        </w:rPr>
        <w:t>офтальмопатологией</w:t>
      </w:r>
      <w:proofErr w:type="spellEnd"/>
      <w:r w:rsidRPr="00680547">
        <w:rPr>
          <w:bCs/>
          <w:sz w:val="24"/>
          <w:szCs w:val="24"/>
        </w:rPr>
        <w:t xml:space="preserve">, сочетающейся с синдромом </w:t>
      </w:r>
      <w:proofErr w:type="spellStart"/>
      <w:r w:rsidRPr="00680547">
        <w:rPr>
          <w:bCs/>
          <w:sz w:val="24"/>
          <w:szCs w:val="24"/>
        </w:rPr>
        <w:t>Марфана</w:t>
      </w:r>
      <w:proofErr w:type="spellEnd"/>
      <w:r w:rsidRPr="00680547">
        <w:rPr>
          <w:bCs/>
          <w:sz w:val="24"/>
          <w:szCs w:val="24"/>
        </w:rPr>
        <w:t xml:space="preserve">, в </w:t>
      </w:r>
      <w:proofErr w:type="spellStart"/>
      <w:r w:rsidRPr="00680547">
        <w:rPr>
          <w:bCs/>
          <w:sz w:val="24"/>
          <w:szCs w:val="24"/>
        </w:rPr>
        <w:t>периоперационном</w:t>
      </w:r>
      <w:proofErr w:type="spellEnd"/>
      <w:r w:rsidRPr="00680547">
        <w:rPr>
          <w:bCs/>
          <w:sz w:val="24"/>
          <w:szCs w:val="24"/>
        </w:rPr>
        <w:t xml:space="preserve"> периоде: </w:t>
      </w:r>
    </w:p>
    <w:p w14:paraId="6CE97CC7" w14:textId="77777777" w:rsidR="00680547" w:rsidRPr="00680547" w:rsidRDefault="00680547" w:rsidP="00680547">
      <w:pPr>
        <w:tabs>
          <w:tab w:val="left" w:pos="567"/>
          <w:tab w:val="left" w:pos="851"/>
        </w:tabs>
        <w:adjustRightInd w:val="0"/>
        <w:spacing w:line="276" w:lineRule="auto"/>
        <w:ind w:left="284" w:firstLine="567"/>
        <w:rPr>
          <w:bCs/>
          <w:sz w:val="24"/>
          <w:szCs w:val="24"/>
        </w:rPr>
      </w:pPr>
      <w:r w:rsidRPr="00680547">
        <w:rPr>
          <w:bCs/>
          <w:sz w:val="24"/>
          <w:szCs w:val="24"/>
        </w:rPr>
        <w:t>- необходимо применять бережную укладку и правильную позицию на операционном столе для профилактики травм и смещений в суставах;</w:t>
      </w:r>
    </w:p>
    <w:p w14:paraId="5464D3EE" w14:textId="77777777" w:rsidR="00680547" w:rsidRPr="00680547" w:rsidRDefault="00680547" w:rsidP="00680547">
      <w:pPr>
        <w:tabs>
          <w:tab w:val="left" w:pos="567"/>
          <w:tab w:val="left" w:pos="851"/>
        </w:tabs>
        <w:adjustRightInd w:val="0"/>
        <w:spacing w:after="160" w:line="276" w:lineRule="auto"/>
        <w:ind w:left="284" w:firstLine="567"/>
        <w:contextualSpacing/>
        <w:rPr>
          <w:rFonts w:eastAsia="Calibri"/>
          <w:bCs/>
          <w:sz w:val="24"/>
          <w:szCs w:val="24"/>
        </w:rPr>
      </w:pPr>
      <w:r w:rsidRPr="00680547">
        <w:rPr>
          <w:rFonts w:eastAsia="Calibri"/>
          <w:bCs/>
          <w:sz w:val="24"/>
          <w:szCs w:val="24"/>
        </w:rPr>
        <w:t xml:space="preserve">- </w:t>
      </w:r>
      <w:r w:rsidRPr="00680547">
        <w:rPr>
          <w:bCs/>
          <w:sz w:val="24"/>
          <w:szCs w:val="24"/>
        </w:rPr>
        <w:t xml:space="preserve">рекомендуется аккуратное выполнение ларингоскопии и интубации или использование </w:t>
      </w:r>
      <w:proofErr w:type="spellStart"/>
      <w:r w:rsidRPr="00680547">
        <w:rPr>
          <w:bCs/>
          <w:sz w:val="24"/>
          <w:szCs w:val="24"/>
        </w:rPr>
        <w:t>ларингеальной</w:t>
      </w:r>
      <w:proofErr w:type="spellEnd"/>
      <w:r w:rsidRPr="00680547">
        <w:rPr>
          <w:bCs/>
          <w:sz w:val="24"/>
          <w:szCs w:val="24"/>
        </w:rPr>
        <w:t xml:space="preserve"> маски, учитывая высокий риск</w:t>
      </w:r>
      <w:r w:rsidRPr="00680547">
        <w:rPr>
          <w:rFonts w:eastAsia="Calibri"/>
          <w:bCs/>
          <w:sz w:val="24"/>
          <w:szCs w:val="24"/>
        </w:rPr>
        <w:t xml:space="preserve"> трудной интубации,</w:t>
      </w:r>
      <w:r w:rsidRPr="00680547">
        <w:rPr>
          <w:rFonts w:eastAsia="Calibri"/>
          <w:bCs/>
          <w:sz w:val="24"/>
          <w:szCs w:val="24"/>
          <w:shd w:val="clear" w:color="auto" w:fill="E5B8B7"/>
        </w:rPr>
        <w:t xml:space="preserve"> </w:t>
      </w:r>
      <w:r w:rsidRPr="00680547">
        <w:rPr>
          <w:rFonts w:eastAsia="Calibri"/>
          <w:bCs/>
          <w:sz w:val="24"/>
          <w:szCs w:val="24"/>
        </w:rPr>
        <w:t>травмы шейного отдела позвоночника и вывиха челюстного сустава;</w:t>
      </w:r>
    </w:p>
    <w:p w14:paraId="3B233232" w14:textId="77777777" w:rsidR="00680547" w:rsidRPr="00680547" w:rsidRDefault="00680547" w:rsidP="00680547">
      <w:pPr>
        <w:tabs>
          <w:tab w:val="left" w:pos="567"/>
          <w:tab w:val="left" w:pos="851"/>
        </w:tabs>
        <w:adjustRightInd w:val="0"/>
        <w:spacing w:after="160" w:line="276" w:lineRule="auto"/>
        <w:ind w:left="284" w:firstLine="567"/>
        <w:contextualSpacing/>
        <w:rPr>
          <w:rFonts w:eastAsia="Calibri"/>
          <w:bCs/>
          <w:sz w:val="24"/>
          <w:szCs w:val="24"/>
        </w:rPr>
      </w:pPr>
      <w:r w:rsidRPr="00680547">
        <w:rPr>
          <w:rFonts w:eastAsia="Calibri"/>
          <w:bCs/>
          <w:sz w:val="24"/>
          <w:szCs w:val="24"/>
        </w:rPr>
        <w:t xml:space="preserve">- рекомендуется применение </w:t>
      </w:r>
      <w:r w:rsidRPr="00680547">
        <w:rPr>
          <w:bCs/>
          <w:sz w:val="24"/>
          <w:szCs w:val="24"/>
        </w:rPr>
        <w:t xml:space="preserve">β-блокаторов для купирования </w:t>
      </w:r>
      <w:proofErr w:type="spellStart"/>
      <w:r w:rsidRPr="00680547">
        <w:rPr>
          <w:bCs/>
          <w:sz w:val="24"/>
          <w:szCs w:val="24"/>
        </w:rPr>
        <w:t>гипердинамических</w:t>
      </w:r>
      <w:proofErr w:type="spellEnd"/>
      <w:r w:rsidRPr="00680547">
        <w:rPr>
          <w:bCs/>
          <w:sz w:val="24"/>
          <w:szCs w:val="24"/>
        </w:rPr>
        <w:t xml:space="preserve"> реакций</w:t>
      </w:r>
      <w:r w:rsidRPr="00680547">
        <w:rPr>
          <w:rFonts w:eastAsia="Calibri"/>
          <w:bCs/>
          <w:sz w:val="24"/>
          <w:szCs w:val="24"/>
        </w:rPr>
        <w:t xml:space="preserve"> на интубацию и </w:t>
      </w:r>
      <w:proofErr w:type="spellStart"/>
      <w:r w:rsidRPr="00680547">
        <w:rPr>
          <w:rFonts w:eastAsia="Calibri"/>
          <w:bCs/>
          <w:sz w:val="24"/>
          <w:szCs w:val="24"/>
        </w:rPr>
        <w:t>экстубацию</w:t>
      </w:r>
      <w:proofErr w:type="spellEnd"/>
      <w:r w:rsidRPr="00680547">
        <w:rPr>
          <w:bCs/>
          <w:sz w:val="24"/>
          <w:szCs w:val="24"/>
        </w:rPr>
        <w:t>,</w:t>
      </w:r>
      <w:r w:rsidRPr="00680547">
        <w:rPr>
          <w:rFonts w:eastAsia="Calibri"/>
          <w:bCs/>
          <w:sz w:val="24"/>
          <w:szCs w:val="24"/>
        </w:rPr>
        <w:t xml:space="preserve"> угрожающих расслоением аневризмы аорты;</w:t>
      </w:r>
      <w:r w:rsidRPr="00680547">
        <w:rPr>
          <w:bCs/>
          <w:i/>
          <w:sz w:val="24"/>
          <w:szCs w:val="24"/>
        </w:rPr>
        <w:t xml:space="preserve"> </w:t>
      </w:r>
    </w:p>
    <w:p w14:paraId="50496EBF" w14:textId="77777777" w:rsidR="00680547" w:rsidRPr="00680547" w:rsidRDefault="00680547" w:rsidP="00680547">
      <w:pPr>
        <w:tabs>
          <w:tab w:val="left" w:pos="567"/>
          <w:tab w:val="left" w:pos="851"/>
        </w:tabs>
        <w:adjustRightInd w:val="0"/>
        <w:spacing w:after="160" w:line="276" w:lineRule="auto"/>
        <w:ind w:left="284" w:firstLine="567"/>
        <w:contextualSpacing/>
        <w:rPr>
          <w:rFonts w:eastAsia="Calibri"/>
          <w:bCs/>
          <w:sz w:val="24"/>
          <w:szCs w:val="24"/>
        </w:rPr>
      </w:pPr>
      <w:r w:rsidRPr="00680547">
        <w:rPr>
          <w:rFonts w:eastAsia="Calibri"/>
          <w:bCs/>
          <w:sz w:val="24"/>
          <w:szCs w:val="24"/>
        </w:rPr>
        <w:t>- не рекомендуется вентиляция с положительным давлением на фоне эмфиземы легких из-за риска развития пневмоторакса;</w:t>
      </w:r>
    </w:p>
    <w:p w14:paraId="2C2A7346" w14:textId="77777777" w:rsidR="00680547" w:rsidRPr="00680547" w:rsidRDefault="00680547" w:rsidP="00680547">
      <w:pPr>
        <w:tabs>
          <w:tab w:val="left" w:pos="567"/>
          <w:tab w:val="left" w:pos="851"/>
        </w:tabs>
        <w:adjustRightInd w:val="0"/>
        <w:spacing w:after="160" w:line="276" w:lineRule="auto"/>
        <w:ind w:left="284" w:firstLine="567"/>
        <w:contextualSpacing/>
        <w:rPr>
          <w:rFonts w:eastAsia="Calibri"/>
          <w:bCs/>
          <w:sz w:val="24"/>
          <w:szCs w:val="24"/>
        </w:rPr>
      </w:pPr>
      <w:r w:rsidRPr="00680547">
        <w:rPr>
          <w:rFonts w:eastAsia="Calibri"/>
          <w:bCs/>
          <w:sz w:val="24"/>
          <w:szCs w:val="24"/>
        </w:rPr>
        <w:t xml:space="preserve">- при наличии аортальной недостаточности рекомендуется не допускать резкого снижения артериального (особенно, диастолического) давления, чтобы не вызвать критического снижения коронарной перфузии; </w:t>
      </w:r>
    </w:p>
    <w:p w14:paraId="73950EC1" w14:textId="77777777" w:rsidR="00680547" w:rsidRPr="00680547" w:rsidRDefault="00680547" w:rsidP="00680547">
      <w:pPr>
        <w:tabs>
          <w:tab w:val="left" w:pos="567"/>
          <w:tab w:val="left" w:pos="851"/>
        </w:tabs>
        <w:adjustRightInd w:val="0"/>
        <w:spacing w:line="276" w:lineRule="auto"/>
        <w:ind w:left="284" w:firstLine="567"/>
        <w:rPr>
          <w:rFonts w:eastAsia="Calibri"/>
          <w:bCs/>
          <w:sz w:val="24"/>
          <w:szCs w:val="24"/>
        </w:rPr>
      </w:pPr>
      <w:r w:rsidRPr="00680547">
        <w:rPr>
          <w:bCs/>
          <w:sz w:val="24"/>
          <w:szCs w:val="24"/>
        </w:rPr>
        <w:t>- необходимо адекватное послеоперационное обезболивание для предотвращения артериальной гипертонии и тахикардии</w:t>
      </w:r>
      <w:r w:rsidRPr="00680547">
        <w:rPr>
          <w:rFonts w:eastAsia="Calibri"/>
          <w:bCs/>
          <w:sz w:val="24"/>
          <w:szCs w:val="24"/>
        </w:rPr>
        <w:t>;</w:t>
      </w:r>
    </w:p>
    <w:p w14:paraId="38640982" w14:textId="48D01171" w:rsidR="00680547" w:rsidRPr="00680547" w:rsidRDefault="00680547" w:rsidP="00680547">
      <w:pPr>
        <w:tabs>
          <w:tab w:val="left" w:pos="567"/>
          <w:tab w:val="left" w:pos="851"/>
        </w:tabs>
        <w:adjustRightInd w:val="0"/>
        <w:spacing w:after="160" w:line="276" w:lineRule="auto"/>
        <w:ind w:left="284" w:firstLine="567"/>
        <w:contextualSpacing/>
        <w:rPr>
          <w:rFonts w:eastAsia="Calibri"/>
          <w:bCs/>
          <w:sz w:val="24"/>
          <w:szCs w:val="24"/>
        </w:rPr>
      </w:pPr>
      <w:r w:rsidRPr="00680547">
        <w:rPr>
          <w:rFonts w:eastAsia="Calibri"/>
          <w:bCs/>
          <w:sz w:val="24"/>
          <w:szCs w:val="24"/>
        </w:rPr>
        <w:t xml:space="preserve">- </w:t>
      </w:r>
      <w:r w:rsidRPr="00680547">
        <w:rPr>
          <w:bCs/>
          <w:sz w:val="24"/>
          <w:szCs w:val="24"/>
        </w:rPr>
        <w:t>назначение антибиотиков с целью профилактики</w:t>
      </w:r>
      <w:r w:rsidRPr="00680547">
        <w:rPr>
          <w:rFonts w:eastAsia="Calibri"/>
          <w:bCs/>
          <w:sz w:val="24"/>
          <w:szCs w:val="24"/>
        </w:rPr>
        <w:t xml:space="preserve"> подострого бактериального эндокардита</w:t>
      </w:r>
    </w:p>
    <w:p w14:paraId="3EA05E42" w14:textId="70CDA2C1" w:rsidR="00680547" w:rsidRPr="00680547" w:rsidRDefault="00680547" w:rsidP="00680547">
      <w:pPr>
        <w:ind w:firstLine="567"/>
        <w:rPr>
          <w:sz w:val="24"/>
          <w:szCs w:val="24"/>
        </w:rPr>
      </w:pPr>
      <w:r w:rsidRPr="00680547">
        <w:rPr>
          <w:bCs/>
          <w:sz w:val="24"/>
          <w:szCs w:val="24"/>
        </w:rPr>
        <w:t>Не продемонстрировано преимущества какого-либо анестетика или метода</w:t>
      </w:r>
      <w:r w:rsidRPr="00680547">
        <w:rPr>
          <w:rFonts w:eastAsia="Calibri"/>
          <w:sz w:val="24"/>
          <w:szCs w:val="24"/>
        </w:rPr>
        <w:t xml:space="preserve"> анестезии</w:t>
      </w:r>
      <w:r w:rsidRPr="00680547">
        <w:rPr>
          <w:bCs/>
          <w:sz w:val="24"/>
          <w:szCs w:val="24"/>
        </w:rPr>
        <w:t xml:space="preserve"> у пациентов с синдромом </w:t>
      </w:r>
      <w:proofErr w:type="spellStart"/>
      <w:r w:rsidRPr="00680547">
        <w:rPr>
          <w:bCs/>
          <w:sz w:val="24"/>
          <w:szCs w:val="24"/>
        </w:rPr>
        <w:t>Марфана</w:t>
      </w:r>
      <w:proofErr w:type="spellEnd"/>
      <w:r w:rsidRPr="00680547">
        <w:rPr>
          <w:bCs/>
          <w:sz w:val="24"/>
          <w:szCs w:val="24"/>
        </w:rPr>
        <w:t>. Учитывая необходимость поддержания гемодинамики на стабильном уровне, одним из наиболее приемлемых и безопасных</w:t>
      </w:r>
      <w:r w:rsidRPr="00680547">
        <w:rPr>
          <w:bCs/>
          <w:sz w:val="24"/>
          <w:szCs w:val="24"/>
          <w:shd w:val="clear" w:color="auto" w:fill="E5B8B7"/>
        </w:rPr>
        <w:t xml:space="preserve"> </w:t>
      </w:r>
      <w:r w:rsidRPr="00680547">
        <w:rPr>
          <w:bCs/>
          <w:sz w:val="24"/>
          <w:szCs w:val="24"/>
        </w:rPr>
        <w:t>методов общей анестезии является общая анестезия с использованием ингаляционных анестетиков</w:t>
      </w:r>
    </w:p>
    <w:p w14:paraId="06774CAD" w14:textId="4452D98A" w:rsidR="00680547" w:rsidRDefault="00680547" w:rsidP="00680547"/>
    <w:p w14:paraId="397058ED" w14:textId="2610551D" w:rsidR="00680547" w:rsidRPr="00680547" w:rsidRDefault="00680547" w:rsidP="00680547">
      <w:pPr>
        <w:pStyle w:val="2"/>
        <w:numPr>
          <w:ilvl w:val="0"/>
          <w:numId w:val="1"/>
        </w:numPr>
        <w:rPr>
          <w:rFonts w:ascii="Times New Roman" w:hAnsi="Times New Roman" w:cs="Times New Roman"/>
          <w:b/>
          <w:bCs/>
          <w:color w:val="auto"/>
          <w:sz w:val="28"/>
          <w:szCs w:val="28"/>
        </w:rPr>
      </w:pPr>
      <w:bookmarkStart w:id="19" w:name="_Toc519721897"/>
      <w:bookmarkStart w:id="20" w:name="_Toc129535840"/>
      <w:proofErr w:type="spellStart"/>
      <w:r w:rsidRPr="00680547">
        <w:rPr>
          <w:rFonts w:ascii="Times New Roman" w:hAnsi="Times New Roman" w:cs="Times New Roman"/>
          <w:b/>
          <w:bCs/>
          <w:color w:val="auto"/>
          <w:sz w:val="28"/>
          <w:szCs w:val="28"/>
        </w:rPr>
        <w:t>Периоперационное</w:t>
      </w:r>
      <w:proofErr w:type="spellEnd"/>
      <w:r w:rsidRPr="00680547">
        <w:rPr>
          <w:rFonts w:ascii="Times New Roman" w:hAnsi="Times New Roman" w:cs="Times New Roman"/>
          <w:b/>
          <w:bCs/>
          <w:color w:val="auto"/>
          <w:sz w:val="28"/>
          <w:szCs w:val="28"/>
        </w:rPr>
        <w:t xml:space="preserve"> ведение пациентов со страбизмом, птозом</w:t>
      </w:r>
      <w:bookmarkEnd w:id="19"/>
      <w:bookmarkEnd w:id="20"/>
    </w:p>
    <w:p w14:paraId="101ADD25" w14:textId="77777777" w:rsidR="00680547" w:rsidRPr="00680547" w:rsidRDefault="00680547" w:rsidP="00680547"/>
    <w:p w14:paraId="41EB2045" w14:textId="77777777" w:rsidR="00680547" w:rsidRPr="00680547" w:rsidRDefault="00680547" w:rsidP="00680547">
      <w:pPr>
        <w:adjustRightInd w:val="0"/>
        <w:spacing w:line="276" w:lineRule="auto"/>
        <w:ind w:firstLine="567"/>
        <w:rPr>
          <w:bCs/>
          <w:sz w:val="24"/>
          <w:szCs w:val="24"/>
        </w:rPr>
      </w:pPr>
      <w:r w:rsidRPr="00680547">
        <w:rPr>
          <w:bCs/>
          <w:sz w:val="24"/>
          <w:szCs w:val="24"/>
        </w:rPr>
        <w:t xml:space="preserve">Косоглазие является очень распространенным заболеванием у значительного большинства соматически здоровых детей. Однако риск развития этой глазной </w:t>
      </w:r>
      <w:proofErr w:type="gramStart"/>
      <w:r w:rsidRPr="00680547">
        <w:rPr>
          <w:bCs/>
          <w:sz w:val="24"/>
          <w:szCs w:val="24"/>
        </w:rPr>
        <w:t>патологии  значительно</w:t>
      </w:r>
      <w:proofErr w:type="gramEnd"/>
      <w:r w:rsidRPr="00680547">
        <w:rPr>
          <w:bCs/>
          <w:sz w:val="24"/>
          <w:szCs w:val="24"/>
        </w:rPr>
        <w:t xml:space="preserve"> чаще при </w:t>
      </w:r>
      <w:proofErr w:type="spellStart"/>
      <w:r w:rsidRPr="00680547">
        <w:rPr>
          <w:bCs/>
          <w:sz w:val="24"/>
          <w:szCs w:val="24"/>
        </w:rPr>
        <w:t>трисомии</w:t>
      </w:r>
      <w:proofErr w:type="spellEnd"/>
      <w:r w:rsidRPr="00680547">
        <w:rPr>
          <w:bCs/>
          <w:sz w:val="24"/>
          <w:szCs w:val="24"/>
        </w:rPr>
        <w:t xml:space="preserve"> по 21-й паре хромосом или синдроме Дауна, при детском церебральном параличе и гидроцефалии. Кроме того, косоглазие также связано с более высоким риском развития </w:t>
      </w:r>
      <w:r w:rsidRPr="00680547">
        <w:rPr>
          <w:b/>
          <w:bCs/>
          <w:i/>
          <w:sz w:val="24"/>
          <w:szCs w:val="24"/>
        </w:rPr>
        <w:t>злокачественной гипертермии</w:t>
      </w:r>
      <w:r w:rsidRPr="00680547">
        <w:rPr>
          <w:bCs/>
          <w:sz w:val="24"/>
          <w:szCs w:val="24"/>
        </w:rPr>
        <w:t xml:space="preserve">. Птоз и катаракта часто наблюдаются у пациентов с </w:t>
      </w:r>
      <w:r w:rsidRPr="00680547">
        <w:rPr>
          <w:b/>
          <w:bCs/>
          <w:i/>
          <w:sz w:val="24"/>
          <w:szCs w:val="24"/>
        </w:rPr>
        <w:t>миастенией</w:t>
      </w:r>
      <w:r w:rsidRPr="00680547">
        <w:rPr>
          <w:bCs/>
          <w:sz w:val="24"/>
          <w:szCs w:val="24"/>
        </w:rPr>
        <w:t>.</w:t>
      </w:r>
    </w:p>
    <w:p w14:paraId="7441D699" w14:textId="77777777" w:rsidR="00680547" w:rsidRPr="00680547" w:rsidRDefault="00680547" w:rsidP="00680547">
      <w:pPr>
        <w:adjustRightInd w:val="0"/>
        <w:spacing w:line="276" w:lineRule="auto"/>
        <w:ind w:firstLine="567"/>
        <w:rPr>
          <w:bCs/>
          <w:sz w:val="24"/>
          <w:szCs w:val="24"/>
        </w:rPr>
      </w:pPr>
      <w:r w:rsidRPr="00680547">
        <w:rPr>
          <w:bCs/>
          <w:sz w:val="24"/>
          <w:szCs w:val="24"/>
        </w:rPr>
        <w:t>При планировании операции пациентам с этими глазными заболеваниями необходимо выяснить анамнестические данные по поводу течения анестезии у пациентов и их близких родственников.</w:t>
      </w:r>
    </w:p>
    <w:p w14:paraId="1CD29C20" w14:textId="33B2AA6D" w:rsidR="00680547" w:rsidRPr="00680547" w:rsidRDefault="00680547" w:rsidP="00680547">
      <w:pPr>
        <w:widowControl/>
        <w:numPr>
          <w:ilvl w:val="0"/>
          <w:numId w:val="11"/>
        </w:numPr>
        <w:tabs>
          <w:tab w:val="left" w:pos="567"/>
        </w:tabs>
        <w:adjustRightInd w:val="0"/>
        <w:spacing w:line="276" w:lineRule="auto"/>
        <w:ind w:left="284" w:firstLine="567"/>
        <w:jc w:val="both"/>
        <w:rPr>
          <w:b/>
          <w:sz w:val="24"/>
          <w:szCs w:val="24"/>
        </w:rPr>
      </w:pPr>
      <w:r w:rsidRPr="00680547">
        <w:rPr>
          <w:bCs/>
          <w:sz w:val="24"/>
          <w:szCs w:val="24"/>
        </w:rPr>
        <w:lastRenderedPageBreak/>
        <w:t xml:space="preserve">При наличии указаний на возможность развития </w:t>
      </w:r>
      <w:r w:rsidRPr="00680547">
        <w:rPr>
          <w:b/>
          <w:sz w:val="24"/>
          <w:szCs w:val="24"/>
        </w:rPr>
        <w:t>злокачественной гипертермии</w:t>
      </w:r>
      <w:r w:rsidRPr="00680547">
        <w:rPr>
          <w:bCs/>
          <w:sz w:val="24"/>
          <w:szCs w:val="24"/>
        </w:rPr>
        <w:t xml:space="preserve">, необходимо </w:t>
      </w:r>
      <w:r w:rsidRPr="00680547">
        <w:rPr>
          <w:b/>
          <w:sz w:val="24"/>
          <w:szCs w:val="24"/>
        </w:rPr>
        <w:t>исключить анестетики, провоцирующие развитие этого осложнения (</w:t>
      </w:r>
      <w:proofErr w:type="spellStart"/>
      <w:r w:rsidRPr="00680547">
        <w:rPr>
          <w:b/>
          <w:sz w:val="24"/>
          <w:szCs w:val="24"/>
        </w:rPr>
        <w:t>галогенизированные</w:t>
      </w:r>
      <w:proofErr w:type="spellEnd"/>
      <w:r w:rsidRPr="00680547">
        <w:rPr>
          <w:b/>
          <w:sz w:val="24"/>
          <w:szCs w:val="24"/>
        </w:rPr>
        <w:t xml:space="preserve"> анестетики, </w:t>
      </w:r>
      <w:proofErr w:type="spellStart"/>
      <w:r w:rsidRPr="00680547">
        <w:rPr>
          <w:b/>
          <w:sz w:val="24"/>
          <w:szCs w:val="24"/>
        </w:rPr>
        <w:t>сукцинилхолин</w:t>
      </w:r>
      <w:proofErr w:type="spellEnd"/>
      <w:r w:rsidRPr="00680547">
        <w:rPr>
          <w:b/>
          <w:sz w:val="24"/>
          <w:szCs w:val="24"/>
        </w:rPr>
        <w:t>)</w:t>
      </w:r>
      <w:r w:rsidRPr="00680547">
        <w:rPr>
          <w:b/>
          <w:sz w:val="24"/>
          <w:szCs w:val="24"/>
        </w:rPr>
        <w:t>.</w:t>
      </w:r>
    </w:p>
    <w:p w14:paraId="362A2E47" w14:textId="7DB1E33F" w:rsidR="00680547" w:rsidRDefault="00680547" w:rsidP="00680547">
      <w:pPr>
        <w:ind w:firstLine="567"/>
        <w:rPr>
          <w:b/>
          <w:sz w:val="24"/>
          <w:szCs w:val="24"/>
        </w:rPr>
      </w:pPr>
      <w:r w:rsidRPr="00680547">
        <w:rPr>
          <w:bCs/>
          <w:sz w:val="24"/>
          <w:szCs w:val="24"/>
        </w:rPr>
        <w:t xml:space="preserve">При наличии </w:t>
      </w:r>
      <w:r w:rsidRPr="00680547">
        <w:rPr>
          <w:b/>
          <w:sz w:val="24"/>
          <w:szCs w:val="24"/>
        </w:rPr>
        <w:t>клиники миастении</w:t>
      </w:r>
      <w:r w:rsidRPr="00680547">
        <w:rPr>
          <w:bCs/>
          <w:sz w:val="24"/>
          <w:szCs w:val="24"/>
        </w:rPr>
        <w:t xml:space="preserve"> у пациента с птозом, косоглазием - необходима </w:t>
      </w:r>
      <w:r w:rsidRPr="00680547">
        <w:rPr>
          <w:b/>
          <w:sz w:val="24"/>
          <w:szCs w:val="24"/>
        </w:rPr>
        <w:t>консультация невропатолога, назначение компенсирующей терапии и соответствующая коррекция плана анестезии</w:t>
      </w:r>
      <w:r>
        <w:rPr>
          <w:b/>
          <w:sz w:val="24"/>
          <w:szCs w:val="24"/>
        </w:rPr>
        <w:t>.</w:t>
      </w:r>
    </w:p>
    <w:p w14:paraId="2C67D210" w14:textId="25F27220" w:rsidR="00680547" w:rsidRDefault="00680547" w:rsidP="00680547">
      <w:pPr>
        <w:ind w:firstLine="567"/>
        <w:rPr>
          <w:b/>
          <w:sz w:val="24"/>
          <w:szCs w:val="24"/>
        </w:rPr>
      </w:pPr>
    </w:p>
    <w:p w14:paraId="611105F2" w14:textId="651E0A53" w:rsidR="00680547" w:rsidRDefault="00680547" w:rsidP="00680547">
      <w:pPr>
        <w:ind w:firstLine="567"/>
        <w:rPr>
          <w:b/>
          <w:sz w:val="24"/>
          <w:szCs w:val="24"/>
        </w:rPr>
      </w:pPr>
    </w:p>
    <w:p w14:paraId="4C7F0431" w14:textId="72234051" w:rsidR="00680547" w:rsidRDefault="00680547" w:rsidP="00680547">
      <w:pPr>
        <w:pStyle w:val="2"/>
        <w:numPr>
          <w:ilvl w:val="0"/>
          <w:numId w:val="1"/>
        </w:numPr>
        <w:rPr>
          <w:rFonts w:ascii="Times New Roman" w:hAnsi="Times New Roman" w:cs="Times New Roman"/>
          <w:b/>
          <w:bCs/>
          <w:color w:val="auto"/>
          <w:sz w:val="28"/>
          <w:szCs w:val="28"/>
        </w:rPr>
      </w:pPr>
      <w:bookmarkStart w:id="21" w:name="_Toc129535841"/>
      <w:r w:rsidRPr="00680547">
        <w:rPr>
          <w:rFonts w:ascii="Times New Roman" w:hAnsi="Times New Roman" w:cs="Times New Roman"/>
          <w:b/>
          <w:bCs/>
          <w:color w:val="auto"/>
          <w:sz w:val="28"/>
          <w:szCs w:val="28"/>
        </w:rPr>
        <w:t>Список литературы</w:t>
      </w:r>
      <w:bookmarkEnd w:id="21"/>
    </w:p>
    <w:p w14:paraId="0DEAFCC4" w14:textId="0C1C7EA3" w:rsidR="00680547" w:rsidRDefault="00680547" w:rsidP="00680547">
      <w:pPr>
        <w:pStyle w:val="a9"/>
        <w:widowControl/>
        <w:numPr>
          <w:ilvl w:val="0"/>
          <w:numId w:val="13"/>
        </w:numPr>
        <w:autoSpaceDE/>
        <w:autoSpaceDN/>
        <w:spacing w:after="200" w:line="276" w:lineRule="auto"/>
      </w:pPr>
      <w:proofErr w:type="spellStart"/>
      <w:r w:rsidRPr="00680547">
        <w:rPr>
          <w:color w:val="000000"/>
          <w:lang w:val="en-US"/>
        </w:rPr>
        <w:t>Carr</w:t>
      </w:r>
      <w:proofErr w:type="spellEnd"/>
      <w:r w:rsidRPr="00680547">
        <w:rPr>
          <w:color w:val="000000"/>
        </w:rPr>
        <w:t xml:space="preserve"> </w:t>
      </w:r>
      <w:r w:rsidRPr="00680547">
        <w:rPr>
          <w:color w:val="000000"/>
          <w:lang w:val="en-US"/>
        </w:rPr>
        <w:t>C</w:t>
      </w:r>
      <w:r w:rsidRPr="00680547">
        <w:rPr>
          <w:color w:val="000000"/>
        </w:rPr>
        <w:t>.</w:t>
      </w:r>
      <w:r w:rsidRPr="00680547">
        <w:rPr>
          <w:color w:val="000000"/>
          <w:lang w:val="en-US"/>
        </w:rPr>
        <w:t>A</w:t>
      </w:r>
      <w:r w:rsidRPr="00680547">
        <w:rPr>
          <w:color w:val="000000"/>
        </w:rPr>
        <w:t xml:space="preserve">. Внутриглазное давление // В кн. Руководство по клинической анестезиологии. Пер. с англ.  / Под ред. Брайана Дж. </w:t>
      </w:r>
      <w:proofErr w:type="spellStart"/>
      <w:r w:rsidRPr="00680547">
        <w:rPr>
          <w:color w:val="000000"/>
        </w:rPr>
        <w:t>Полларда</w:t>
      </w:r>
      <w:proofErr w:type="spellEnd"/>
      <w:r w:rsidRPr="00680547">
        <w:rPr>
          <w:color w:val="000000"/>
        </w:rPr>
        <w:t xml:space="preserve">. М.: </w:t>
      </w:r>
      <w:proofErr w:type="spellStart"/>
      <w:r w:rsidRPr="00680547">
        <w:rPr>
          <w:color w:val="000000"/>
        </w:rPr>
        <w:t>МЕДпресс-информ</w:t>
      </w:r>
      <w:proofErr w:type="spellEnd"/>
      <w:r w:rsidRPr="00680547">
        <w:rPr>
          <w:color w:val="000000"/>
        </w:rPr>
        <w:t>, 2006. С. 388-390.</w:t>
      </w:r>
      <w:r w:rsidRPr="00B06A52">
        <w:t xml:space="preserve">  </w:t>
      </w:r>
    </w:p>
    <w:p w14:paraId="1C764D26" w14:textId="1C8692EF" w:rsidR="00680547" w:rsidRDefault="00680547" w:rsidP="00680547">
      <w:pPr>
        <w:pStyle w:val="a9"/>
        <w:numPr>
          <w:ilvl w:val="0"/>
          <w:numId w:val="13"/>
        </w:numPr>
      </w:pPr>
      <w:r>
        <w:t xml:space="preserve">Анестезия и </w:t>
      </w:r>
      <w:proofErr w:type="spellStart"/>
      <w:r>
        <w:t>периоперационное</w:t>
      </w:r>
      <w:proofErr w:type="spellEnd"/>
      <w:r>
        <w:t xml:space="preserve"> ведение в </w:t>
      </w:r>
      <w:proofErr w:type="spellStart"/>
      <w:r>
        <w:t>офтальмохирургии</w:t>
      </w:r>
      <w:proofErr w:type="spellEnd"/>
      <w:r>
        <w:t xml:space="preserve"> </w:t>
      </w:r>
      <w:r>
        <w:t>/</w:t>
      </w:r>
      <w:r w:rsidRPr="00680547">
        <w:t xml:space="preserve"> </w:t>
      </w:r>
      <w:r>
        <w:t>Чухраев А. М. Сахнов С. Н. Мясникова В. В.</w:t>
      </w:r>
      <w:r>
        <w:t>/ 2018г</w:t>
      </w:r>
    </w:p>
    <w:p w14:paraId="5228D565" w14:textId="77777777" w:rsidR="003B55B0" w:rsidRPr="00B06A52" w:rsidRDefault="003B55B0" w:rsidP="003B55B0">
      <w:pPr>
        <w:widowControl/>
        <w:numPr>
          <w:ilvl w:val="0"/>
          <w:numId w:val="13"/>
        </w:numPr>
        <w:autoSpaceDE/>
        <w:autoSpaceDN/>
        <w:spacing w:after="200" w:line="276" w:lineRule="auto"/>
        <w:contextualSpacing/>
        <w:rPr>
          <w:rFonts w:eastAsia="Calibri"/>
        </w:rPr>
      </w:pPr>
      <w:proofErr w:type="spellStart"/>
      <w:r w:rsidRPr="00B06A52">
        <w:rPr>
          <w:rFonts w:eastAsia="Calibri"/>
        </w:rPr>
        <w:t>Маляцинский</w:t>
      </w:r>
      <w:proofErr w:type="spellEnd"/>
      <w:r w:rsidRPr="00B06A52">
        <w:rPr>
          <w:rFonts w:eastAsia="Calibri"/>
        </w:rPr>
        <w:t xml:space="preserve"> И.А. Клинико-функциональное обоснование технологии </w:t>
      </w:r>
      <w:proofErr w:type="spellStart"/>
      <w:r w:rsidRPr="00B06A52">
        <w:rPr>
          <w:rFonts w:eastAsia="Calibri"/>
        </w:rPr>
        <w:t>микроинвазивного</w:t>
      </w:r>
      <w:proofErr w:type="spellEnd"/>
      <w:r w:rsidRPr="00B06A52">
        <w:rPr>
          <w:rFonts w:eastAsia="Calibri"/>
        </w:rPr>
        <w:t xml:space="preserve"> хирургического лечения рецидива отслойки сетчатки в нижнем сегменте в период тампонады </w:t>
      </w:r>
      <w:proofErr w:type="spellStart"/>
      <w:r w:rsidRPr="00B06A52">
        <w:rPr>
          <w:rFonts w:eastAsia="Calibri"/>
        </w:rPr>
        <w:t>витреальной</w:t>
      </w:r>
      <w:proofErr w:type="spellEnd"/>
      <w:r w:rsidRPr="00B06A52">
        <w:rPr>
          <w:rFonts w:eastAsia="Calibri"/>
        </w:rPr>
        <w:t xml:space="preserve"> полости силиконовым маслом. Диссертация … кандидата медицинских наук. М.:2015. С.28-31.</w:t>
      </w:r>
    </w:p>
    <w:p w14:paraId="3C32DDB3" w14:textId="541267F6" w:rsidR="00680547" w:rsidRPr="003B55B0" w:rsidRDefault="003B55B0" w:rsidP="003B55B0">
      <w:pPr>
        <w:pStyle w:val="a9"/>
        <w:widowControl/>
        <w:numPr>
          <w:ilvl w:val="0"/>
          <w:numId w:val="13"/>
        </w:numPr>
        <w:autoSpaceDE/>
        <w:autoSpaceDN/>
        <w:spacing w:after="200" w:line="276" w:lineRule="auto"/>
      </w:pPr>
      <w:r w:rsidRPr="00B06A52">
        <w:t xml:space="preserve">Морган-мл. Д.Э., Михаил М.С. Клиническая анестезиология. Книга 3-я / Пер. с англ. </w:t>
      </w:r>
      <w:r w:rsidRPr="00B06A52">
        <w:rPr>
          <w:lang w:val="en-US"/>
        </w:rPr>
        <w:t>М.-</w:t>
      </w:r>
      <w:proofErr w:type="spellStart"/>
      <w:r w:rsidRPr="00B06A52">
        <w:rPr>
          <w:lang w:val="en-US"/>
        </w:rPr>
        <w:t>СПб</w:t>
      </w:r>
      <w:proofErr w:type="spellEnd"/>
      <w:r w:rsidRPr="00B06A52">
        <w:rPr>
          <w:lang w:val="en-US"/>
        </w:rPr>
        <w:t xml:space="preserve">.: </w:t>
      </w:r>
      <w:proofErr w:type="spellStart"/>
      <w:r w:rsidRPr="00B06A52">
        <w:rPr>
          <w:lang w:val="en-US"/>
        </w:rPr>
        <w:t>Изд</w:t>
      </w:r>
      <w:proofErr w:type="spellEnd"/>
      <w:r w:rsidRPr="00B06A52">
        <w:rPr>
          <w:lang w:val="en-US"/>
        </w:rPr>
        <w:t xml:space="preserve">. БИНОМ </w:t>
      </w:r>
      <w:proofErr w:type="spellStart"/>
      <w:r w:rsidRPr="00B06A52">
        <w:rPr>
          <w:lang w:val="en-US"/>
        </w:rPr>
        <w:t>Москва</w:t>
      </w:r>
      <w:proofErr w:type="spellEnd"/>
      <w:r w:rsidRPr="00B06A52">
        <w:rPr>
          <w:lang w:val="en-US"/>
        </w:rPr>
        <w:t xml:space="preserve">, 2012. 296с.,   </w:t>
      </w:r>
    </w:p>
    <w:p w14:paraId="4F8414A6" w14:textId="77777777" w:rsidR="003B55B0" w:rsidRPr="00B06A52" w:rsidRDefault="003B55B0" w:rsidP="003B55B0">
      <w:pPr>
        <w:widowControl/>
        <w:numPr>
          <w:ilvl w:val="0"/>
          <w:numId w:val="13"/>
        </w:numPr>
        <w:adjustRightInd w:val="0"/>
        <w:spacing w:after="200" w:line="276" w:lineRule="auto"/>
        <w:contextualSpacing/>
      </w:pPr>
      <w:r w:rsidRPr="00B06A52">
        <w:t>Полушин Ю.С. Руководство по анестезиологии и реаниматологии. – 2013.- 37/104.</w:t>
      </w:r>
    </w:p>
    <w:p w14:paraId="1919027E" w14:textId="77777777" w:rsidR="003B55B0" w:rsidRPr="00B06A52" w:rsidRDefault="003B55B0" w:rsidP="003B55B0">
      <w:pPr>
        <w:widowControl/>
        <w:numPr>
          <w:ilvl w:val="0"/>
          <w:numId w:val="13"/>
        </w:numPr>
        <w:adjustRightInd w:val="0"/>
        <w:spacing w:after="200" w:line="276" w:lineRule="auto"/>
        <w:contextualSpacing/>
        <w:rPr>
          <w:color w:val="000000"/>
        </w:rPr>
      </w:pPr>
      <w:r w:rsidRPr="00B06A52">
        <w:rPr>
          <w:color w:val="000000"/>
        </w:rPr>
        <w:t xml:space="preserve">Рекомендации Рабочей группы АSА по профилактике </w:t>
      </w:r>
      <w:proofErr w:type="spellStart"/>
      <w:r w:rsidRPr="00B06A52">
        <w:rPr>
          <w:color w:val="000000"/>
        </w:rPr>
        <w:t>периоперационной</w:t>
      </w:r>
      <w:proofErr w:type="spellEnd"/>
      <w:r w:rsidRPr="00B06A52">
        <w:rPr>
          <w:color w:val="000000"/>
        </w:rPr>
        <w:t xml:space="preserve"> слепоты (http://www.asahq.org/publicationsAndServices/BlindnessAdvisoryFinal.pdf.)</w:t>
      </w:r>
    </w:p>
    <w:p w14:paraId="612B2700" w14:textId="77777777" w:rsidR="003B55B0" w:rsidRPr="00B06A52" w:rsidRDefault="003B55B0" w:rsidP="003B55B0">
      <w:pPr>
        <w:pStyle w:val="a9"/>
        <w:widowControl/>
        <w:autoSpaceDE/>
        <w:autoSpaceDN/>
        <w:spacing w:after="200" w:line="276" w:lineRule="auto"/>
        <w:ind w:left="810"/>
      </w:pPr>
    </w:p>
    <w:p w14:paraId="4D6745BB" w14:textId="77777777" w:rsidR="00680547" w:rsidRPr="00680547" w:rsidRDefault="00680547" w:rsidP="00680547"/>
    <w:sectPr w:rsidR="00680547" w:rsidRPr="00680547" w:rsidSect="003B55B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E7F1" w14:textId="77777777" w:rsidR="00FC0B51" w:rsidRDefault="00FC0B51" w:rsidP="003B55B0">
      <w:r>
        <w:separator/>
      </w:r>
    </w:p>
  </w:endnote>
  <w:endnote w:type="continuationSeparator" w:id="0">
    <w:p w14:paraId="4DBB8897" w14:textId="77777777" w:rsidR="00FC0B51" w:rsidRDefault="00FC0B51" w:rsidP="003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971228"/>
      <w:docPartObj>
        <w:docPartGallery w:val="Page Numbers (Bottom of Page)"/>
        <w:docPartUnique/>
      </w:docPartObj>
    </w:sdtPr>
    <w:sdtContent>
      <w:p w14:paraId="7A38E27E" w14:textId="466563E9" w:rsidR="003B55B0" w:rsidRDefault="003B55B0">
        <w:pPr>
          <w:pStyle w:val="ae"/>
          <w:jc w:val="right"/>
        </w:pPr>
        <w:r>
          <w:fldChar w:fldCharType="begin"/>
        </w:r>
        <w:r>
          <w:instrText>PAGE   \* MERGEFORMAT</w:instrText>
        </w:r>
        <w:r>
          <w:fldChar w:fldCharType="separate"/>
        </w:r>
        <w:r>
          <w:t>2</w:t>
        </w:r>
        <w:r>
          <w:fldChar w:fldCharType="end"/>
        </w:r>
      </w:p>
    </w:sdtContent>
  </w:sdt>
  <w:p w14:paraId="709A21E0" w14:textId="77777777" w:rsidR="003B55B0" w:rsidRDefault="003B55B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7647" w14:textId="77777777" w:rsidR="00FC0B51" w:rsidRDefault="00FC0B51" w:rsidP="003B55B0">
      <w:r>
        <w:separator/>
      </w:r>
    </w:p>
  </w:footnote>
  <w:footnote w:type="continuationSeparator" w:id="0">
    <w:p w14:paraId="0BAC1D3D" w14:textId="77777777" w:rsidR="00FC0B51" w:rsidRDefault="00FC0B51" w:rsidP="003B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3D8"/>
    <w:multiLevelType w:val="hybridMultilevel"/>
    <w:tmpl w:val="A59026B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10F9576A"/>
    <w:multiLevelType w:val="hybridMultilevel"/>
    <w:tmpl w:val="481CDAE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19C96415"/>
    <w:multiLevelType w:val="hybridMultilevel"/>
    <w:tmpl w:val="7ABE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83D87"/>
    <w:multiLevelType w:val="hybridMultilevel"/>
    <w:tmpl w:val="984A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51830"/>
    <w:multiLevelType w:val="multilevel"/>
    <w:tmpl w:val="F892B688"/>
    <w:lvl w:ilvl="0">
      <w:start w:val="1"/>
      <w:numFmt w:val="decimal"/>
      <w:lvlText w:val="%1)"/>
      <w:lvlJc w:val="left"/>
      <w:pPr>
        <w:ind w:left="1844" w:hanging="360"/>
      </w:pPr>
      <w:rPr>
        <w:b w:val="0"/>
        <w:sz w:val="24"/>
        <w:szCs w:val="24"/>
      </w:rPr>
    </w:lvl>
    <w:lvl w:ilvl="1">
      <w:start w:val="3"/>
      <w:numFmt w:val="decimal"/>
      <w:isLgl/>
      <w:lvlText w:val="%1.%2."/>
      <w:lvlJc w:val="left"/>
      <w:pPr>
        <w:ind w:left="2024" w:hanging="540"/>
      </w:pPr>
      <w:rPr>
        <w:rFonts w:hint="default"/>
      </w:rPr>
    </w:lvl>
    <w:lvl w:ilvl="2">
      <w:start w:val="2"/>
      <w:numFmt w:val="decimal"/>
      <w:isLgl/>
      <w:lvlText w:val="%1.%2.%3."/>
      <w:lvlJc w:val="left"/>
      <w:pPr>
        <w:ind w:left="2204" w:hanging="720"/>
      </w:pPr>
      <w:rPr>
        <w:rFonts w:hint="default"/>
      </w:rPr>
    </w:lvl>
    <w:lvl w:ilvl="3">
      <w:start w:val="1"/>
      <w:numFmt w:val="decimal"/>
      <w:isLgl/>
      <w:lvlText w:val="%1.%2.%3.%4."/>
      <w:lvlJc w:val="left"/>
      <w:pPr>
        <w:ind w:left="2204"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564" w:hanging="1080"/>
      </w:pPr>
      <w:rPr>
        <w:rFonts w:hint="default"/>
      </w:rPr>
    </w:lvl>
    <w:lvl w:ilvl="6">
      <w:start w:val="1"/>
      <w:numFmt w:val="decimal"/>
      <w:isLgl/>
      <w:lvlText w:val="%1.%2.%3.%4.%5.%6.%7."/>
      <w:lvlJc w:val="left"/>
      <w:pPr>
        <w:ind w:left="2924" w:hanging="1440"/>
      </w:pPr>
      <w:rPr>
        <w:rFonts w:hint="default"/>
      </w:rPr>
    </w:lvl>
    <w:lvl w:ilvl="7">
      <w:start w:val="1"/>
      <w:numFmt w:val="decimal"/>
      <w:isLgl/>
      <w:lvlText w:val="%1.%2.%3.%4.%5.%6.%7.%8."/>
      <w:lvlJc w:val="left"/>
      <w:pPr>
        <w:ind w:left="2924" w:hanging="1440"/>
      </w:pPr>
      <w:rPr>
        <w:rFonts w:hint="default"/>
      </w:rPr>
    </w:lvl>
    <w:lvl w:ilvl="8">
      <w:start w:val="1"/>
      <w:numFmt w:val="decimal"/>
      <w:isLgl/>
      <w:lvlText w:val="%1.%2.%3.%4.%5.%6.%7.%8.%9."/>
      <w:lvlJc w:val="left"/>
      <w:pPr>
        <w:ind w:left="3284" w:hanging="1800"/>
      </w:pPr>
      <w:rPr>
        <w:rFonts w:hint="default"/>
      </w:rPr>
    </w:lvl>
  </w:abstractNum>
  <w:abstractNum w:abstractNumId="5" w15:restartNumberingAfterBreak="0">
    <w:nsid w:val="58C309E2"/>
    <w:multiLevelType w:val="hybridMultilevel"/>
    <w:tmpl w:val="54409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E2B6AE4"/>
    <w:multiLevelType w:val="hybridMultilevel"/>
    <w:tmpl w:val="0BD69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4E27EEB"/>
    <w:multiLevelType w:val="multilevel"/>
    <w:tmpl w:val="55F885F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sz w:val="24"/>
      </w:rPr>
    </w:lvl>
    <w:lvl w:ilvl="2">
      <w:start w:val="1"/>
      <w:numFmt w:val="decimal"/>
      <w:lvlText w:val="%1.%2.%3."/>
      <w:lvlJc w:val="left"/>
      <w:pPr>
        <w:ind w:left="1584" w:hanging="720"/>
      </w:pPr>
      <w:rPr>
        <w:rFonts w:hint="default"/>
        <w:sz w:val="24"/>
        <w:szCs w:val="24"/>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8" w15:restartNumberingAfterBreak="0">
    <w:nsid w:val="6B8F0944"/>
    <w:multiLevelType w:val="hybridMultilevel"/>
    <w:tmpl w:val="5B0A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3422CB"/>
    <w:multiLevelType w:val="hybridMultilevel"/>
    <w:tmpl w:val="186C54F2"/>
    <w:lvl w:ilvl="0" w:tplc="04190011">
      <w:start w:val="1"/>
      <w:numFmt w:val="decimal"/>
      <w:lvlText w:val="%1)"/>
      <w:lvlJc w:val="left"/>
      <w:pPr>
        <w:ind w:left="1070" w:hanging="360"/>
      </w:pPr>
      <w:rPr>
        <w:b w:val="0"/>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6F0C73AB"/>
    <w:multiLevelType w:val="hybridMultilevel"/>
    <w:tmpl w:val="544E8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F8812D4"/>
    <w:multiLevelType w:val="hybridMultilevel"/>
    <w:tmpl w:val="CD0A7E84"/>
    <w:lvl w:ilvl="0" w:tplc="EDA8D7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4AE0BEB"/>
    <w:multiLevelType w:val="hybridMultilevel"/>
    <w:tmpl w:val="9716D06C"/>
    <w:lvl w:ilvl="0" w:tplc="A7E4659C">
      <w:start w:val="1"/>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7CB16CE7"/>
    <w:multiLevelType w:val="hybridMultilevel"/>
    <w:tmpl w:val="FFB6A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13"/>
  </w:num>
  <w:num w:numId="4">
    <w:abstractNumId w:val="8"/>
  </w:num>
  <w:num w:numId="5">
    <w:abstractNumId w:val="4"/>
  </w:num>
  <w:num w:numId="6">
    <w:abstractNumId w:val="1"/>
  </w:num>
  <w:num w:numId="7">
    <w:abstractNumId w:val="0"/>
  </w:num>
  <w:num w:numId="8">
    <w:abstractNumId w:val="9"/>
  </w:num>
  <w:num w:numId="9">
    <w:abstractNumId w:val="2"/>
  </w:num>
  <w:num w:numId="10">
    <w:abstractNumId w:val="5"/>
  </w:num>
  <w:num w:numId="11">
    <w:abstractNumId w:val="10"/>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4D"/>
    <w:rsid w:val="00063EA3"/>
    <w:rsid w:val="000C60C0"/>
    <w:rsid w:val="00384670"/>
    <w:rsid w:val="003B55B0"/>
    <w:rsid w:val="00524225"/>
    <w:rsid w:val="0061714D"/>
    <w:rsid w:val="00644643"/>
    <w:rsid w:val="00680547"/>
    <w:rsid w:val="006F55BC"/>
    <w:rsid w:val="008779B1"/>
    <w:rsid w:val="008C36FC"/>
    <w:rsid w:val="0098211F"/>
    <w:rsid w:val="00987B85"/>
    <w:rsid w:val="009F0C14"/>
    <w:rsid w:val="00AC310C"/>
    <w:rsid w:val="00C20A3C"/>
    <w:rsid w:val="00D52AF1"/>
    <w:rsid w:val="00FC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12A"/>
  <w15:chartTrackingRefBased/>
  <w15:docId w15:val="{1BF493B4-D038-4C7F-AD3C-1906D9B0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2422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C20A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7B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24225"/>
    <w:rPr>
      <w:sz w:val="24"/>
      <w:szCs w:val="24"/>
    </w:rPr>
  </w:style>
  <w:style w:type="character" w:customStyle="1" w:styleId="a4">
    <w:name w:val="Основной текст Знак"/>
    <w:basedOn w:val="a0"/>
    <w:link w:val="a3"/>
    <w:uiPriority w:val="1"/>
    <w:rsid w:val="00524225"/>
    <w:rPr>
      <w:rFonts w:ascii="Times New Roman" w:eastAsia="Times New Roman" w:hAnsi="Times New Roman" w:cs="Times New Roman"/>
      <w:sz w:val="24"/>
      <w:szCs w:val="24"/>
    </w:rPr>
  </w:style>
  <w:style w:type="paragraph" w:styleId="a5">
    <w:name w:val="Title"/>
    <w:basedOn w:val="a"/>
    <w:next w:val="a"/>
    <w:link w:val="a6"/>
    <w:uiPriority w:val="10"/>
    <w:qFormat/>
    <w:rsid w:val="00C20A3C"/>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C20A3C"/>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20A3C"/>
    <w:rPr>
      <w:rFonts w:asciiTheme="majorHAnsi" w:eastAsiaTheme="majorEastAsia" w:hAnsiTheme="majorHAnsi" w:cstheme="majorBidi"/>
      <w:color w:val="2F5496" w:themeColor="accent1" w:themeShade="BF"/>
      <w:sz w:val="32"/>
      <w:szCs w:val="32"/>
    </w:rPr>
  </w:style>
  <w:style w:type="paragraph" w:customStyle="1" w:styleId="Default">
    <w:name w:val="Default"/>
    <w:rsid w:val="00987B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987B85"/>
    <w:rPr>
      <w:rFonts w:asciiTheme="majorHAnsi" w:eastAsiaTheme="majorEastAsia" w:hAnsiTheme="majorHAnsi" w:cstheme="majorBidi"/>
      <w:color w:val="2F5496" w:themeColor="accent1" w:themeShade="BF"/>
      <w:sz w:val="26"/>
      <w:szCs w:val="26"/>
    </w:rPr>
  </w:style>
  <w:style w:type="paragraph" w:styleId="a7">
    <w:name w:val="Subtitle"/>
    <w:basedOn w:val="a"/>
    <w:next w:val="a"/>
    <w:link w:val="a8"/>
    <w:uiPriority w:val="11"/>
    <w:qFormat/>
    <w:rsid w:val="00987B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7"/>
    <w:uiPriority w:val="11"/>
    <w:rsid w:val="00987B85"/>
    <w:rPr>
      <w:rFonts w:eastAsiaTheme="minorEastAsia"/>
      <w:color w:val="5A5A5A" w:themeColor="text1" w:themeTint="A5"/>
      <w:spacing w:val="15"/>
    </w:rPr>
  </w:style>
  <w:style w:type="paragraph" w:styleId="a9">
    <w:name w:val="List Paragraph"/>
    <w:basedOn w:val="a"/>
    <w:uiPriority w:val="34"/>
    <w:qFormat/>
    <w:rsid w:val="00644643"/>
    <w:pPr>
      <w:ind w:left="720"/>
      <w:contextualSpacing/>
    </w:pPr>
  </w:style>
  <w:style w:type="paragraph" w:styleId="aa">
    <w:name w:val="No Spacing"/>
    <w:link w:val="ab"/>
    <w:uiPriority w:val="1"/>
    <w:qFormat/>
    <w:rsid w:val="003B55B0"/>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3B55B0"/>
    <w:rPr>
      <w:rFonts w:ascii="Calibri" w:eastAsia="Times New Roman" w:hAnsi="Calibri" w:cs="Times New Roman"/>
      <w:lang w:eastAsia="ru-RU"/>
    </w:rPr>
  </w:style>
  <w:style w:type="paragraph" w:styleId="ac">
    <w:name w:val="header"/>
    <w:basedOn w:val="a"/>
    <w:link w:val="ad"/>
    <w:uiPriority w:val="99"/>
    <w:unhideWhenUsed/>
    <w:rsid w:val="003B55B0"/>
    <w:pPr>
      <w:tabs>
        <w:tab w:val="center" w:pos="4677"/>
        <w:tab w:val="right" w:pos="9355"/>
      </w:tabs>
    </w:pPr>
  </w:style>
  <w:style w:type="character" w:customStyle="1" w:styleId="ad">
    <w:name w:val="Верхний колонтитул Знак"/>
    <w:basedOn w:val="a0"/>
    <w:link w:val="ac"/>
    <w:uiPriority w:val="99"/>
    <w:rsid w:val="003B55B0"/>
    <w:rPr>
      <w:rFonts w:ascii="Times New Roman" w:eastAsia="Times New Roman" w:hAnsi="Times New Roman" w:cs="Times New Roman"/>
    </w:rPr>
  </w:style>
  <w:style w:type="paragraph" w:styleId="ae">
    <w:name w:val="footer"/>
    <w:basedOn w:val="a"/>
    <w:link w:val="af"/>
    <w:uiPriority w:val="99"/>
    <w:unhideWhenUsed/>
    <w:rsid w:val="003B55B0"/>
    <w:pPr>
      <w:tabs>
        <w:tab w:val="center" w:pos="4677"/>
        <w:tab w:val="right" w:pos="9355"/>
      </w:tabs>
    </w:pPr>
  </w:style>
  <w:style w:type="character" w:customStyle="1" w:styleId="af">
    <w:name w:val="Нижний колонтитул Знак"/>
    <w:basedOn w:val="a0"/>
    <w:link w:val="ae"/>
    <w:uiPriority w:val="99"/>
    <w:rsid w:val="003B55B0"/>
    <w:rPr>
      <w:rFonts w:ascii="Times New Roman" w:eastAsia="Times New Roman" w:hAnsi="Times New Roman" w:cs="Times New Roman"/>
    </w:rPr>
  </w:style>
  <w:style w:type="paragraph" w:styleId="af0">
    <w:name w:val="TOC Heading"/>
    <w:basedOn w:val="1"/>
    <w:next w:val="a"/>
    <w:uiPriority w:val="39"/>
    <w:unhideWhenUsed/>
    <w:qFormat/>
    <w:rsid w:val="003B55B0"/>
    <w:pPr>
      <w:widowControl/>
      <w:autoSpaceDE/>
      <w:autoSpaceDN/>
      <w:spacing w:line="259" w:lineRule="auto"/>
      <w:outlineLvl w:val="9"/>
    </w:pPr>
    <w:rPr>
      <w:lang w:eastAsia="ru-RU"/>
    </w:rPr>
  </w:style>
  <w:style w:type="paragraph" w:styleId="11">
    <w:name w:val="toc 1"/>
    <w:basedOn w:val="a"/>
    <w:next w:val="a"/>
    <w:autoRedefine/>
    <w:uiPriority w:val="39"/>
    <w:unhideWhenUsed/>
    <w:rsid w:val="003B55B0"/>
    <w:pPr>
      <w:spacing w:after="100"/>
    </w:pPr>
  </w:style>
  <w:style w:type="paragraph" w:styleId="21">
    <w:name w:val="toc 2"/>
    <w:basedOn w:val="a"/>
    <w:next w:val="a"/>
    <w:autoRedefine/>
    <w:uiPriority w:val="39"/>
    <w:unhideWhenUsed/>
    <w:rsid w:val="003B55B0"/>
    <w:pPr>
      <w:spacing w:after="100"/>
      <w:ind w:left="220"/>
    </w:pPr>
  </w:style>
  <w:style w:type="character" w:styleId="af1">
    <w:name w:val="Hyperlink"/>
    <w:basedOn w:val="a0"/>
    <w:uiPriority w:val="99"/>
    <w:unhideWhenUsed/>
    <w:rsid w:val="003B5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0E27-832B-48A0-B7CD-05727488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7</cp:revision>
  <dcterms:created xsi:type="dcterms:W3CDTF">2023-03-12T08:12:00Z</dcterms:created>
  <dcterms:modified xsi:type="dcterms:W3CDTF">2023-03-12T10:50:00Z</dcterms:modified>
</cp:coreProperties>
</file>