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Лекция №</w:t>
      </w:r>
      <w:r w:rsidRPr="00EA5769">
        <w:rPr>
          <w:rFonts w:ascii="Times New Roman" w:hAnsi="Times New Roman" w:cs="Times New Roman"/>
          <w:sz w:val="28"/>
          <w:szCs w:val="28"/>
        </w:rPr>
        <w:t xml:space="preserve"> </w:t>
      </w:r>
      <w:r w:rsidR="00FF228F">
        <w:rPr>
          <w:rFonts w:ascii="Times New Roman" w:hAnsi="Times New Roman" w:cs="Times New Roman"/>
          <w:b/>
          <w:sz w:val="28"/>
          <w:szCs w:val="28"/>
        </w:rPr>
        <w:t>5</w:t>
      </w:r>
    </w:p>
    <w:p w:rsidR="004F41B1" w:rsidRDefault="00716E8F" w:rsidP="00FF2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639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DFC" w:rsidRPr="00763950">
        <w:rPr>
          <w:rFonts w:ascii="Times New Roman" w:hAnsi="Times New Roman" w:cs="Times New Roman"/>
          <w:b/>
          <w:sz w:val="28"/>
          <w:szCs w:val="28"/>
        </w:rPr>
        <w:t>«</w:t>
      </w:r>
      <w:r w:rsidR="00FF228F" w:rsidRPr="00FF228F">
        <w:rPr>
          <w:rFonts w:ascii="Times New Roman" w:hAnsi="Times New Roman" w:cs="Times New Roman"/>
          <w:sz w:val="28"/>
          <w:szCs w:val="28"/>
        </w:rPr>
        <w:t>Синтетические противомикробные средства</w:t>
      </w:r>
      <w:r w:rsidR="001D6DFC" w:rsidRPr="00763950">
        <w:rPr>
          <w:rFonts w:ascii="Times New Roman" w:hAnsi="Times New Roman" w:cs="Times New Roman"/>
          <w:sz w:val="28"/>
          <w:szCs w:val="28"/>
        </w:rPr>
        <w:t>»</w:t>
      </w:r>
    </w:p>
    <w:p w:rsidR="00FF228F" w:rsidRPr="00FF228F" w:rsidRDefault="00FF228F" w:rsidP="00FF228F">
      <w:pPr>
        <w:spacing w:after="0" w:line="240" w:lineRule="auto"/>
        <w:rPr>
          <w:rFonts w:ascii="Times New Roman" w:hAnsi="Times New Roman" w:cs="Times New Roman"/>
        </w:rPr>
      </w:pPr>
    </w:p>
    <w:p w:rsidR="00716E8F" w:rsidRPr="00EA5769" w:rsidRDefault="00716E8F" w:rsidP="00FF22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План лекции:</w:t>
      </w:r>
    </w:p>
    <w:p w:rsidR="009478DE" w:rsidRPr="009478DE" w:rsidRDefault="00DD2E4F" w:rsidP="00947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1) </w:t>
      </w:r>
      <w:r w:rsidR="009478DE" w:rsidRPr="009478DE">
        <w:rPr>
          <w:rFonts w:ascii="Times New Roman" w:hAnsi="Times New Roman" w:cs="Times New Roman"/>
          <w:sz w:val="28"/>
          <w:szCs w:val="28"/>
        </w:rPr>
        <w:t>Классификация</w:t>
      </w:r>
      <w:r w:rsidR="009478DE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9478DE">
        <w:rPr>
          <w:rFonts w:ascii="Times New Roman" w:hAnsi="Times New Roman" w:cs="Times New Roman"/>
          <w:sz w:val="28"/>
          <w:szCs w:val="28"/>
        </w:rPr>
        <w:t>интетических противомикробных</w:t>
      </w:r>
      <w:r w:rsidR="009478DE" w:rsidRPr="009478D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478DE">
        <w:rPr>
          <w:rFonts w:ascii="Times New Roman" w:hAnsi="Times New Roman" w:cs="Times New Roman"/>
          <w:sz w:val="28"/>
          <w:szCs w:val="28"/>
        </w:rPr>
        <w:t>.</w:t>
      </w:r>
    </w:p>
    <w:p w:rsidR="00716E8F" w:rsidRDefault="00345EBE" w:rsidP="009D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2) </w:t>
      </w:r>
      <w:r w:rsidR="00B0509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Характеристика </w:t>
      </w:r>
      <w:r w:rsidR="009478DE">
        <w:rPr>
          <w:rFonts w:ascii="Times New Roman" w:eastAsia="Times New Roman" w:hAnsi="Times New Roman" w:cs="Times New Roman"/>
          <w:spacing w:val="-3"/>
          <w:sz w:val="28"/>
          <w:szCs w:val="28"/>
        </w:rPr>
        <w:t>сре</w:t>
      </w:r>
      <w:proofErr w:type="gramStart"/>
      <w:r w:rsidR="009478DE">
        <w:rPr>
          <w:rFonts w:ascii="Times New Roman" w:eastAsia="Times New Roman" w:hAnsi="Times New Roman" w:cs="Times New Roman"/>
          <w:spacing w:val="-3"/>
          <w:sz w:val="28"/>
          <w:szCs w:val="28"/>
        </w:rPr>
        <w:t>дств гр</w:t>
      </w:r>
      <w:proofErr w:type="gramEnd"/>
      <w:r w:rsidR="009478D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уппы </w:t>
      </w:r>
      <w:proofErr w:type="spellStart"/>
      <w:r w:rsidR="009478DE">
        <w:rPr>
          <w:rFonts w:ascii="Times New Roman" w:hAnsi="Times New Roman" w:cs="Times New Roman"/>
          <w:sz w:val="28"/>
          <w:szCs w:val="28"/>
        </w:rPr>
        <w:t>нитрофуранов</w:t>
      </w:r>
      <w:proofErr w:type="spellEnd"/>
      <w:r w:rsidR="009478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8DE" w:rsidRPr="009478DE" w:rsidRDefault="008A7504" w:rsidP="00947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3) </w:t>
      </w:r>
      <w:r w:rsidR="009478DE" w:rsidRPr="009478DE">
        <w:rPr>
          <w:rFonts w:ascii="Times New Roman" w:hAnsi="Times New Roman" w:cs="Times New Roman"/>
          <w:sz w:val="28"/>
          <w:szCs w:val="28"/>
        </w:rPr>
        <w:t xml:space="preserve">Производные 8-оксихинолина и </w:t>
      </w:r>
      <w:proofErr w:type="spellStart"/>
      <w:r w:rsidR="009478DE" w:rsidRPr="009478DE">
        <w:rPr>
          <w:rFonts w:ascii="Times New Roman" w:hAnsi="Times New Roman" w:cs="Times New Roman"/>
          <w:sz w:val="28"/>
          <w:szCs w:val="28"/>
        </w:rPr>
        <w:t>нафтиридина</w:t>
      </w:r>
      <w:proofErr w:type="spellEnd"/>
      <w:r w:rsidR="009478DE" w:rsidRPr="009478DE">
        <w:rPr>
          <w:rFonts w:ascii="Times New Roman" w:hAnsi="Times New Roman" w:cs="Times New Roman"/>
          <w:sz w:val="28"/>
          <w:szCs w:val="28"/>
        </w:rPr>
        <w:t xml:space="preserve">. Хинолины, </w:t>
      </w:r>
      <w:proofErr w:type="spellStart"/>
      <w:r w:rsidR="009478DE" w:rsidRPr="009478DE">
        <w:rPr>
          <w:rFonts w:ascii="Times New Roman" w:hAnsi="Times New Roman" w:cs="Times New Roman"/>
          <w:sz w:val="28"/>
          <w:szCs w:val="28"/>
        </w:rPr>
        <w:t>хинолоны</w:t>
      </w:r>
      <w:proofErr w:type="spellEnd"/>
      <w:r w:rsidR="009478DE" w:rsidRPr="009478DE">
        <w:rPr>
          <w:rFonts w:ascii="Times New Roman" w:hAnsi="Times New Roman" w:cs="Times New Roman"/>
          <w:sz w:val="28"/>
          <w:szCs w:val="28"/>
        </w:rPr>
        <w:t>.</w:t>
      </w:r>
    </w:p>
    <w:p w:rsidR="008A7504" w:rsidRDefault="009D7172" w:rsidP="009478DE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="000907A6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="000907A6">
        <w:rPr>
          <w:rFonts w:ascii="Times New Roman" w:hAnsi="Times New Roman" w:cs="Times New Roman"/>
          <w:sz w:val="28"/>
          <w:szCs w:val="28"/>
        </w:rPr>
        <w:t>.</w:t>
      </w:r>
    </w:p>
    <w:p w:rsidR="009478DE" w:rsidRDefault="009478DE" w:rsidP="009D7172">
      <w:pPr>
        <w:tabs>
          <w:tab w:val="left" w:pos="52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8DE" w:rsidRPr="009478DE" w:rsidRDefault="009478DE" w:rsidP="00947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78DE">
        <w:rPr>
          <w:rFonts w:ascii="Times New Roman" w:hAnsi="Times New Roman" w:cs="Times New Roman"/>
          <w:sz w:val="28"/>
          <w:szCs w:val="28"/>
        </w:rPr>
        <w:t>Синтетические противомикробные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9478DE">
        <w:rPr>
          <w:rFonts w:ascii="Times New Roman" w:hAnsi="Times New Roman" w:cs="Times New Roman"/>
          <w:sz w:val="28"/>
          <w:szCs w:val="28"/>
        </w:rPr>
        <w:t>средства, аналогичные антибиотикам по спектру противомикробного действия, но полностью синтетического происхождения.</w:t>
      </w:r>
    </w:p>
    <w:p w:rsidR="009478DE" w:rsidRPr="009478DE" w:rsidRDefault="009478DE" w:rsidP="00947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>Классификация.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9478DE">
        <w:rPr>
          <w:rFonts w:ascii="Times New Roman" w:hAnsi="Times New Roman" w:cs="Times New Roman"/>
          <w:b/>
          <w:sz w:val="28"/>
          <w:szCs w:val="28"/>
        </w:rPr>
        <w:t>Произв</w:t>
      </w:r>
      <w:r w:rsidR="00AA6410">
        <w:rPr>
          <w:rFonts w:ascii="Times New Roman" w:hAnsi="Times New Roman" w:cs="Times New Roman"/>
          <w:b/>
          <w:sz w:val="28"/>
          <w:szCs w:val="28"/>
        </w:rPr>
        <w:t xml:space="preserve">одные 8-оксихинолина, </w:t>
      </w:r>
      <w:proofErr w:type="spellStart"/>
      <w:r w:rsidR="00AA6410">
        <w:rPr>
          <w:rFonts w:ascii="Times New Roman" w:hAnsi="Times New Roman" w:cs="Times New Roman"/>
          <w:b/>
          <w:sz w:val="28"/>
          <w:szCs w:val="28"/>
        </w:rPr>
        <w:t>оксихиноло</w:t>
      </w:r>
      <w:r w:rsidRPr="009478DE">
        <w:rPr>
          <w:rFonts w:ascii="Times New Roman" w:hAnsi="Times New Roman" w:cs="Times New Roman"/>
          <w:b/>
          <w:sz w:val="28"/>
          <w:szCs w:val="28"/>
        </w:rPr>
        <w:t>ны</w:t>
      </w:r>
      <w:proofErr w:type="spellEnd"/>
      <w:r w:rsidRPr="009478DE">
        <w:rPr>
          <w:rFonts w:ascii="Times New Roman" w:hAnsi="Times New Roman" w:cs="Times New Roman"/>
          <w:b/>
          <w:sz w:val="28"/>
          <w:szCs w:val="28"/>
        </w:rPr>
        <w:t>: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Энтеросептол</w:t>
      </w:r>
      <w:proofErr w:type="spellEnd"/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Мексаза</w:t>
      </w:r>
      <w:proofErr w:type="spellEnd"/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Мексаформ</w:t>
      </w:r>
      <w:proofErr w:type="spellEnd"/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Хлорхинальдол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Хлорхинальдин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Нитроксолин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«5-НОК»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Интетрикс</w:t>
      </w:r>
      <w:proofErr w:type="spellEnd"/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b/>
          <w:sz w:val="28"/>
          <w:szCs w:val="28"/>
        </w:rPr>
        <w:t>Дермозоло</w:t>
      </w:r>
      <w:proofErr w:type="gramStart"/>
      <w:r w:rsidRPr="009478DE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478DE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9478DE">
        <w:rPr>
          <w:rFonts w:ascii="Times New Roman" w:hAnsi="Times New Roman" w:cs="Times New Roman"/>
          <w:b/>
          <w:sz w:val="28"/>
          <w:szCs w:val="28"/>
        </w:rPr>
        <w:t xml:space="preserve">мазь 8-оксихинолина с </w:t>
      </w:r>
      <w:proofErr w:type="spellStart"/>
      <w:r w:rsidRPr="009478DE">
        <w:rPr>
          <w:rFonts w:ascii="Times New Roman" w:hAnsi="Times New Roman" w:cs="Times New Roman"/>
          <w:b/>
          <w:sz w:val="28"/>
          <w:szCs w:val="28"/>
        </w:rPr>
        <w:t>преднизолоном</w:t>
      </w:r>
      <w:proofErr w:type="spellEnd"/>
      <w:r w:rsidRPr="009478DE">
        <w:rPr>
          <w:rFonts w:ascii="Times New Roman" w:hAnsi="Times New Roman" w:cs="Times New Roman"/>
          <w:b/>
          <w:sz w:val="28"/>
          <w:szCs w:val="28"/>
        </w:rPr>
        <w:t>)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9478DE">
        <w:rPr>
          <w:rFonts w:ascii="Times New Roman" w:hAnsi="Times New Roman" w:cs="Times New Roman"/>
          <w:b/>
          <w:sz w:val="28"/>
          <w:szCs w:val="28"/>
        </w:rPr>
        <w:t xml:space="preserve">Производные </w:t>
      </w:r>
      <w:proofErr w:type="spellStart"/>
      <w:r w:rsidRPr="009478DE">
        <w:rPr>
          <w:rFonts w:ascii="Times New Roman" w:hAnsi="Times New Roman" w:cs="Times New Roman"/>
          <w:b/>
          <w:sz w:val="28"/>
          <w:szCs w:val="28"/>
        </w:rPr>
        <w:t>нафтиридина</w:t>
      </w:r>
      <w:proofErr w:type="spellEnd"/>
      <w:r w:rsidRPr="009478DE">
        <w:rPr>
          <w:rFonts w:ascii="Times New Roman" w:hAnsi="Times New Roman" w:cs="Times New Roman"/>
          <w:b/>
          <w:sz w:val="28"/>
          <w:szCs w:val="28"/>
        </w:rPr>
        <w:t>: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 xml:space="preserve">А) </w:t>
      </w:r>
      <w:proofErr w:type="spellStart"/>
      <w:r w:rsidRPr="009478DE">
        <w:rPr>
          <w:rFonts w:ascii="Times New Roman" w:hAnsi="Times New Roman" w:cs="Times New Roman"/>
          <w:b/>
          <w:sz w:val="28"/>
          <w:szCs w:val="28"/>
        </w:rPr>
        <w:t>Хинолоны</w:t>
      </w:r>
      <w:proofErr w:type="spellEnd"/>
      <w:r w:rsidRPr="009478DE">
        <w:rPr>
          <w:rFonts w:ascii="Times New Roman" w:hAnsi="Times New Roman" w:cs="Times New Roman"/>
          <w:b/>
          <w:sz w:val="28"/>
          <w:szCs w:val="28"/>
        </w:rPr>
        <w:t>: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Налидиксовая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кислота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Невиграмон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Неграм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Оксолиниевая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кислота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Грамурин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Диоксацин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Пипемидиновая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кислота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Палин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Пимидель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 xml:space="preserve">Б) </w:t>
      </w:r>
      <w:proofErr w:type="spellStart"/>
      <w:r w:rsidRPr="009478DE">
        <w:rPr>
          <w:rFonts w:ascii="Times New Roman" w:hAnsi="Times New Roman" w:cs="Times New Roman"/>
          <w:b/>
          <w:sz w:val="28"/>
          <w:szCs w:val="28"/>
        </w:rPr>
        <w:t>Фторхинолоны</w:t>
      </w:r>
      <w:proofErr w:type="spellEnd"/>
      <w:r w:rsidRPr="009478DE">
        <w:rPr>
          <w:rFonts w:ascii="Times New Roman" w:hAnsi="Times New Roman" w:cs="Times New Roman"/>
          <w:b/>
          <w:sz w:val="28"/>
          <w:szCs w:val="28"/>
        </w:rPr>
        <w:t>: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Ципрофлоксацин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Цифран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Пефлоксацин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Абактал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Норфлоксацин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Нолицин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Норбактин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Офлоксацин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Таривид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Заноцин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Офлоксин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Офлоцин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Левофлоксацин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Таваник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Ломефлоксацин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Максаквин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Ломфлокс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Спарфлоксацин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Спарфло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Моксифлоксацин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Авелокс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Эноксацин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Эноксор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Грепафлоксацин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Раксар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9478DE">
        <w:rPr>
          <w:rFonts w:ascii="Times New Roman" w:hAnsi="Times New Roman" w:cs="Times New Roman"/>
          <w:b/>
          <w:sz w:val="28"/>
          <w:szCs w:val="28"/>
        </w:rPr>
        <w:t xml:space="preserve">Производные </w:t>
      </w:r>
      <w:proofErr w:type="spellStart"/>
      <w:r w:rsidRPr="009478DE">
        <w:rPr>
          <w:rFonts w:ascii="Times New Roman" w:hAnsi="Times New Roman" w:cs="Times New Roman"/>
          <w:b/>
          <w:sz w:val="28"/>
          <w:szCs w:val="28"/>
        </w:rPr>
        <w:t>нитрофурана</w:t>
      </w:r>
      <w:proofErr w:type="spellEnd"/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Фурацилин</w:t>
      </w:r>
      <w:proofErr w:type="spellEnd"/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Фуразолидон</w:t>
      </w:r>
      <w:proofErr w:type="spellEnd"/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Фуразолин</w:t>
      </w:r>
      <w:proofErr w:type="spellEnd"/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Фурадони</w:t>
      </w:r>
      <w:proofErr w:type="gramStart"/>
      <w:r w:rsidRPr="009478D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9478DE">
        <w:rPr>
          <w:rFonts w:ascii="Times New Roman" w:hAnsi="Times New Roman" w:cs="Times New Roman"/>
          <w:sz w:val="28"/>
          <w:szCs w:val="28"/>
        </w:rPr>
        <w:t>нитрофурантоин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)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Фурагин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Фурамаг</w:t>
      </w:r>
      <w:proofErr w:type="spellEnd"/>
      <w:proofErr w:type="gramStart"/>
      <w:r w:rsidRPr="009478DE">
        <w:rPr>
          <w:rFonts w:ascii="Times New Roman" w:hAnsi="Times New Roman" w:cs="Times New Roman"/>
          <w:sz w:val="28"/>
          <w:szCs w:val="28"/>
        </w:rPr>
        <w:t>»(</w:t>
      </w:r>
      <w:proofErr w:type="spellStart"/>
      <w:proofErr w:type="gramEnd"/>
      <w:r w:rsidRPr="009478DE">
        <w:rPr>
          <w:rFonts w:ascii="Times New Roman" w:hAnsi="Times New Roman" w:cs="Times New Roman"/>
          <w:sz w:val="28"/>
          <w:szCs w:val="28"/>
        </w:rPr>
        <w:t>фурагин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растворимый+магния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карбонат)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Нифурател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Макмирор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Нифуроксазид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478DE">
        <w:rPr>
          <w:rFonts w:ascii="Times New Roman" w:hAnsi="Times New Roman" w:cs="Times New Roman"/>
          <w:sz w:val="28"/>
          <w:szCs w:val="28"/>
        </w:rPr>
        <w:t>Энтерофурил</w:t>
      </w:r>
      <w:proofErr w:type="spellEnd"/>
      <w:r w:rsidRPr="009478DE">
        <w:rPr>
          <w:rFonts w:ascii="Times New Roman" w:hAnsi="Times New Roman" w:cs="Times New Roman"/>
          <w:sz w:val="28"/>
          <w:szCs w:val="28"/>
        </w:rPr>
        <w:t>»</w:t>
      </w: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78DE" w:rsidRPr="009478DE" w:rsidRDefault="009478DE" w:rsidP="009478D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b/>
          <w:sz w:val="28"/>
          <w:szCs w:val="28"/>
        </w:rPr>
        <w:t>Нитрофураны</w:t>
      </w:r>
      <w:proofErr w:type="spellEnd"/>
      <w:r w:rsidRPr="009478D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Механизмдействия</w:t>
      </w:r>
      <w:proofErr w:type="spellEnd"/>
      <w:r w:rsidRPr="009478D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: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образуют комплекс  с ДНК микробной клетки и нарушают в ней транспорт электронов и продукцию энергии.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Оказывают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бактериостатический и бактерицидный</w:t>
      </w:r>
      <w:r w:rsidRPr="009478D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эффект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в зависимости от концентрации.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По спектру действия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нитрофураны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активны в отношении грамположительных и грамотрицательных бактерий,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хламидий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некоторых простейших (трихомонад,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лямблий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Резистентность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развивается медленно.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Нитрофураны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токсичны,  поэтому их назначают короткими курсами 5-8 дней. Все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нитрофураны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(кроме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фурациллина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 назначают внутрь во время или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после еды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или запивая молоком. Наибольшую опасность представляет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фурадонин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Внутривенно вводят только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фурагин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Для местного применения используют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фурациллин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фурагин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Биоусвояемость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из ЖКТ 50%. </w:t>
      </w:r>
      <w:proofErr w:type="spellStart"/>
      <w:r w:rsidRPr="009478D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Биотрансформации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подвергаются в небольшом количестве: 5%-в печени и 3% - в почках. </w:t>
      </w:r>
      <w:r w:rsidRPr="009478D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Экскреция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осуществляется преимущественно почками. </w:t>
      </w:r>
      <w:proofErr w:type="spellStart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Фурацилин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это антисептик, который применяется только наружно в форме таблеток для приготовления растворов, для промываний гнойных ран, ожогов, пролежней, полосканий,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спринциваний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и в составе мазе</w:t>
      </w:r>
      <w:proofErr w:type="gram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й(</w:t>
      </w:r>
      <w:proofErr w:type="gram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«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Фастин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 , аэрозолей(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Лифузоль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), в форме глазных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(водный раствор)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 ушных (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спиртовый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раствор) капель, медицинские клеи «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Фурапласт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», «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Клефурин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», пластырь «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Альгипор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».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Фурагин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тоже применяют местно - при гнойных поражения кожи, слизистых оболочек. Внутрь он </w:t>
      </w:r>
      <w:proofErr w:type="gram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применяется</w:t>
      </w:r>
      <w:proofErr w:type="gram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как и </w:t>
      </w:r>
    </w:p>
    <w:p w:rsidR="009478DE" w:rsidRPr="009478DE" w:rsidRDefault="009478DE" w:rsidP="0094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Фурадонин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при инфекции верхних (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пиелонефрит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 и нижних (цистит, уретрит) отделов мочевыводящих путей, так как выводятся по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чками почти в неизмененном виде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создавая в моче бактерицидные концентрации. Принимают по 1-2 таблетки 4 раза в день.</w:t>
      </w:r>
      <w:r w:rsidRPr="009478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b/>
          <w:sz w:val="28"/>
          <w:szCs w:val="28"/>
        </w:rPr>
        <w:t>Фурагин</w:t>
      </w:r>
      <w:proofErr w:type="spellEnd"/>
      <w:r w:rsidRPr="009478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478DE">
        <w:rPr>
          <w:rFonts w:ascii="Times New Roman" w:hAnsi="Times New Roman" w:cs="Times New Roman"/>
          <w:b/>
          <w:sz w:val="28"/>
          <w:szCs w:val="28"/>
        </w:rPr>
        <w:t>растворимый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478DE">
        <w:rPr>
          <w:rFonts w:ascii="Times New Roman" w:hAnsi="Times New Roman" w:cs="Times New Roman"/>
          <w:b/>
          <w:sz w:val="28"/>
          <w:szCs w:val="28"/>
        </w:rPr>
        <w:t>Фурамаг</w:t>
      </w:r>
      <w:proofErr w:type="spellEnd"/>
      <w:r w:rsidRPr="009478DE">
        <w:rPr>
          <w:rFonts w:ascii="Times New Roman" w:hAnsi="Times New Roman" w:cs="Times New Roman"/>
          <w:b/>
          <w:sz w:val="28"/>
          <w:szCs w:val="28"/>
        </w:rPr>
        <w:t>» назначают внутрь аналогично, а так ж</w:t>
      </w:r>
      <w:r>
        <w:rPr>
          <w:rFonts w:ascii="Times New Roman" w:hAnsi="Times New Roman" w:cs="Times New Roman"/>
          <w:b/>
          <w:sz w:val="28"/>
          <w:szCs w:val="28"/>
        </w:rPr>
        <w:t>е в/в при тяжелых инфекциях</w:t>
      </w:r>
      <w:r w:rsidRPr="009478DE">
        <w:rPr>
          <w:rFonts w:ascii="Times New Roman" w:hAnsi="Times New Roman" w:cs="Times New Roman"/>
          <w:b/>
          <w:sz w:val="28"/>
          <w:szCs w:val="28"/>
        </w:rPr>
        <w:t>: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пневмонии, сепсисе, тяжелые ожоги, простатите, холецистите, остеомиелите, и тяжелых инфекциях  мочеполовой системы.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Фуразолин</w:t>
      </w:r>
      <w:proofErr w:type="spellEnd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назначают внутрь в таблетках при раневой инфекции, пневмонии, сепсисе, остеомиелите, рожистом восп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алении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менингите, и инфекции почек и мочевыводящих путей.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Фуразолидон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плохо всасывается в ЖКТ, создает бактерицидные концентрации в кишечнике, поэтому применяется для л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ечения энтероколитов, энтеритов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вызванных пищевой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токсикоинфекцией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дизентерии, паратифа, а так же </w:t>
      </w:r>
      <w:proofErr w:type="gram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эффективен</w:t>
      </w:r>
      <w:proofErr w:type="gram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при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лямблиозе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трихомонадном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кольпите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Нифуроксазид</w:t>
      </w:r>
      <w:proofErr w:type="spellEnd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применяется для лечения </w:t>
      </w:r>
      <w:r w:rsidRPr="009478DE">
        <w:rPr>
          <w:rFonts w:ascii="Times New Roman" w:eastAsia="Times New Roman" w:hAnsi="Times New Roman" w:cs="Times New Roman"/>
          <w:color w:val="000000"/>
          <w:sz w:val="28"/>
          <w:szCs w:val="28"/>
        </w:rPr>
        <w:t>острой  и хронической диареи  инфекционного генеза (без признаков глистной инвазии).</w:t>
      </w:r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Нифурател</w:t>
      </w:r>
      <w:proofErr w:type="spellEnd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«</w:t>
      </w:r>
      <w:proofErr w:type="spellStart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Макмирор</w:t>
      </w:r>
      <w:proofErr w:type="spellEnd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»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противомикробное и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противопротозойное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средство, </w:t>
      </w:r>
      <w:r w:rsidRPr="009478DE">
        <w:rPr>
          <w:rFonts w:ascii="Times New Roman" w:eastAsia="Times New Roman" w:hAnsi="Times New Roman" w:cs="Times New Roman"/>
          <w:sz w:val="28"/>
          <w:szCs w:val="28"/>
        </w:rPr>
        <w:t xml:space="preserve">оказывает </w:t>
      </w:r>
      <w:proofErr w:type="spellStart"/>
      <w:r w:rsidRPr="009478DE">
        <w:rPr>
          <w:rFonts w:ascii="Times New Roman" w:eastAsia="Times New Roman" w:hAnsi="Times New Roman" w:cs="Times New Roman"/>
          <w:sz w:val="28"/>
          <w:szCs w:val="28"/>
        </w:rPr>
        <w:t>противопротозойное</w:t>
      </w:r>
      <w:proofErr w:type="spellEnd"/>
      <w:r w:rsidRPr="009478DE">
        <w:rPr>
          <w:rFonts w:ascii="Times New Roman" w:eastAsia="Times New Roman" w:hAnsi="Times New Roman" w:cs="Times New Roman"/>
          <w:sz w:val="28"/>
          <w:szCs w:val="28"/>
        </w:rPr>
        <w:t xml:space="preserve">, противогрибковое и антибактериальное </w:t>
      </w:r>
      <w:proofErr w:type="spellStart"/>
      <w:r w:rsidRPr="009478DE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proofErr w:type="gramStart"/>
      <w:r w:rsidRPr="009478D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9478DE">
        <w:rPr>
          <w:rFonts w:ascii="Times New Roman" w:eastAsia="Times New Roman" w:hAnsi="Times New Roman" w:cs="Times New Roman"/>
          <w:sz w:val="28"/>
          <w:szCs w:val="28"/>
        </w:rPr>
        <w:t>рименяется</w:t>
      </w:r>
      <w:proofErr w:type="spellEnd"/>
      <w:r w:rsidRPr="009478DE">
        <w:rPr>
          <w:rFonts w:ascii="Times New Roman" w:eastAsia="Times New Roman" w:hAnsi="Times New Roman" w:cs="Times New Roman"/>
          <w:sz w:val="28"/>
          <w:szCs w:val="28"/>
        </w:rPr>
        <w:t xml:space="preserve"> для лечения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ульвовагинальных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инфекций, </w:t>
      </w:r>
      <w:r w:rsidRPr="009478DE">
        <w:rPr>
          <w:rFonts w:ascii="Times New Roman" w:eastAsia="Times New Roman" w:hAnsi="Times New Roman" w:cs="Times New Roman"/>
          <w:sz w:val="28"/>
          <w:szCs w:val="28"/>
        </w:rPr>
        <w:t xml:space="preserve">инфекционно-воспалительных заболеваний мочевыводящих путей, вызванные чувствительными возбудителями; кишечный амебиаз, </w:t>
      </w:r>
      <w:proofErr w:type="spellStart"/>
      <w:r w:rsidRPr="009478DE">
        <w:rPr>
          <w:rFonts w:ascii="Times New Roman" w:eastAsia="Times New Roman" w:hAnsi="Times New Roman" w:cs="Times New Roman"/>
          <w:sz w:val="28"/>
          <w:szCs w:val="28"/>
        </w:rPr>
        <w:t>лямблиоз</w:t>
      </w:r>
      <w:proofErr w:type="spellEnd"/>
      <w:r w:rsidRPr="009478DE">
        <w:rPr>
          <w:rFonts w:ascii="Times New Roman" w:eastAsia="Times New Roman" w:hAnsi="Times New Roman" w:cs="Times New Roman"/>
          <w:sz w:val="28"/>
          <w:szCs w:val="28"/>
        </w:rPr>
        <w:t xml:space="preserve">; гастродуоденит, </w:t>
      </w:r>
      <w:proofErr w:type="spellStart"/>
      <w:r w:rsidRPr="009478DE">
        <w:rPr>
          <w:rFonts w:ascii="Times New Roman" w:eastAsia="Times New Roman" w:hAnsi="Times New Roman" w:cs="Times New Roman"/>
          <w:sz w:val="28"/>
          <w:szCs w:val="28"/>
        </w:rPr>
        <w:t>холецистопанкреатит</w:t>
      </w:r>
      <w:proofErr w:type="spellEnd"/>
      <w:r w:rsidRPr="009478DE">
        <w:rPr>
          <w:rFonts w:ascii="Times New Roman" w:eastAsia="Times New Roman" w:hAnsi="Times New Roman" w:cs="Times New Roman"/>
          <w:sz w:val="28"/>
          <w:szCs w:val="28"/>
        </w:rPr>
        <w:t>, энтероколит.</w:t>
      </w:r>
    </w:p>
    <w:p w:rsidR="009478DE" w:rsidRPr="009478DE" w:rsidRDefault="009478DE" w:rsidP="009478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78DE" w:rsidRPr="009478DE" w:rsidRDefault="009478DE" w:rsidP="0094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lastRenderedPageBreak/>
        <w:t>Побочные эффекты:</w:t>
      </w: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потеря ап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етита,</w:t>
      </w:r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испептические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с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тройства</w:t>
      </w:r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, а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ллергические реакции</w:t>
      </w:r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, ДО АНАФИЛАКТИЧЕСКОГО ШОКА, а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ртериальная гипертензия</w:t>
      </w:r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ейротоксикоз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(парезы, параличи, нарушение слуха, необратимое поражение зрительного нерва)- чаще вызывает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фурадонин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х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олестаз</w:t>
      </w:r>
      <w:proofErr w:type="spellEnd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а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нтабусоподобное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действие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Противопоказания: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почечная недостаточность для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фурадонина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фурарагина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беременность, лактаци</w:t>
      </w:r>
      <w:proofErr w:type="gram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я(</w:t>
      </w:r>
      <w:proofErr w:type="gram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кроме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энтерофурила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), тяжелые заболевания печени, почек, повышенная чувствительность к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нитрофуранам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9478DE" w:rsidRPr="009478DE" w:rsidRDefault="009478DE" w:rsidP="009478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8DE">
        <w:rPr>
          <w:rFonts w:ascii="Times New Roman" w:hAnsi="Times New Roman" w:cs="Times New Roman"/>
          <w:b/>
          <w:sz w:val="28"/>
          <w:szCs w:val="28"/>
        </w:rPr>
        <w:t xml:space="preserve">Производные 8-оксихинолина и </w:t>
      </w:r>
      <w:proofErr w:type="spellStart"/>
      <w:r w:rsidRPr="009478DE">
        <w:rPr>
          <w:rFonts w:ascii="Times New Roman" w:hAnsi="Times New Roman" w:cs="Times New Roman"/>
          <w:b/>
          <w:sz w:val="28"/>
          <w:szCs w:val="28"/>
        </w:rPr>
        <w:t>нафтиридина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478DE">
        <w:rPr>
          <w:rFonts w:ascii="Times New Roman" w:hAnsi="Times New Roman" w:cs="Times New Roman"/>
          <w:b/>
          <w:sz w:val="28"/>
          <w:szCs w:val="28"/>
        </w:rPr>
        <w:t xml:space="preserve">Хинолины, </w:t>
      </w:r>
      <w:proofErr w:type="spellStart"/>
      <w:r w:rsidRPr="009478DE">
        <w:rPr>
          <w:rFonts w:ascii="Times New Roman" w:hAnsi="Times New Roman" w:cs="Times New Roman"/>
          <w:b/>
          <w:sz w:val="28"/>
          <w:szCs w:val="28"/>
        </w:rPr>
        <w:t>хинолоны</w:t>
      </w:r>
      <w:proofErr w:type="spellEnd"/>
      <w:r w:rsidRPr="009478DE">
        <w:rPr>
          <w:rFonts w:ascii="Times New Roman" w:hAnsi="Times New Roman" w:cs="Times New Roman"/>
          <w:b/>
          <w:sz w:val="28"/>
          <w:szCs w:val="28"/>
        </w:rPr>
        <w:t>.</w:t>
      </w:r>
    </w:p>
    <w:p w:rsidR="009478DE" w:rsidRPr="009478DE" w:rsidRDefault="009478DE" w:rsidP="0094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Механизм действия общий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нарушают активность ферментных систем микроорганизмов9блокируют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ДНК-гиразу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что препятствует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редуплекации</w:t>
      </w:r>
      <w:proofErr w:type="spell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в результате нарушается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рост микробов. Препараты оказывают бактериостатический или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бакктерицидный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эффект в </w:t>
      </w:r>
      <w:proofErr w:type="spellStart"/>
      <w:proofErr w:type="gram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зависи-мости</w:t>
      </w:r>
      <w:proofErr w:type="spellEnd"/>
      <w:proofErr w:type="gram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от концентрации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настоящее время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применяеются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лишь некоторые препараты этого ряда: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Нитроксолин</w:t>
      </w:r>
      <w:proofErr w:type="spellEnd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,  </w:t>
      </w:r>
      <w:proofErr w:type="spellStart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налидиксовая</w:t>
      </w:r>
      <w:proofErr w:type="spellEnd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пипемидиновая</w:t>
      </w:r>
      <w:proofErr w:type="spellEnd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кислоты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хорошо всасываются в ЖКТ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выводятся почками в неизмененном виде, создавая высокие концентрации в мочевыводящих путях, поэтому применяются как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уросептики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принимают 4 раза в день во время еды или запивая молоком, курсом 1-2 недели.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Назначают при острых и хронических инфекциях мочевыводящих путей: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пиелонефрит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цистит, уретрит, простатит и для профилактики перед операцией на почках мочеполовых  путях.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Нитроксолин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окрашивае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т мочу в </w:t>
      </w:r>
      <w:proofErr w:type="spell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шаф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раново-желтый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цвет.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i/>
          <w:snapToGrid w:val="0"/>
          <w:color w:val="000000"/>
          <w:sz w:val="28"/>
          <w:szCs w:val="28"/>
          <w:u w:val="single"/>
        </w:rPr>
        <w:t>Спектр действия</w:t>
      </w:r>
      <w:r w:rsidRPr="009478D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  <w:u w:val="single"/>
        </w:rPr>
        <w:t>: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грамотрицательные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энтеробактерии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простейшие (амебы,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лямблии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Pr="009478DE">
        <w:rPr>
          <w:rFonts w:ascii="Times New Roman" w:hAnsi="Times New Roman" w:cs="Times New Roman"/>
          <w:i/>
          <w:snapToGrid w:val="0"/>
          <w:color w:val="000000"/>
          <w:sz w:val="28"/>
          <w:szCs w:val="28"/>
          <w:u w:val="single"/>
        </w:rPr>
        <w:t xml:space="preserve">Вторичная </w:t>
      </w:r>
      <w:proofErr w:type="spellStart"/>
      <w:r w:rsidRPr="009478DE">
        <w:rPr>
          <w:rFonts w:ascii="Times New Roman" w:hAnsi="Times New Roman" w:cs="Times New Roman"/>
          <w:i/>
          <w:snapToGrid w:val="0"/>
          <w:color w:val="000000"/>
          <w:sz w:val="28"/>
          <w:szCs w:val="28"/>
          <w:u w:val="single"/>
        </w:rPr>
        <w:t>резистентность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развивается быстро.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Это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низко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ток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сичные препарат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ы. Тем не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могут вызывать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: диспепсические расс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тройства, аллергические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реакции,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фотосенсибилизация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Противопоказания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: беременность, дети до 2 лет, индивидуальная непереносимость.</w:t>
      </w:r>
    </w:p>
    <w:p w:rsidR="009478DE" w:rsidRPr="000907A6" w:rsidRDefault="009478DE" w:rsidP="0094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Фторхинолоны</w:t>
      </w:r>
      <w:proofErr w:type="spellEnd"/>
      <w:r w:rsidR="000907A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.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Сюда относят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фторированные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хинолоны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по количеству атомов фтора, включенных в структуру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хино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лонов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их делят на</w:t>
      </w:r>
      <w:r w:rsidR="000907A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Монофторхинолоны</w:t>
      </w:r>
      <w:proofErr w:type="spellEnd"/>
      <w:r w:rsidR="000907A6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: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норфлоксацин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нолицин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норбактин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флоксацин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баразан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0907A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офлоксацин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таривид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0907A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ципрофлоксащш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ципробай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цифран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0907A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эноксацин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гирамид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0907A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пефлоксацин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пефлацин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абактал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руфлоксацин</w:t>
      </w:r>
      <w:proofErr w:type="spellEnd"/>
    </w:p>
    <w:p w:rsidR="009478DE" w:rsidRPr="009478DE" w:rsidRDefault="009478DE" w:rsidP="0094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9478D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Дифторхинолон</w:t>
      </w:r>
      <w:r w:rsidR="000907A6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ы</w:t>
      </w:r>
      <w:proofErr w:type="spellEnd"/>
      <w:r w:rsidR="000907A6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: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ломефлоксацин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максаквин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0907A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спарфлоксацин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загам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 </w:t>
      </w:r>
      <w:proofErr w:type="spellStart"/>
      <w:r w:rsidRPr="009478D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Трифторхинолоны</w:t>
      </w:r>
      <w:proofErr w:type="spellEnd"/>
      <w:r w:rsidR="000907A6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тосуфлоксацин</w:t>
      </w:r>
      <w:proofErr w:type="spellEnd"/>
      <w:r w:rsidR="000907A6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флероксацин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хинодис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).</w:t>
      </w:r>
    </w:p>
    <w:p w:rsidR="000907A6" w:rsidRDefault="009478DE" w:rsidP="0094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Механизм </w:t>
      </w:r>
      <w:r w:rsidR="000907A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действии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такой же как у не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фторированных</w:t>
      </w:r>
      <w:proofErr w:type="spellEnd"/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( </w:t>
      </w:r>
      <w:proofErr w:type="gram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ингибируют синтез ДНК). Отличаются высокой избирательностью действия против микроорганизмов и минимальной токсичностью для человека.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gram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Оказывают сильный бактерицидный эффект</w:t>
      </w:r>
      <w:proofErr w:type="gram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в концентрациях ниже, че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 у антибиотиков, низко токсичны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имеют широкий спектр действия, активны против грамположительных и грамотрицательных бак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те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рий, в том числе синегнойной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кишечной палочки,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хламидий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, микобактерий. Не </w:t>
      </w:r>
      <w:proofErr w:type="gram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эффективны</w:t>
      </w:r>
      <w:proofErr w:type="gram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против спирохет.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Кроме того, они эффективны при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полирезистентности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микроорганизмов к другим химиотерапевтическим средствам.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езистентность</w:t>
      </w:r>
      <w:proofErr w:type="spellEnd"/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микроорганизмов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к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фторхинолонам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развивается медленно,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lastRenderedPageBreak/>
        <w:t xml:space="preserve">что имеет очень важное практическое значение. Они  хорошо всасываются в ЖКТ, но таблетки нельзя разламывать, разжевывать, запивать молоком или йогуртом и принимать одновременно вместе с антацидами,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сукралфатом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препаратами железа, так как все это уменьшает всасывание препаратов.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Хорошо  проникают во все ткани и жидкости, внутрь клеток, через пла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центу и в женское молоко, и через ГЭБ.  Именно поэтому одно из названий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фторхинолонов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— «системные»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хинолоны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0907A6" w:rsidRDefault="009478DE" w:rsidP="0094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Время сохранения терапевтической концентрации в крови 12 ч (для пролонгированных препаратов — 24 ч), поэтому их назна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чают 2 раза в сутки (пролонгированные — 1 раз сутки)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основном назначают  внутрь, натощак,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пефлоксацин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и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ципрофлоксацин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вводят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парентерально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. Выводятся почками и при почечной недостаточности возможна кумуляция.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</w:p>
    <w:p w:rsidR="009478DE" w:rsidRPr="009478DE" w:rsidRDefault="009478DE" w:rsidP="0094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Показания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Фторхинолоны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эффективны при многих инфекциях и при неэффективности других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препартов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а так же применяются для эмпирической  терапии в отделениях реанимации и интенсив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ной терапии сепсиса, менингита,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перитонита,  остеомиелита; для профилактики  и лечения операцио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нных инфекций у больных </w:t>
      </w:r>
      <w:proofErr w:type="spellStart"/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нейтропи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нией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о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кологией,  иммунодефицитом.</w:t>
      </w:r>
      <w:r w:rsidRPr="009478D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 Осложненные инфекции мочевыводящих путей, кишечные инфекции, тяжелая гнойная хирургическая инфекция.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Фторхинолоны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должны использо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ваться только при отсутствии эффекта от парентеральной терапии высокоактивными антибиотиками широкого спектра действия. </w:t>
      </w:r>
      <w:r w:rsidRPr="009478D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Это </w:t>
      </w:r>
      <w:proofErr w:type="spellStart"/>
      <w:r w:rsidRPr="009478D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>антимикробные</w:t>
      </w:r>
      <w:proofErr w:type="spellEnd"/>
      <w:r w:rsidRPr="009478DE">
        <w:rPr>
          <w:rFonts w:ascii="Times New Roman" w:hAnsi="Times New Roman" w:cs="Times New Roman"/>
          <w:b/>
          <w:i/>
          <w:snapToGrid w:val="0"/>
          <w:color w:val="000000"/>
          <w:sz w:val="28"/>
          <w:szCs w:val="28"/>
        </w:rPr>
        <w:t xml:space="preserve"> средства резерва!</w:t>
      </w:r>
    </w:p>
    <w:p w:rsidR="009478DE" w:rsidRPr="000907A6" w:rsidRDefault="009478DE" w:rsidP="0094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478DE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Нежелательные эффекты. </w:t>
      </w:r>
      <w:proofErr w:type="spellStart"/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Фторхинолоны</w:t>
      </w:r>
      <w:proofErr w:type="spellEnd"/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малотоксичные препа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раты, с хорошей переносимостью. </w:t>
      </w:r>
      <w:proofErr w:type="gram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Однако при их приеме могут появиться: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металлический вкус во рту, диспепсические явления: тошнота,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анорексия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рвота, диарея;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фотосенсибилизация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, аллергические реакции: сыпь, кожный зуд;</w:t>
      </w:r>
      <w:r w:rsidRPr="009478D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головокружение, головная боль, бессонница, изменение на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>строения, дезориентация; очень редко — галлюцинации, судороги, последние обычно у лиц с повышенной возбудимостью ЦНС (больные эпилепсией, с черепно-мозговой травмой и т.п.);</w:t>
      </w:r>
      <w:r w:rsidR="000907A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редко — анемия, тромбоцитопения;</w:t>
      </w:r>
      <w:proofErr w:type="gram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крайне редко могут быть: </w:t>
      </w:r>
      <w:proofErr w:type="spellStart"/>
      <w:r w:rsidRPr="009478D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>дисбактериоз</w:t>
      </w:r>
      <w:proofErr w:type="spellEnd"/>
      <w:r w:rsidRPr="009478D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(кандидоз); </w:t>
      </w:r>
      <w:r w:rsidRPr="009478D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нарушение функции печени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(повышение активнос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softHyphen/>
        <w:t xml:space="preserve">ти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трансаминаз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 крови) или </w:t>
      </w:r>
      <w:r w:rsidRPr="009478D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почек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(интерстициальный нефрит, преходящая </w:t>
      </w:r>
      <w:proofErr w:type="spellStart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кристаллурия</w:t>
      </w:r>
      <w:proofErr w:type="spellEnd"/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); </w:t>
      </w:r>
      <w:r w:rsidRPr="009478DE">
        <w:rPr>
          <w:rFonts w:ascii="Times New Roman" w:hAnsi="Times New Roman" w:cs="Times New Roman"/>
          <w:i/>
          <w:snapToGrid w:val="0"/>
          <w:color w:val="000000"/>
          <w:sz w:val="28"/>
          <w:szCs w:val="28"/>
        </w:rPr>
        <w:t xml:space="preserve">эпифора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(слезящиеся глаза).</w:t>
      </w:r>
    </w:p>
    <w:p w:rsidR="009478DE" w:rsidRPr="009478DE" w:rsidRDefault="009478DE" w:rsidP="0094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907A6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Противопоказания: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беременность, кормление, дети до 7 лет</w:t>
      </w:r>
      <w:r w:rsidR="000907A6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9478DE">
        <w:rPr>
          <w:rFonts w:ascii="Times New Roman" w:hAnsi="Times New Roman" w:cs="Times New Roman"/>
          <w:snapToGrid w:val="0"/>
          <w:color w:val="000000"/>
          <w:sz w:val="28"/>
          <w:szCs w:val="28"/>
        </w:rPr>
        <w:t>(только по жизненным показаниям).</w:t>
      </w:r>
    </w:p>
    <w:p w:rsidR="004B1F44" w:rsidRPr="00A31EE8" w:rsidRDefault="004B1F44" w:rsidP="00A31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E8F" w:rsidRPr="00EA5769" w:rsidRDefault="00716E8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Контрольные вопросы для закрепления:</w:t>
      </w:r>
    </w:p>
    <w:p w:rsidR="00E73588" w:rsidRDefault="00716E8F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907A6">
        <w:rPr>
          <w:rFonts w:ascii="Times New Roman" w:hAnsi="Times New Roman" w:cs="Times New Roman"/>
          <w:sz w:val="28"/>
          <w:szCs w:val="28"/>
        </w:rPr>
        <w:t>Чем отличаются синтетические противомикробные средства от антибиотиков?</w:t>
      </w:r>
    </w:p>
    <w:p w:rsidR="000907A6" w:rsidRDefault="000907A6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Какой препарат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нитрофуранов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нельзя принимать внутрь?</w:t>
      </w:r>
    </w:p>
    <w:p w:rsidR="000907A6" w:rsidRDefault="000907A6" w:rsidP="0076395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3C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классифицируют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внутри группы?</w:t>
      </w:r>
    </w:p>
    <w:p w:rsidR="002C3E0F" w:rsidRDefault="002C3E0F" w:rsidP="00716E8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E0F" w:rsidRDefault="002C3E0F" w:rsidP="002C3E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Обязательная: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для медицинских и фармацевтических училищ и колледжей / под ред. В. М. Виноградова.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СПб.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СпецЛит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- 864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117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учеб. / В. В. Майский, Р.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доп. и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- 240 с. : 26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11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с общей рецептурой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- 3-е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- 464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177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Дополнительная: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Машковский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М.Д. Лекарственные средства.-16-е изд.,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И доп.-М.: Новая волна: Издатель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Умеренков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2010.-1216с.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hAnsi="Times New Roman" w:cs="Times New Roman"/>
          <w:b/>
          <w:sz w:val="28"/>
          <w:szCs w:val="28"/>
        </w:rPr>
        <w:t>2</w:t>
      </w:r>
      <w:r w:rsidRPr="00C52D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2013. - 832 с.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 / Под ред. проф.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- 4-е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и доп.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- 832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2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Фармакология: учебное пособие. - М.: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2006. - 400 с.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- 10-е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перераб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- 752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руководство к лабораторным занятиям : учебное пособие /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Е. Ю.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Лемина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П.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Фисенко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О. 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Чичен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ков, В. В.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Чурюканов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В.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Шорр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; под ред. Д. 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Харкевича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- 5-е изд.,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испр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. и доп. - М. :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2010. - 488 с.: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15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Фармакология : руководство к лабораторным занятиям : учеб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п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особие / Р.Н.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Аляутдин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Т.А.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Зацепилова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, Б.К. Романов, В.Н.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Чубарев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2009. - 400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Pr="00541177" w:rsidRDefault="002C3E0F" w:rsidP="002C3E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52DE2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6" w:history="1"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Основы фармакологии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учебник. - М.</w:t>
        </w:r>
        <w:proofErr w:type="gram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:</w:t>
        </w:r>
        <w:proofErr w:type="gram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ГЭОТАР-Медиа</w:t>
        </w:r>
        <w:proofErr w:type="spellEnd"/>
        <w:r w:rsidRPr="00541177">
          <w:rPr>
            <w:rFonts w:ascii="Times New Roman" w:eastAsia="Times New Roman" w:hAnsi="Times New Roman" w:cs="Times New Roman"/>
            <w:bCs/>
            <w:sz w:val="28"/>
            <w:szCs w:val="28"/>
          </w:rPr>
          <w:t>, 2008. - 720 с. : ил.</w:t>
        </w:r>
      </w:hyperlink>
      <w:r w:rsidRPr="00541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3E0F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116D1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C3E0F" w:rsidRPr="00B116D1" w:rsidRDefault="002C3E0F" w:rsidP="002C3E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16D1">
        <w:rPr>
          <w:rFonts w:ascii="Times New Roman" w:hAnsi="Times New Roman" w:cs="Times New Roman"/>
          <w:sz w:val="28"/>
          <w:szCs w:val="28"/>
        </w:rPr>
        <w:t xml:space="preserve">1.Энциклопедия лекарств и товаров аптечного ассортимента (Электронный ресурс) </w:t>
      </w:r>
      <w:r w:rsidRPr="00B116D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116D1">
        <w:rPr>
          <w:rFonts w:ascii="Times New Roman" w:hAnsi="Times New Roman" w:cs="Times New Roman"/>
          <w:sz w:val="28"/>
          <w:szCs w:val="28"/>
        </w:rPr>
        <w:t xml:space="preserve">: </w:t>
      </w:r>
      <w:hyperlink r:id="rId17" w:history="1"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rlsnet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 xml:space="preserve"> 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Pharmacology</w:t>
        </w:r>
        <w:r w:rsidRPr="00B116D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6D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htm</w:t>
        </w:r>
        <w:proofErr w:type="spellEnd"/>
      </w:hyperlink>
    </w:p>
    <w:p w:rsidR="002C3E0F" w:rsidRDefault="002C3E0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E8F" w:rsidRPr="00EA5769" w:rsidRDefault="00716E8F" w:rsidP="00716E8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69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716E8F" w:rsidRPr="001D6DFC" w:rsidRDefault="00716E8F" w:rsidP="00716E8F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A5769">
        <w:rPr>
          <w:rFonts w:ascii="Times New Roman" w:hAnsi="Times New Roman" w:cs="Times New Roman"/>
          <w:sz w:val="28"/>
          <w:szCs w:val="28"/>
        </w:rPr>
        <w:t>1.Электронная библиотека по дисциплине. Лекция по те</w:t>
      </w:r>
      <w:r w:rsidRPr="00763950">
        <w:rPr>
          <w:rFonts w:ascii="Times New Roman" w:hAnsi="Times New Roman" w:cs="Times New Roman"/>
          <w:sz w:val="28"/>
          <w:szCs w:val="28"/>
        </w:rPr>
        <w:t>ме</w:t>
      </w:r>
      <w:r w:rsidR="001660BA" w:rsidRPr="00763950">
        <w:rPr>
          <w:rFonts w:ascii="Times New Roman" w:hAnsi="Times New Roman" w:cs="Times New Roman"/>
          <w:sz w:val="28"/>
          <w:szCs w:val="28"/>
        </w:rPr>
        <w:t>:</w:t>
      </w:r>
      <w:r w:rsidRPr="00763950">
        <w:rPr>
          <w:rFonts w:ascii="Times New Roman" w:hAnsi="Times New Roman" w:cs="Times New Roman"/>
          <w:sz w:val="28"/>
          <w:szCs w:val="28"/>
        </w:rPr>
        <w:t xml:space="preserve"> </w:t>
      </w:r>
      <w:r w:rsidR="00FF228F" w:rsidRPr="00763950">
        <w:rPr>
          <w:rFonts w:ascii="Times New Roman" w:hAnsi="Times New Roman" w:cs="Times New Roman"/>
          <w:b/>
          <w:sz w:val="28"/>
          <w:szCs w:val="28"/>
        </w:rPr>
        <w:t>«</w:t>
      </w:r>
      <w:r w:rsidR="00FF228F" w:rsidRPr="00FF228F">
        <w:rPr>
          <w:rFonts w:ascii="Times New Roman" w:hAnsi="Times New Roman" w:cs="Times New Roman"/>
          <w:sz w:val="28"/>
          <w:szCs w:val="28"/>
        </w:rPr>
        <w:t>Синтетические противомикробные средства</w:t>
      </w:r>
      <w:r w:rsidR="00FF228F" w:rsidRPr="00763950">
        <w:rPr>
          <w:rFonts w:ascii="Times New Roman" w:hAnsi="Times New Roman" w:cs="Times New Roman"/>
          <w:sz w:val="28"/>
          <w:szCs w:val="28"/>
        </w:rPr>
        <w:t>»</w:t>
      </w:r>
      <w:r w:rsidR="00FF228F">
        <w:rPr>
          <w:rFonts w:ascii="Times New Roman" w:hAnsi="Times New Roman" w:cs="Times New Roman"/>
          <w:sz w:val="28"/>
          <w:szCs w:val="28"/>
        </w:rPr>
        <w:t>.</w:t>
      </w:r>
    </w:p>
    <w:p w:rsidR="00716E8F" w:rsidRDefault="00716E8F" w:rsidP="00716E8F">
      <w:pPr>
        <w:jc w:val="both"/>
      </w:pPr>
    </w:p>
    <w:p w:rsidR="00647DC3" w:rsidRDefault="00647DC3"/>
    <w:sectPr w:rsidR="00647DC3" w:rsidSect="003E0236">
      <w:footerReference w:type="default" r:id="rId18"/>
      <w:pgSz w:w="11906" w:h="16838"/>
      <w:pgMar w:top="1134" w:right="850" w:bottom="1134" w:left="1701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72" w:rsidRDefault="009D7172" w:rsidP="003929AA">
      <w:pPr>
        <w:spacing w:after="0" w:line="240" w:lineRule="auto"/>
      </w:pPr>
      <w:r>
        <w:separator/>
      </w:r>
    </w:p>
  </w:endnote>
  <w:endnote w:type="continuationSeparator" w:id="1">
    <w:p w:rsidR="009D7172" w:rsidRDefault="009D7172" w:rsidP="00392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9532"/>
      <w:docPartObj>
        <w:docPartGallery w:val="Page Numbers (Bottom of Page)"/>
        <w:docPartUnique/>
      </w:docPartObj>
    </w:sdtPr>
    <w:sdtContent>
      <w:p w:rsidR="003E0236" w:rsidRDefault="00863D66">
        <w:pPr>
          <w:pStyle w:val="a6"/>
          <w:jc w:val="right"/>
        </w:pPr>
        <w:fldSimple w:instr=" PAGE   \* MERGEFORMAT ">
          <w:r w:rsidR="007B3C40">
            <w:rPr>
              <w:noProof/>
            </w:rPr>
            <w:t>28</w:t>
          </w:r>
        </w:fldSimple>
      </w:p>
    </w:sdtContent>
  </w:sdt>
  <w:p w:rsidR="009D7172" w:rsidRDefault="009D71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72" w:rsidRDefault="009D7172" w:rsidP="003929AA">
      <w:pPr>
        <w:spacing w:after="0" w:line="240" w:lineRule="auto"/>
      </w:pPr>
      <w:r>
        <w:separator/>
      </w:r>
    </w:p>
  </w:footnote>
  <w:footnote w:type="continuationSeparator" w:id="1">
    <w:p w:rsidR="009D7172" w:rsidRDefault="009D7172" w:rsidP="00392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22E3"/>
    <w:multiLevelType w:val="hybridMultilevel"/>
    <w:tmpl w:val="756E6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04090"/>
    <w:multiLevelType w:val="hybridMultilevel"/>
    <w:tmpl w:val="32D4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77FD1"/>
    <w:multiLevelType w:val="hybridMultilevel"/>
    <w:tmpl w:val="CCF6AF3E"/>
    <w:lvl w:ilvl="0" w:tplc="E504473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A0867D5"/>
    <w:multiLevelType w:val="hybridMultilevel"/>
    <w:tmpl w:val="1AAA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34BA3"/>
    <w:multiLevelType w:val="singleLevel"/>
    <w:tmpl w:val="FE105072"/>
    <w:lvl w:ilvl="0">
      <w:start w:val="1"/>
      <w:numFmt w:val="bullet"/>
      <w:lvlText w:val="—"/>
      <w:lvlJc w:val="left"/>
      <w:pPr>
        <w:tabs>
          <w:tab w:val="num" w:pos="690"/>
        </w:tabs>
        <w:ind w:left="690" w:hanging="510"/>
      </w:pPr>
    </w:lvl>
  </w:abstractNum>
  <w:abstractNum w:abstractNumId="5">
    <w:nsid w:val="335A42E1"/>
    <w:multiLevelType w:val="hybridMultilevel"/>
    <w:tmpl w:val="C0ACF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6219C"/>
    <w:multiLevelType w:val="hybridMultilevel"/>
    <w:tmpl w:val="67583044"/>
    <w:lvl w:ilvl="0" w:tplc="524A4E54">
      <w:start w:val="1"/>
      <w:numFmt w:val="decimal"/>
      <w:lvlText w:val="%1.)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D7D34"/>
    <w:multiLevelType w:val="hybridMultilevel"/>
    <w:tmpl w:val="2354C534"/>
    <w:lvl w:ilvl="0" w:tplc="FBDA6D9A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46C776FA"/>
    <w:multiLevelType w:val="multilevel"/>
    <w:tmpl w:val="59F45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83422B"/>
    <w:multiLevelType w:val="hybridMultilevel"/>
    <w:tmpl w:val="B88423BE"/>
    <w:lvl w:ilvl="0" w:tplc="635401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8543BD"/>
    <w:multiLevelType w:val="hybridMultilevel"/>
    <w:tmpl w:val="AB2AD3CA"/>
    <w:lvl w:ilvl="0" w:tplc="3AC286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983882"/>
    <w:multiLevelType w:val="hybridMultilevel"/>
    <w:tmpl w:val="67BC33C2"/>
    <w:lvl w:ilvl="0" w:tplc="FEC09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61880"/>
    <w:multiLevelType w:val="singleLevel"/>
    <w:tmpl w:val="4C6C3CC2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i w:val="0"/>
      </w:rPr>
    </w:lvl>
  </w:abstractNum>
  <w:abstractNum w:abstractNumId="13">
    <w:nsid w:val="68A957DE"/>
    <w:multiLevelType w:val="hybridMultilevel"/>
    <w:tmpl w:val="F4AE73C0"/>
    <w:lvl w:ilvl="0" w:tplc="10D0792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12"/>
    <w:lvlOverride w:ilvl="0">
      <w:startOverride w:val="1"/>
    </w:lvlOverride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E8F"/>
    <w:rsid w:val="000078BE"/>
    <w:rsid w:val="00040D8D"/>
    <w:rsid w:val="000758D4"/>
    <w:rsid w:val="000907A6"/>
    <w:rsid w:val="00120E9B"/>
    <w:rsid w:val="0015738A"/>
    <w:rsid w:val="001660BA"/>
    <w:rsid w:val="001D6DFC"/>
    <w:rsid w:val="002143D4"/>
    <w:rsid w:val="0023594D"/>
    <w:rsid w:val="00252040"/>
    <w:rsid w:val="002545FA"/>
    <w:rsid w:val="002C3402"/>
    <w:rsid w:val="002C3E0F"/>
    <w:rsid w:val="00345EBE"/>
    <w:rsid w:val="0035407E"/>
    <w:rsid w:val="003929AA"/>
    <w:rsid w:val="003E0236"/>
    <w:rsid w:val="004B1F44"/>
    <w:rsid w:val="004F41B1"/>
    <w:rsid w:val="00647DC3"/>
    <w:rsid w:val="0069731A"/>
    <w:rsid w:val="006B17C7"/>
    <w:rsid w:val="00716E8F"/>
    <w:rsid w:val="00763950"/>
    <w:rsid w:val="0077683E"/>
    <w:rsid w:val="007B3C40"/>
    <w:rsid w:val="007E5F92"/>
    <w:rsid w:val="00863D66"/>
    <w:rsid w:val="00891587"/>
    <w:rsid w:val="008A5704"/>
    <w:rsid w:val="008A7504"/>
    <w:rsid w:val="0091201D"/>
    <w:rsid w:val="009478DE"/>
    <w:rsid w:val="009A32B9"/>
    <w:rsid w:val="009D7172"/>
    <w:rsid w:val="009E2487"/>
    <w:rsid w:val="00A07CAC"/>
    <w:rsid w:val="00A31EE8"/>
    <w:rsid w:val="00AA6410"/>
    <w:rsid w:val="00AE3223"/>
    <w:rsid w:val="00AF5C07"/>
    <w:rsid w:val="00B05099"/>
    <w:rsid w:val="00B06138"/>
    <w:rsid w:val="00BC1E9E"/>
    <w:rsid w:val="00BE3B84"/>
    <w:rsid w:val="00C15D86"/>
    <w:rsid w:val="00C44587"/>
    <w:rsid w:val="00C46172"/>
    <w:rsid w:val="00D472C9"/>
    <w:rsid w:val="00D95980"/>
    <w:rsid w:val="00DD2E4F"/>
    <w:rsid w:val="00DD3F45"/>
    <w:rsid w:val="00DE7DB1"/>
    <w:rsid w:val="00E422A6"/>
    <w:rsid w:val="00E73588"/>
    <w:rsid w:val="00EE3EC2"/>
    <w:rsid w:val="00EF7561"/>
    <w:rsid w:val="00F02C38"/>
    <w:rsid w:val="00F21948"/>
    <w:rsid w:val="00FF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E8F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929AA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92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29AA"/>
    <w:rPr>
      <w:rFonts w:eastAsiaTheme="minorEastAsia"/>
      <w:lang w:eastAsia="ru-RU"/>
    </w:rPr>
  </w:style>
  <w:style w:type="character" w:styleId="a8">
    <w:name w:val="Hyperlink"/>
    <w:basedOn w:val="a0"/>
    <w:semiHidden/>
    <w:unhideWhenUsed/>
    <w:rsid w:val="002C3E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9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31A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DD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medlib.ru/book/ISBN9785970414378.html" TargetMode="External"/><Relationship Id="rId13" Type="http://schemas.openxmlformats.org/officeDocument/2006/relationships/hyperlink" Target="http://www.studmedlib.ru/book/ISBN9785970408506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udmedlib.ru/book/ISBN9785299004021.html" TargetMode="External"/><Relationship Id="rId12" Type="http://schemas.openxmlformats.org/officeDocument/2006/relationships/hyperlink" Target="http://www.studmedlib.ru/book/ISBN5970402605.html" TargetMode="External"/><Relationship Id="rId17" Type="http://schemas.openxmlformats.org/officeDocument/2006/relationships/hyperlink" Target="http://www.rlsnet.ru/book%20Pharmacology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medlib.ru/book/ISBN9785970408964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0710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0561.html" TargetMode="External"/><Relationship Id="rId10" Type="http://schemas.openxmlformats.org/officeDocument/2006/relationships/hyperlink" Target="http://www.studmedlib.ru/book/ISBN9785970425183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6662.html" TargetMode="External"/><Relationship Id="rId14" Type="http://schemas.openxmlformats.org/officeDocument/2006/relationships/hyperlink" Target="http://www.studmedlib.ru/book/ISBN97859704128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Анисимова</cp:lastModifiedBy>
  <cp:revision>23</cp:revision>
  <cp:lastPrinted>2013-09-07T03:13:00Z</cp:lastPrinted>
  <dcterms:created xsi:type="dcterms:W3CDTF">2013-02-17T09:32:00Z</dcterms:created>
  <dcterms:modified xsi:type="dcterms:W3CDTF">2013-11-08T09:49:00Z</dcterms:modified>
</cp:coreProperties>
</file>