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6" w:rsidRDefault="007574E6" w:rsidP="00757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4E6">
        <w:rPr>
          <w:rFonts w:ascii="Times New Roman" w:hAnsi="Times New Roman" w:cs="Times New Roman"/>
          <w:b/>
          <w:sz w:val="28"/>
          <w:szCs w:val="28"/>
        </w:rPr>
        <w:t>Что такое инфаркт миокарда?</w:t>
      </w:r>
      <w:r w:rsidRPr="0075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E6" w:rsidRDefault="007574E6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77">
        <w:rPr>
          <w:rFonts w:ascii="Times New Roman" w:hAnsi="Times New Roman" w:cs="Times New Roman"/>
          <w:b/>
          <w:color w:val="FF0000"/>
          <w:sz w:val="28"/>
          <w:szCs w:val="28"/>
        </w:rPr>
        <w:t>Инфаркт миокарда</w:t>
      </w:r>
      <w:r w:rsidRPr="00757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74E6">
        <w:rPr>
          <w:rFonts w:ascii="Times New Roman" w:hAnsi="Times New Roman" w:cs="Times New Roman"/>
          <w:sz w:val="28"/>
          <w:szCs w:val="28"/>
        </w:rPr>
        <w:t xml:space="preserve">- это гибель части сердечной мышцы из-за недостаточного притока крови к ней вследствие закупорки сосудов кровяным сгустком, атеросклеротическими бляшками или резкого спазма сосудов. От недостатка кислорода участок сердечной мышцы начинает умирать. Это и вызывает боль в груди и нарушение работы сердца. </w:t>
      </w:r>
    </w:p>
    <w:p w:rsidR="007574E6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329565</wp:posOffset>
            </wp:positionV>
            <wp:extent cx="5605145" cy="3444875"/>
            <wp:effectExtent l="190500" t="152400" r="167005" b="136525"/>
            <wp:wrapTight wrapText="bothSides">
              <wp:wrapPolygon edited="0">
                <wp:start x="0" y="-956"/>
                <wp:lineTo x="-440" y="-597"/>
                <wp:lineTo x="-734" y="119"/>
                <wp:lineTo x="-587" y="21978"/>
                <wp:lineTo x="-73" y="22456"/>
                <wp:lineTo x="0" y="22456"/>
                <wp:lineTo x="21509" y="22456"/>
                <wp:lineTo x="21583" y="22456"/>
                <wp:lineTo x="22023" y="21978"/>
                <wp:lineTo x="22097" y="21978"/>
                <wp:lineTo x="22244" y="20425"/>
                <wp:lineTo x="22244" y="358"/>
                <wp:lineTo x="21877" y="-717"/>
                <wp:lineTo x="21509" y="-956"/>
                <wp:lineTo x="0" y="-956"/>
              </wp:wrapPolygon>
            </wp:wrapTight>
            <wp:docPr id="4" name="Рисунок 4" descr="Реабилитация после инфаркта миокарда, читать, скачать | Азбу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абилитация после инфаркта миокарда, читать, скачать | Азбука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44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74E6" w:rsidRDefault="007574E6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4E6" w:rsidRDefault="007574E6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4E6">
        <w:rPr>
          <w:rFonts w:ascii="Times New Roman" w:hAnsi="Times New Roman" w:cs="Times New Roman"/>
          <w:sz w:val="28"/>
          <w:szCs w:val="28"/>
        </w:rPr>
        <w:t xml:space="preserve">В России ежегодно от острого инфаркта миокарда умирает более 55 тысяч человек, у 50% из них смерть наступает </w:t>
      </w:r>
      <w:proofErr w:type="gramStart"/>
      <w:r w:rsidRPr="007574E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574E6">
        <w:rPr>
          <w:rFonts w:ascii="Times New Roman" w:hAnsi="Times New Roman" w:cs="Times New Roman"/>
          <w:sz w:val="28"/>
          <w:szCs w:val="28"/>
        </w:rPr>
        <w:t xml:space="preserve"> 1,5-2 часа от начала болевого приступа, т.е. до встречи с врачом. Поэтому знать факторы риска, клинические проявления инфаркта миокарда жизненно необходимо. </w:t>
      </w:r>
    </w:p>
    <w:p w:rsidR="007574E6" w:rsidRDefault="007574E6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4E6" w:rsidRPr="007574E6" w:rsidRDefault="007574E6" w:rsidP="00757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E6">
        <w:rPr>
          <w:rFonts w:ascii="Times New Roman" w:hAnsi="Times New Roman" w:cs="Times New Roman"/>
          <w:b/>
          <w:sz w:val="28"/>
          <w:szCs w:val="28"/>
        </w:rPr>
        <w:t>Факторы риска, ведущие к развитию инфаркта миокарда.</w:t>
      </w:r>
    </w:p>
    <w:p w:rsidR="007574E6" w:rsidRDefault="007574E6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177">
        <w:rPr>
          <w:rFonts w:ascii="Times New Roman" w:hAnsi="Times New Roman" w:cs="Times New Roman"/>
          <w:b/>
          <w:color w:val="FF0000"/>
          <w:sz w:val="28"/>
          <w:szCs w:val="28"/>
        </w:rPr>
        <w:t>Факторы риска</w:t>
      </w:r>
      <w:r w:rsidRPr="007574E6">
        <w:rPr>
          <w:rFonts w:ascii="Times New Roman" w:hAnsi="Times New Roman" w:cs="Times New Roman"/>
          <w:sz w:val="28"/>
          <w:szCs w:val="28"/>
        </w:rPr>
        <w:t xml:space="preserve"> – это определенные особенности организма, которые могут способствовать развитию заболевания. Они могут быть модифицируемыми, на которые мы можем воздействовать, и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немодифицируемыми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Устранимые </w:t>
      </w:r>
      <w:r w:rsidRPr="007574E6">
        <w:rPr>
          <w:rFonts w:ascii="Times New Roman" w:hAnsi="Times New Roman" w:cs="Times New Roman"/>
          <w:b/>
          <w:sz w:val="28"/>
          <w:szCs w:val="28"/>
          <w:u w:val="wave"/>
        </w:rPr>
        <w:t>(модифицируемые) факторы</w:t>
      </w:r>
      <w:r w:rsidRPr="007574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1. Курение в 2 раза увеличивает риск развития и на 50% повышает смертность от инфаркта миокарда.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2. Высокий уровень холестерина в крови. Доказано, что повышение уровня холестерина на 1% увеличивает риск развития инфаркта миокарда на 3%.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3. Повышение артериального давления выше 140/90 мм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. ст. значительно </w:t>
      </w:r>
      <w:r w:rsidRPr="007574E6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 риск смертности от острого инфаркта миокарда.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4. Сахарный диабет способствует быстрому развитию атеросклероза и увеличивает риск развития инфаркта миокарда в 2,4 раза.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5. Низкая физическая активность увеличивает риск развития инфаркта миокарда в 4-5 раз.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6. Ожирение приводит к увеличению нагрузки на сердце, способствует нарушению обмена жиров и повышению уровня холестерина.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7. Злоупотребление алкоголем оказывает токсическое влияние на сердце и сосуды.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574E6">
        <w:rPr>
          <w:rFonts w:ascii="Times New Roman" w:hAnsi="Times New Roman" w:cs="Times New Roman"/>
          <w:sz w:val="28"/>
          <w:szCs w:val="28"/>
        </w:rPr>
        <w:t>Постоянный эмоциональный</w:t>
      </w:r>
      <w:proofErr w:type="gramEnd"/>
      <w:r w:rsidRPr="007574E6">
        <w:rPr>
          <w:rFonts w:ascii="Times New Roman" w:hAnsi="Times New Roman" w:cs="Times New Roman"/>
          <w:sz w:val="28"/>
          <w:szCs w:val="28"/>
        </w:rPr>
        <w:t xml:space="preserve"> стресс способствует подъему артериального давления и может спровоцировать развитие инфаркта. </w:t>
      </w:r>
    </w:p>
    <w:p w:rsidR="007574E6" w:rsidRDefault="007574E6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4E6">
        <w:rPr>
          <w:rFonts w:ascii="Times New Roman" w:hAnsi="Times New Roman" w:cs="Times New Roman"/>
          <w:b/>
          <w:sz w:val="28"/>
          <w:szCs w:val="28"/>
          <w:u w:val="wave"/>
        </w:rPr>
        <w:t>Немодифицируемые факторы</w:t>
      </w:r>
      <w:r w:rsidRPr="007574E6">
        <w:rPr>
          <w:rFonts w:ascii="Times New Roman" w:hAnsi="Times New Roman" w:cs="Times New Roman"/>
          <w:sz w:val="28"/>
          <w:szCs w:val="28"/>
        </w:rPr>
        <w:t xml:space="preserve"> – т.е., устранение которых невозможно, поэтому необходимо обратить пристальное внимание на коррекцию других факторов риска.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1. Пол. До 50 лет острый инфаркт миокарда встречается чаще у лиц мужского пола. У женщин риск развития заболевания возрастает с наступлением климактерического периода.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2. Возраст. Чем старше человек, тем выше риск развития инфаркта миокарда. 3. Наследственность. При наличии болезней сердца у родственников вероятность развития инфаркта миокарда в 8 раз выше. </w:t>
      </w:r>
    </w:p>
    <w:p w:rsidR="00A61754" w:rsidRDefault="00A61754" w:rsidP="0075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194886</wp:posOffset>
            </wp:positionH>
            <wp:positionV relativeFrom="paragraph">
              <wp:posOffset>157790</wp:posOffset>
            </wp:positionV>
            <wp:extent cx="3633987" cy="2304784"/>
            <wp:effectExtent l="190500" t="152400" r="176013" b="133616"/>
            <wp:wrapTight wrapText="bothSides">
              <wp:wrapPolygon edited="0">
                <wp:start x="0" y="-1428"/>
                <wp:lineTo x="-679" y="-893"/>
                <wp:lineTo x="-1132" y="179"/>
                <wp:lineTo x="-1019" y="21424"/>
                <wp:lineTo x="-226" y="22852"/>
                <wp:lineTo x="0" y="22852"/>
                <wp:lineTo x="21514" y="22852"/>
                <wp:lineTo x="21740" y="22852"/>
                <wp:lineTo x="22533" y="21602"/>
                <wp:lineTo x="22533" y="21424"/>
                <wp:lineTo x="22646" y="18746"/>
                <wp:lineTo x="22646" y="536"/>
                <wp:lineTo x="22080" y="-1071"/>
                <wp:lineTo x="21514" y="-1428"/>
                <wp:lineTo x="0" y="-1428"/>
              </wp:wrapPolygon>
            </wp:wrapTight>
            <wp:docPr id="7" name="Рисунок 7" descr="Реабилитация после инфаркта миока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абилитация после инфаркта миокар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87" cy="2304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74E6" w:rsidRDefault="007574E6" w:rsidP="00757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4E6">
        <w:rPr>
          <w:rFonts w:ascii="Times New Roman" w:hAnsi="Times New Roman" w:cs="Times New Roman"/>
          <w:b/>
          <w:color w:val="FF0000"/>
          <w:sz w:val="28"/>
          <w:szCs w:val="28"/>
        </w:rPr>
        <w:t>Симптомы острого инфаркта миокарда:</w:t>
      </w:r>
      <w:r w:rsidRPr="0075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7574E6">
        <w:rPr>
          <w:rFonts w:ascii="Times New Roman" w:hAnsi="Times New Roman" w:cs="Times New Roman"/>
          <w:sz w:val="28"/>
          <w:szCs w:val="28"/>
        </w:rPr>
        <w:t xml:space="preserve"> интенсивные сжимающие, жгучие, давящие боли за грудиной (по центру грудной клетки), отдающие в левую руку, плечо, под левую лопатку, в нижнюю челюсть;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574E6">
        <w:rPr>
          <w:rFonts w:ascii="Times New Roman" w:hAnsi="Times New Roman" w:cs="Times New Roman"/>
          <w:sz w:val="28"/>
          <w:szCs w:val="28"/>
        </w:rPr>
        <w:t>иногда инфаркт миокарда может проявляться болью в верхней части живота, тошнотой, рвотой, выраженной одышкой, приступами сильного сердцебиения, резким головокружением или потерей сознания.</w:t>
      </w:r>
      <w:proofErr w:type="gramEnd"/>
      <w:r w:rsidRPr="007574E6">
        <w:rPr>
          <w:rFonts w:ascii="Times New Roman" w:hAnsi="Times New Roman" w:cs="Times New Roman"/>
          <w:sz w:val="28"/>
          <w:szCs w:val="28"/>
        </w:rPr>
        <w:t xml:space="preserve"> Боли при инфаркте миокарда интенсивные, часто нестерпимые, их длительность превышает 20-30 мин, приступ сопровождается резкой слабостью, холодным потом, одышкой, чувством страха смерти, не проходит полностью после приема нитроглицерина. </w:t>
      </w:r>
      <w:r w:rsidRPr="007574E6">
        <w:rPr>
          <w:rFonts w:ascii="Times New Roman" w:hAnsi="Times New Roman" w:cs="Times New Roman"/>
          <w:b/>
          <w:sz w:val="28"/>
          <w:szCs w:val="28"/>
        </w:rPr>
        <w:t>Спровоцировать приступ болей может физическая нагрузка, эмоциональный стресс, холодный воздух, курение, прием алкоголя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61754" w:rsidRPr="00A61754" w:rsidRDefault="007574E6" w:rsidP="00A6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4E6">
        <w:rPr>
          <w:rFonts w:ascii="Times New Roman" w:hAnsi="Times New Roman" w:cs="Times New Roman"/>
          <w:sz w:val="28"/>
          <w:szCs w:val="28"/>
        </w:rPr>
        <w:lastRenderedPageBreak/>
        <w:t xml:space="preserve">Первая помощь при инфаркте миокарда: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1. При возникновении болей в сердце немедленно прекратите нагрузку, примите </w:t>
      </w:r>
      <w:proofErr w:type="gramStart"/>
      <w:r w:rsidRPr="007574E6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7574E6">
        <w:rPr>
          <w:rFonts w:ascii="Times New Roman" w:hAnsi="Times New Roman" w:cs="Times New Roman"/>
          <w:sz w:val="28"/>
          <w:szCs w:val="28"/>
        </w:rPr>
        <w:t xml:space="preserve"> сидя или полулежа, приподняв изголовье, сделайте несколько спокойных вдохов, обеспечьте доступ свежего воздуха, расстегните стесняющую одежду, звоните врачу.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2. Примите одну таблетку или 1 дозу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спрея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 нитроглицерина под язык. Разжуйте и проглотите половину таблетки аспирина.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3. Если боль сохраняется в течение 5 минут, повторно примите таблетку нитроглицерина под язык. Всего можно принимать не более 3 таблеток или доз аэрозоля.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4. При сохранении болевых ощущений в течение 10 минут срочно вызывайте бригаду скорой медицинской помощи!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b/>
          <w:sz w:val="28"/>
          <w:szCs w:val="28"/>
        </w:rPr>
        <w:t>Профилактика развития острого инфаркта миокарда</w:t>
      </w:r>
      <w:r w:rsidRPr="007574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1. Контролируйте артериальное давление. Нормальные показатели для взрослого человека от 110/70 мм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. ст. до 139/89 мм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. ст.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2. Уровень сахара в крови не должен превышать 6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/л.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3. Откажитесь от курения. Риск возникновения инфаркта значительно снижается через 3 года после прекращения курения.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4. Контролируйте уровень холестерина. </w:t>
      </w:r>
      <w:proofErr w:type="gramStart"/>
      <w:r w:rsidRPr="007574E6">
        <w:rPr>
          <w:rFonts w:ascii="Times New Roman" w:hAnsi="Times New Roman" w:cs="Times New Roman"/>
          <w:sz w:val="28"/>
          <w:szCs w:val="28"/>
        </w:rPr>
        <w:t xml:space="preserve">Общий холестерин - менее 5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/л., холестерин ЛПНП ("плохой") - менее 3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/л., холестерин ЛПВП ("хороший") - менее 1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 xml:space="preserve">/л. Снижение уровня холестерина можно достичь коррекцией диеты и изменением образа жизни: - исключите из рациона питания жирную, жареную, копченую и консервированную пищу, </w:t>
      </w:r>
      <w:proofErr w:type="spellStart"/>
      <w:r w:rsidRPr="007574E6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7574E6">
        <w:rPr>
          <w:rFonts w:ascii="Times New Roman" w:hAnsi="Times New Roman" w:cs="Times New Roman"/>
          <w:sz w:val="28"/>
          <w:szCs w:val="28"/>
        </w:rPr>
        <w:t>, сократите употребление алкоголя, молочных продуктов высокой жирности, сахара, соли;</w:t>
      </w:r>
      <w:proofErr w:type="gramEnd"/>
      <w:r w:rsidRPr="007574E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574E6">
        <w:rPr>
          <w:rFonts w:ascii="Times New Roman" w:hAnsi="Times New Roman" w:cs="Times New Roman"/>
          <w:sz w:val="28"/>
          <w:szCs w:val="28"/>
        </w:rPr>
        <w:t xml:space="preserve">отдавайте предпочтение овощами и фруктам, мясу домашней птицы, рыбе, черному хлебу, крупам, растительным маслам, зелени; - готовьте еду в вареном, тушеном, паровом, запеченном виде.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>5.</w:t>
      </w:r>
      <w:proofErr w:type="gramEnd"/>
      <w:r w:rsidRPr="007574E6">
        <w:rPr>
          <w:rFonts w:ascii="Times New Roman" w:hAnsi="Times New Roman" w:cs="Times New Roman"/>
          <w:sz w:val="28"/>
          <w:szCs w:val="28"/>
        </w:rPr>
        <w:t xml:space="preserve"> Повышайте физическую активность! В среднем взрослый человек должен ежедневно проходить расстояние не менее 3 километров.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6. Контролируйте массу тела. Индекс массы тела (вес в килограммах, разделенный на рост в метрах, возведенный в квадрат) в норме должен составлять 20-25 мг/м².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7. Избегайте стрессов или научитесь справляться с ними! </w:t>
      </w:r>
      <w:r>
        <w:rPr>
          <w:rFonts w:ascii="Times New Roman" w:hAnsi="Times New Roman" w:cs="Times New Roman"/>
          <w:sz w:val="28"/>
          <w:szCs w:val="28"/>
        </w:rPr>
        <w:br/>
      </w:r>
      <w:r w:rsidRPr="007574E6">
        <w:rPr>
          <w:rFonts w:ascii="Times New Roman" w:hAnsi="Times New Roman" w:cs="Times New Roman"/>
          <w:sz w:val="28"/>
          <w:szCs w:val="28"/>
        </w:rPr>
        <w:t xml:space="preserve">8. Если врач назначил Вам препараты для снижения артериального давления, повышенного уровня сахара или холестерина, принимайте их регулярно, не прекращайте прием и не изменяйте дозы самостоятельно. </w:t>
      </w:r>
    </w:p>
    <w:p w:rsidR="00D10968" w:rsidRDefault="00A61754" w:rsidP="007574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479425</wp:posOffset>
            </wp:positionV>
            <wp:extent cx="4571365" cy="1966595"/>
            <wp:effectExtent l="19050" t="0" r="635" b="0"/>
            <wp:wrapTight wrapText="bothSides">
              <wp:wrapPolygon edited="0">
                <wp:start x="-90" y="0"/>
                <wp:lineTo x="-90" y="21342"/>
                <wp:lineTo x="21603" y="21342"/>
                <wp:lineTo x="21603" y="0"/>
                <wp:lineTo x="-90" y="0"/>
              </wp:wrapPolygon>
            </wp:wrapTight>
            <wp:docPr id="2" name="Рисунок 16" descr="Острый инфаркт миока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трый инфаркт миокар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E6" w:rsidRPr="007574E6">
        <w:rPr>
          <w:rFonts w:ascii="Times New Roman" w:hAnsi="Times New Roman" w:cs="Times New Roman"/>
          <w:b/>
          <w:color w:val="FF0000"/>
          <w:sz w:val="28"/>
          <w:szCs w:val="28"/>
        </w:rPr>
        <w:t>Помните, что, как и большинство болезней, инфаркт миокарда легче предупредить, чем справиться с его последствиями!</w:t>
      </w:r>
    </w:p>
    <w:p w:rsidR="00A61754" w:rsidRDefault="00A61754" w:rsidP="007574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1754" w:rsidRDefault="00A61754" w:rsidP="007574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1754" w:rsidRDefault="00A61754" w:rsidP="007574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1754" w:rsidRPr="00A61754" w:rsidRDefault="00A61754" w:rsidP="00A61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u w:val="thick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u w:val="thick"/>
          <w:lang w:eastAsia="ru-RU"/>
        </w:rPr>
        <w:lastRenderedPageBreak/>
        <w:t xml:space="preserve">Комплекс ЛГ включал в себя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u w:val="thick"/>
          <w:lang w:eastAsia="ru-RU"/>
        </w:rPr>
        <w:t>общеразвивающие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u w:val="thick"/>
          <w:lang w:eastAsia="ru-RU"/>
        </w:rPr>
        <w:t xml:space="preserve"> гимнастические упражнения. В комплекс гимнастических упражнений, применяемых на первом этапе физической реабилитации, обязательно включались: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• упражнения в изометрическом режиме напряжения (статические нагрузки, т.е. без укорочения длины мышечного волокна) - сжимание, удержание тяжести, сохранение напряженной позы для мышц верхних конечностей, чередуя их </w:t>
      </w:r>
      <w:proofErr w:type="gram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</w:t>
      </w:r>
      <w:proofErr w:type="gramEnd"/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• упражнениями на расслабление, дыхательными упражнениями. Применение упражнений в изометрическом режиме напряжения в сочетании с динамическим режимом предусматривает следующие цели: воспитание выносливости, развитие силы мышц. Строго дозированные статические нагрузки уменьшают потребление миокардом кислорода. Комбинация статических нагрузок с </w:t>
      </w:r>
      <w:proofErr w:type="gram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динамическими</w:t>
      </w:r>
      <w:proofErr w:type="gram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безопасна для здоровья и способствуют подготовке больных к выполнению движений в режиме изометрического напряжения, неизбежного в быту и при некоторых видах профессиональной деятельности.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упражнения с задержкой дыхания - строго дозированные, продолжительностью от 10 до 30 секунд, что дает возможность создавать искусственную гипоксию и добиться снижения максимального потребления кислорода.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упражнения с отягощением (использование набивных мячей массой 3 кг) - в кругу.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игры и элементы спортивных игр (в комплекс упражнений включались: игра в волейбол, элементы футбола и баскетбола - в кругу, бадминтон).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втором этапе физической реабилитации в недельном микроцикле чередовались специализированные занятия: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комплекс упражнений с гимнастической палкой;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комплекс гимнастических упражнений с использованием набивных мячей массой 3 кг в парах, с изменением исходного положения;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игра в волейбол, элементы баскетбола и футбола - в парах;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бадминтон.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выполнении комплекса гимнастических упражнений обязательно использовалось музыкальное сопровождение, что создавало хороший эмоциональный фон во время занятия.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 подготовительной части процедуры ИДФН размахи колебаний ЧСС не превышали 5-10 ударов в минуту, что обеспечивало плавность занятия и невозможность передозировки упражнений. По нашему наблюдению пики ЧСС были обусловлены не физической перегрузкой, а эмоциональным напряжением во время занятия и по продолжительности не превышали 1 минуты.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Подготовительная часть сводила к минимуму возможность костно-мышечных повреждений и негативных изменений электрокардиограммы (ЭКГ) во время проведения основной части занятия, повышала общефизическую подготовку больных.</w:t>
      </w:r>
    </w:p>
    <w:p w:rsid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Продолжительность подготовительной части процедуры ИДФН составляла 20 - 40 минут.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4135</wp:posOffset>
            </wp:positionV>
            <wp:extent cx="3293228" cy="2317898"/>
            <wp:effectExtent l="38100" t="0" r="21472" b="692002"/>
            <wp:wrapSquare wrapText="bothSides"/>
            <wp:docPr id="10" name="Рисунок 10" descr="Реабилитация после инфаркта миока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абилитация после инфаркта миокар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28" cy="2317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Велоэргометрические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нагрузки проводились в тренажерном зале. Использовались механические велоэргометры ВЭ - 02 (производства ПО «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Авторемонт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», Украина) с электронным дозатором мощности нагрузки и тахометром, указывающим скорость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педалирования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Больные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педалировали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 скоростью 60 оборотов/мин. в положении сидя на велоэргометре. Занятия строились строго индивидуально с постоянной корректировкой экспозиции и мощности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велоэргометрической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нагрузки под контролем индивидуально подобранной ЧСС. На первом занятии каждому больному подбирали индивидуальную мощность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велоэргометрической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нагрузки, начиная с 40-50 Вт, увеличивая ее на 5-10 Вт через каждые 10 минут до достижения вычисленной по формуле ЧСС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идфн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при ее выполнении. </w:t>
      </w:r>
      <w:proofErr w:type="gram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При стабильно адекватном усвоении индивидуально подобранной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велоэргометрической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нагрузки ее мощность на последующих занятиях возрастала на 10 - 15 Вт. Безопасность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велоэргометрических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нагрузок обусловлена тем, что общая масса тела человека, сидящего в седле велоэргометра, не имеет такого значения, как при выполнении ИДФН в зале ЛФК, на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тредмиле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снижая тем самым максимальное потребление кислорода при высоких уровнях нагрузки.</w:t>
      </w:r>
      <w:proofErr w:type="gram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Использование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по-стояной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ЧСС в режиме «плато нагрузки» помогало избежать передозировки, повышало работу в </w:t>
      </w: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аэробном режиме (выносливость). Во время проведения основной части занятия стимулировалась </w:t>
      </w:r>
      <w:proofErr w:type="spellStart"/>
      <w:proofErr w:type="gram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сердечно-сосудистая</w:t>
      </w:r>
      <w:proofErr w:type="spellEnd"/>
      <w:proofErr w:type="gram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система.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Продолжительность основной части процедуры ИДФН составляла 30 - 40 минут.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Общая продолжительность подготовительной и основной части занятия составляла в среднем 50 - 60 минут на первом этапе и 70 - 80 минут на втором этапе физической реабилитации.</w:t>
      </w:r>
    </w:p>
    <w:p w:rsidR="00A61754" w:rsidRPr="00A61754" w:rsidRDefault="00A61754" w:rsidP="00A61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заключительной части занятия происходило постепенное снижение </w:t>
      </w:r>
      <w:proofErr w:type="spellStart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велоэргометрической</w:t>
      </w:r>
      <w:proofErr w:type="spellEnd"/>
      <w:r w:rsidRPr="00A617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нагрузки для восстановления и отдыха, больным давались упражнения для расслабления мышц нижних конечностей, ходьба. Продолжительность заключительной части на обоих этапах составляла 5-7 минут.</w:t>
      </w:r>
    </w:p>
    <w:p w:rsidR="00A61754" w:rsidRPr="007574E6" w:rsidRDefault="00A61754" w:rsidP="00A61754">
      <w:pPr>
        <w:spacing w:line="240" w:lineRule="auto"/>
        <w:rPr>
          <w:b/>
          <w:color w:val="FF0000"/>
        </w:rPr>
      </w:pPr>
      <w:r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2270760</wp:posOffset>
            </wp:positionV>
            <wp:extent cx="5591810" cy="4270375"/>
            <wp:effectExtent l="152400" t="0" r="313690" b="377825"/>
            <wp:wrapTight wrapText="bothSides">
              <wp:wrapPolygon edited="0">
                <wp:start x="5225" y="2313"/>
                <wp:lineTo x="4415" y="2409"/>
                <wp:lineTo x="2723" y="3372"/>
                <wp:lineTo x="-515" y="16188"/>
                <wp:lineTo x="-589" y="17730"/>
                <wp:lineTo x="74" y="19753"/>
                <wp:lineTo x="3532" y="20813"/>
                <wp:lineTo x="4930" y="20813"/>
                <wp:lineTo x="12142" y="22355"/>
                <wp:lineTo x="12583" y="22355"/>
                <wp:lineTo x="17881" y="23511"/>
                <wp:lineTo x="18176" y="23511"/>
                <wp:lineTo x="18544" y="23511"/>
                <wp:lineTo x="19353" y="23511"/>
                <wp:lineTo x="21193" y="22740"/>
                <wp:lineTo x="21119" y="22355"/>
                <wp:lineTo x="21193" y="22355"/>
                <wp:lineTo x="21929" y="20909"/>
                <wp:lineTo x="21929" y="20813"/>
                <wp:lineTo x="22149" y="19368"/>
                <wp:lineTo x="22149" y="19271"/>
                <wp:lineTo x="22223" y="17826"/>
                <wp:lineTo x="22223" y="17730"/>
                <wp:lineTo x="22297" y="16284"/>
                <wp:lineTo x="22297" y="16188"/>
                <wp:lineTo x="22370" y="14743"/>
                <wp:lineTo x="22370" y="14646"/>
                <wp:lineTo x="22444" y="13201"/>
                <wp:lineTo x="22444" y="13105"/>
                <wp:lineTo x="22517" y="11659"/>
                <wp:lineTo x="22517" y="11563"/>
                <wp:lineTo x="22591" y="10117"/>
                <wp:lineTo x="22591" y="10021"/>
                <wp:lineTo x="22665" y="8576"/>
                <wp:lineTo x="22665" y="8479"/>
                <wp:lineTo x="22738" y="7034"/>
                <wp:lineTo x="22738" y="6938"/>
                <wp:lineTo x="22812" y="6938"/>
                <wp:lineTo x="22665" y="5878"/>
                <wp:lineTo x="22517" y="5396"/>
                <wp:lineTo x="22002" y="3951"/>
                <wp:lineTo x="21929" y="3854"/>
                <wp:lineTo x="22076" y="2698"/>
                <wp:lineTo x="19280" y="2505"/>
                <wp:lineTo x="5666" y="2313"/>
                <wp:lineTo x="5225" y="2313"/>
              </wp:wrapPolygon>
            </wp:wrapTight>
            <wp:docPr id="13" name="Рисунок 13" descr="Инфаркт миокарда: причины, первая помощь, профилактика - ГБУ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фаркт миокарда: причины, первая помощь, профилактика - ГБУЗ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4270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1960245</wp:posOffset>
            </wp:positionH>
            <wp:positionV relativeFrom="margin">
              <wp:posOffset>2065020</wp:posOffset>
            </wp:positionV>
            <wp:extent cx="3961765" cy="2684145"/>
            <wp:effectExtent l="95250" t="95250" r="95885" b="97155"/>
            <wp:wrapSquare wrapText="bothSides"/>
            <wp:docPr id="1" name="Рисунок 1" descr="Упражения лфк при инфаркте миокарда. Лфк при инфаркте миокар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ения лфк при инфаркте миокарда. Лфк при инфаркте миокарда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2684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61754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</w:p>
    <w:sectPr w:rsidR="00A61754" w:rsidRPr="007574E6" w:rsidSect="00D1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4E6"/>
    <w:rsid w:val="000A0177"/>
    <w:rsid w:val="007574E6"/>
    <w:rsid w:val="00A61754"/>
    <w:rsid w:val="00D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7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2020-06-10T05:25:00Z</dcterms:created>
  <dcterms:modified xsi:type="dcterms:W3CDTF">2020-06-10T05:50:00Z</dcterms:modified>
</cp:coreProperties>
</file>