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2E" w:rsidRDefault="0012242E" w:rsidP="0012242E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805" wp14:editId="1FBA3B69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12242E" w:rsidRPr="000E0A46" w:rsidRDefault="0012242E" w:rsidP="0012242E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12242E" w:rsidRPr="000E62A5" w:rsidRDefault="0012242E" w:rsidP="0012242E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12242E" w:rsidRPr="006E2CBF" w:rsidRDefault="0012242E" w:rsidP="0012242E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проведения </w:t>
      </w:r>
      <w:r w:rsidR="000F711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поверхностной пальпации живота</w:t>
      </w:r>
    </w:p>
    <w:p w:rsidR="0012242E" w:rsidRPr="006A1CB2" w:rsidRDefault="0012242E" w:rsidP="0012242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12242E" w:rsidRPr="006A1CB2" w:rsidRDefault="0012242E" w:rsidP="0012242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2242E" w:rsidRPr="006A1CB2" w:rsidRDefault="0012242E" w:rsidP="0012242E">
      <w:pPr>
        <w:spacing w:after="0"/>
        <w:rPr>
          <w:rFonts w:ascii="Times New Roman" w:hAnsi="Times New Roman"/>
          <w:sz w:val="21"/>
          <w:szCs w:val="21"/>
        </w:rPr>
      </w:pPr>
    </w:p>
    <w:p w:rsidR="0012242E" w:rsidRDefault="0012242E" w:rsidP="0012242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12242E" w:rsidRPr="006A1CB2" w:rsidRDefault="0012242E" w:rsidP="0012242E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12242E" w:rsidRPr="006A1CB2" w:rsidTr="00F46724">
        <w:tc>
          <w:tcPr>
            <w:tcW w:w="5778" w:type="dxa"/>
            <w:gridSpan w:val="6"/>
            <w:vAlign w:val="center"/>
          </w:tcPr>
          <w:p w:rsidR="0012242E" w:rsidRPr="00E62295" w:rsidRDefault="0012242E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242E" w:rsidRPr="00E62295" w:rsidRDefault="0012242E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2242E" w:rsidRPr="00E62295" w:rsidRDefault="0012242E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242E" w:rsidRPr="00E62295" w:rsidRDefault="0012242E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2242E" w:rsidRPr="00E62295" w:rsidRDefault="0012242E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016068" w:rsidRDefault="0012242E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016068" w:rsidRDefault="0012242E" w:rsidP="00F46724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BE34CE" w:rsidRDefault="00BE34CE" w:rsidP="000F711E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пальпация </w:t>
            </w:r>
            <w:r w:rsidR="000F711E" w:rsidRPr="00BE34CE">
              <w:rPr>
                <w:rFonts w:ascii="Times New Roman" w:hAnsi="Times New Roman"/>
              </w:rPr>
              <w:t xml:space="preserve"> проводится в 2</w:t>
            </w:r>
            <w:r w:rsidR="0012242E" w:rsidRPr="00BE34CE">
              <w:rPr>
                <w:rFonts w:ascii="Times New Roman" w:hAnsi="Times New Roman"/>
              </w:rPr>
              <w:t xml:space="preserve">-х положения ребенка </w:t>
            </w:r>
            <w:proofErr w:type="gramStart"/>
            <w:r w:rsidR="000F711E" w:rsidRPr="00BE34CE">
              <w:rPr>
                <w:rFonts w:ascii="Times New Roman" w:hAnsi="Times New Roman"/>
                <w:color w:val="000000"/>
                <w:spacing w:val="-2"/>
              </w:rPr>
              <w:t>горизонталь</w:t>
            </w:r>
            <w:r w:rsidR="000F711E" w:rsidRPr="00BE34CE">
              <w:rPr>
                <w:rFonts w:ascii="Times New Roman" w:hAnsi="Times New Roman"/>
                <w:color w:val="000000"/>
                <w:spacing w:val="-3"/>
              </w:rPr>
              <w:t>ном</w:t>
            </w:r>
            <w:proofErr w:type="gramEnd"/>
            <w:r w:rsidR="000F711E" w:rsidRPr="00BE34CE">
              <w:rPr>
                <w:rFonts w:ascii="Times New Roman" w:hAnsi="Times New Roman"/>
                <w:color w:val="000000"/>
                <w:spacing w:val="-3"/>
              </w:rPr>
              <w:t xml:space="preserve"> и вертикальном</w:t>
            </w:r>
          </w:p>
        </w:tc>
        <w:tc>
          <w:tcPr>
            <w:tcW w:w="567" w:type="dxa"/>
          </w:tcPr>
          <w:p w:rsidR="0012242E" w:rsidRPr="00A01820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A01820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A01820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BE34CE" w:rsidRDefault="00226F85" w:rsidP="00226F8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 w:rsidR="000F711E" w:rsidRPr="00BE34CE">
              <w:rPr>
                <w:rFonts w:ascii="Times New Roman" w:hAnsi="Times New Roman"/>
                <w:color w:val="000000"/>
                <w:spacing w:val="-1"/>
              </w:rPr>
              <w:t xml:space="preserve">асслабление мышц брюшной стенки обеспечивают диафрагмальным </w:t>
            </w:r>
            <w:r w:rsidR="000F711E" w:rsidRPr="00BE34CE">
              <w:rPr>
                <w:rFonts w:ascii="Times New Roman" w:hAnsi="Times New Roman"/>
                <w:color w:val="000000"/>
                <w:spacing w:val="-3"/>
              </w:rPr>
              <w:t>дыханием при пальпации, низким изголовьем и сгибанием ног в коленных сус</w:t>
            </w:r>
            <w:r w:rsidR="007E2714">
              <w:rPr>
                <w:rFonts w:ascii="Times New Roman" w:hAnsi="Times New Roman"/>
                <w:color w:val="000000"/>
                <w:spacing w:val="-2"/>
              </w:rPr>
              <w:t>тавах и</w:t>
            </w:r>
            <w:r w:rsidR="000F711E" w:rsidRPr="00BE34CE">
              <w:rPr>
                <w:rFonts w:ascii="Times New Roman" w:hAnsi="Times New Roman"/>
                <w:color w:val="000000"/>
                <w:spacing w:val="-2"/>
              </w:rPr>
              <w:t xml:space="preserve"> отвлечением внимания ребёнка от действий врача</w:t>
            </w:r>
          </w:p>
        </w:tc>
        <w:tc>
          <w:tcPr>
            <w:tcW w:w="567" w:type="dxa"/>
          </w:tcPr>
          <w:p w:rsidR="0012242E" w:rsidRPr="00A01820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BE34CE" w:rsidRDefault="00226F85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F711E" w:rsidRPr="00BE34CE">
              <w:rPr>
                <w:rFonts w:ascii="Times New Roman" w:hAnsi="Times New Roman"/>
              </w:rPr>
              <w:t>альпацию проводят против часовой стрелки</w:t>
            </w:r>
          </w:p>
        </w:tc>
        <w:tc>
          <w:tcPr>
            <w:tcW w:w="567" w:type="dxa"/>
          </w:tcPr>
          <w:p w:rsidR="0012242E" w:rsidRPr="00A01820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42E" w:rsidRDefault="0012242E" w:rsidP="00F4672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A01820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rPr>
          <w:trHeight w:val="309"/>
        </w:trPr>
        <w:tc>
          <w:tcPr>
            <w:tcW w:w="5778" w:type="dxa"/>
            <w:gridSpan w:val="6"/>
          </w:tcPr>
          <w:p w:rsidR="0012242E" w:rsidRPr="00016068" w:rsidRDefault="0012242E" w:rsidP="00F467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016068" w:rsidRDefault="0012242E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778" w:type="dxa"/>
            <w:gridSpan w:val="6"/>
          </w:tcPr>
          <w:p w:rsidR="0012242E" w:rsidRPr="00016068" w:rsidRDefault="0012242E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242E" w:rsidRPr="00E62295" w:rsidRDefault="0012242E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9464" w:type="dxa"/>
            <w:gridSpan w:val="12"/>
          </w:tcPr>
          <w:p w:rsidR="00226F85" w:rsidRDefault="00226F85">
            <w:bookmarkStart w:id="0" w:name="_GoBack"/>
            <w:bookmarkEnd w:id="0"/>
          </w:p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12242E" w:rsidRPr="009D456C" w:rsidTr="00226F85">
              <w:trPr>
                <w:trHeight w:val="70"/>
              </w:trPr>
              <w:tc>
                <w:tcPr>
                  <w:tcW w:w="9464" w:type="dxa"/>
                </w:tcPr>
                <w:p w:rsidR="0012242E" w:rsidRPr="009D456C" w:rsidRDefault="0012242E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12242E" w:rsidRPr="006D7C2F" w:rsidTr="00226F85">
              <w:tc>
                <w:tcPr>
                  <w:tcW w:w="9464" w:type="dxa"/>
                </w:tcPr>
                <w:p w:rsidR="0012242E" w:rsidRDefault="0012242E" w:rsidP="00F46724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2242E" w:rsidRPr="008D1E8F" w:rsidRDefault="0012242E" w:rsidP="00F4672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0F711E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F711E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поверхностной пальпации живота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2242E" w:rsidRPr="006D7C2F" w:rsidRDefault="0012242E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12242E" w:rsidRPr="006C17FE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242E" w:rsidRPr="006A1CB2" w:rsidTr="00F46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2E" w:rsidRPr="00E62295" w:rsidRDefault="0012242E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12242E" w:rsidRPr="006A1CB2" w:rsidTr="00F46724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E" w:rsidRPr="008D1E8F" w:rsidRDefault="0012242E" w:rsidP="00F4672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12242E" w:rsidRPr="006A1CB2" w:rsidTr="00F46724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12242E" w:rsidRPr="00E62295" w:rsidRDefault="0012242E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2242E" w:rsidRPr="00E62295" w:rsidRDefault="0012242E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2242E" w:rsidRPr="008D1E8F" w:rsidRDefault="0012242E" w:rsidP="0012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2E" w:rsidRDefault="0012242E" w:rsidP="0012242E"/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E"/>
    <w:rsid w:val="000F711E"/>
    <w:rsid w:val="0012242E"/>
    <w:rsid w:val="00226F85"/>
    <w:rsid w:val="00311F1E"/>
    <w:rsid w:val="007E2714"/>
    <w:rsid w:val="00B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24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24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2016-05-12T10:46:00Z</dcterms:created>
  <dcterms:modified xsi:type="dcterms:W3CDTF">2016-05-12T10:51:00Z</dcterms:modified>
</cp:coreProperties>
</file>