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02" w:rsidRPr="00084030" w:rsidRDefault="00254F02" w:rsidP="00254F02">
      <w:pPr>
        <w:tabs>
          <w:tab w:val="left" w:pos="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8403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84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5158">
        <w:rPr>
          <w:rFonts w:ascii="Times New Roman" w:hAnsi="Times New Roman" w:cs="Times New Roman"/>
          <w:sz w:val="28"/>
          <w:szCs w:val="28"/>
        </w:rPr>
        <w:t>«</w:t>
      </w:r>
      <w:r w:rsidR="004E3CB4">
        <w:rPr>
          <w:rFonts w:ascii="Times New Roman" w:hAnsi="Times New Roman" w:cs="Times New Roman"/>
          <w:sz w:val="28"/>
          <w:szCs w:val="28"/>
        </w:rPr>
        <w:t>Сложные эфиры и жиры</w:t>
      </w:r>
      <w:r w:rsidRPr="00084030">
        <w:rPr>
          <w:rFonts w:ascii="Times New Roman" w:hAnsi="Times New Roman" w:cs="Times New Roman"/>
          <w:sz w:val="28"/>
          <w:szCs w:val="28"/>
        </w:rPr>
        <w:t>»</w:t>
      </w:r>
    </w:p>
    <w:p w:rsidR="00254F02" w:rsidRPr="00084030" w:rsidRDefault="00254F02" w:rsidP="00254F0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030">
        <w:rPr>
          <w:rFonts w:ascii="Times New Roman" w:hAnsi="Times New Roman" w:cs="Times New Roman"/>
          <w:b/>
          <w:sz w:val="28"/>
          <w:szCs w:val="28"/>
        </w:rPr>
        <w:t>Значение темы:</w:t>
      </w:r>
    </w:p>
    <w:p w:rsidR="00254F02" w:rsidRDefault="004E3CB4" w:rsidP="00254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CB4">
        <w:rPr>
          <w:rFonts w:ascii="Times New Roman" w:hAnsi="Times New Roman" w:cs="Times New Roman"/>
          <w:sz w:val="28"/>
          <w:szCs w:val="28"/>
        </w:rPr>
        <w:t xml:space="preserve">Запахи и ароматы в нашей жизни являются неотъемлемой частью. Мы ежедневно подвергаемся мощному воздействию через обоняние </w:t>
      </w:r>
      <w:proofErr w:type="gramStart"/>
      <w:r w:rsidRPr="004E3CB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E3CB4">
        <w:rPr>
          <w:rFonts w:ascii="Times New Roman" w:hAnsi="Times New Roman" w:cs="Times New Roman"/>
          <w:sz w:val="28"/>
          <w:szCs w:val="28"/>
        </w:rPr>
        <w:t xml:space="preserve"> не задумываясь можем сказать хороший запах или нет. Так сложилось, что многие производители хотят идентифицировать свою продукцию с помощью </w:t>
      </w:r>
      <w:proofErr w:type="spellStart"/>
      <w:r w:rsidRPr="004E3CB4">
        <w:rPr>
          <w:rFonts w:ascii="Times New Roman" w:hAnsi="Times New Roman" w:cs="Times New Roman"/>
          <w:sz w:val="28"/>
          <w:szCs w:val="28"/>
        </w:rPr>
        <w:t>ароматизатора</w:t>
      </w:r>
      <w:proofErr w:type="spellEnd"/>
      <w:r w:rsidRPr="004E3CB4">
        <w:rPr>
          <w:rFonts w:ascii="Times New Roman" w:hAnsi="Times New Roman" w:cs="Times New Roman"/>
          <w:sz w:val="28"/>
          <w:szCs w:val="28"/>
        </w:rPr>
        <w:t xml:space="preserve"> или отдушки. Огромный выбор </w:t>
      </w:r>
      <w:proofErr w:type="spellStart"/>
      <w:r w:rsidRPr="004E3CB4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4E3CB4">
        <w:rPr>
          <w:rFonts w:ascii="Times New Roman" w:hAnsi="Times New Roman" w:cs="Times New Roman"/>
          <w:sz w:val="28"/>
          <w:szCs w:val="28"/>
        </w:rPr>
        <w:t xml:space="preserve"> и отдушек помогает "раскрасить" любую продукцию в своё настроение и задать ноту восприятия. Хорошо подобранный </w:t>
      </w:r>
      <w:proofErr w:type="spellStart"/>
      <w:r w:rsidRPr="004E3CB4">
        <w:rPr>
          <w:rFonts w:ascii="Times New Roman" w:hAnsi="Times New Roman" w:cs="Times New Roman"/>
          <w:sz w:val="28"/>
          <w:szCs w:val="28"/>
        </w:rPr>
        <w:t>ароматизатор</w:t>
      </w:r>
      <w:proofErr w:type="spellEnd"/>
      <w:r w:rsidRPr="004E3CB4">
        <w:rPr>
          <w:rFonts w:ascii="Times New Roman" w:hAnsi="Times New Roman" w:cs="Times New Roman"/>
          <w:sz w:val="28"/>
          <w:szCs w:val="28"/>
        </w:rPr>
        <w:t xml:space="preserve"> или отдушка может убрать или перебить побочный запах продукции, тем самым внести коррекцию или перекинуть акцент истинного запаха компонентов, из которых состоит изделие, придавая узнаваемость и повышая </w:t>
      </w:r>
      <w:proofErr w:type="spellStart"/>
      <w:r w:rsidRPr="004E3CB4">
        <w:rPr>
          <w:rFonts w:ascii="Times New Roman" w:hAnsi="Times New Roman" w:cs="Times New Roman"/>
          <w:sz w:val="28"/>
          <w:szCs w:val="28"/>
        </w:rPr>
        <w:t>продаваемость</w:t>
      </w:r>
      <w:proofErr w:type="spellEnd"/>
      <w:r w:rsidRPr="004E3CB4">
        <w:rPr>
          <w:rFonts w:ascii="Times New Roman" w:hAnsi="Times New Roman" w:cs="Times New Roman"/>
          <w:sz w:val="28"/>
          <w:szCs w:val="28"/>
        </w:rPr>
        <w:t xml:space="preserve"> товара с помощью третьего чувства. По большому счёту </w:t>
      </w:r>
      <w:proofErr w:type="spellStart"/>
      <w:r w:rsidRPr="004E3CB4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4E3CB4">
        <w:rPr>
          <w:rFonts w:ascii="Times New Roman" w:hAnsi="Times New Roman" w:cs="Times New Roman"/>
          <w:sz w:val="28"/>
          <w:szCs w:val="28"/>
        </w:rPr>
        <w:t xml:space="preserve"> и отдушки сейчас используются везде: духи, лосьоны, освежители воздуха – это очевидные источники аромата, но мы чувствуем насыщенный запах, открыв упаковку мармелада, конфет, сока, лимонада. Использование натуральных фруктов не даёт такого сильного аромата, следовательно, в перечисленных продуктах находятся искусственные </w:t>
      </w:r>
      <w:proofErr w:type="spellStart"/>
      <w:r w:rsidRPr="004E3CB4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4E3CB4">
        <w:rPr>
          <w:rFonts w:ascii="Times New Roman" w:hAnsi="Times New Roman" w:cs="Times New Roman"/>
          <w:sz w:val="28"/>
          <w:szCs w:val="28"/>
        </w:rPr>
        <w:t xml:space="preserve"> – фруктовые эссенции, представляющие собой смеси сложных эфиров. По наблюдениям медицинских работников, в настоящее время увеличилось число людей, страдающих от аллергии, в том числе вызванной насыщенными запахами. На сегодняшний день большинство </w:t>
      </w:r>
      <w:proofErr w:type="spellStart"/>
      <w:r w:rsidRPr="004E3CB4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4E3CB4">
        <w:rPr>
          <w:rFonts w:ascii="Times New Roman" w:hAnsi="Times New Roman" w:cs="Times New Roman"/>
          <w:sz w:val="28"/>
          <w:szCs w:val="28"/>
        </w:rPr>
        <w:t xml:space="preserve"> создают в химических лабораториях и используют в парфюмерной и пищевой промышленности.</w:t>
      </w:r>
    </w:p>
    <w:p w:rsidR="004E3CB4" w:rsidRPr="00084030" w:rsidRDefault="004E3CB4" w:rsidP="00254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F02" w:rsidRDefault="00254F02" w:rsidP="00254F0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17DC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ЗАДАНИЯ ДЛЯ САМОСТОЯТЕЛЬНОЙ РАБОТЫ СТУДЕНТОВ</w:t>
      </w:r>
    </w:p>
    <w:p w:rsidR="00254F02" w:rsidRPr="00834576" w:rsidRDefault="00254F02" w:rsidP="00254F0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44B">
        <w:rPr>
          <w:rFonts w:ascii="Times New Roman" w:hAnsi="Times New Roman" w:cs="Times New Roman"/>
          <w:sz w:val="28"/>
          <w:szCs w:val="28"/>
        </w:rPr>
        <w:t>П</w:t>
      </w:r>
      <w:r w:rsidR="009E3A25">
        <w:rPr>
          <w:rFonts w:ascii="Times New Roman" w:hAnsi="Times New Roman" w:cs="Times New Roman"/>
          <w:sz w:val="28"/>
          <w:szCs w:val="28"/>
        </w:rPr>
        <w:t xml:space="preserve">овторите </w:t>
      </w:r>
      <w:r w:rsidRPr="0050744B">
        <w:rPr>
          <w:rFonts w:ascii="Times New Roman" w:hAnsi="Times New Roman" w:cs="Times New Roman"/>
          <w:sz w:val="28"/>
          <w:szCs w:val="28"/>
        </w:rPr>
        <w:t xml:space="preserve"> </w:t>
      </w:r>
      <w:r w:rsidR="00216DE1">
        <w:rPr>
          <w:rFonts w:ascii="Times New Roman" w:hAnsi="Times New Roman" w:cs="Times New Roman"/>
          <w:sz w:val="28"/>
          <w:szCs w:val="28"/>
        </w:rPr>
        <w:t>лекционный</w:t>
      </w:r>
      <w:r w:rsidR="009E3A25">
        <w:rPr>
          <w:rFonts w:ascii="Times New Roman" w:hAnsi="Times New Roman" w:cs="Times New Roman"/>
          <w:sz w:val="28"/>
          <w:szCs w:val="28"/>
        </w:rPr>
        <w:t xml:space="preserve"> ма</w:t>
      </w:r>
      <w:r w:rsidR="00216DE1">
        <w:rPr>
          <w:rFonts w:ascii="Times New Roman" w:hAnsi="Times New Roman" w:cs="Times New Roman"/>
          <w:sz w:val="28"/>
          <w:szCs w:val="28"/>
        </w:rPr>
        <w:t>териал по теме практического</w:t>
      </w:r>
      <w:r w:rsidR="009E3A25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50744B">
        <w:rPr>
          <w:rFonts w:ascii="Times New Roman" w:hAnsi="Times New Roman" w:cs="Times New Roman"/>
          <w:sz w:val="28"/>
          <w:szCs w:val="28"/>
        </w:rPr>
        <w:t>.</w:t>
      </w:r>
    </w:p>
    <w:p w:rsidR="004A400F" w:rsidRDefault="00834576" w:rsidP="004A40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устно на вопросы:</w:t>
      </w:r>
    </w:p>
    <w:p w:rsidR="004A400F" w:rsidRPr="004A400F" w:rsidRDefault="004A400F" w:rsidP="004A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400F">
        <w:rPr>
          <w:rFonts w:ascii="Times New Roman" w:hAnsi="Times New Roman"/>
          <w:sz w:val="28"/>
          <w:szCs w:val="28"/>
        </w:rPr>
        <w:t>Дайте определение</w:t>
      </w:r>
      <w:r>
        <w:rPr>
          <w:rFonts w:ascii="Times New Roman" w:hAnsi="Times New Roman"/>
          <w:sz w:val="28"/>
          <w:szCs w:val="28"/>
        </w:rPr>
        <w:t xml:space="preserve"> сложным эфирам и жирам</w:t>
      </w:r>
      <w:r w:rsidRPr="004A400F">
        <w:rPr>
          <w:rFonts w:ascii="Times New Roman" w:hAnsi="Times New Roman"/>
          <w:sz w:val="28"/>
          <w:szCs w:val="28"/>
        </w:rPr>
        <w:t>.</w:t>
      </w:r>
    </w:p>
    <w:p w:rsidR="004A400F" w:rsidRPr="00235DD9" w:rsidRDefault="004A400F" w:rsidP="004A400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Какова классификация сложных эфиров и жиров? Приведите примеры.</w:t>
      </w:r>
    </w:p>
    <w:p w:rsidR="004A400F" w:rsidRPr="00235DD9" w:rsidRDefault="004A400F" w:rsidP="004A400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5DD9">
        <w:rPr>
          <w:rFonts w:ascii="Times New Roman" w:hAnsi="Times New Roman"/>
          <w:sz w:val="28"/>
          <w:szCs w:val="28"/>
        </w:rPr>
        <w:t xml:space="preserve">Опишите физические свойства </w:t>
      </w:r>
      <w:r>
        <w:rPr>
          <w:rFonts w:ascii="Times New Roman" w:hAnsi="Times New Roman"/>
          <w:sz w:val="28"/>
          <w:szCs w:val="28"/>
        </w:rPr>
        <w:t xml:space="preserve">эфиров (низших) и </w:t>
      </w:r>
      <w:r w:rsidRPr="00235DD9">
        <w:rPr>
          <w:rFonts w:ascii="Times New Roman" w:hAnsi="Times New Roman"/>
          <w:sz w:val="28"/>
          <w:szCs w:val="28"/>
        </w:rPr>
        <w:t>жиров.</w:t>
      </w:r>
    </w:p>
    <w:p w:rsidR="004A400F" w:rsidRDefault="004A400F" w:rsidP="004A400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Охарактеризуйте</w:t>
      </w:r>
      <w:r w:rsidRPr="00235DD9">
        <w:rPr>
          <w:rFonts w:ascii="Times New Roman" w:hAnsi="Times New Roman"/>
          <w:sz w:val="28"/>
          <w:szCs w:val="28"/>
        </w:rPr>
        <w:t xml:space="preserve"> важнейшие химические свойства</w:t>
      </w:r>
      <w:r>
        <w:rPr>
          <w:rFonts w:ascii="Times New Roman" w:hAnsi="Times New Roman"/>
          <w:sz w:val="28"/>
          <w:szCs w:val="28"/>
        </w:rPr>
        <w:t xml:space="preserve"> сложных эфиров (</w:t>
      </w:r>
      <w:proofErr w:type="spellStart"/>
      <w:r>
        <w:rPr>
          <w:rFonts w:ascii="Times New Roman" w:hAnsi="Times New Roman"/>
          <w:sz w:val="28"/>
          <w:szCs w:val="28"/>
        </w:rPr>
        <w:t>нихших</w:t>
      </w:r>
      <w:proofErr w:type="spellEnd"/>
      <w:r>
        <w:rPr>
          <w:rFonts w:ascii="Times New Roman" w:hAnsi="Times New Roman"/>
          <w:sz w:val="28"/>
          <w:szCs w:val="28"/>
        </w:rPr>
        <w:t>) и</w:t>
      </w:r>
      <w:r w:rsidRPr="00235DD9">
        <w:rPr>
          <w:rFonts w:ascii="Times New Roman" w:hAnsi="Times New Roman"/>
          <w:sz w:val="28"/>
          <w:szCs w:val="28"/>
        </w:rPr>
        <w:t xml:space="preserve"> жиров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80740">
        <w:rPr>
          <w:rFonts w:ascii="Times New Roman" w:hAnsi="Times New Roman"/>
          <w:sz w:val="28"/>
          <w:szCs w:val="28"/>
        </w:rPr>
        <w:t xml:space="preserve">Какие реакции доказывают </w:t>
      </w:r>
      <w:proofErr w:type="spellStart"/>
      <w:r w:rsidRPr="00680740">
        <w:rPr>
          <w:rFonts w:ascii="Times New Roman" w:hAnsi="Times New Roman"/>
          <w:sz w:val="28"/>
          <w:szCs w:val="28"/>
        </w:rPr>
        <w:t>непредельность</w:t>
      </w:r>
      <w:proofErr w:type="spellEnd"/>
      <w:r w:rsidRPr="00680740">
        <w:rPr>
          <w:rFonts w:ascii="Times New Roman" w:hAnsi="Times New Roman"/>
          <w:sz w:val="28"/>
          <w:szCs w:val="28"/>
        </w:rPr>
        <w:t xml:space="preserve"> жиров?</w:t>
      </w:r>
    </w:p>
    <w:p w:rsidR="004A400F" w:rsidRDefault="004A400F" w:rsidP="004A400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означает выражение омыление</w:t>
      </w:r>
      <w:r w:rsidRPr="00235DD9">
        <w:rPr>
          <w:rFonts w:ascii="Times New Roman" w:hAnsi="Times New Roman"/>
          <w:sz w:val="28"/>
          <w:szCs w:val="28"/>
        </w:rPr>
        <w:t xml:space="preserve"> жиров. Как н</w:t>
      </w:r>
      <w:r>
        <w:rPr>
          <w:rFonts w:ascii="Times New Roman" w:hAnsi="Times New Roman"/>
          <w:sz w:val="28"/>
          <w:szCs w:val="28"/>
        </w:rPr>
        <w:t>азывают продукты омыления жиров?</w:t>
      </w:r>
    </w:p>
    <w:p w:rsidR="00834576" w:rsidRPr="004A400F" w:rsidRDefault="004A400F" w:rsidP="004A400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5DD9">
        <w:rPr>
          <w:rFonts w:ascii="Times New Roman" w:hAnsi="Times New Roman"/>
          <w:sz w:val="28"/>
          <w:szCs w:val="28"/>
        </w:rPr>
        <w:t>Почему жиры необходимо хранить в тёмном, прохладном месте?</w:t>
      </w:r>
    </w:p>
    <w:p w:rsidR="00254F02" w:rsidRDefault="00254F02" w:rsidP="00254F0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</w:t>
      </w:r>
      <w:r w:rsidRPr="0050744B">
        <w:rPr>
          <w:rFonts w:ascii="Times New Roman" w:hAnsi="Times New Roman" w:cs="Times New Roman"/>
          <w:sz w:val="28"/>
          <w:szCs w:val="28"/>
        </w:rPr>
        <w:t xml:space="preserve"> предлож</w:t>
      </w:r>
      <w:r w:rsidR="008D4427">
        <w:rPr>
          <w:rFonts w:ascii="Times New Roman" w:hAnsi="Times New Roman" w:cs="Times New Roman"/>
          <w:sz w:val="28"/>
          <w:szCs w:val="28"/>
        </w:rPr>
        <w:t>енные задания</w:t>
      </w:r>
      <w:r w:rsidR="00141284">
        <w:rPr>
          <w:rFonts w:ascii="Times New Roman" w:hAnsi="Times New Roman" w:cs="Times New Roman"/>
          <w:sz w:val="28"/>
          <w:szCs w:val="28"/>
        </w:rPr>
        <w:t>, оформив решения в рабочей тетради по химии</w:t>
      </w:r>
      <w:r w:rsidRPr="0050744B">
        <w:rPr>
          <w:rFonts w:ascii="Times New Roman" w:hAnsi="Times New Roman" w:cs="Times New Roman"/>
          <w:sz w:val="28"/>
          <w:szCs w:val="28"/>
        </w:rPr>
        <w:t>.</w:t>
      </w:r>
      <w:r w:rsidR="00834576">
        <w:rPr>
          <w:rFonts w:ascii="Times New Roman" w:hAnsi="Times New Roman" w:cs="Times New Roman"/>
          <w:sz w:val="28"/>
          <w:szCs w:val="28"/>
        </w:rPr>
        <w:t xml:space="preserve"> Тетради </w:t>
      </w:r>
      <w:r w:rsidR="004A400F">
        <w:rPr>
          <w:rFonts w:ascii="Times New Roman" w:hAnsi="Times New Roman" w:cs="Times New Roman"/>
          <w:sz w:val="28"/>
          <w:szCs w:val="28"/>
        </w:rPr>
        <w:t>будут собраны</w:t>
      </w:r>
      <w:r w:rsidR="00834576">
        <w:rPr>
          <w:rFonts w:ascii="Times New Roman" w:hAnsi="Times New Roman" w:cs="Times New Roman"/>
          <w:sz w:val="28"/>
          <w:szCs w:val="28"/>
        </w:rPr>
        <w:t xml:space="preserve"> на проверку после 10 мая 2021г.</w:t>
      </w:r>
    </w:p>
    <w:p w:rsidR="004A400F" w:rsidRDefault="004A400F" w:rsidP="004A40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00F" w:rsidRDefault="004A400F" w:rsidP="004A40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00F" w:rsidRPr="004A400F" w:rsidRDefault="004A400F" w:rsidP="004A40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158" w:rsidRPr="003A5158" w:rsidRDefault="008D4427" w:rsidP="003A51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Задания</w:t>
      </w:r>
      <w:r w:rsidR="003A5158" w:rsidRPr="003A5158">
        <w:rPr>
          <w:rFonts w:ascii="Times New Roman" w:hAnsi="Times New Roman" w:cs="Times New Roman"/>
          <w:b/>
          <w:sz w:val="28"/>
          <w:szCs w:val="28"/>
        </w:rPr>
        <w:t>:</w:t>
      </w:r>
    </w:p>
    <w:p w:rsidR="008D4427" w:rsidRPr="008D4427" w:rsidRDefault="003A5158" w:rsidP="008D442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4427">
        <w:rPr>
          <w:rFonts w:ascii="Times New Roman" w:hAnsi="Times New Roman" w:cs="Times New Roman"/>
          <w:sz w:val="28"/>
          <w:szCs w:val="28"/>
        </w:rPr>
        <w:t xml:space="preserve">1. </w:t>
      </w:r>
      <w:r w:rsidR="008D4427" w:rsidRPr="008D4427">
        <w:rPr>
          <w:rFonts w:ascii="Times New Roman" w:hAnsi="Times New Roman" w:cs="Times New Roman"/>
          <w:sz w:val="28"/>
          <w:szCs w:val="28"/>
        </w:rPr>
        <w:t>Составьте структурные формулы органических веществ, соответствующих эмпирической формуле C</w:t>
      </w:r>
      <w:r w:rsidR="008D442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8D4427" w:rsidRPr="008D4427">
        <w:rPr>
          <w:rFonts w:ascii="Times New Roman" w:hAnsi="Times New Roman" w:cs="Times New Roman"/>
          <w:sz w:val="28"/>
          <w:szCs w:val="28"/>
        </w:rPr>
        <w:t>O</w:t>
      </w:r>
      <w:r w:rsidR="008D44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D4427" w:rsidRPr="008D4427">
        <w:rPr>
          <w:rFonts w:ascii="Times New Roman" w:hAnsi="Times New Roman" w:cs="Times New Roman"/>
          <w:sz w:val="28"/>
          <w:szCs w:val="28"/>
        </w:rPr>
        <w:t>H</w:t>
      </w:r>
      <w:r w:rsidR="008D4427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4F5FCC">
        <w:rPr>
          <w:rFonts w:ascii="Times New Roman" w:hAnsi="Times New Roman" w:cs="Times New Roman"/>
          <w:sz w:val="28"/>
          <w:szCs w:val="28"/>
        </w:rPr>
        <w:t xml:space="preserve"> и дайте им названия по систематической номенклатуре.</w:t>
      </w:r>
    </w:p>
    <w:p w:rsidR="003A5158" w:rsidRPr="008D4427" w:rsidRDefault="008D4427" w:rsidP="008D4427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4427">
        <w:rPr>
          <w:rFonts w:ascii="Times New Roman" w:hAnsi="Times New Roman" w:cs="Times New Roman"/>
          <w:sz w:val="28"/>
          <w:szCs w:val="28"/>
        </w:rPr>
        <w:t xml:space="preserve">2. </w:t>
      </w:r>
      <w:r w:rsidR="00216DE1" w:rsidRPr="008D4427">
        <w:rPr>
          <w:rFonts w:ascii="Times New Roman" w:hAnsi="Times New Roman" w:cs="Times New Roman"/>
          <w:sz w:val="28"/>
          <w:szCs w:val="28"/>
        </w:rPr>
        <w:t xml:space="preserve">Какие исходные кислоты и спирты необходимо взять для синтеза сложных эфиров </w:t>
      </w:r>
      <w:proofErr w:type="spellStart"/>
      <w:r w:rsidR="00216DE1" w:rsidRPr="008D4427">
        <w:rPr>
          <w:rFonts w:ascii="Times New Roman" w:hAnsi="Times New Roman" w:cs="Times New Roman"/>
          <w:sz w:val="28"/>
          <w:szCs w:val="28"/>
        </w:rPr>
        <w:t>этилбензоата</w:t>
      </w:r>
      <w:proofErr w:type="spellEnd"/>
      <w:r w:rsidR="00216DE1" w:rsidRPr="008D4427">
        <w:rPr>
          <w:rFonts w:ascii="Times New Roman" w:hAnsi="Times New Roman" w:cs="Times New Roman"/>
          <w:sz w:val="28"/>
          <w:szCs w:val="28"/>
        </w:rPr>
        <w:t xml:space="preserve"> (с запахом мяты) и </w:t>
      </w:r>
      <w:proofErr w:type="spellStart"/>
      <w:r w:rsidR="00216DE1" w:rsidRPr="008D4427">
        <w:rPr>
          <w:rFonts w:ascii="Times New Roman" w:hAnsi="Times New Roman" w:cs="Times New Roman"/>
          <w:sz w:val="28"/>
          <w:szCs w:val="28"/>
        </w:rPr>
        <w:t>бензилацетата</w:t>
      </w:r>
      <w:proofErr w:type="spellEnd"/>
      <w:r w:rsidR="00216DE1" w:rsidRPr="008D4427">
        <w:rPr>
          <w:rFonts w:ascii="Times New Roman" w:hAnsi="Times New Roman" w:cs="Times New Roman"/>
          <w:sz w:val="28"/>
          <w:szCs w:val="28"/>
        </w:rPr>
        <w:t xml:space="preserve"> (с запахом жасмина)?</w:t>
      </w:r>
      <w:r w:rsidR="00360195">
        <w:rPr>
          <w:rFonts w:ascii="Times New Roman" w:hAnsi="Times New Roman" w:cs="Times New Roman"/>
          <w:sz w:val="28"/>
          <w:szCs w:val="28"/>
        </w:rPr>
        <w:t xml:space="preserve"> Напишите их структурные формулы.</w:t>
      </w:r>
      <w:r w:rsidR="00216DE1" w:rsidRPr="008D442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60195" w:rsidRDefault="008D4427" w:rsidP="001412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4427">
        <w:rPr>
          <w:rFonts w:ascii="Times New Roman" w:hAnsi="Times New Roman" w:cs="Times New Roman"/>
          <w:sz w:val="28"/>
          <w:szCs w:val="28"/>
        </w:rPr>
        <w:t xml:space="preserve">3. </w:t>
      </w:r>
      <w:r w:rsidR="004F5FCC">
        <w:rPr>
          <w:rFonts w:ascii="Times New Roman" w:hAnsi="Times New Roman" w:cs="Times New Roman"/>
          <w:sz w:val="28"/>
          <w:szCs w:val="28"/>
        </w:rPr>
        <w:t>Д</w:t>
      </w:r>
      <w:r w:rsidRPr="008D4427">
        <w:rPr>
          <w:rFonts w:ascii="Times New Roman" w:hAnsi="Times New Roman" w:cs="Times New Roman"/>
          <w:sz w:val="28"/>
          <w:szCs w:val="28"/>
        </w:rPr>
        <w:t>ва изомерных органич</w:t>
      </w:r>
      <w:r w:rsidR="004F5FCC">
        <w:rPr>
          <w:rFonts w:ascii="Times New Roman" w:hAnsi="Times New Roman" w:cs="Times New Roman"/>
          <w:sz w:val="28"/>
          <w:szCs w:val="28"/>
        </w:rPr>
        <w:t>еских вещества имеют состав C</w:t>
      </w:r>
      <w:r w:rsidR="004F5F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F5FCC">
        <w:rPr>
          <w:rFonts w:ascii="Times New Roman" w:hAnsi="Times New Roman" w:cs="Times New Roman"/>
          <w:sz w:val="28"/>
          <w:szCs w:val="28"/>
        </w:rPr>
        <w:t>H</w:t>
      </w:r>
      <w:r w:rsidR="004F5FC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D4427">
        <w:rPr>
          <w:rFonts w:ascii="Times New Roman" w:hAnsi="Times New Roman" w:cs="Times New Roman"/>
          <w:sz w:val="28"/>
          <w:szCs w:val="28"/>
        </w:rPr>
        <w:t xml:space="preserve">O. Одно из них реагирует с раствором карбоната натрия с выделением углекислого газа, другое не взаимодействует с этим реагентом, но при нагревании с </w:t>
      </w:r>
      <w:proofErr w:type="spellStart"/>
      <w:r w:rsidRPr="008D4427">
        <w:rPr>
          <w:rFonts w:ascii="Times New Roman" w:hAnsi="Times New Roman" w:cs="Times New Roman"/>
          <w:sz w:val="28"/>
          <w:szCs w:val="28"/>
        </w:rPr>
        <w:t>гидроксидом</w:t>
      </w:r>
      <w:proofErr w:type="spellEnd"/>
      <w:r w:rsidRPr="008D4427">
        <w:rPr>
          <w:rFonts w:ascii="Times New Roman" w:hAnsi="Times New Roman" w:cs="Times New Roman"/>
          <w:sz w:val="28"/>
          <w:szCs w:val="28"/>
        </w:rPr>
        <w:t xml:space="preserve"> натрия образует спирт и соль. Что это за вещества? Напишите уравнения соответствующих реакций.</w:t>
      </w:r>
    </w:p>
    <w:p w:rsidR="00360195" w:rsidRPr="00360195" w:rsidRDefault="00360195" w:rsidP="00141284">
      <w:pPr>
        <w:pStyle w:val="a5"/>
        <w:spacing w:before="0" w:beforeAutospacing="0" w:after="0" w:afterAutospacing="0"/>
        <w:jc w:val="both"/>
        <w:rPr>
          <w:sz w:val="28"/>
          <w:szCs w:val="28"/>
          <w:lang/>
        </w:rPr>
      </w:pPr>
      <w:r w:rsidRPr="00360195">
        <w:rPr>
          <w:sz w:val="28"/>
          <w:szCs w:val="28"/>
          <w:lang/>
        </w:rPr>
        <w:t>4. Используя формулы веществ, составьте уравнения реакции получения сложных эфиров:</w:t>
      </w:r>
      <w:r>
        <w:rPr>
          <w:sz w:val="28"/>
          <w:szCs w:val="28"/>
          <w:lang/>
        </w:rPr>
        <w:t xml:space="preserve"> а) </w:t>
      </w:r>
      <w:r w:rsidRPr="00360195">
        <w:rPr>
          <w:sz w:val="28"/>
          <w:szCs w:val="28"/>
          <w:lang/>
        </w:rPr>
        <w:t>метановая кислота и этанол</w:t>
      </w:r>
      <w:r>
        <w:rPr>
          <w:sz w:val="28"/>
          <w:szCs w:val="28"/>
          <w:lang/>
        </w:rPr>
        <w:t xml:space="preserve">; б) </w:t>
      </w:r>
      <w:proofErr w:type="spellStart"/>
      <w:r w:rsidRPr="00360195">
        <w:rPr>
          <w:sz w:val="28"/>
          <w:szCs w:val="28"/>
          <w:lang/>
        </w:rPr>
        <w:t>этановая</w:t>
      </w:r>
      <w:proofErr w:type="spellEnd"/>
      <w:r w:rsidRPr="00360195">
        <w:rPr>
          <w:sz w:val="28"/>
          <w:szCs w:val="28"/>
          <w:lang/>
        </w:rPr>
        <w:t xml:space="preserve"> кислота и </w:t>
      </w:r>
      <w:proofErr w:type="spellStart"/>
      <w:r w:rsidRPr="00360195">
        <w:rPr>
          <w:sz w:val="28"/>
          <w:szCs w:val="28"/>
          <w:lang/>
        </w:rPr>
        <w:t>пропанол</w:t>
      </w:r>
      <w:proofErr w:type="spellEnd"/>
      <w:r>
        <w:rPr>
          <w:sz w:val="28"/>
          <w:szCs w:val="28"/>
          <w:lang/>
        </w:rPr>
        <w:t xml:space="preserve">; в) </w:t>
      </w:r>
      <w:proofErr w:type="spellStart"/>
      <w:r w:rsidRPr="00360195">
        <w:rPr>
          <w:sz w:val="28"/>
          <w:szCs w:val="28"/>
          <w:lang/>
        </w:rPr>
        <w:t>пропановая</w:t>
      </w:r>
      <w:proofErr w:type="spellEnd"/>
      <w:r w:rsidRPr="00360195">
        <w:rPr>
          <w:sz w:val="28"/>
          <w:szCs w:val="28"/>
          <w:lang/>
        </w:rPr>
        <w:t xml:space="preserve"> кислота и этанол</w:t>
      </w:r>
      <w:r>
        <w:rPr>
          <w:sz w:val="28"/>
          <w:szCs w:val="28"/>
          <w:lang/>
        </w:rPr>
        <w:t xml:space="preserve">; г) </w:t>
      </w:r>
      <w:r w:rsidRPr="00360195">
        <w:rPr>
          <w:sz w:val="28"/>
          <w:szCs w:val="28"/>
          <w:lang/>
        </w:rPr>
        <w:t>бутановая кислота и этанол</w:t>
      </w:r>
      <w:r>
        <w:rPr>
          <w:sz w:val="28"/>
          <w:szCs w:val="28"/>
          <w:lang/>
        </w:rPr>
        <w:t>.</w:t>
      </w:r>
    </w:p>
    <w:p w:rsidR="00141284" w:rsidRDefault="00360195" w:rsidP="00360195">
      <w:pPr>
        <w:pStyle w:val="2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235DD9">
        <w:rPr>
          <w:rFonts w:ascii="Times New Roman" w:hAnsi="Times New Roman"/>
          <w:sz w:val="28"/>
          <w:szCs w:val="28"/>
        </w:rPr>
        <w:t xml:space="preserve">Составьте уравнения реакций получения: а) </w:t>
      </w:r>
      <w:proofErr w:type="spellStart"/>
      <w:r w:rsidRPr="00235DD9">
        <w:rPr>
          <w:rFonts w:ascii="Times New Roman" w:hAnsi="Times New Roman"/>
          <w:sz w:val="28"/>
          <w:szCs w:val="28"/>
        </w:rPr>
        <w:t>триолеина</w:t>
      </w:r>
      <w:proofErr w:type="spellEnd"/>
      <w:r w:rsidRPr="00235DD9">
        <w:rPr>
          <w:rFonts w:ascii="Times New Roman" w:hAnsi="Times New Roman"/>
          <w:sz w:val="28"/>
          <w:szCs w:val="28"/>
        </w:rPr>
        <w:t xml:space="preserve">; </w:t>
      </w:r>
    </w:p>
    <w:p w:rsidR="00360195" w:rsidRDefault="00360195" w:rsidP="00360195">
      <w:pPr>
        <w:pStyle w:val="2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35DD9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235DD9">
        <w:rPr>
          <w:rFonts w:ascii="Times New Roman" w:hAnsi="Times New Roman"/>
          <w:sz w:val="28"/>
          <w:szCs w:val="28"/>
        </w:rPr>
        <w:t>пальмитодистеарина</w:t>
      </w:r>
      <w:proofErr w:type="spellEnd"/>
      <w:r w:rsidRPr="00235DD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5DD9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235DD9">
        <w:rPr>
          <w:rFonts w:ascii="Times New Roman" w:hAnsi="Times New Roman"/>
          <w:sz w:val="28"/>
          <w:szCs w:val="28"/>
        </w:rPr>
        <w:t>олеолинолеопальмитина</w:t>
      </w:r>
      <w:proofErr w:type="spellEnd"/>
      <w:r w:rsidRPr="00235DD9">
        <w:rPr>
          <w:rFonts w:ascii="Times New Roman" w:hAnsi="Times New Roman"/>
          <w:sz w:val="28"/>
          <w:szCs w:val="28"/>
        </w:rPr>
        <w:t xml:space="preserve">; г) </w:t>
      </w:r>
      <w:proofErr w:type="spellStart"/>
      <w:r w:rsidRPr="00235DD9">
        <w:rPr>
          <w:rFonts w:ascii="Times New Roman" w:hAnsi="Times New Roman"/>
          <w:sz w:val="28"/>
          <w:szCs w:val="28"/>
        </w:rPr>
        <w:t>триглицерида</w:t>
      </w:r>
      <w:proofErr w:type="spellEnd"/>
      <w:r w:rsidRPr="00235DD9">
        <w:rPr>
          <w:rFonts w:ascii="Times New Roman" w:hAnsi="Times New Roman"/>
          <w:sz w:val="28"/>
          <w:szCs w:val="28"/>
        </w:rPr>
        <w:t xml:space="preserve"> масляной кислоты</w:t>
      </w:r>
      <w:r>
        <w:rPr>
          <w:rFonts w:ascii="Times New Roman" w:hAnsi="Times New Roman"/>
          <w:sz w:val="28"/>
          <w:szCs w:val="28"/>
          <w:lang w:val="ru-RU"/>
        </w:rPr>
        <w:t>, используя таблицу важных ВКК</w:t>
      </w:r>
      <w:r w:rsidRPr="00235D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DD9">
        <w:rPr>
          <w:rFonts w:ascii="Times New Roman" w:hAnsi="Times New Roman"/>
          <w:sz w:val="28"/>
          <w:szCs w:val="28"/>
        </w:rPr>
        <w:t>Какие из следующих глицеридов входят в состав твердых жиров</w:t>
      </w:r>
      <w:r>
        <w:rPr>
          <w:rFonts w:ascii="Times New Roman" w:hAnsi="Times New Roman"/>
          <w:sz w:val="28"/>
          <w:szCs w:val="28"/>
        </w:rPr>
        <w:t>.</w:t>
      </w:r>
    </w:p>
    <w:p w:rsidR="00141284" w:rsidRPr="00141284" w:rsidRDefault="00141284" w:rsidP="00360195">
      <w:pPr>
        <w:pStyle w:val="2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0195" w:rsidRPr="000659C4" w:rsidRDefault="00360195" w:rsidP="0036019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59C4">
        <w:rPr>
          <w:rFonts w:ascii="Times New Roman" w:hAnsi="Times New Roman"/>
          <w:b/>
          <w:sz w:val="28"/>
          <w:szCs w:val="28"/>
        </w:rPr>
        <w:t>Наиболее важные ВКК, входящие в состав жиров</w:t>
      </w:r>
    </w:p>
    <w:p w:rsidR="00360195" w:rsidRPr="00235DD9" w:rsidRDefault="00360195" w:rsidP="0036019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2385"/>
        <w:gridCol w:w="2416"/>
        <w:gridCol w:w="2386"/>
        <w:gridCol w:w="2384"/>
      </w:tblGrid>
      <w:tr w:rsidR="00360195" w:rsidRPr="00235DD9" w:rsidTr="000F581C">
        <w:tc>
          <w:tcPr>
            <w:tcW w:w="4926" w:type="dxa"/>
            <w:gridSpan w:val="2"/>
          </w:tcPr>
          <w:p w:rsidR="00360195" w:rsidRPr="00235DD9" w:rsidRDefault="00360195" w:rsidP="000F581C">
            <w:pPr>
              <w:contextualSpacing/>
              <w:jc w:val="center"/>
              <w:rPr>
                <w:sz w:val="28"/>
                <w:szCs w:val="28"/>
              </w:rPr>
            </w:pPr>
            <w:r w:rsidRPr="00235DD9">
              <w:rPr>
                <w:sz w:val="28"/>
                <w:szCs w:val="28"/>
              </w:rPr>
              <w:t>Насыщенные (предельные) кислоты</w:t>
            </w:r>
          </w:p>
        </w:tc>
        <w:tc>
          <w:tcPr>
            <w:tcW w:w="4928" w:type="dxa"/>
            <w:gridSpan w:val="2"/>
          </w:tcPr>
          <w:p w:rsidR="00360195" w:rsidRPr="00235DD9" w:rsidRDefault="00360195" w:rsidP="000F581C">
            <w:pPr>
              <w:contextualSpacing/>
              <w:jc w:val="center"/>
              <w:rPr>
                <w:sz w:val="28"/>
                <w:szCs w:val="28"/>
              </w:rPr>
            </w:pPr>
            <w:r w:rsidRPr="00235DD9">
              <w:rPr>
                <w:sz w:val="28"/>
                <w:szCs w:val="28"/>
              </w:rPr>
              <w:t>Ненасыщенные (непредельные) кислоты</w:t>
            </w:r>
          </w:p>
        </w:tc>
      </w:tr>
      <w:tr w:rsidR="00360195" w:rsidRPr="00235DD9" w:rsidTr="000F581C">
        <w:tc>
          <w:tcPr>
            <w:tcW w:w="2463" w:type="dxa"/>
          </w:tcPr>
          <w:p w:rsidR="00360195" w:rsidRPr="00235DD9" w:rsidRDefault="00360195" w:rsidP="000F581C">
            <w:pPr>
              <w:contextualSpacing/>
              <w:jc w:val="both"/>
              <w:rPr>
                <w:sz w:val="28"/>
                <w:szCs w:val="28"/>
              </w:rPr>
            </w:pPr>
            <w:r w:rsidRPr="00235DD9">
              <w:rPr>
                <w:sz w:val="28"/>
                <w:szCs w:val="28"/>
              </w:rPr>
              <w:t>С</w:t>
            </w:r>
            <w:r w:rsidRPr="00235DD9">
              <w:rPr>
                <w:sz w:val="28"/>
                <w:szCs w:val="28"/>
                <w:vertAlign w:val="subscript"/>
              </w:rPr>
              <w:t>15</w:t>
            </w:r>
            <w:r w:rsidRPr="00235DD9">
              <w:rPr>
                <w:sz w:val="28"/>
                <w:szCs w:val="28"/>
              </w:rPr>
              <w:t>Н</w:t>
            </w:r>
            <w:r w:rsidRPr="00235DD9">
              <w:rPr>
                <w:sz w:val="28"/>
                <w:szCs w:val="28"/>
                <w:vertAlign w:val="subscript"/>
              </w:rPr>
              <w:t>31</w:t>
            </w:r>
            <w:r w:rsidRPr="00235DD9">
              <w:rPr>
                <w:sz w:val="28"/>
                <w:szCs w:val="28"/>
              </w:rPr>
              <w:t>СООН</w:t>
            </w:r>
          </w:p>
        </w:tc>
        <w:tc>
          <w:tcPr>
            <w:tcW w:w="2463" w:type="dxa"/>
          </w:tcPr>
          <w:p w:rsidR="00360195" w:rsidRPr="00235DD9" w:rsidRDefault="00360195" w:rsidP="000F581C">
            <w:pPr>
              <w:contextualSpacing/>
              <w:jc w:val="both"/>
              <w:rPr>
                <w:sz w:val="28"/>
                <w:szCs w:val="28"/>
              </w:rPr>
            </w:pPr>
            <w:r w:rsidRPr="00235DD9">
              <w:rPr>
                <w:sz w:val="28"/>
                <w:szCs w:val="28"/>
              </w:rPr>
              <w:t>пальмитиновая</w:t>
            </w:r>
          </w:p>
        </w:tc>
        <w:tc>
          <w:tcPr>
            <w:tcW w:w="2464" w:type="dxa"/>
          </w:tcPr>
          <w:p w:rsidR="00360195" w:rsidRPr="00235DD9" w:rsidRDefault="00360195" w:rsidP="000F581C">
            <w:pPr>
              <w:contextualSpacing/>
              <w:jc w:val="both"/>
              <w:rPr>
                <w:sz w:val="28"/>
                <w:szCs w:val="28"/>
              </w:rPr>
            </w:pPr>
            <w:r w:rsidRPr="00235DD9">
              <w:rPr>
                <w:sz w:val="28"/>
                <w:szCs w:val="28"/>
              </w:rPr>
              <w:t>С</w:t>
            </w:r>
            <w:r w:rsidRPr="00235DD9">
              <w:rPr>
                <w:sz w:val="28"/>
                <w:szCs w:val="28"/>
                <w:vertAlign w:val="subscript"/>
              </w:rPr>
              <w:t>17</w:t>
            </w:r>
            <w:r w:rsidRPr="00235DD9">
              <w:rPr>
                <w:sz w:val="28"/>
                <w:szCs w:val="28"/>
              </w:rPr>
              <w:t>Н</w:t>
            </w:r>
            <w:r w:rsidRPr="00235DD9">
              <w:rPr>
                <w:sz w:val="28"/>
                <w:szCs w:val="28"/>
                <w:vertAlign w:val="subscript"/>
              </w:rPr>
              <w:t>33</w:t>
            </w:r>
            <w:r w:rsidRPr="00235DD9">
              <w:rPr>
                <w:sz w:val="28"/>
                <w:szCs w:val="28"/>
              </w:rPr>
              <w:t>СООН</w:t>
            </w:r>
          </w:p>
        </w:tc>
        <w:tc>
          <w:tcPr>
            <w:tcW w:w="2464" w:type="dxa"/>
          </w:tcPr>
          <w:p w:rsidR="00360195" w:rsidRPr="00235DD9" w:rsidRDefault="00360195" w:rsidP="000F581C">
            <w:pPr>
              <w:contextualSpacing/>
              <w:jc w:val="both"/>
              <w:rPr>
                <w:sz w:val="28"/>
                <w:szCs w:val="28"/>
              </w:rPr>
            </w:pPr>
            <w:r w:rsidRPr="00235DD9">
              <w:rPr>
                <w:sz w:val="28"/>
                <w:szCs w:val="28"/>
              </w:rPr>
              <w:t>олеиновая</w:t>
            </w:r>
          </w:p>
        </w:tc>
      </w:tr>
      <w:tr w:rsidR="00360195" w:rsidRPr="00235DD9" w:rsidTr="000F581C">
        <w:tc>
          <w:tcPr>
            <w:tcW w:w="2463" w:type="dxa"/>
          </w:tcPr>
          <w:p w:rsidR="00360195" w:rsidRPr="00235DD9" w:rsidRDefault="00360195" w:rsidP="000F581C">
            <w:pPr>
              <w:contextualSpacing/>
              <w:jc w:val="both"/>
              <w:rPr>
                <w:sz w:val="28"/>
                <w:szCs w:val="28"/>
              </w:rPr>
            </w:pPr>
            <w:r w:rsidRPr="00235DD9">
              <w:rPr>
                <w:sz w:val="28"/>
                <w:szCs w:val="28"/>
              </w:rPr>
              <w:t>С</w:t>
            </w:r>
            <w:r w:rsidRPr="00235DD9">
              <w:rPr>
                <w:sz w:val="28"/>
                <w:szCs w:val="28"/>
                <w:vertAlign w:val="subscript"/>
              </w:rPr>
              <w:t>17</w:t>
            </w:r>
            <w:r w:rsidRPr="00235DD9">
              <w:rPr>
                <w:sz w:val="28"/>
                <w:szCs w:val="28"/>
              </w:rPr>
              <w:t>Н</w:t>
            </w:r>
            <w:r w:rsidRPr="00235DD9">
              <w:rPr>
                <w:sz w:val="28"/>
                <w:szCs w:val="28"/>
                <w:vertAlign w:val="subscript"/>
              </w:rPr>
              <w:t>35</w:t>
            </w:r>
            <w:r w:rsidRPr="00235DD9">
              <w:rPr>
                <w:sz w:val="28"/>
                <w:szCs w:val="28"/>
              </w:rPr>
              <w:t>СООН</w:t>
            </w:r>
          </w:p>
        </w:tc>
        <w:tc>
          <w:tcPr>
            <w:tcW w:w="2463" w:type="dxa"/>
          </w:tcPr>
          <w:p w:rsidR="00360195" w:rsidRPr="00235DD9" w:rsidRDefault="00360195" w:rsidP="000F581C">
            <w:pPr>
              <w:contextualSpacing/>
              <w:jc w:val="both"/>
              <w:rPr>
                <w:sz w:val="28"/>
                <w:szCs w:val="28"/>
              </w:rPr>
            </w:pPr>
            <w:r w:rsidRPr="00235DD9">
              <w:rPr>
                <w:sz w:val="28"/>
                <w:szCs w:val="28"/>
              </w:rPr>
              <w:t>стеариновая</w:t>
            </w:r>
          </w:p>
        </w:tc>
        <w:tc>
          <w:tcPr>
            <w:tcW w:w="2464" w:type="dxa"/>
          </w:tcPr>
          <w:p w:rsidR="00360195" w:rsidRPr="00235DD9" w:rsidRDefault="00360195" w:rsidP="000F581C">
            <w:pPr>
              <w:contextualSpacing/>
              <w:jc w:val="both"/>
              <w:rPr>
                <w:sz w:val="28"/>
                <w:szCs w:val="28"/>
              </w:rPr>
            </w:pPr>
            <w:r w:rsidRPr="00235DD9">
              <w:rPr>
                <w:sz w:val="28"/>
                <w:szCs w:val="28"/>
              </w:rPr>
              <w:t>С</w:t>
            </w:r>
            <w:r w:rsidRPr="00235DD9">
              <w:rPr>
                <w:sz w:val="28"/>
                <w:szCs w:val="28"/>
                <w:vertAlign w:val="subscript"/>
              </w:rPr>
              <w:t>17</w:t>
            </w:r>
            <w:r w:rsidRPr="00235DD9">
              <w:rPr>
                <w:sz w:val="28"/>
                <w:szCs w:val="28"/>
              </w:rPr>
              <w:t>Н</w:t>
            </w:r>
            <w:r w:rsidRPr="00235DD9">
              <w:rPr>
                <w:sz w:val="28"/>
                <w:szCs w:val="28"/>
                <w:vertAlign w:val="subscript"/>
              </w:rPr>
              <w:t>31</w:t>
            </w:r>
            <w:r w:rsidRPr="00235DD9">
              <w:rPr>
                <w:sz w:val="28"/>
                <w:szCs w:val="28"/>
              </w:rPr>
              <w:t>СООН</w:t>
            </w:r>
          </w:p>
        </w:tc>
        <w:tc>
          <w:tcPr>
            <w:tcW w:w="2464" w:type="dxa"/>
          </w:tcPr>
          <w:p w:rsidR="00360195" w:rsidRPr="00235DD9" w:rsidRDefault="00360195" w:rsidP="000F581C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235DD9">
              <w:rPr>
                <w:sz w:val="28"/>
                <w:szCs w:val="28"/>
              </w:rPr>
              <w:t>линолевая</w:t>
            </w:r>
            <w:proofErr w:type="spellEnd"/>
          </w:p>
        </w:tc>
      </w:tr>
      <w:tr w:rsidR="00360195" w:rsidRPr="00235DD9" w:rsidTr="000F581C">
        <w:tc>
          <w:tcPr>
            <w:tcW w:w="2463" w:type="dxa"/>
          </w:tcPr>
          <w:p w:rsidR="00360195" w:rsidRPr="00235DD9" w:rsidRDefault="00360195" w:rsidP="000F581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360195" w:rsidRPr="00235DD9" w:rsidRDefault="00360195" w:rsidP="000F581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360195" w:rsidRPr="00235DD9" w:rsidRDefault="00360195" w:rsidP="000F581C">
            <w:pPr>
              <w:contextualSpacing/>
              <w:jc w:val="both"/>
              <w:rPr>
                <w:sz w:val="28"/>
                <w:szCs w:val="28"/>
              </w:rPr>
            </w:pPr>
            <w:r w:rsidRPr="00235DD9">
              <w:rPr>
                <w:sz w:val="28"/>
                <w:szCs w:val="28"/>
              </w:rPr>
              <w:t>С</w:t>
            </w:r>
            <w:r w:rsidRPr="00235DD9">
              <w:rPr>
                <w:sz w:val="28"/>
                <w:szCs w:val="28"/>
                <w:vertAlign w:val="subscript"/>
              </w:rPr>
              <w:t>17</w:t>
            </w:r>
            <w:r w:rsidRPr="00235DD9">
              <w:rPr>
                <w:sz w:val="28"/>
                <w:szCs w:val="28"/>
              </w:rPr>
              <w:t>Н</w:t>
            </w:r>
            <w:r w:rsidRPr="00235DD9">
              <w:rPr>
                <w:sz w:val="28"/>
                <w:szCs w:val="28"/>
                <w:vertAlign w:val="subscript"/>
              </w:rPr>
              <w:t>29</w:t>
            </w:r>
            <w:r w:rsidRPr="00235DD9">
              <w:rPr>
                <w:sz w:val="28"/>
                <w:szCs w:val="28"/>
              </w:rPr>
              <w:t>СООН</w:t>
            </w:r>
          </w:p>
        </w:tc>
        <w:tc>
          <w:tcPr>
            <w:tcW w:w="2464" w:type="dxa"/>
          </w:tcPr>
          <w:p w:rsidR="00360195" w:rsidRPr="00235DD9" w:rsidRDefault="00360195" w:rsidP="000F581C">
            <w:pPr>
              <w:contextualSpacing/>
              <w:jc w:val="both"/>
              <w:rPr>
                <w:sz w:val="28"/>
                <w:szCs w:val="28"/>
              </w:rPr>
            </w:pPr>
            <w:r w:rsidRPr="00235DD9">
              <w:rPr>
                <w:sz w:val="28"/>
                <w:szCs w:val="28"/>
              </w:rPr>
              <w:t>линоленовая</w:t>
            </w:r>
          </w:p>
        </w:tc>
      </w:tr>
    </w:tbl>
    <w:p w:rsidR="00360195" w:rsidRPr="00360195" w:rsidRDefault="00360195" w:rsidP="00360195">
      <w:pPr>
        <w:pStyle w:val="2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0C00" w:rsidRDefault="00360195" w:rsidP="00AF0C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6</w:t>
      </w:r>
      <w:r w:rsidRPr="00235DD9">
        <w:rPr>
          <w:rFonts w:ascii="Times New Roman" w:eastAsia="Calibri" w:hAnsi="Times New Roman" w:cs="Times New Roman"/>
          <w:sz w:val="28"/>
          <w:szCs w:val="28"/>
        </w:rPr>
        <w:t xml:space="preserve">. Напишите уравнения реакций гидролиза следующих жиров: </w:t>
      </w:r>
    </w:p>
    <w:p w:rsidR="00360195" w:rsidRDefault="00360195" w:rsidP="00AF0C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DD9">
        <w:rPr>
          <w:rFonts w:ascii="Times New Roman" w:eastAsia="Calibri" w:hAnsi="Times New Roman" w:cs="Times New Roman"/>
          <w:sz w:val="28"/>
          <w:szCs w:val="28"/>
        </w:rPr>
        <w:t xml:space="preserve">а)  </w:t>
      </w:r>
      <w:proofErr w:type="spellStart"/>
      <w:r w:rsidRPr="00235DD9">
        <w:rPr>
          <w:rFonts w:ascii="Times New Roman" w:eastAsia="Calibri" w:hAnsi="Times New Roman" w:cs="Times New Roman"/>
          <w:sz w:val="28"/>
          <w:szCs w:val="28"/>
        </w:rPr>
        <w:t>диолеостеарина</w:t>
      </w:r>
      <w:proofErr w:type="spellEnd"/>
      <w:r w:rsidRPr="00235DD9">
        <w:rPr>
          <w:rFonts w:ascii="Times New Roman" w:eastAsia="Calibri" w:hAnsi="Times New Roman" w:cs="Times New Roman"/>
          <w:sz w:val="28"/>
          <w:szCs w:val="28"/>
        </w:rPr>
        <w:t xml:space="preserve">; б)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трипальмитина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35DD9">
        <w:rPr>
          <w:rFonts w:ascii="Times New Roman" w:eastAsia="Calibri" w:hAnsi="Times New Roman" w:cs="Times New Roman"/>
          <w:sz w:val="28"/>
          <w:szCs w:val="28"/>
        </w:rPr>
        <w:t>Назовите продукты реакций.</w:t>
      </w:r>
    </w:p>
    <w:p w:rsidR="00141284" w:rsidRPr="00235DD9" w:rsidRDefault="00141284" w:rsidP="003601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284" w:rsidRDefault="00141284" w:rsidP="001412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35DD9">
        <w:rPr>
          <w:rFonts w:ascii="Times New Roman" w:hAnsi="Times New Roman"/>
          <w:sz w:val="28"/>
          <w:szCs w:val="28"/>
        </w:rPr>
        <w:t xml:space="preserve">Осуществить </w:t>
      </w:r>
      <w:r>
        <w:rPr>
          <w:rFonts w:ascii="Times New Roman" w:hAnsi="Times New Roman"/>
          <w:sz w:val="28"/>
          <w:szCs w:val="28"/>
        </w:rPr>
        <w:t>предложенные химические превращения</w:t>
      </w:r>
      <w:r w:rsidRPr="00235DD9">
        <w:rPr>
          <w:rFonts w:ascii="Times New Roman" w:hAnsi="Times New Roman"/>
          <w:sz w:val="28"/>
          <w:szCs w:val="28"/>
        </w:rPr>
        <w:t>:</w:t>
      </w:r>
    </w:p>
    <w:p w:rsidR="00141284" w:rsidRPr="00235DD9" w:rsidRDefault="00141284" w:rsidP="001412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5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235DD9">
        <w:rPr>
          <w:rFonts w:ascii="Times New Roman" w:hAnsi="Times New Roman"/>
          <w:sz w:val="28"/>
          <w:szCs w:val="28"/>
        </w:rPr>
        <w:t>Тристеарат</w:t>
      </w:r>
      <w:proofErr w:type="spellEnd"/>
      <w:r w:rsidRPr="00235DD9">
        <w:rPr>
          <w:rFonts w:ascii="Times New Roman" w:hAnsi="Times New Roman"/>
          <w:sz w:val="28"/>
          <w:szCs w:val="28"/>
        </w:rPr>
        <w:t xml:space="preserve"> → стеариновая кислота → </w:t>
      </w:r>
      <w:proofErr w:type="spellStart"/>
      <w:r w:rsidRPr="00235DD9">
        <w:rPr>
          <w:rFonts w:ascii="Times New Roman" w:hAnsi="Times New Roman"/>
          <w:sz w:val="28"/>
          <w:szCs w:val="28"/>
        </w:rPr>
        <w:t>стеарат</w:t>
      </w:r>
      <w:proofErr w:type="spellEnd"/>
      <w:r w:rsidRPr="00235DD9">
        <w:rPr>
          <w:rFonts w:ascii="Times New Roman" w:hAnsi="Times New Roman"/>
          <w:sz w:val="28"/>
          <w:szCs w:val="28"/>
        </w:rPr>
        <w:t xml:space="preserve"> калия</w:t>
      </w:r>
    </w:p>
    <w:p w:rsidR="00141284" w:rsidRPr="00235DD9" w:rsidRDefault="00141284" w:rsidP="001412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5DD9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235DD9">
        <w:rPr>
          <w:rFonts w:ascii="Times New Roman" w:hAnsi="Times New Roman"/>
          <w:sz w:val="28"/>
          <w:szCs w:val="28"/>
        </w:rPr>
        <w:t>↓</w:t>
      </w:r>
      <w:proofErr w:type="spellEnd"/>
    </w:p>
    <w:p w:rsidR="00141284" w:rsidRPr="00235DD9" w:rsidRDefault="00141284" w:rsidP="001412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5DD9">
        <w:rPr>
          <w:rFonts w:ascii="Times New Roman" w:hAnsi="Times New Roman"/>
          <w:sz w:val="28"/>
          <w:szCs w:val="28"/>
        </w:rPr>
        <w:t xml:space="preserve">    глицерин → </w:t>
      </w:r>
      <w:proofErr w:type="spellStart"/>
      <w:r w:rsidRPr="00235DD9">
        <w:rPr>
          <w:rFonts w:ascii="Times New Roman" w:hAnsi="Times New Roman"/>
          <w:sz w:val="28"/>
          <w:szCs w:val="28"/>
        </w:rPr>
        <w:t>глицерат</w:t>
      </w:r>
      <w:proofErr w:type="spellEnd"/>
      <w:r w:rsidRPr="00235DD9">
        <w:rPr>
          <w:rFonts w:ascii="Times New Roman" w:hAnsi="Times New Roman"/>
          <w:sz w:val="28"/>
          <w:szCs w:val="28"/>
        </w:rPr>
        <w:t xml:space="preserve"> меди</w:t>
      </w:r>
    </w:p>
    <w:p w:rsidR="00141284" w:rsidRPr="00235DD9" w:rsidRDefault="00141284" w:rsidP="001412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5DD9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235DD9">
        <w:rPr>
          <w:rFonts w:ascii="Times New Roman" w:hAnsi="Times New Roman"/>
          <w:sz w:val="28"/>
          <w:szCs w:val="28"/>
        </w:rPr>
        <w:t>↓</w:t>
      </w:r>
      <w:proofErr w:type="spellEnd"/>
    </w:p>
    <w:p w:rsidR="00AF0C00" w:rsidRDefault="00141284" w:rsidP="001412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235DD9">
        <w:rPr>
          <w:rFonts w:ascii="Times New Roman" w:hAnsi="Times New Roman"/>
          <w:sz w:val="28"/>
          <w:szCs w:val="28"/>
        </w:rPr>
        <w:t xml:space="preserve">   тринитроглицерин </w:t>
      </w:r>
    </w:p>
    <w:p w:rsidR="00141284" w:rsidRPr="00235DD9" w:rsidRDefault="00AF0C00" w:rsidP="001412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AF0C00">
        <w:rPr>
          <w:rFonts w:ascii="Times New Roman" w:hAnsi="Times New Roman" w:cs="Times New Roman"/>
          <w:sz w:val="28"/>
          <w:szCs w:val="28"/>
        </w:rPr>
        <w:t xml:space="preserve"> </w:t>
      </w:r>
      <w:r w:rsidRPr="00AF0C0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29633" cy="56934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058" t="42337" r="17958" b="50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19" cy="56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195" w:rsidRDefault="00141284" w:rsidP="003601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284" w:rsidRDefault="00141284" w:rsidP="003601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1284" w:rsidRDefault="00141284" w:rsidP="003601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1284" w:rsidRDefault="00141284" w:rsidP="003601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1284" w:rsidRDefault="00141284" w:rsidP="003601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1284" w:rsidRDefault="00141284" w:rsidP="003601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1284" w:rsidRDefault="00141284" w:rsidP="003601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1284" w:rsidRDefault="00141284" w:rsidP="003601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1284" w:rsidRDefault="00141284" w:rsidP="003601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1284" w:rsidRDefault="00141284" w:rsidP="003601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1284" w:rsidRDefault="00141284" w:rsidP="003601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3031" w:rsidRPr="004F5FCC" w:rsidRDefault="004F5FCC" w:rsidP="004F5F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5FCC">
        <w:rPr>
          <w:rFonts w:ascii="Times New Roman" w:hAnsi="Times New Roman" w:cs="Times New Roman"/>
          <w:sz w:val="28"/>
          <w:szCs w:val="28"/>
        </w:rPr>
        <w:t>4</w:t>
      </w:r>
      <w:r w:rsidR="003A5158" w:rsidRPr="004F5F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3031" w:rsidRPr="004F5FCC">
        <w:rPr>
          <w:rFonts w:ascii="Times New Roman" w:hAnsi="Times New Roman" w:cs="Times New Roman"/>
          <w:sz w:val="28"/>
          <w:szCs w:val="28"/>
        </w:rPr>
        <w:t>Жидкие растительные жиры (масла) можно превратить в твёрдые в результате:</w:t>
      </w:r>
      <w:proofErr w:type="gramEnd"/>
    </w:p>
    <w:p w:rsidR="004F5FCC" w:rsidRDefault="008B3031" w:rsidP="004F5F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5FCC">
        <w:rPr>
          <w:rFonts w:ascii="Times New Roman" w:hAnsi="Times New Roman" w:cs="Times New Roman"/>
          <w:sz w:val="28"/>
          <w:szCs w:val="28"/>
        </w:rPr>
        <w:t xml:space="preserve">а) дегидрирования; </w:t>
      </w:r>
    </w:p>
    <w:p w:rsidR="004F5FCC" w:rsidRDefault="008B3031" w:rsidP="004F5F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5FCC">
        <w:rPr>
          <w:rFonts w:ascii="Times New Roman" w:hAnsi="Times New Roman" w:cs="Times New Roman"/>
          <w:sz w:val="28"/>
          <w:szCs w:val="28"/>
        </w:rPr>
        <w:t xml:space="preserve">б) окисления; </w:t>
      </w:r>
    </w:p>
    <w:p w:rsidR="004F5FCC" w:rsidRDefault="008B3031" w:rsidP="004F5F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5FCC">
        <w:rPr>
          <w:rFonts w:ascii="Times New Roman" w:hAnsi="Times New Roman" w:cs="Times New Roman"/>
          <w:sz w:val="28"/>
          <w:szCs w:val="28"/>
        </w:rPr>
        <w:t>в) гидрирования;</w:t>
      </w:r>
    </w:p>
    <w:p w:rsidR="003A5158" w:rsidRPr="004F5FCC" w:rsidRDefault="008B3031" w:rsidP="004F5F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5FCC">
        <w:rPr>
          <w:rFonts w:ascii="Times New Roman" w:hAnsi="Times New Roman" w:cs="Times New Roman"/>
          <w:sz w:val="28"/>
          <w:szCs w:val="28"/>
        </w:rPr>
        <w:t>г) гидратации.</w:t>
      </w:r>
      <w:r w:rsidR="004F5F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(1балл)</w:t>
      </w:r>
    </w:p>
    <w:p w:rsidR="008B3031" w:rsidRPr="004F5FCC" w:rsidRDefault="004F5FCC" w:rsidP="004F5F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5FCC">
        <w:rPr>
          <w:rFonts w:ascii="Times New Roman" w:hAnsi="Times New Roman" w:cs="Times New Roman"/>
          <w:sz w:val="28"/>
          <w:szCs w:val="28"/>
        </w:rPr>
        <w:t>5</w:t>
      </w:r>
      <w:r w:rsidR="008B3031" w:rsidRPr="004F5FCC">
        <w:rPr>
          <w:rFonts w:ascii="Times New Roman" w:hAnsi="Times New Roman" w:cs="Times New Roman"/>
          <w:sz w:val="28"/>
          <w:szCs w:val="28"/>
        </w:rPr>
        <w:t xml:space="preserve">. Сколько изомеров, принадлежащих к классу карбоновых кислот, имеет метиловый эфир </w:t>
      </w:r>
      <w:proofErr w:type="spellStart"/>
      <w:r w:rsidR="008B3031" w:rsidRPr="004F5FCC">
        <w:rPr>
          <w:rFonts w:ascii="Times New Roman" w:hAnsi="Times New Roman" w:cs="Times New Roman"/>
          <w:sz w:val="28"/>
          <w:szCs w:val="28"/>
        </w:rPr>
        <w:t>пропионовой</w:t>
      </w:r>
      <w:proofErr w:type="spellEnd"/>
      <w:r w:rsidR="008B3031" w:rsidRPr="004F5FCC">
        <w:rPr>
          <w:rFonts w:ascii="Times New Roman" w:hAnsi="Times New Roman" w:cs="Times New Roman"/>
          <w:sz w:val="28"/>
          <w:szCs w:val="28"/>
        </w:rPr>
        <w:t xml:space="preserve"> кислоты?</w:t>
      </w:r>
    </w:p>
    <w:p w:rsidR="004F5FCC" w:rsidRDefault="008B3031" w:rsidP="004F5F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5FCC">
        <w:rPr>
          <w:rFonts w:ascii="Times New Roman" w:hAnsi="Times New Roman" w:cs="Times New Roman"/>
          <w:sz w:val="28"/>
          <w:szCs w:val="28"/>
        </w:rPr>
        <w:t xml:space="preserve">а) два; </w:t>
      </w:r>
    </w:p>
    <w:p w:rsidR="004F5FCC" w:rsidRDefault="008B3031" w:rsidP="004F5F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5FCC">
        <w:rPr>
          <w:rFonts w:ascii="Times New Roman" w:hAnsi="Times New Roman" w:cs="Times New Roman"/>
          <w:sz w:val="28"/>
          <w:szCs w:val="28"/>
        </w:rPr>
        <w:t xml:space="preserve">б) четыре; </w:t>
      </w:r>
    </w:p>
    <w:p w:rsidR="004F5FCC" w:rsidRDefault="008B3031" w:rsidP="004F5F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5FCC">
        <w:rPr>
          <w:rFonts w:ascii="Times New Roman" w:hAnsi="Times New Roman" w:cs="Times New Roman"/>
          <w:sz w:val="28"/>
          <w:szCs w:val="28"/>
        </w:rPr>
        <w:t xml:space="preserve">в) шесть; </w:t>
      </w:r>
    </w:p>
    <w:p w:rsidR="008B3031" w:rsidRPr="004F5FCC" w:rsidRDefault="008B3031" w:rsidP="004F5F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5FCC">
        <w:rPr>
          <w:rFonts w:ascii="Times New Roman" w:hAnsi="Times New Roman" w:cs="Times New Roman"/>
          <w:sz w:val="28"/>
          <w:szCs w:val="28"/>
        </w:rPr>
        <w:t>г) один.</w:t>
      </w:r>
      <w:r w:rsidR="004F5FCC" w:rsidRPr="004F5FCC">
        <w:rPr>
          <w:rFonts w:ascii="Times New Roman" w:hAnsi="Times New Roman" w:cs="Times New Roman"/>
          <w:sz w:val="28"/>
          <w:szCs w:val="28"/>
        </w:rPr>
        <w:t xml:space="preserve"> </w:t>
      </w:r>
      <w:r w:rsidR="004F5F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(1балл)</w:t>
      </w:r>
    </w:p>
    <w:p w:rsidR="008B3031" w:rsidRPr="004F5FCC" w:rsidRDefault="004F5FCC" w:rsidP="004F5F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5FCC">
        <w:rPr>
          <w:rFonts w:ascii="Times New Roman" w:hAnsi="Times New Roman" w:cs="Times New Roman"/>
          <w:sz w:val="28"/>
          <w:szCs w:val="28"/>
        </w:rPr>
        <w:t>6</w:t>
      </w:r>
      <w:r w:rsidR="008B3031" w:rsidRPr="004F5FCC">
        <w:rPr>
          <w:rFonts w:ascii="Times New Roman" w:hAnsi="Times New Roman" w:cs="Times New Roman"/>
          <w:sz w:val="28"/>
          <w:szCs w:val="28"/>
        </w:rPr>
        <w:t>. В результате гидрирования жидких жиров образуются:</w:t>
      </w:r>
    </w:p>
    <w:p w:rsidR="004F5FCC" w:rsidRDefault="008B3031" w:rsidP="004F5F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5FCC">
        <w:rPr>
          <w:rFonts w:ascii="Times New Roman" w:hAnsi="Times New Roman" w:cs="Times New Roman"/>
          <w:sz w:val="28"/>
          <w:szCs w:val="28"/>
        </w:rPr>
        <w:t xml:space="preserve">а) твёрдые жиры; </w:t>
      </w:r>
    </w:p>
    <w:p w:rsidR="004F5FCC" w:rsidRDefault="008B3031" w:rsidP="004F5F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5FCC">
        <w:rPr>
          <w:rFonts w:ascii="Times New Roman" w:hAnsi="Times New Roman" w:cs="Times New Roman"/>
          <w:sz w:val="28"/>
          <w:szCs w:val="28"/>
        </w:rPr>
        <w:t xml:space="preserve">б) твёрдые жиры и предельные кислоты; </w:t>
      </w:r>
    </w:p>
    <w:p w:rsidR="004F5FCC" w:rsidRDefault="008B3031" w:rsidP="004F5F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5FCC">
        <w:rPr>
          <w:rFonts w:ascii="Times New Roman" w:hAnsi="Times New Roman" w:cs="Times New Roman"/>
          <w:sz w:val="28"/>
          <w:szCs w:val="28"/>
        </w:rPr>
        <w:t xml:space="preserve">в) твёрдые жиры и глицерин; </w:t>
      </w:r>
    </w:p>
    <w:p w:rsidR="008B3031" w:rsidRPr="004F5FCC" w:rsidRDefault="008B3031" w:rsidP="004F5F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5FCC">
        <w:rPr>
          <w:rFonts w:ascii="Times New Roman" w:hAnsi="Times New Roman" w:cs="Times New Roman"/>
          <w:sz w:val="28"/>
          <w:szCs w:val="28"/>
        </w:rPr>
        <w:t>г) твёрдые жиры и непредельные кислоты.</w:t>
      </w:r>
      <w:r w:rsidR="004F5FCC" w:rsidRPr="004F5FCC">
        <w:rPr>
          <w:rFonts w:ascii="Times New Roman" w:hAnsi="Times New Roman" w:cs="Times New Roman"/>
          <w:sz w:val="28"/>
          <w:szCs w:val="28"/>
        </w:rPr>
        <w:t xml:space="preserve"> </w:t>
      </w:r>
      <w:r w:rsidR="004F5FCC">
        <w:rPr>
          <w:rFonts w:ascii="Times New Roman" w:hAnsi="Times New Roman" w:cs="Times New Roman"/>
          <w:sz w:val="28"/>
          <w:szCs w:val="28"/>
        </w:rPr>
        <w:t xml:space="preserve">                                            (1балл)</w:t>
      </w:r>
    </w:p>
    <w:p w:rsidR="0053105F" w:rsidRPr="0053105F" w:rsidRDefault="004F5FCC" w:rsidP="004F5F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5FCC">
        <w:rPr>
          <w:rFonts w:ascii="Times New Roman" w:hAnsi="Times New Roman" w:cs="Times New Roman"/>
          <w:sz w:val="28"/>
          <w:szCs w:val="28"/>
        </w:rPr>
        <w:t xml:space="preserve">7. </w:t>
      </w:r>
      <w:r w:rsidR="0053105F" w:rsidRPr="0053105F">
        <w:rPr>
          <w:rFonts w:ascii="Times New Roman" w:hAnsi="Times New Roman" w:cs="Times New Roman"/>
          <w:sz w:val="28"/>
          <w:szCs w:val="28"/>
        </w:rPr>
        <w:t>Из каких исходных веществ получаются молекулы животных жиров?</w:t>
      </w:r>
    </w:p>
    <w:p w:rsidR="00A67470" w:rsidRDefault="00A67470" w:rsidP="004F5F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3105F" w:rsidRPr="0053105F">
        <w:rPr>
          <w:rFonts w:ascii="Times New Roman" w:hAnsi="Times New Roman" w:cs="Times New Roman"/>
          <w:sz w:val="28"/>
          <w:szCs w:val="28"/>
        </w:rPr>
        <w:t>глицерин</w:t>
      </w:r>
      <w:r>
        <w:rPr>
          <w:rFonts w:ascii="Times New Roman" w:hAnsi="Times New Roman" w:cs="Times New Roman"/>
          <w:sz w:val="28"/>
          <w:szCs w:val="28"/>
        </w:rPr>
        <w:t>;</w:t>
      </w:r>
      <w:r w:rsidR="0053105F" w:rsidRPr="0053105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3105F" w:rsidRPr="0053105F" w:rsidRDefault="00A67470" w:rsidP="004F5F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3105F" w:rsidRPr="0053105F">
        <w:rPr>
          <w:rFonts w:ascii="Times New Roman" w:hAnsi="Times New Roman" w:cs="Times New Roman"/>
          <w:sz w:val="28"/>
          <w:szCs w:val="28"/>
        </w:rPr>
        <w:t xml:space="preserve">этанол     </w:t>
      </w:r>
    </w:p>
    <w:p w:rsidR="0053105F" w:rsidRPr="0053105F" w:rsidRDefault="00A67470" w:rsidP="004F5F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3105F" w:rsidRPr="0053105F">
        <w:rPr>
          <w:rFonts w:ascii="Times New Roman" w:hAnsi="Times New Roman" w:cs="Times New Roman"/>
          <w:sz w:val="28"/>
          <w:szCs w:val="28"/>
        </w:rPr>
        <w:t>пальмитиновая кислота</w:t>
      </w:r>
    </w:p>
    <w:p w:rsidR="00A67470" w:rsidRDefault="00A67470" w:rsidP="004F5F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3105F" w:rsidRPr="0053105F">
        <w:rPr>
          <w:rFonts w:ascii="Times New Roman" w:hAnsi="Times New Roman" w:cs="Times New Roman"/>
          <w:sz w:val="28"/>
          <w:szCs w:val="28"/>
        </w:rPr>
        <w:t xml:space="preserve">стеариновая кислота               </w:t>
      </w:r>
    </w:p>
    <w:p w:rsidR="00A67470" w:rsidRDefault="00A67470" w:rsidP="00A674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3105F" w:rsidRPr="0053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05F" w:rsidRPr="0053105F">
        <w:rPr>
          <w:rFonts w:ascii="Times New Roman" w:hAnsi="Times New Roman" w:cs="Times New Roman"/>
          <w:sz w:val="28"/>
          <w:szCs w:val="28"/>
        </w:rPr>
        <w:t>линолевая</w:t>
      </w:r>
      <w:proofErr w:type="spellEnd"/>
      <w:r w:rsidR="0053105F" w:rsidRPr="0053105F">
        <w:rPr>
          <w:rFonts w:ascii="Times New Roman" w:hAnsi="Times New Roman" w:cs="Times New Roman"/>
          <w:sz w:val="28"/>
          <w:szCs w:val="28"/>
        </w:rPr>
        <w:t xml:space="preserve"> кислота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(1балл)</w:t>
      </w:r>
    </w:p>
    <w:p w:rsidR="0053105F" w:rsidRPr="0053105F" w:rsidRDefault="00A67470" w:rsidP="001412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3105F" w:rsidRPr="00141284">
        <w:rPr>
          <w:rFonts w:ascii="Times New Roman" w:hAnsi="Times New Roman" w:cs="Times New Roman"/>
          <w:sz w:val="28"/>
          <w:szCs w:val="28"/>
        </w:rPr>
        <w:t>Какие вещества мог</w:t>
      </w:r>
      <w:r w:rsidRPr="00141284">
        <w:rPr>
          <w:rFonts w:ascii="Times New Roman" w:hAnsi="Times New Roman" w:cs="Times New Roman"/>
          <w:sz w:val="28"/>
          <w:szCs w:val="28"/>
        </w:rPr>
        <w:t xml:space="preserve">ут образовываться при гидролизе </w:t>
      </w:r>
      <w:r w:rsidR="0053105F" w:rsidRPr="00141284">
        <w:rPr>
          <w:rFonts w:ascii="Times New Roman" w:hAnsi="Times New Roman" w:cs="Times New Roman"/>
          <w:sz w:val="28"/>
          <w:szCs w:val="28"/>
        </w:rPr>
        <w:t>растительных масел?</w:t>
      </w:r>
    </w:p>
    <w:p w:rsidR="00A67470" w:rsidRPr="00141284" w:rsidRDefault="00A67470" w:rsidP="00141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284">
        <w:rPr>
          <w:rFonts w:ascii="Times New Roman" w:hAnsi="Times New Roman" w:cs="Times New Roman"/>
          <w:sz w:val="28"/>
          <w:szCs w:val="28"/>
        </w:rPr>
        <w:t>а)</w:t>
      </w:r>
      <w:r w:rsidR="0053105F" w:rsidRPr="0014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05F" w:rsidRPr="00141284">
        <w:rPr>
          <w:rFonts w:ascii="Times New Roman" w:hAnsi="Times New Roman" w:cs="Times New Roman"/>
          <w:sz w:val="28"/>
          <w:szCs w:val="28"/>
        </w:rPr>
        <w:t>линолевая</w:t>
      </w:r>
      <w:proofErr w:type="spellEnd"/>
      <w:r w:rsidR="0053105F" w:rsidRPr="00141284">
        <w:rPr>
          <w:rFonts w:ascii="Times New Roman" w:hAnsi="Times New Roman" w:cs="Times New Roman"/>
          <w:sz w:val="28"/>
          <w:szCs w:val="28"/>
        </w:rPr>
        <w:t xml:space="preserve"> кислота                  </w:t>
      </w:r>
    </w:p>
    <w:p w:rsidR="0053105F" w:rsidRPr="00141284" w:rsidRDefault="00A67470" w:rsidP="00141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284">
        <w:rPr>
          <w:rFonts w:ascii="Times New Roman" w:hAnsi="Times New Roman" w:cs="Times New Roman"/>
          <w:sz w:val="28"/>
          <w:szCs w:val="28"/>
        </w:rPr>
        <w:t>б)</w:t>
      </w:r>
      <w:r w:rsidR="0053105F" w:rsidRPr="00141284">
        <w:rPr>
          <w:rFonts w:ascii="Times New Roman" w:hAnsi="Times New Roman" w:cs="Times New Roman"/>
          <w:sz w:val="28"/>
          <w:szCs w:val="28"/>
        </w:rPr>
        <w:t xml:space="preserve"> глицерин</w:t>
      </w:r>
    </w:p>
    <w:p w:rsidR="00141284" w:rsidRPr="00141284" w:rsidRDefault="00141284" w:rsidP="00141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284">
        <w:rPr>
          <w:rFonts w:ascii="Times New Roman" w:hAnsi="Times New Roman" w:cs="Times New Roman"/>
          <w:sz w:val="28"/>
          <w:szCs w:val="28"/>
        </w:rPr>
        <w:t xml:space="preserve">в) </w:t>
      </w:r>
      <w:r w:rsidR="0053105F" w:rsidRPr="00141284">
        <w:rPr>
          <w:rFonts w:ascii="Times New Roman" w:hAnsi="Times New Roman" w:cs="Times New Roman"/>
          <w:sz w:val="28"/>
          <w:szCs w:val="28"/>
        </w:rPr>
        <w:t xml:space="preserve">муравьиная кислота                  </w:t>
      </w:r>
    </w:p>
    <w:p w:rsidR="0053105F" w:rsidRPr="00141284" w:rsidRDefault="00141284" w:rsidP="00141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284">
        <w:rPr>
          <w:rFonts w:ascii="Times New Roman" w:hAnsi="Times New Roman" w:cs="Times New Roman"/>
          <w:sz w:val="28"/>
          <w:szCs w:val="28"/>
        </w:rPr>
        <w:t xml:space="preserve">г) </w:t>
      </w:r>
      <w:r w:rsidR="0053105F" w:rsidRPr="00141284">
        <w:rPr>
          <w:rFonts w:ascii="Times New Roman" w:hAnsi="Times New Roman" w:cs="Times New Roman"/>
          <w:sz w:val="28"/>
          <w:szCs w:val="28"/>
        </w:rPr>
        <w:t>олеиновая кислота</w:t>
      </w:r>
    </w:p>
    <w:p w:rsidR="00141284" w:rsidRPr="00141284" w:rsidRDefault="00141284" w:rsidP="00141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128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41284">
        <w:rPr>
          <w:rFonts w:ascii="Times New Roman" w:hAnsi="Times New Roman" w:cs="Times New Roman"/>
          <w:sz w:val="28"/>
          <w:szCs w:val="28"/>
        </w:rPr>
        <w:t xml:space="preserve">) </w:t>
      </w:r>
      <w:r w:rsidR="0053105F" w:rsidRPr="00141284">
        <w:rPr>
          <w:rFonts w:ascii="Times New Roman" w:hAnsi="Times New Roman" w:cs="Times New Roman"/>
          <w:sz w:val="28"/>
          <w:szCs w:val="28"/>
        </w:rPr>
        <w:t xml:space="preserve">стеариновая кислота                </w:t>
      </w:r>
    </w:p>
    <w:p w:rsidR="0053105F" w:rsidRPr="00141284" w:rsidRDefault="00141284" w:rsidP="00141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284">
        <w:rPr>
          <w:rFonts w:ascii="Times New Roman" w:hAnsi="Times New Roman" w:cs="Times New Roman"/>
          <w:sz w:val="28"/>
          <w:szCs w:val="28"/>
        </w:rPr>
        <w:t xml:space="preserve">е) </w:t>
      </w:r>
      <w:r w:rsidR="0053105F" w:rsidRPr="00141284">
        <w:rPr>
          <w:rFonts w:ascii="Times New Roman" w:hAnsi="Times New Roman" w:cs="Times New Roman"/>
          <w:sz w:val="28"/>
          <w:szCs w:val="28"/>
        </w:rPr>
        <w:t>этанол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(1балл)</w:t>
      </w:r>
    </w:p>
    <w:p w:rsidR="003A5158" w:rsidRPr="00141284" w:rsidRDefault="003A5158" w:rsidP="0014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158" w:rsidRPr="003A5158" w:rsidRDefault="003A5158" w:rsidP="003A5158">
      <w:pPr>
        <w:pStyle w:val="a3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3105F" w:rsidRDefault="00C93A3E" w:rsidP="003A5158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3A5158" w:rsidRPr="003A5158">
        <w:rPr>
          <w:rFonts w:ascii="Times New Roman" w:hAnsi="Times New Roman"/>
          <w:sz w:val="28"/>
          <w:szCs w:val="28"/>
        </w:rPr>
        <w:t xml:space="preserve">. </w:t>
      </w:r>
      <w:r w:rsidR="0053105F">
        <w:rPr>
          <w:rFonts w:ascii="Verdana" w:hAnsi="Verdana"/>
          <w:color w:val="000000"/>
          <w:sz w:val="18"/>
          <w:szCs w:val="18"/>
          <w:shd w:val="clear" w:color="auto" w:fill="FFFFFF"/>
        </w:rPr>
        <w:t>Мыло уже практически не используется для стирки белья – его заменили стиральные порошки, в состав которых входят: ПАВ, силикаты и, сульфаты, карбонаты натрия, отбеливатели, ароматические отдушки и другие вещества. Найдите в литературе или Интернете сведения о том, какая роль «отводится» каждому из компонентов стиральных порошков. Напишите или нарисуйте рекламные проспекты стиральных порошков.</w:t>
      </w:r>
    </w:p>
    <w:p w:rsidR="003A5158" w:rsidRPr="003A5158" w:rsidRDefault="003A5158" w:rsidP="003A5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158" w:rsidRPr="00C93A3E" w:rsidRDefault="003A5158" w:rsidP="00C93A3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A5158" w:rsidRPr="00C93A3E" w:rsidRDefault="003A5158" w:rsidP="00C93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438" w:rsidRDefault="006F7438"/>
    <w:sectPr w:rsidR="006F7438" w:rsidSect="006F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204F"/>
    <w:multiLevelType w:val="hybridMultilevel"/>
    <w:tmpl w:val="60CA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F6758"/>
    <w:multiLevelType w:val="hybridMultilevel"/>
    <w:tmpl w:val="C9FA0096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4F02"/>
    <w:rsid w:val="000C5588"/>
    <w:rsid w:val="00141284"/>
    <w:rsid w:val="00216DE1"/>
    <w:rsid w:val="00254F02"/>
    <w:rsid w:val="00360195"/>
    <w:rsid w:val="003A5158"/>
    <w:rsid w:val="004A400F"/>
    <w:rsid w:val="004A6FAC"/>
    <w:rsid w:val="004E3CB4"/>
    <w:rsid w:val="004F5FCC"/>
    <w:rsid w:val="0053105F"/>
    <w:rsid w:val="006F7438"/>
    <w:rsid w:val="00834576"/>
    <w:rsid w:val="008B3031"/>
    <w:rsid w:val="008D4427"/>
    <w:rsid w:val="009E3A25"/>
    <w:rsid w:val="00A67470"/>
    <w:rsid w:val="00AF0C00"/>
    <w:rsid w:val="00C93A3E"/>
    <w:rsid w:val="00E2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F02"/>
    <w:pPr>
      <w:ind w:left="720"/>
      <w:contextualSpacing/>
    </w:pPr>
  </w:style>
  <w:style w:type="character" w:styleId="a4">
    <w:name w:val="Strong"/>
    <w:basedOn w:val="a0"/>
    <w:uiPriority w:val="22"/>
    <w:qFormat/>
    <w:rsid w:val="00216DE1"/>
    <w:rPr>
      <w:b/>
      <w:bCs/>
    </w:rPr>
  </w:style>
  <w:style w:type="paragraph" w:styleId="a5">
    <w:name w:val="Normal (Web)"/>
    <w:basedOn w:val="a"/>
    <w:uiPriority w:val="99"/>
    <w:unhideWhenUsed/>
    <w:rsid w:val="008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360195"/>
    <w:pPr>
      <w:spacing w:after="120" w:line="480" w:lineRule="auto"/>
    </w:pPr>
    <w:rPr>
      <w:rFonts w:ascii="Calibri" w:eastAsia="Times New Roman" w:hAnsi="Calibri" w:cs="Times New Roman"/>
      <w:lang/>
    </w:rPr>
  </w:style>
  <w:style w:type="character" w:customStyle="1" w:styleId="20">
    <w:name w:val="Основной текст 2 Знак"/>
    <w:basedOn w:val="a0"/>
    <w:link w:val="2"/>
    <w:uiPriority w:val="99"/>
    <w:rsid w:val="00360195"/>
    <w:rPr>
      <w:rFonts w:ascii="Calibri" w:eastAsia="Times New Roman" w:hAnsi="Calibri" w:cs="Times New Roman"/>
      <w:lang/>
    </w:rPr>
  </w:style>
  <w:style w:type="table" w:styleId="a6">
    <w:name w:val="Table Grid"/>
    <w:basedOn w:val="a1"/>
    <w:rsid w:val="00360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F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9</cp:revision>
  <dcterms:created xsi:type="dcterms:W3CDTF">2020-05-07T01:13:00Z</dcterms:created>
  <dcterms:modified xsi:type="dcterms:W3CDTF">2021-05-03T01:19:00Z</dcterms:modified>
</cp:coreProperties>
</file>