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31" w:rsidRPr="00DA6BAA" w:rsidRDefault="00DA6BAA">
      <w:pPr>
        <w:jc w:val="cente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DA6BAA">
        <w:rPr>
          <w:rFonts w:ascii="Times New Roman" w:hAnsi="Times New Roman" w:cs="Times New Roman"/>
          <w:sz w:val="28"/>
          <w:szCs w:val="28"/>
          <w:shd w:val="clear" w:color="auto" w:fill="FFFFFF"/>
        </w:rPr>
        <w:t>В.Ф.Войно</w:t>
      </w:r>
      <w:proofErr w:type="spellEnd"/>
      <w:r w:rsidRPr="00DA6BAA">
        <w:rPr>
          <w:rFonts w:ascii="Times New Roman" w:hAnsi="Times New Roman" w:cs="Times New Roman"/>
          <w:sz w:val="28"/>
          <w:szCs w:val="28"/>
          <w:shd w:val="clear" w:color="auto" w:fill="FFFFFF"/>
        </w:rPr>
        <w:t>-Ясенецкого" Министерства здравоохранения Российской Федерации</w:t>
      </w:r>
    </w:p>
    <w:p w:rsidR="00745331" w:rsidRPr="00DA6BAA" w:rsidRDefault="00DA6BAA">
      <w:pPr>
        <w:jc w:val="cente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 xml:space="preserve">«Кафедра общей хирургии им. Профессора М.И. </w:t>
      </w:r>
      <w:proofErr w:type="spellStart"/>
      <w:r w:rsidRPr="00DA6BAA">
        <w:rPr>
          <w:rFonts w:ascii="Times New Roman" w:hAnsi="Times New Roman" w:cs="Times New Roman"/>
          <w:sz w:val="28"/>
          <w:szCs w:val="28"/>
          <w:shd w:val="clear" w:color="auto" w:fill="FFFFFF"/>
        </w:rPr>
        <w:t>Гульмана</w:t>
      </w:r>
      <w:proofErr w:type="spellEnd"/>
      <w:r w:rsidRPr="00DA6BAA">
        <w:rPr>
          <w:rFonts w:ascii="Times New Roman" w:hAnsi="Times New Roman" w:cs="Times New Roman"/>
          <w:sz w:val="28"/>
          <w:szCs w:val="28"/>
          <w:shd w:val="clear" w:color="auto" w:fill="FFFFFF"/>
        </w:rPr>
        <w:t>»</w:t>
      </w:r>
    </w:p>
    <w:p w:rsidR="00106FCB" w:rsidRDefault="00106FCB" w:rsidP="00106FCB">
      <w:pPr>
        <w:jc w:val="right"/>
        <w:rPr>
          <w:rFonts w:ascii="Times New Roman" w:hAnsi="Times New Roman" w:cs="Times New Roman"/>
          <w:sz w:val="28"/>
          <w:szCs w:val="28"/>
          <w:shd w:val="clear" w:color="auto" w:fill="FFFFFF"/>
        </w:rPr>
      </w:pPr>
    </w:p>
    <w:p w:rsidR="00106FCB" w:rsidRDefault="00106FCB" w:rsidP="00106FCB">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 кафедрой: д.м.н., профессор Винник Ю.С.</w:t>
      </w:r>
    </w:p>
    <w:p w:rsidR="00745331" w:rsidRPr="00DA6BAA" w:rsidRDefault="00745331">
      <w:pPr>
        <w:rPr>
          <w:rFonts w:ascii="Times New Roman" w:hAnsi="Times New Roman" w:cs="Times New Roman"/>
          <w:sz w:val="24"/>
          <w:szCs w:val="24"/>
          <w:shd w:val="clear" w:color="auto" w:fill="FFFFFF"/>
        </w:rPr>
      </w:pPr>
    </w:p>
    <w:p w:rsidR="00745331" w:rsidRPr="00DA6BAA" w:rsidRDefault="00745331">
      <w:pPr>
        <w:rPr>
          <w:rFonts w:ascii="Times New Roman" w:hAnsi="Times New Roman" w:cs="Times New Roman"/>
          <w:sz w:val="24"/>
          <w:szCs w:val="24"/>
          <w:shd w:val="clear" w:color="auto" w:fill="FFFFFF"/>
        </w:rPr>
      </w:pPr>
    </w:p>
    <w:p w:rsidR="00745331" w:rsidRPr="00DA6BAA" w:rsidRDefault="00DA6BAA">
      <w:pPr>
        <w:jc w:val="center"/>
        <w:rPr>
          <w:rFonts w:ascii="Times New Roman" w:hAnsi="Times New Roman" w:cs="Times New Roman"/>
          <w:b/>
          <w:sz w:val="52"/>
          <w:szCs w:val="52"/>
          <w:shd w:val="clear" w:color="auto" w:fill="FFFFFF"/>
        </w:rPr>
      </w:pPr>
      <w:r w:rsidRPr="00DA6BAA">
        <w:rPr>
          <w:rFonts w:ascii="Times New Roman" w:hAnsi="Times New Roman" w:cs="Times New Roman"/>
          <w:b/>
          <w:sz w:val="52"/>
          <w:szCs w:val="52"/>
          <w:shd w:val="clear" w:color="auto" w:fill="FFFFFF"/>
        </w:rPr>
        <w:t>Реферат</w:t>
      </w:r>
    </w:p>
    <w:p w:rsidR="00745331" w:rsidRPr="00DA6BAA" w:rsidRDefault="00DA6BAA">
      <w:pPr>
        <w:jc w:val="center"/>
        <w:rPr>
          <w:rFonts w:ascii="Times New Roman" w:hAnsi="Times New Roman" w:cs="Times New Roman"/>
          <w:i/>
          <w:sz w:val="48"/>
          <w:szCs w:val="48"/>
          <w:u w:val="single"/>
          <w:shd w:val="clear" w:color="auto" w:fill="FFFFFF"/>
        </w:rPr>
      </w:pPr>
      <w:r w:rsidRPr="00DA6BAA">
        <w:rPr>
          <w:rFonts w:ascii="Times New Roman" w:hAnsi="Times New Roman" w:cs="Times New Roman"/>
          <w:i/>
          <w:sz w:val="48"/>
          <w:szCs w:val="48"/>
          <w:u w:val="single"/>
          <w:shd w:val="clear" w:color="auto" w:fill="FFFFFF"/>
        </w:rPr>
        <w:t>На тему  «Болезнь Крона»</w:t>
      </w:r>
    </w:p>
    <w:p w:rsidR="00745331" w:rsidRPr="00DA6BAA" w:rsidRDefault="00745331">
      <w:pPr>
        <w:rPr>
          <w:rFonts w:ascii="Times New Roman" w:hAnsi="Times New Roman" w:cs="Times New Roman"/>
          <w:sz w:val="24"/>
          <w:szCs w:val="24"/>
          <w:shd w:val="clear" w:color="auto" w:fill="FFFFFF"/>
        </w:rPr>
      </w:pPr>
    </w:p>
    <w:p w:rsidR="00745331" w:rsidRPr="00DA6BAA" w:rsidRDefault="00745331">
      <w:pPr>
        <w:rPr>
          <w:rFonts w:ascii="Times New Roman" w:hAnsi="Times New Roman" w:cs="Times New Roman"/>
          <w:sz w:val="24"/>
          <w:szCs w:val="24"/>
          <w:shd w:val="clear" w:color="auto" w:fill="FFFFFF"/>
        </w:rPr>
      </w:pPr>
    </w:p>
    <w:p w:rsidR="00DA6BAA" w:rsidRPr="00DA6BAA" w:rsidRDefault="00DA6BAA" w:rsidP="00DA6BAA">
      <w:pPr>
        <w:tabs>
          <w:tab w:val="right" w:pos="9355"/>
        </w:tabs>
        <w:ind w:left="5040"/>
        <w:contextualSpacing/>
        <w:jc w:val="right"/>
        <w:rPr>
          <w:rFonts w:ascii="Times New Roman" w:hAnsi="Times New Roman" w:cs="Times New Roman"/>
          <w:bCs/>
          <w:sz w:val="28"/>
          <w:szCs w:val="28"/>
        </w:rPr>
      </w:pPr>
      <w:r w:rsidRPr="00DA6BAA">
        <w:rPr>
          <w:rFonts w:ascii="Times New Roman" w:hAnsi="Times New Roman" w:cs="Times New Roman"/>
          <w:bCs/>
          <w:sz w:val="28"/>
          <w:szCs w:val="28"/>
        </w:rPr>
        <w:t>Выполнил: врач-ординатор 1-го года</w:t>
      </w:r>
    </w:p>
    <w:p w:rsidR="00DA6BAA" w:rsidRPr="00DA6BAA" w:rsidRDefault="00DA6BAA" w:rsidP="00DA6BAA">
      <w:pPr>
        <w:tabs>
          <w:tab w:val="right" w:pos="9355"/>
        </w:tabs>
        <w:ind w:left="5040"/>
        <w:contextualSpacing/>
        <w:jc w:val="right"/>
        <w:rPr>
          <w:rFonts w:ascii="Times New Roman" w:hAnsi="Times New Roman" w:cs="Times New Roman"/>
          <w:bCs/>
          <w:sz w:val="28"/>
          <w:szCs w:val="28"/>
        </w:rPr>
      </w:pPr>
      <w:r w:rsidRPr="00DA6BAA">
        <w:rPr>
          <w:rFonts w:ascii="Times New Roman" w:hAnsi="Times New Roman" w:cs="Times New Roman"/>
          <w:bCs/>
          <w:sz w:val="28"/>
          <w:szCs w:val="28"/>
        </w:rPr>
        <w:t xml:space="preserve"> обучения</w:t>
      </w:r>
    </w:p>
    <w:p w:rsidR="00745331" w:rsidRPr="00DA6BAA" w:rsidRDefault="00DA6BAA" w:rsidP="00DA6BAA">
      <w:pPr>
        <w:jc w:val="right"/>
        <w:rPr>
          <w:rFonts w:ascii="Times New Roman" w:hAnsi="Times New Roman" w:cs="Times New Roman"/>
          <w:sz w:val="28"/>
          <w:szCs w:val="28"/>
          <w:shd w:val="clear" w:color="auto" w:fill="FFFFFF"/>
        </w:rPr>
      </w:pPr>
      <w:r w:rsidRPr="00DA6BAA">
        <w:rPr>
          <w:rFonts w:ascii="Times New Roman" w:hAnsi="Times New Roman" w:cs="Times New Roman"/>
          <w:sz w:val="28"/>
          <w:szCs w:val="28"/>
        </w:rPr>
        <w:t xml:space="preserve">                                                                                              </w:t>
      </w:r>
      <w:proofErr w:type="spellStart"/>
      <w:r w:rsidRPr="00DA6BAA">
        <w:rPr>
          <w:rFonts w:ascii="Times New Roman" w:hAnsi="Times New Roman" w:cs="Times New Roman"/>
          <w:sz w:val="28"/>
          <w:szCs w:val="28"/>
        </w:rPr>
        <w:t>Машталер</w:t>
      </w:r>
      <w:proofErr w:type="spellEnd"/>
      <w:r w:rsidRPr="00DA6BAA">
        <w:rPr>
          <w:rFonts w:ascii="Times New Roman" w:hAnsi="Times New Roman" w:cs="Times New Roman"/>
          <w:sz w:val="28"/>
          <w:szCs w:val="28"/>
        </w:rPr>
        <w:t xml:space="preserve"> Р.А</w:t>
      </w:r>
    </w:p>
    <w:p w:rsidR="00745331" w:rsidRPr="00DA6BAA" w:rsidRDefault="00745331">
      <w:pPr>
        <w:jc w:val="right"/>
        <w:rPr>
          <w:rFonts w:ascii="Times New Roman" w:hAnsi="Times New Roman" w:cs="Times New Roman"/>
          <w:sz w:val="28"/>
          <w:szCs w:val="28"/>
          <w:shd w:val="clear" w:color="auto" w:fill="FFFFFF"/>
        </w:rPr>
      </w:pPr>
    </w:p>
    <w:p w:rsidR="00745331" w:rsidRPr="00DA6BAA" w:rsidRDefault="00745331">
      <w:pPr>
        <w:jc w:val="right"/>
        <w:rPr>
          <w:rFonts w:ascii="Times New Roman" w:hAnsi="Times New Roman" w:cs="Times New Roman"/>
          <w:sz w:val="28"/>
          <w:szCs w:val="28"/>
          <w:shd w:val="clear" w:color="auto" w:fill="FFFFFF"/>
        </w:rPr>
      </w:pPr>
    </w:p>
    <w:p w:rsidR="00745331" w:rsidRPr="00DA6BAA" w:rsidRDefault="00745331">
      <w:pPr>
        <w:jc w:val="right"/>
        <w:rPr>
          <w:rFonts w:ascii="Times New Roman" w:hAnsi="Times New Roman" w:cs="Times New Roman"/>
          <w:sz w:val="28"/>
          <w:szCs w:val="28"/>
          <w:shd w:val="clear" w:color="auto" w:fill="FFFFFF"/>
        </w:rPr>
      </w:pPr>
    </w:p>
    <w:p w:rsidR="00745331" w:rsidRPr="00DA6BAA" w:rsidRDefault="00745331">
      <w:pPr>
        <w:jc w:val="right"/>
        <w:rPr>
          <w:rFonts w:ascii="Times New Roman" w:hAnsi="Times New Roman" w:cs="Times New Roman"/>
          <w:sz w:val="28"/>
          <w:szCs w:val="28"/>
          <w:shd w:val="clear" w:color="auto" w:fill="FFFFFF"/>
        </w:rPr>
      </w:pPr>
      <w:bookmarkStart w:id="0" w:name="_GoBack"/>
      <w:bookmarkEnd w:id="0"/>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745331">
      <w:pPr>
        <w:rPr>
          <w:rFonts w:ascii="Times New Roman" w:hAnsi="Times New Roman" w:cs="Times New Roman"/>
          <w:sz w:val="28"/>
          <w:szCs w:val="28"/>
          <w:shd w:val="clear" w:color="auto" w:fill="FFFFFF"/>
        </w:rPr>
      </w:pPr>
    </w:p>
    <w:p w:rsidR="00745331" w:rsidRPr="00DA6BAA" w:rsidRDefault="00DA6BAA">
      <w:pPr>
        <w:jc w:val="cente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Красноярск, 202</w:t>
      </w:r>
      <w:r>
        <w:rPr>
          <w:rFonts w:ascii="Times New Roman" w:hAnsi="Times New Roman" w:cs="Times New Roman"/>
          <w:sz w:val="28"/>
          <w:szCs w:val="28"/>
          <w:shd w:val="clear" w:color="auto" w:fill="FFFFFF"/>
          <w:lang w:val="en-US"/>
        </w:rPr>
        <w:t>3</w:t>
      </w:r>
      <w:r w:rsidRPr="00DA6BAA">
        <w:rPr>
          <w:rFonts w:ascii="Times New Roman" w:hAnsi="Times New Roman" w:cs="Times New Roman"/>
          <w:sz w:val="28"/>
          <w:szCs w:val="28"/>
          <w:shd w:val="clear" w:color="auto" w:fill="FFFFFF"/>
        </w:rPr>
        <w:t>г.</w:t>
      </w:r>
    </w:p>
    <w:p w:rsidR="00DA6BAA" w:rsidRDefault="00DA6BAA">
      <w:pPr>
        <w:jc w:val="center"/>
        <w:rPr>
          <w:rFonts w:ascii="Times New Roman" w:hAnsi="Times New Roman" w:cs="Times New Roman"/>
          <w:color w:val="424242"/>
          <w:sz w:val="24"/>
          <w:szCs w:val="24"/>
          <w:shd w:val="clear" w:color="auto" w:fill="FFFFFF"/>
        </w:rPr>
      </w:pPr>
    </w:p>
    <w:p w:rsidR="00745331" w:rsidRPr="00DA6BAA" w:rsidRDefault="00DA6BAA">
      <w:pPr>
        <w:jc w:val="center"/>
        <w:rPr>
          <w:rFonts w:ascii="Times New Roman" w:hAnsi="Times New Roman" w:cs="Times New Roman"/>
          <w:b/>
          <w:sz w:val="32"/>
          <w:szCs w:val="32"/>
          <w:shd w:val="clear" w:color="auto" w:fill="FFFFFF"/>
        </w:rPr>
      </w:pPr>
      <w:r w:rsidRPr="00DA6BAA">
        <w:rPr>
          <w:rFonts w:ascii="Times New Roman" w:hAnsi="Times New Roman" w:cs="Times New Roman"/>
          <w:b/>
          <w:sz w:val="32"/>
          <w:szCs w:val="32"/>
          <w:shd w:val="clear" w:color="auto" w:fill="FFFFFF"/>
        </w:rPr>
        <w:t>Содержание</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Актуальность</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Определения и понятия</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Этиология и патогенез</w:t>
      </w:r>
    </w:p>
    <w:p w:rsidR="00745331" w:rsidRPr="00DA6BAA" w:rsidRDefault="00DA6BAA">
      <w:pPr>
        <w:pStyle w:val="a4"/>
        <w:numPr>
          <w:ilvl w:val="0"/>
          <w:numId w:val="1"/>
        </w:numPr>
        <w:rPr>
          <w:rFonts w:ascii="Times New Roman" w:hAnsi="Times New Roman" w:cs="Times New Roman"/>
          <w:sz w:val="28"/>
          <w:szCs w:val="28"/>
          <w:shd w:val="clear" w:color="auto" w:fill="FFFFFF"/>
        </w:rPr>
      </w:pPr>
      <w:proofErr w:type="spellStart"/>
      <w:r w:rsidRPr="00DA6BAA">
        <w:rPr>
          <w:rFonts w:ascii="Times New Roman" w:hAnsi="Times New Roman" w:cs="Times New Roman"/>
          <w:sz w:val="28"/>
          <w:szCs w:val="28"/>
          <w:shd w:val="clear" w:color="auto" w:fill="FFFFFF"/>
        </w:rPr>
        <w:t>Патоморфология</w:t>
      </w:r>
      <w:proofErr w:type="spellEnd"/>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Клиническая картина. Классификация.</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Осложнения</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Диагноз и дифференциальный диагноз</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Осложнения</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Лечение осложнений</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Хирургическое лечение болезни Крона</w:t>
      </w:r>
    </w:p>
    <w:p w:rsidR="00745331" w:rsidRPr="00DA6BAA" w:rsidRDefault="00DA6BAA">
      <w:pPr>
        <w:pStyle w:val="a4"/>
        <w:numPr>
          <w:ilvl w:val="0"/>
          <w:numId w:val="1"/>
        </w:numPr>
        <w:rPr>
          <w:rFonts w:ascii="Times New Roman" w:hAnsi="Times New Roman" w:cs="Times New Roman"/>
          <w:sz w:val="28"/>
          <w:szCs w:val="28"/>
          <w:shd w:val="clear" w:color="auto" w:fill="FFFFFF"/>
        </w:rPr>
      </w:pPr>
      <w:r w:rsidRPr="00DA6BAA">
        <w:rPr>
          <w:rFonts w:ascii="Times New Roman" w:hAnsi="Times New Roman" w:cs="Times New Roman"/>
          <w:sz w:val="28"/>
          <w:szCs w:val="28"/>
          <w:shd w:val="clear" w:color="auto" w:fill="FFFFFF"/>
        </w:rPr>
        <w:t>Список использованной литературы</w:t>
      </w:r>
    </w:p>
    <w:p w:rsidR="00745331" w:rsidRDefault="00745331">
      <w:pPr>
        <w:pStyle w:val="a4"/>
        <w:rPr>
          <w:rFonts w:ascii="Times New Roman" w:hAnsi="Times New Roman" w:cs="Times New Roman"/>
          <w:color w:val="424242"/>
          <w:sz w:val="24"/>
          <w:szCs w:val="24"/>
          <w:shd w:val="clear" w:color="auto" w:fill="FFFFFF"/>
        </w:rPr>
      </w:pPr>
    </w:p>
    <w:p w:rsidR="00745331" w:rsidRDefault="00745331">
      <w:pPr>
        <w:rPr>
          <w:rFonts w:ascii="Times New Roman" w:hAnsi="Times New Roman" w:cs="Times New Roman"/>
          <w:color w:val="424242"/>
          <w:sz w:val="24"/>
          <w:szCs w:val="24"/>
          <w:shd w:val="clear" w:color="auto" w:fill="FFFFFF"/>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DA6BAA" w:rsidRDefault="00DA6BAA">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DA6BAA">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45331" w:rsidRDefault="00DA6BA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Болезнь Крона представляет собой воспалительное заболевание кишечника, то есть аутоиммунную хроническую болезнь, которая может протекать с неполными ремиссиями и обострениями. Болезнь Крона – это чаще всего воспаление всего желудочно-кишечного тракта, с поражениями слизистой, подслизистой и даже мышечной его оболочек. На сегодняшний день в мире таким аутоиммунным заболеванием болеют приблизительно 50-60 человек (с расчетом на 100 тыс. населения). </w:t>
      </w:r>
    </w:p>
    <w:p w:rsidR="00745331" w:rsidRDefault="00DA6BAA">
      <w:pPr>
        <w:rPr>
          <w:rFonts w:ascii="Times New Roman" w:hAnsi="Times New Roman" w:cs="Times New Roman"/>
          <w:sz w:val="24"/>
          <w:szCs w:val="24"/>
        </w:rPr>
      </w:pPr>
      <w:r>
        <w:rPr>
          <w:rFonts w:ascii="Times New Roman" w:hAnsi="Times New Roman" w:cs="Times New Roman"/>
          <w:color w:val="000000"/>
          <w:sz w:val="24"/>
          <w:szCs w:val="24"/>
        </w:rPr>
        <w:t xml:space="preserve">Болезнь Крона была названа в честь американского гастроэнтеролога </w:t>
      </w:r>
      <w:proofErr w:type="spellStart"/>
      <w:r>
        <w:rPr>
          <w:rFonts w:ascii="Times New Roman" w:hAnsi="Times New Roman" w:cs="Times New Roman"/>
          <w:color w:val="000000"/>
          <w:sz w:val="24"/>
          <w:szCs w:val="24"/>
        </w:rPr>
        <w:t>Баррила</w:t>
      </w:r>
      <w:proofErr w:type="spellEnd"/>
      <w:r>
        <w:rPr>
          <w:rFonts w:ascii="Times New Roman" w:hAnsi="Times New Roman" w:cs="Times New Roman"/>
          <w:color w:val="000000"/>
          <w:sz w:val="24"/>
          <w:szCs w:val="24"/>
        </w:rPr>
        <w:t xml:space="preserve"> Бернарда Крона (1884-1983), который впервые описал ее в документе, зачитанном в 1932 году на врачебном совещании. Сам Бернард Крон предпочитал называть заболевание – «рубцующийся энтероколит», «регионарный энтерит» и «регионарный илеит». Также важно знать, что язвенный колит и болезнь Крона из-за схожей клинической картины образуют группу ВЗК (воспалительных заболеваний кишечника). Следует отметить, что в некоторых случаях болезнь Крона клинически схожа с картиной острого аппендицита, в отличие от язвенного колита.</w:t>
      </w:r>
      <w:r>
        <w:rPr>
          <w:rFonts w:ascii="Times New Roman" w:hAnsi="Times New Roman" w:cs="Times New Roman"/>
          <w:color w:val="000000"/>
          <w:sz w:val="24"/>
          <w:szCs w:val="24"/>
        </w:rPr>
        <w:br/>
      </w: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jc w:val="center"/>
        <w:rPr>
          <w:rFonts w:ascii="Times New Roman" w:hAnsi="Times New Roman" w:cs="Times New Roman"/>
          <w:b/>
          <w:sz w:val="28"/>
          <w:szCs w:val="28"/>
        </w:rPr>
      </w:pPr>
    </w:p>
    <w:p w:rsidR="00745331" w:rsidRDefault="00DA6BAA">
      <w:pPr>
        <w:jc w:val="center"/>
        <w:rPr>
          <w:rFonts w:ascii="Times New Roman" w:hAnsi="Times New Roman" w:cs="Times New Roman"/>
          <w:b/>
          <w:sz w:val="28"/>
          <w:szCs w:val="28"/>
        </w:rPr>
      </w:pPr>
      <w:r>
        <w:rPr>
          <w:rFonts w:ascii="Times New Roman" w:hAnsi="Times New Roman" w:cs="Times New Roman"/>
          <w:b/>
          <w:sz w:val="28"/>
          <w:szCs w:val="28"/>
        </w:rPr>
        <w:lastRenderedPageBreak/>
        <w:t>Определения и понятия</w:t>
      </w:r>
    </w:p>
    <w:p w:rsidR="00745331" w:rsidRDefault="00DA6BAA">
      <w:pPr>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Болезнь Крона</w:t>
      </w:r>
      <w:r>
        <w:rPr>
          <w:rFonts w:ascii="Arial" w:hAnsi="Arial" w:cs="Arial"/>
          <w:color w:val="000000"/>
          <w:sz w:val="21"/>
          <w:szCs w:val="21"/>
          <w:shd w:val="clear" w:color="auto" w:fill="FFFFFF"/>
        </w:rPr>
        <w:t> — хроническое рецидивирующее заболевание желудочно-кишечного тракта неясной этиологии, характеризующееся трансмуральным (</w:t>
      </w:r>
      <w:proofErr w:type="spellStart"/>
      <w:r>
        <w:rPr>
          <w:rFonts w:ascii="Arial" w:hAnsi="Arial" w:cs="Arial"/>
          <w:color w:val="000000"/>
          <w:sz w:val="21"/>
          <w:szCs w:val="21"/>
          <w:shd w:val="clear" w:color="auto" w:fill="FFFFFF"/>
        </w:rPr>
        <w:t>внутристеночным</w:t>
      </w:r>
      <w:proofErr w:type="spellEnd"/>
      <w:r>
        <w:rPr>
          <w:rFonts w:ascii="Arial" w:hAnsi="Arial" w:cs="Arial"/>
          <w:color w:val="000000"/>
          <w:sz w:val="21"/>
          <w:szCs w:val="21"/>
          <w:shd w:val="clear" w:color="auto" w:fill="FFFFFF"/>
        </w:rPr>
        <w:t>) сегментарным распространением воспалительного процесса с развитием местных и системных осложнений.</w:t>
      </w:r>
    </w:p>
    <w:p w:rsidR="00745331" w:rsidRDefault="00DA6BAA">
      <w:pPr>
        <w:rPr>
          <w:rFonts w:ascii="Times New Roman" w:hAnsi="Times New Roman" w:cs="Times New Roman"/>
          <w:sz w:val="24"/>
          <w:szCs w:val="24"/>
        </w:rPr>
      </w:pPr>
      <w:r>
        <w:rPr>
          <w:rFonts w:ascii="Times New Roman" w:hAnsi="Times New Roman" w:cs="Times New Roman"/>
          <w:sz w:val="24"/>
          <w:szCs w:val="24"/>
        </w:rPr>
        <w:t xml:space="preserve">МКБ- 10  :       К 50 – Болезнь Крона ( регионарный </w:t>
      </w:r>
      <w:proofErr w:type="spellStart"/>
      <w:r>
        <w:rPr>
          <w:rFonts w:ascii="Times New Roman" w:hAnsi="Times New Roman" w:cs="Times New Roman"/>
          <w:sz w:val="24"/>
          <w:szCs w:val="24"/>
        </w:rPr>
        <w:t>энетрит</w:t>
      </w:r>
      <w:proofErr w:type="spellEnd"/>
      <w:r>
        <w:rPr>
          <w:rFonts w:ascii="Times New Roman" w:hAnsi="Times New Roman" w:cs="Times New Roman"/>
          <w:sz w:val="24"/>
          <w:szCs w:val="24"/>
        </w:rPr>
        <w:t>)</w:t>
      </w: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DA6BAA">
      <w:pPr>
        <w:jc w:val="center"/>
        <w:rPr>
          <w:rFonts w:ascii="Times New Roman" w:hAnsi="Times New Roman" w:cs="Times New Roman"/>
          <w:b/>
          <w:sz w:val="28"/>
          <w:szCs w:val="28"/>
        </w:rPr>
      </w:pPr>
      <w:r>
        <w:rPr>
          <w:rFonts w:ascii="Times New Roman" w:hAnsi="Times New Roman" w:cs="Times New Roman"/>
          <w:b/>
          <w:sz w:val="28"/>
          <w:szCs w:val="28"/>
        </w:rPr>
        <w:lastRenderedPageBreak/>
        <w:t>Этиология и патогенез</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В настоящее время нет единого взгляда на этиологию воспалительных заболеваний кишечника. Продолжается дискуссия на тему, являются ли язвенный колит и болезнь Крона двумя самостоятельными нозологическими формами, относящимися к группе воспалительных заболеваний кишечника, или же это различные клинико-морфологические варианты одного и того же заболевания. Большинство специалистов считают, что язвенный колит и болезнь Крона обусловлены различными этиологическими факторами, которые при воздействии на организм человека запускают одни и те же универсальные патогенетические механизмы аутоиммунного воспаления. Основная этиологическая роль при болезни Крона сторонниками инфекционной теории отводится </w:t>
      </w:r>
      <w:r>
        <w:rPr>
          <w:rFonts w:ascii="Times New Roman" w:hAnsi="Times New Roman"/>
          <w:sz w:val="24"/>
          <w:szCs w:val="24"/>
          <w:lang w:val="en-US"/>
        </w:rPr>
        <w:t>Mycobacterium</w:t>
      </w:r>
      <w:r>
        <w:rPr>
          <w:rFonts w:ascii="Times New Roman" w:hAnsi="Times New Roman"/>
          <w:sz w:val="24"/>
          <w:szCs w:val="24"/>
        </w:rPr>
        <w:t xml:space="preserve"> </w:t>
      </w:r>
      <w:r>
        <w:rPr>
          <w:rFonts w:ascii="Times New Roman" w:hAnsi="Times New Roman"/>
          <w:sz w:val="24"/>
          <w:szCs w:val="24"/>
          <w:lang w:val="en-US"/>
        </w:rPr>
        <w:t>paratuberculosis</w:t>
      </w:r>
      <w:r>
        <w:rPr>
          <w:rFonts w:ascii="Times New Roman" w:hAnsi="Times New Roman"/>
          <w:sz w:val="24"/>
          <w:szCs w:val="24"/>
        </w:rPr>
        <w:t xml:space="preserve"> и вирусу кори. Общность клинической картины болезни Крона и туберкулеза кишечника, а также наличие гранулем заставляют думать о туберкулезной этиологии болезни Крона. Однако отсутствие микобактерий туберкулеза в гранулемах, отрицательные попытки заражения морских свинок, отрицательная проба Манту и безуспешные попытки противотуберкулезного лечения свидетельствуют о нетуберкулезной природе данного заболевания. Сторонники вирусной этиологии болезни Крона считают, что вирус кори способен вызывать сосудистые нарушения в стенке кишечника, которые определяют своеобразие клинической картины. Однако при болезни Крона с помощью современных вирусологических исследований не удается обнаружить вирус кори в тканях кишечника. Одним из аргументов в пользу инфекционной этиологии болезни Крона является положительный клинический эффект от терапии антибиотиками. Для того чтобы у пациента развилось хроническое воспаление, характерное для данного заболевания, необходима генетическая предрасположенность, проявляющаяся дефектами иммунной системы кишечника.</w:t>
      </w:r>
    </w:p>
    <w:p w:rsidR="00745331" w:rsidRDefault="00745331">
      <w:pPr>
        <w:rPr>
          <w:rFonts w:ascii="Times New Roman" w:hAnsi="Times New Roman" w:cs="Times New Roman"/>
          <w:sz w:val="24"/>
          <w:szCs w:val="24"/>
        </w:rPr>
      </w:pPr>
    </w:p>
    <w:p w:rsidR="00745331" w:rsidRDefault="00DA6BAA">
      <w:pPr>
        <w:rPr>
          <w:rFonts w:ascii="Times New Roman" w:hAnsi="Times New Roman" w:cs="Times New Roman"/>
          <w:sz w:val="24"/>
          <w:szCs w:val="24"/>
        </w:rPr>
      </w:pPr>
      <w:r>
        <w:rPr>
          <w:rFonts w:ascii="Times New Roman" w:hAnsi="Times New Roman" w:cs="Times New Roman"/>
          <w:sz w:val="24"/>
          <w:szCs w:val="24"/>
        </w:rPr>
        <w:t xml:space="preserve"> </w:t>
      </w: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DA6BAA">
      <w:pPr>
        <w:pStyle w:val="a3"/>
        <w:shd w:val="clear" w:color="auto" w:fill="FFFFFF"/>
        <w:spacing w:before="90" w:beforeAutospacing="0" w:after="90" w:afterAutospacing="0"/>
        <w:ind w:firstLine="360"/>
        <w:jc w:val="center"/>
        <w:rPr>
          <w:rFonts w:ascii="Times New Roman" w:hAnsi="Times New Roman"/>
          <w:b/>
          <w:sz w:val="28"/>
          <w:szCs w:val="28"/>
        </w:rPr>
      </w:pPr>
      <w:bookmarkStart w:id="1" w:name="Патоморфология."/>
      <w:proofErr w:type="spellStart"/>
      <w:r>
        <w:rPr>
          <w:rFonts w:ascii="Times New Roman" w:hAnsi="Times New Roman"/>
          <w:b/>
          <w:bCs/>
          <w:sz w:val="28"/>
          <w:szCs w:val="28"/>
        </w:rPr>
        <w:lastRenderedPageBreak/>
        <w:t>Патоморфология</w:t>
      </w:r>
      <w:bookmarkEnd w:id="1"/>
      <w:proofErr w:type="spellEnd"/>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Макроскопические изменения при болезни Крона любой локализации имеют общий характер и обычно изучаются на операционном или секционном материале. При поражении толстой кишки ее длина изменяется не так заметно, как при язвенном колите. Диаметр ее не увеличен, а на отдельных участках можно обнаружить сужение кишки. Серозная оболочка неравномерно полнокровная, местами мутноватая, изредка в ней можно обнаружить мелкие округлые бугорки (гранулемы). В участках поражения локализуются глубокие узкие язвы с ровными краями, напоминающие ножевые порезы. Язвы обычно расположены вдоль и поперек оси кишки, имеют ровные </w:t>
      </w:r>
      <w:proofErr w:type="spellStart"/>
      <w:r>
        <w:rPr>
          <w:rFonts w:ascii="Times New Roman" w:hAnsi="Times New Roman"/>
          <w:sz w:val="24"/>
          <w:szCs w:val="24"/>
        </w:rPr>
        <w:t>неподрытые</w:t>
      </w:r>
      <w:proofErr w:type="spellEnd"/>
      <w:r>
        <w:rPr>
          <w:rFonts w:ascii="Times New Roman" w:hAnsi="Times New Roman"/>
          <w:sz w:val="24"/>
          <w:szCs w:val="24"/>
        </w:rPr>
        <w:t xml:space="preserve"> края, сохранившиеся между ними участки отечной слизистой оболочки, придают поверхности кишки сходство с булыжной мостовой. Встречается сегментарное поражение толстой кишки с сужением просвета протяженностью от 5 до 15 см («чемоданная ручка»), выше и ниже такого участка стенка кишки не изменена. Иногда суженные участки имеют большую протяженность и утолщенную стенку, что придает им сходство со шлангом. Нередко такие участки располагаются в тонкой кишке. Очень характерно наличие нескольких участков поражения, разделенных неизмененной слизистой оболочкой.</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Одним из существенных микроскопических отличий болезни Крона от язвенного колита является распространение воспалительного инфильтрата на все слои кишечной стенки (трансмуральный характер воспаления). При этом в большинстве случаев сохраняются архитектоника крипт и обычное количество бокаловидных клеток. Однако в краях язв в слизистой оболочке строение крипт нарушается и бокаловидные клетки почти полностью исчезают, что придает этим изменениям сходство с таковыми при язвенном колите. Другим своеобразным отличительным признаком воспаления при болезни Крона является неравномерная плотность инфильтрата собственной пластинки слизистой оболочки: в окружности нескольких крипт инфильтрат густой, а рядом он отсутствует или выражен слабо. В инфильтрате преобладают лимфоциты, в несколько меньшем количестве определяются плазматические клетки, эозинофилы и сегментоядерные лейкоциты единичные. Для болезни Крона характерно наличие гранулем, однако они обнаруживаются при микроскопическом исследовании сравнительно редко (даже в операционном материале менее чем в 50% случаев). Гранулемы при болезни Крона очень напоминают таковые при саркоидозе, поэтому их называют </w:t>
      </w:r>
      <w:proofErr w:type="spellStart"/>
      <w:r>
        <w:rPr>
          <w:rFonts w:ascii="Times New Roman" w:hAnsi="Times New Roman"/>
          <w:sz w:val="24"/>
          <w:szCs w:val="24"/>
        </w:rPr>
        <w:t>саркоидными</w:t>
      </w:r>
      <w:proofErr w:type="spellEnd"/>
      <w:r>
        <w:rPr>
          <w:rFonts w:ascii="Times New Roman" w:hAnsi="Times New Roman"/>
          <w:sz w:val="24"/>
          <w:szCs w:val="24"/>
        </w:rPr>
        <w:t>. Типичные гранулемы располагаются изолированно и не образуют крупных конгломератов. Они состоят из эпителиоидных и гигантских клеток типа Пирогова—</w:t>
      </w:r>
      <w:proofErr w:type="spellStart"/>
      <w:r>
        <w:rPr>
          <w:rFonts w:ascii="Times New Roman" w:hAnsi="Times New Roman"/>
          <w:sz w:val="24"/>
          <w:szCs w:val="24"/>
        </w:rPr>
        <w:t>Лангханса</w:t>
      </w:r>
      <w:proofErr w:type="spellEnd"/>
      <w:r>
        <w:rPr>
          <w:rFonts w:ascii="Times New Roman" w:hAnsi="Times New Roman"/>
          <w:sz w:val="24"/>
          <w:szCs w:val="24"/>
        </w:rPr>
        <w:t xml:space="preserve">, окруженных поясом из лимфоцитов, не имеют четких границ, и вокруг них не образуется фиброзный ободок, характерный для саркоидоза. В отличие от туберкулезных гранулем в них отсутствует творожистый некроз. При исследовании </w:t>
      </w:r>
      <w:proofErr w:type="spellStart"/>
      <w:r>
        <w:rPr>
          <w:rFonts w:ascii="Times New Roman" w:hAnsi="Times New Roman"/>
          <w:sz w:val="24"/>
          <w:szCs w:val="24"/>
        </w:rPr>
        <w:t>биоптатов</w:t>
      </w:r>
      <w:proofErr w:type="spellEnd"/>
      <w:r>
        <w:rPr>
          <w:rFonts w:ascii="Times New Roman" w:hAnsi="Times New Roman"/>
          <w:sz w:val="24"/>
          <w:szCs w:val="24"/>
        </w:rPr>
        <w:t xml:space="preserve"> диагноз болезни Крона возможен лишь в 23—30% случаев, а гранулемы при этом обнаруживаются только в 14—19%. Во многих случаях выявляются лишь признаки неспецифического воспаления.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w:t>
      </w: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DA6BAA">
      <w:pPr>
        <w:pStyle w:val="a3"/>
        <w:shd w:val="clear" w:color="auto" w:fill="FFFFFF"/>
        <w:spacing w:before="90" w:beforeAutospacing="0" w:after="90" w:afterAutospacing="0"/>
        <w:ind w:firstLine="360"/>
        <w:jc w:val="center"/>
        <w:rPr>
          <w:rFonts w:ascii="Times New Roman" w:hAnsi="Times New Roman"/>
          <w:b/>
          <w:sz w:val="28"/>
          <w:szCs w:val="28"/>
        </w:rPr>
      </w:pPr>
      <w:bookmarkStart w:id="2" w:name="Клиника."/>
      <w:r>
        <w:rPr>
          <w:rFonts w:ascii="Times New Roman" w:hAnsi="Times New Roman"/>
          <w:b/>
          <w:bCs/>
          <w:sz w:val="28"/>
          <w:szCs w:val="28"/>
        </w:rPr>
        <w:lastRenderedPageBreak/>
        <w:t>Клини</w:t>
      </w:r>
      <w:bookmarkEnd w:id="2"/>
      <w:r>
        <w:rPr>
          <w:rFonts w:ascii="Times New Roman" w:hAnsi="Times New Roman"/>
          <w:b/>
          <w:bCs/>
          <w:sz w:val="28"/>
          <w:szCs w:val="28"/>
        </w:rPr>
        <w:t>ческая картина. Классификация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Болезнь Крона отличается от язвенного колита не только большим морфологическим, но и клиническим разнообразием. Клинические симптомы при болезни Крона широко варьируют в зависимости от локализации и протяженности поражения, стадии заболевания, наличия или отсутствия осложнений. Это затрудняет создание классификации, основанной на анализе клинической картины заболевания. Существующие классификации характеризуют, в основном, локализацию воспалительного процесса в желудочно-кишечном тракте, но не отражают многообразия клинического течения болезни Крона. Зарубежные специалисты чаще всего пользуются классификацией </w:t>
      </w:r>
      <w:proofErr w:type="spellStart"/>
      <w:r>
        <w:rPr>
          <w:rFonts w:ascii="Times New Roman" w:hAnsi="Times New Roman"/>
          <w:sz w:val="24"/>
          <w:szCs w:val="24"/>
          <w:lang w:val="en-US"/>
        </w:rPr>
        <w:t>Bocus</w:t>
      </w:r>
      <w:proofErr w:type="spellEnd"/>
      <w:r>
        <w:rPr>
          <w:rFonts w:ascii="Times New Roman" w:hAnsi="Times New Roman"/>
          <w:sz w:val="24"/>
          <w:szCs w:val="24"/>
        </w:rPr>
        <w:t xml:space="preserve"> (1976), согласно которой выделяют семь форм болезни Крона: 1-я — </w:t>
      </w:r>
      <w:proofErr w:type="spellStart"/>
      <w:r>
        <w:rPr>
          <w:rFonts w:ascii="Times New Roman" w:hAnsi="Times New Roman"/>
          <w:sz w:val="24"/>
          <w:szCs w:val="24"/>
        </w:rPr>
        <w:t>еюнит</w:t>
      </w:r>
      <w:proofErr w:type="spellEnd"/>
      <w:r>
        <w:rPr>
          <w:rFonts w:ascii="Times New Roman" w:hAnsi="Times New Roman"/>
          <w:sz w:val="24"/>
          <w:szCs w:val="24"/>
        </w:rPr>
        <w:t xml:space="preserve">, 2-я — илеит, 3-я — </w:t>
      </w:r>
      <w:proofErr w:type="spellStart"/>
      <w:r>
        <w:rPr>
          <w:rFonts w:ascii="Times New Roman" w:hAnsi="Times New Roman"/>
          <w:sz w:val="24"/>
          <w:szCs w:val="24"/>
        </w:rPr>
        <w:t>еюноилеит</w:t>
      </w:r>
      <w:proofErr w:type="spellEnd"/>
      <w:r>
        <w:rPr>
          <w:rFonts w:ascii="Times New Roman" w:hAnsi="Times New Roman"/>
          <w:sz w:val="24"/>
          <w:szCs w:val="24"/>
        </w:rPr>
        <w:t xml:space="preserve">, 4-я — энтероколит, 5-я — гранулематозный колит, 6-я — поражение анальной области, 7-я — </w:t>
      </w:r>
      <w:proofErr w:type="spellStart"/>
      <w:r>
        <w:rPr>
          <w:rFonts w:ascii="Times New Roman" w:hAnsi="Times New Roman"/>
          <w:sz w:val="24"/>
          <w:szCs w:val="24"/>
        </w:rPr>
        <w:t>панрегиональное</w:t>
      </w:r>
      <w:proofErr w:type="spellEnd"/>
      <w:r>
        <w:rPr>
          <w:rFonts w:ascii="Times New Roman" w:hAnsi="Times New Roman"/>
          <w:sz w:val="24"/>
          <w:szCs w:val="24"/>
        </w:rPr>
        <w:t xml:space="preserve"> поражение кишечника с вовлечением верхнего отдела желудочно-кишечного тракта (желудка, двенадцатиперстной кишки).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Мы пользуемся в повседневной клинической практике классификацией, предложенной В. Д. Федоровым и М. </w:t>
      </w:r>
      <w:r>
        <w:rPr>
          <w:rFonts w:ascii="Times New Roman" w:hAnsi="Times New Roman"/>
          <w:sz w:val="24"/>
          <w:szCs w:val="24"/>
          <w:lang w:val="en-US"/>
        </w:rPr>
        <w:t>X</w:t>
      </w:r>
      <w:r>
        <w:rPr>
          <w:rFonts w:ascii="Times New Roman" w:hAnsi="Times New Roman"/>
          <w:sz w:val="24"/>
          <w:szCs w:val="24"/>
        </w:rPr>
        <w:t>. Левитаном (1982). Она предусматривает выделение трех форм болезни Крона кишечника: энтерит, энтероколит и колит. В большинстве случаев эта классификация дает достаточное представление о заболевании, облегчает выбор метода лечения и оценку прогноза.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Изолированное поражение тонкой кишки наблюдается в 25-30% случаев болезни Крона, </w:t>
      </w:r>
      <w:proofErr w:type="spellStart"/>
      <w:r>
        <w:rPr>
          <w:rFonts w:ascii="Times New Roman" w:hAnsi="Times New Roman"/>
          <w:sz w:val="24"/>
          <w:szCs w:val="24"/>
        </w:rPr>
        <w:t>илеоколит</w:t>
      </w:r>
      <w:proofErr w:type="spellEnd"/>
      <w:r>
        <w:rPr>
          <w:rFonts w:ascii="Times New Roman" w:hAnsi="Times New Roman"/>
          <w:sz w:val="24"/>
          <w:szCs w:val="24"/>
        </w:rPr>
        <w:t xml:space="preserve"> — в 40—50 % и изолированное поражение толстой кишки — в 15—25%. Среди пациентов с болезнью Крона, у которых имеется поражение тонкой кишки, терминальный отрезок подвздошной кишки вовлечен в процесс приблизительно у 90%. Почти у двух третей пациентов с этой патологией отмечается в той или иной степени вовлечение в процесс толстой кишки. Несмотря на то что воспаление в прямой кишке выявляется при болезни Крона у 11—20% больных, аноректальные поражения (анальные трещины, свищи, абсцессы и т. д.) встречаются гораздо чаще — в 30—40% случаев. Редко при этом заболевании поражается пищевод, желудок и двенадцатиперстная кишка — всего у 3—5% больных.</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болезни Крона могут поражаться любые участки желудочно-кишечного тракта — от полости рта до ануса. Тем не менее в подавляющем большинстве случаев патология вначале возникает в подвздошной кишке и затем распространяется на другие отделы желудочно-кишечного тракта. Наиболее часто поражается </w:t>
      </w:r>
      <w:proofErr w:type="spellStart"/>
      <w:r>
        <w:rPr>
          <w:rFonts w:ascii="Times New Roman" w:hAnsi="Times New Roman"/>
          <w:sz w:val="24"/>
          <w:szCs w:val="24"/>
        </w:rPr>
        <w:t>илеоцекальный</w:t>
      </w:r>
      <w:proofErr w:type="spellEnd"/>
      <w:r>
        <w:rPr>
          <w:rFonts w:ascii="Times New Roman" w:hAnsi="Times New Roman"/>
          <w:sz w:val="24"/>
          <w:szCs w:val="24"/>
        </w:rPr>
        <w:t xml:space="preserve"> отдел. Клиническая картина острых илеитов имеет большое сходство с острым аппендицитом, и поэтому больные обычно подвергаются лапаротомии. В клинической картине болезни Крона можно выделить местные и общие симптомы, а также внекишечные проявления заболевания.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bCs/>
          <w:iCs/>
          <w:sz w:val="24"/>
          <w:szCs w:val="24"/>
        </w:rPr>
        <w:t>Местные симптомы</w:t>
      </w:r>
      <w:r>
        <w:rPr>
          <w:rFonts w:ascii="Times New Roman" w:hAnsi="Times New Roman"/>
          <w:sz w:val="24"/>
          <w:szCs w:val="24"/>
        </w:rPr>
        <w:t xml:space="preserve"> включают боль в животе, диарею, кровотечение и обусловлены поражением желудочно-кишечного тракта. В качестве местных осложнений болезни Крона рассматриваются анальные и </w:t>
      </w:r>
      <w:proofErr w:type="spellStart"/>
      <w:r>
        <w:rPr>
          <w:rFonts w:ascii="Times New Roman" w:hAnsi="Times New Roman"/>
          <w:sz w:val="24"/>
          <w:szCs w:val="24"/>
        </w:rPr>
        <w:t>перианальные</w:t>
      </w:r>
      <w:proofErr w:type="spellEnd"/>
      <w:r>
        <w:rPr>
          <w:rFonts w:ascii="Times New Roman" w:hAnsi="Times New Roman"/>
          <w:sz w:val="24"/>
          <w:szCs w:val="24"/>
        </w:rPr>
        <w:t xml:space="preserve"> поражения (свищи прямой кишки, абсцессы в </w:t>
      </w:r>
      <w:proofErr w:type="spellStart"/>
      <w:r>
        <w:rPr>
          <w:rFonts w:ascii="Times New Roman" w:hAnsi="Times New Roman"/>
          <w:sz w:val="24"/>
          <w:szCs w:val="24"/>
        </w:rPr>
        <w:t>параректальной</w:t>
      </w:r>
      <w:proofErr w:type="spellEnd"/>
      <w:r>
        <w:rPr>
          <w:rFonts w:ascii="Times New Roman" w:hAnsi="Times New Roman"/>
          <w:sz w:val="24"/>
          <w:szCs w:val="24"/>
        </w:rPr>
        <w:t xml:space="preserve"> клетчатке, анальные трещины), стриктуры различных отделов кишечника, инфильтраты и абсцессы в брюшной полости, наружные и внутренние свищи. К осложнениям, связанным с патологическим процессом в кишечнике, относят также токсическую дилатацию толстой кишки, перфорацию и массивное кишечное кровотечение. Осложнения болезни Крона в основном обусловлены трансмуральным характером поражения стенки кишки и анального канала.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Боль в животе является классическим симптомом при болезни Крона и встречается у 85—90% больных. Поскольку чаще всего воспаление при болезни Крона локализуется в терминальном отрезке подвздошной кишки, для этого заболевания характерна рецидивирующая боль в нижнем правом квадранте живота, причем она может симулировать картину острого аппендицита или непроходимости кишечника. В то же время </w:t>
      </w:r>
      <w:r>
        <w:rPr>
          <w:rFonts w:ascii="Times New Roman" w:hAnsi="Times New Roman"/>
          <w:sz w:val="24"/>
          <w:szCs w:val="24"/>
        </w:rPr>
        <w:lastRenderedPageBreak/>
        <w:t>у многих больных резкой боли может не быть, а основными проявлениями болезни являются ощущение дискомфорта, тяжести в животе, вздутия и умеренная по интенсивности схваткообразная боль, усиливающаяся при нарушении диеты.</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Диарея наблюдается у 90% больных и обычно бывает менее тяжелой, чем при язвенном колите. При вовлечении в процесс только тонкой кишки частота стула колеблется от 2 до 5 раз в день, а в случаях энтероколитов — от 3 до 10 раз. Консистенция кала чаще кашицеобразная, чем жидкая. Однако даже у тех больных, у которых поражение ограничивается тонкой кишкой, стул может быть жидким или водянистым. Тяжелая диарея наблюдается у больных с распространенными поражениями, например при </w:t>
      </w:r>
      <w:proofErr w:type="spellStart"/>
      <w:r>
        <w:rPr>
          <w:rFonts w:ascii="Times New Roman" w:hAnsi="Times New Roman"/>
          <w:sz w:val="24"/>
          <w:szCs w:val="24"/>
        </w:rPr>
        <w:t>еюноилеитах</w:t>
      </w:r>
      <w:proofErr w:type="spellEnd"/>
      <w:r>
        <w:rPr>
          <w:rFonts w:ascii="Times New Roman" w:hAnsi="Times New Roman"/>
          <w:sz w:val="24"/>
          <w:szCs w:val="24"/>
        </w:rPr>
        <w:t>.</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Анальные и </w:t>
      </w:r>
      <w:proofErr w:type="spellStart"/>
      <w:r>
        <w:rPr>
          <w:rFonts w:ascii="Times New Roman" w:hAnsi="Times New Roman"/>
          <w:sz w:val="24"/>
          <w:szCs w:val="24"/>
        </w:rPr>
        <w:t>перианальные</w:t>
      </w:r>
      <w:proofErr w:type="spellEnd"/>
      <w:r>
        <w:rPr>
          <w:rFonts w:ascii="Times New Roman" w:hAnsi="Times New Roman"/>
          <w:sz w:val="24"/>
          <w:szCs w:val="24"/>
        </w:rPr>
        <w:t xml:space="preserve"> поражения характеризуются вялотекущими парапроктитами, многочисленными анальными трещинами и свищами. </w:t>
      </w:r>
      <w:proofErr w:type="spellStart"/>
      <w:r>
        <w:rPr>
          <w:rFonts w:ascii="Times New Roman" w:hAnsi="Times New Roman"/>
          <w:sz w:val="24"/>
          <w:szCs w:val="24"/>
        </w:rPr>
        <w:t>Перианальные</w:t>
      </w:r>
      <w:proofErr w:type="spellEnd"/>
      <w:r>
        <w:rPr>
          <w:rFonts w:ascii="Times New Roman" w:hAnsi="Times New Roman"/>
          <w:sz w:val="24"/>
          <w:szCs w:val="24"/>
        </w:rPr>
        <w:t xml:space="preserve"> поражения могут встречаться как изолированно, так и в сочетании с поражениями кишечника, особенно толстой кишки. Анальные трещины при болезни Крона отличаются вялым течением и медленной регенерацией. Обычно это широкие с подрытыми краями белесоватые язвы-трещины на фоне отечных, багрово-синюшных </w:t>
      </w:r>
      <w:proofErr w:type="spellStart"/>
      <w:r>
        <w:rPr>
          <w:rFonts w:ascii="Times New Roman" w:hAnsi="Times New Roman"/>
          <w:sz w:val="24"/>
          <w:szCs w:val="24"/>
        </w:rPr>
        <w:t>перианальных</w:t>
      </w:r>
      <w:proofErr w:type="spellEnd"/>
      <w:r>
        <w:rPr>
          <w:rFonts w:ascii="Times New Roman" w:hAnsi="Times New Roman"/>
          <w:sz w:val="24"/>
          <w:szCs w:val="24"/>
        </w:rPr>
        <w:t xml:space="preserve"> тканей. Свищи прямой кишки формируются в результате самопроизвольного или оперативного вскрытия </w:t>
      </w:r>
      <w:proofErr w:type="spellStart"/>
      <w:r>
        <w:rPr>
          <w:rFonts w:ascii="Times New Roman" w:hAnsi="Times New Roman"/>
          <w:sz w:val="24"/>
          <w:szCs w:val="24"/>
        </w:rPr>
        <w:t>перианальных</w:t>
      </w:r>
      <w:proofErr w:type="spellEnd"/>
      <w:r>
        <w:rPr>
          <w:rFonts w:ascii="Times New Roman" w:hAnsi="Times New Roman"/>
          <w:sz w:val="24"/>
          <w:szCs w:val="24"/>
        </w:rPr>
        <w:t xml:space="preserve"> или ишиоректальных абсцессов.</w:t>
      </w: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DA6BAA">
      <w:pPr>
        <w:pStyle w:val="a3"/>
        <w:shd w:val="clear" w:color="auto" w:fill="FFFFFF"/>
        <w:spacing w:before="90" w:beforeAutospacing="0" w:after="90" w:afterAutospacing="0"/>
        <w:ind w:firstLine="360"/>
        <w:jc w:val="center"/>
        <w:rPr>
          <w:rFonts w:ascii="Times New Roman" w:hAnsi="Times New Roman"/>
          <w:b/>
          <w:sz w:val="28"/>
          <w:szCs w:val="28"/>
        </w:rPr>
      </w:pPr>
      <w:r>
        <w:rPr>
          <w:rFonts w:ascii="Times New Roman" w:hAnsi="Times New Roman"/>
          <w:b/>
          <w:iCs/>
          <w:sz w:val="28"/>
          <w:szCs w:val="28"/>
        </w:rPr>
        <w:lastRenderedPageBreak/>
        <w:t>Осложнения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Кишечные кровотечения более характерны для язвенного колита, чем для болезни Крона. Источником кровотечений при болезни Крона являются глубокие язвы-трещины кишечной стенки на каком-либо ее участке. Массивные кишечные кровотечения, которые рассматриваются как осложнение заболевания, отмечаются у 1—2% больных. Обычно массивное кровотечение более характерно для поражения толстой кишки, однако описаны случаи повторных кровотечений из пораженных болезнью Крона пищевода, желудка и двенадцатиперстной кишки. При наличии продолжающегося массивного кровотечения, не </w:t>
      </w:r>
      <w:proofErr w:type="spellStart"/>
      <w:r>
        <w:rPr>
          <w:rFonts w:ascii="Times New Roman" w:hAnsi="Times New Roman"/>
          <w:sz w:val="24"/>
          <w:szCs w:val="24"/>
        </w:rPr>
        <w:t>купирующегося</w:t>
      </w:r>
      <w:proofErr w:type="spellEnd"/>
      <w:r>
        <w:rPr>
          <w:rFonts w:ascii="Times New Roman" w:hAnsi="Times New Roman"/>
          <w:sz w:val="24"/>
          <w:szCs w:val="24"/>
        </w:rPr>
        <w:t xml:space="preserve"> гемотрансфузиями и другими гемостатическими средствами, желательно выполнить </w:t>
      </w:r>
      <w:proofErr w:type="spellStart"/>
      <w:r>
        <w:rPr>
          <w:rFonts w:ascii="Times New Roman" w:hAnsi="Times New Roman"/>
          <w:sz w:val="24"/>
          <w:szCs w:val="24"/>
        </w:rPr>
        <w:t>мезентериальную</w:t>
      </w:r>
      <w:proofErr w:type="spellEnd"/>
      <w:r>
        <w:rPr>
          <w:rFonts w:ascii="Times New Roman" w:hAnsi="Times New Roman"/>
          <w:sz w:val="24"/>
          <w:szCs w:val="24"/>
        </w:rPr>
        <w:t xml:space="preserve"> ангиографию для уточнения локализации источника кровотечения. При наличии мелены требуется исключить обострение язвенной болезни желудка и двенадцатиперстной кишки, кровотечение из </w:t>
      </w:r>
      <w:proofErr w:type="spellStart"/>
      <w:r>
        <w:rPr>
          <w:rFonts w:ascii="Times New Roman" w:hAnsi="Times New Roman"/>
          <w:sz w:val="24"/>
          <w:szCs w:val="24"/>
        </w:rPr>
        <w:t>варикозно</w:t>
      </w:r>
      <w:proofErr w:type="spellEnd"/>
      <w:r>
        <w:rPr>
          <w:rFonts w:ascii="Times New Roman" w:hAnsi="Times New Roman"/>
          <w:sz w:val="24"/>
          <w:szCs w:val="24"/>
        </w:rPr>
        <w:t xml:space="preserve"> расширенных вен пищевода вследствие портальной гипертензии, опухоли </w:t>
      </w:r>
      <w:proofErr w:type="spellStart"/>
      <w:r>
        <w:rPr>
          <w:rFonts w:ascii="Times New Roman" w:hAnsi="Times New Roman"/>
          <w:sz w:val="24"/>
          <w:szCs w:val="24"/>
        </w:rPr>
        <w:t>гастродуоденальной</w:t>
      </w:r>
      <w:proofErr w:type="spellEnd"/>
      <w:r>
        <w:rPr>
          <w:rFonts w:ascii="Times New Roman" w:hAnsi="Times New Roman"/>
          <w:sz w:val="24"/>
          <w:szCs w:val="24"/>
        </w:rPr>
        <w:t xml:space="preserve"> области. При локализации источника кровотечения в тонкой или толстой кишке необходимо проводить дифференциальный диагноз с язвенным колитом, ишемическим колитом, </w:t>
      </w:r>
      <w:proofErr w:type="spellStart"/>
      <w:r>
        <w:rPr>
          <w:rFonts w:ascii="Times New Roman" w:hAnsi="Times New Roman"/>
          <w:sz w:val="24"/>
          <w:szCs w:val="24"/>
        </w:rPr>
        <w:t>ангиодисплазиями</w:t>
      </w:r>
      <w:proofErr w:type="spellEnd"/>
      <w:r>
        <w:rPr>
          <w:rFonts w:ascii="Times New Roman" w:hAnsi="Times New Roman"/>
          <w:sz w:val="24"/>
          <w:szCs w:val="24"/>
        </w:rPr>
        <w:t>, раком, геморроем.</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Перфорация</w:t>
      </w:r>
      <w:r>
        <w:rPr>
          <w:rFonts w:ascii="Times New Roman" w:hAnsi="Times New Roman"/>
          <w:sz w:val="24"/>
          <w:szCs w:val="24"/>
        </w:rPr>
        <w:t xml:space="preserve"> в свободную брюшную полость — также более характерное осложнение для язвенного колита, чем болезни Крона. Симптомы острого живота бывают, как правило, смазаны гормональной терапией. Наличие свободного газа в брюшной полости на обзорной рентгенограмме определяется не всегда. Диагноз окончательно подтверждается немедленной лапаротомией. Большинство перфораций располагается на стороне, противоположной брыжеечному краю кишки.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Токсическая дилатация</w:t>
      </w:r>
      <w:r>
        <w:rPr>
          <w:rFonts w:ascii="Times New Roman" w:hAnsi="Times New Roman"/>
          <w:sz w:val="24"/>
          <w:szCs w:val="24"/>
        </w:rPr>
        <w:t xml:space="preserve"> при болезни Крона наблюдается крайне редко. Как правило, ее развитие провоцируется приемом антидиарейных препаратов, </w:t>
      </w:r>
      <w:proofErr w:type="spellStart"/>
      <w:r>
        <w:rPr>
          <w:rFonts w:ascii="Times New Roman" w:hAnsi="Times New Roman"/>
          <w:sz w:val="24"/>
          <w:szCs w:val="24"/>
        </w:rPr>
        <w:t>ирриго</w:t>
      </w:r>
      <w:proofErr w:type="spellEnd"/>
      <w:r>
        <w:rPr>
          <w:rFonts w:ascii="Times New Roman" w:hAnsi="Times New Roman"/>
          <w:sz w:val="24"/>
          <w:szCs w:val="24"/>
        </w:rPr>
        <w:t>- или колоноскопией, инфекцией или связано с поздней диагностикой заболевания.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Инфильтраты и абсцессы</w:t>
      </w:r>
      <w:r>
        <w:rPr>
          <w:rFonts w:ascii="Times New Roman" w:hAnsi="Times New Roman"/>
          <w:sz w:val="24"/>
          <w:szCs w:val="24"/>
        </w:rPr>
        <w:t xml:space="preserve"> в брюшной полости нередко наблюдаются при болезни Крона с преимущественной локализацией процесса в правой подвздошной области. Высокая частота данного осложнения диктует необходимость вносить болезнь Крона в дифференциально-диагностический ряд наряду с аппендикулярным инфильтратом, раком и туберкулезом при правосторонней локализации, раком и </w:t>
      </w:r>
      <w:proofErr w:type="spellStart"/>
      <w:r>
        <w:rPr>
          <w:rFonts w:ascii="Times New Roman" w:hAnsi="Times New Roman"/>
          <w:sz w:val="24"/>
          <w:szCs w:val="24"/>
        </w:rPr>
        <w:t>дивертикулитом</w:t>
      </w:r>
      <w:proofErr w:type="spellEnd"/>
      <w:r>
        <w:rPr>
          <w:rFonts w:ascii="Times New Roman" w:hAnsi="Times New Roman"/>
          <w:sz w:val="24"/>
          <w:szCs w:val="24"/>
        </w:rPr>
        <w:t xml:space="preserve"> при левостороннем расположении. Даже обнаружение </w:t>
      </w:r>
      <w:proofErr w:type="spellStart"/>
      <w:r>
        <w:rPr>
          <w:rFonts w:ascii="Times New Roman" w:hAnsi="Times New Roman"/>
          <w:sz w:val="24"/>
          <w:szCs w:val="24"/>
        </w:rPr>
        <w:t>абсцедирования</w:t>
      </w:r>
      <w:proofErr w:type="spellEnd"/>
      <w:r>
        <w:rPr>
          <w:rFonts w:ascii="Times New Roman" w:hAnsi="Times New Roman"/>
          <w:sz w:val="24"/>
          <w:szCs w:val="24"/>
        </w:rPr>
        <w:t xml:space="preserve"> и развития внутрикишечных и наружных свищей, подтвержденное рентгенологически, не всегда позволяет высказаться в пользу того или иного заболевания. В большинстве случаев правильный диагноз удается установить лишь при эндоскопическом или </w:t>
      </w:r>
      <w:proofErr w:type="spellStart"/>
      <w:r>
        <w:rPr>
          <w:rFonts w:ascii="Times New Roman" w:hAnsi="Times New Roman"/>
          <w:sz w:val="24"/>
          <w:szCs w:val="24"/>
        </w:rPr>
        <w:t>рентгеноэндоскопическом</w:t>
      </w:r>
      <w:proofErr w:type="spellEnd"/>
      <w:r>
        <w:rPr>
          <w:rFonts w:ascii="Times New Roman" w:hAnsi="Times New Roman"/>
          <w:sz w:val="24"/>
          <w:szCs w:val="24"/>
        </w:rPr>
        <w:t xml:space="preserve"> исследовании, обнаруживающем характерные для гранулематозного колита изменения слизистой оболочки толстой и тонкой кишок. Значительные трудности возникают при сочетании инфильтрата со стриктурами, расположенными </w:t>
      </w:r>
      <w:proofErr w:type="spellStart"/>
      <w:r>
        <w:rPr>
          <w:rFonts w:ascii="Times New Roman" w:hAnsi="Times New Roman"/>
          <w:sz w:val="24"/>
          <w:szCs w:val="24"/>
        </w:rPr>
        <w:t>дистальнее</w:t>
      </w:r>
      <w:proofErr w:type="spellEnd"/>
      <w:r>
        <w:rPr>
          <w:rFonts w:ascii="Times New Roman" w:hAnsi="Times New Roman"/>
          <w:sz w:val="24"/>
          <w:szCs w:val="24"/>
        </w:rPr>
        <w:t xml:space="preserve"> инфильтрата и делающими невозможным дальнейшее проведение эндоскопа. Но и в этих случаях нельзя пренебрегать колоноскопией, поскольку визуально в области сужения удается обнаружить </w:t>
      </w:r>
      <w:proofErr w:type="spellStart"/>
      <w:r>
        <w:rPr>
          <w:rFonts w:ascii="Times New Roman" w:hAnsi="Times New Roman"/>
          <w:sz w:val="24"/>
          <w:szCs w:val="24"/>
        </w:rPr>
        <w:t>афтоподобные</w:t>
      </w:r>
      <w:proofErr w:type="spellEnd"/>
      <w:r>
        <w:rPr>
          <w:rFonts w:ascii="Times New Roman" w:hAnsi="Times New Roman"/>
          <w:sz w:val="24"/>
          <w:szCs w:val="24"/>
        </w:rPr>
        <w:t xml:space="preserve"> или другие изъязвления и </w:t>
      </w:r>
      <w:proofErr w:type="spellStart"/>
      <w:r>
        <w:rPr>
          <w:rFonts w:ascii="Times New Roman" w:hAnsi="Times New Roman"/>
          <w:sz w:val="24"/>
          <w:szCs w:val="24"/>
        </w:rPr>
        <w:t>псевдополипы</w:t>
      </w:r>
      <w:proofErr w:type="spellEnd"/>
      <w:r>
        <w:rPr>
          <w:rFonts w:ascii="Times New Roman" w:hAnsi="Times New Roman"/>
          <w:sz w:val="24"/>
          <w:szCs w:val="24"/>
        </w:rPr>
        <w:t xml:space="preserve">, свидетельствующие о болезни Крона, а также провести гистологическое исследование биоптата. В ряде случаев единственно доступным методом диагностики является пассаж бария по кишечнику. Что касается так называемой диагностической лапаротомии при недифференцированных инфильтратах, то именно это вмешательство является основной причиной развития наружных кишечных свищей и, как свидетельствует наш опыт, ее удается избежать при настойчивом, иногда повторном рентгенологическом и эндоскопическом исследовании. Дифференцировать воспалительный инфильтрат от истинного абсцесса не всегда возможно. Появление флюктуации достоверно указывает на распад тканей, однако этот симптом развивается после распространения абсцесса на брюшную стенку. В известной мере высокая лихорадка и лейкоцитоз позволяют </w:t>
      </w:r>
      <w:r>
        <w:rPr>
          <w:rFonts w:ascii="Times New Roman" w:hAnsi="Times New Roman"/>
          <w:sz w:val="24"/>
          <w:szCs w:val="24"/>
        </w:rPr>
        <w:lastRenderedPageBreak/>
        <w:t xml:space="preserve">предполагать </w:t>
      </w:r>
      <w:proofErr w:type="spellStart"/>
      <w:r>
        <w:rPr>
          <w:rFonts w:ascii="Times New Roman" w:hAnsi="Times New Roman"/>
          <w:sz w:val="24"/>
          <w:szCs w:val="24"/>
        </w:rPr>
        <w:t>абсцедирование</w:t>
      </w:r>
      <w:proofErr w:type="spellEnd"/>
      <w:r>
        <w:rPr>
          <w:rFonts w:ascii="Times New Roman" w:hAnsi="Times New Roman"/>
          <w:sz w:val="24"/>
          <w:szCs w:val="24"/>
        </w:rPr>
        <w:t>, а обнаружение пузырьков воздуха в области инфильтрата на рентгенограмме окончательно верифицирует диагноз.</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Кишечная непроходимость</w:t>
      </w:r>
      <w:r>
        <w:rPr>
          <w:rFonts w:ascii="Times New Roman" w:hAnsi="Times New Roman"/>
          <w:sz w:val="24"/>
          <w:szCs w:val="24"/>
        </w:rPr>
        <w:t xml:space="preserve"> — патогномоничный признак болезни Крона, особенно при локализации изменений в тонкой кишке. Воспаление кишечной стенки, отек, спазм, а в последующем и рубцовые изменения в кишке ведут к сужению просвета и нарушению пассажа кишечного содержимого. Развития полной тонко- или толстокишечной непроходимости, как правило, не наблюдается, что позволяет выбрать выжидательную тактику ведения обструкции при болезни Крона.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bCs/>
          <w:sz w:val="24"/>
          <w:szCs w:val="24"/>
        </w:rPr>
        <w:t>Общие симптомы</w:t>
      </w:r>
      <w:r>
        <w:rPr>
          <w:rFonts w:ascii="Times New Roman" w:hAnsi="Times New Roman"/>
          <w:sz w:val="24"/>
          <w:szCs w:val="24"/>
        </w:rPr>
        <w:t xml:space="preserve"> при болезни Крона возникают вследствие воспалительного процесса в кишечнике или иммунопатологических реакций. К ним относятся лихорадка, общая слабость, уменьшение массы тела.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Повышение температуры тела относится к основным проявлениям болезни Крона и регистрируется при обострении заболевания у трети больных. Лихорадка обычно связана с наличием гнойных процессов (свищи, инфильтраты, абсцессы) или системными осложнениями токсико-аллергического характера.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Уменьшение массы тела при болезни Крона, так же как при язвенном колите, связано с недостаточным поступлением питательных веществ из-за отсутствия аппетита и боли в животе, нарушением процесса их всасывания и усилением катаболизма. Основные нарушения обмена веществ включают анемию, </w:t>
      </w:r>
      <w:proofErr w:type="spellStart"/>
      <w:r>
        <w:rPr>
          <w:rFonts w:ascii="Times New Roman" w:hAnsi="Times New Roman"/>
          <w:sz w:val="24"/>
          <w:szCs w:val="24"/>
        </w:rPr>
        <w:t>стеаторею</w:t>
      </w:r>
      <w:proofErr w:type="spellEnd"/>
      <w:r>
        <w:rPr>
          <w:rFonts w:ascii="Times New Roman" w:hAnsi="Times New Roman"/>
          <w:sz w:val="24"/>
          <w:szCs w:val="24"/>
        </w:rPr>
        <w:t xml:space="preserve">, </w:t>
      </w:r>
      <w:proofErr w:type="spellStart"/>
      <w:r>
        <w:rPr>
          <w:rFonts w:ascii="Times New Roman" w:hAnsi="Times New Roman"/>
          <w:sz w:val="24"/>
          <w:szCs w:val="24"/>
        </w:rPr>
        <w:t>гипопротеинемию</w:t>
      </w:r>
      <w:proofErr w:type="spellEnd"/>
      <w:r>
        <w:rPr>
          <w:rFonts w:ascii="Times New Roman" w:hAnsi="Times New Roman"/>
          <w:sz w:val="24"/>
          <w:szCs w:val="24"/>
        </w:rPr>
        <w:t xml:space="preserve">, авитаминоз, </w:t>
      </w:r>
      <w:proofErr w:type="spellStart"/>
      <w:r>
        <w:rPr>
          <w:rFonts w:ascii="Times New Roman" w:hAnsi="Times New Roman"/>
          <w:sz w:val="24"/>
          <w:szCs w:val="24"/>
        </w:rPr>
        <w:t>гипокальциемию</w:t>
      </w:r>
      <w:proofErr w:type="spellEnd"/>
      <w:r>
        <w:rPr>
          <w:rFonts w:ascii="Times New Roman" w:hAnsi="Times New Roman"/>
          <w:sz w:val="24"/>
          <w:szCs w:val="24"/>
        </w:rPr>
        <w:t xml:space="preserve">, </w:t>
      </w:r>
      <w:proofErr w:type="spellStart"/>
      <w:r>
        <w:rPr>
          <w:rFonts w:ascii="Times New Roman" w:hAnsi="Times New Roman"/>
          <w:sz w:val="24"/>
          <w:szCs w:val="24"/>
        </w:rPr>
        <w:t>гипомагниемию</w:t>
      </w:r>
      <w:proofErr w:type="spellEnd"/>
      <w:r>
        <w:rPr>
          <w:rFonts w:ascii="Times New Roman" w:hAnsi="Times New Roman"/>
          <w:sz w:val="24"/>
          <w:szCs w:val="24"/>
        </w:rPr>
        <w:t xml:space="preserve"> и дефицит других микроэлементов.</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Поражение тонкой кишки приводит к развитию синдрома </w:t>
      </w:r>
      <w:proofErr w:type="spellStart"/>
      <w:r>
        <w:rPr>
          <w:rFonts w:ascii="Times New Roman" w:hAnsi="Times New Roman"/>
          <w:sz w:val="24"/>
          <w:szCs w:val="24"/>
        </w:rPr>
        <w:t>мальабсорбции</w:t>
      </w:r>
      <w:proofErr w:type="spellEnd"/>
      <w:r>
        <w:rPr>
          <w:rFonts w:ascii="Times New Roman" w:hAnsi="Times New Roman"/>
          <w:sz w:val="24"/>
          <w:szCs w:val="24"/>
        </w:rPr>
        <w:t xml:space="preserve">, иногда доминирующего в клинической картине болезни Крона. Нарушение всасывания желчных солей в результате воспаления или резекции сегмента тонкой кишки приводит к изменениям в пуле желчных кислот и формированию холестериновых конкрементов в желчном пузыре. Желчные камни обнаруживаются у 15—30 % больных с локализацией процесса в тонкой кишке. </w:t>
      </w:r>
      <w:proofErr w:type="spellStart"/>
      <w:r>
        <w:rPr>
          <w:rFonts w:ascii="Times New Roman" w:hAnsi="Times New Roman"/>
          <w:sz w:val="24"/>
          <w:szCs w:val="24"/>
        </w:rPr>
        <w:t>Стеаторея</w:t>
      </w:r>
      <w:proofErr w:type="spellEnd"/>
      <w:r>
        <w:rPr>
          <w:rFonts w:ascii="Times New Roman" w:hAnsi="Times New Roman"/>
          <w:sz w:val="24"/>
          <w:szCs w:val="24"/>
        </w:rPr>
        <w:t xml:space="preserve"> может способствовать повышенной кишечной абсорбции оксалатов и приводить к образованию </w:t>
      </w:r>
      <w:proofErr w:type="spellStart"/>
      <w:r>
        <w:rPr>
          <w:rFonts w:ascii="Times New Roman" w:hAnsi="Times New Roman"/>
          <w:sz w:val="24"/>
          <w:szCs w:val="24"/>
        </w:rPr>
        <w:t>оксалатных</w:t>
      </w:r>
      <w:proofErr w:type="spellEnd"/>
      <w:r>
        <w:rPr>
          <w:rFonts w:ascii="Times New Roman" w:hAnsi="Times New Roman"/>
          <w:sz w:val="24"/>
          <w:szCs w:val="24"/>
        </w:rPr>
        <w:t xml:space="preserve"> конкрементов в почках. Они выявляются у 5—10 % пациентов с болезнью Крона тонкой кишки.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Нарушение всасывания витамина </w:t>
      </w:r>
      <w:r>
        <w:rPr>
          <w:rFonts w:ascii="Times New Roman" w:hAnsi="Times New Roman"/>
          <w:sz w:val="24"/>
          <w:szCs w:val="24"/>
          <w:lang w:val="en-US"/>
        </w:rPr>
        <w:t>D</w:t>
      </w:r>
      <w:r>
        <w:rPr>
          <w:rFonts w:ascii="Times New Roman" w:hAnsi="Times New Roman"/>
          <w:sz w:val="24"/>
          <w:szCs w:val="24"/>
        </w:rPr>
        <w:t xml:space="preserve"> и дефицит кальция могут способствовать развитию остеопороза и остеомаляции.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Внекишечные проявления при болезни Крона аналогичны таковым при язвенном колите. Атака болезни может сопровождаться развитием острой </w:t>
      </w:r>
      <w:proofErr w:type="spellStart"/>
      <w:r>
        <w:rPr>
          <w:rFonts w:ascii="Times New Roman" w:hAnsi="Times New Roman"/>
          <w:sz w:val="24"/>
          <w:szCs w:val="24"/>
        </w:rPr>
        <w:t>артропатии</w:t>
      </w:r>
      <w:proofErr w:type="spellEnd"/>
      <w:r>
        <w:rPr>
          <w:rFonts w:ascii="Times New Roman" w:hAnsi="Times New Roman"/>
          <w:sz w:val="24"/>
          <w:szCs w:val="24"/>
        </w:rPr>
        <w:t xml:space="preserve">, </w:t>
      </w:r>
      <w:proofErr w:type="spellStart"/>
      <w:r>
        <w:rPr>
          <w:rFonts w:ascii="Times New Roman" w:hAnsi="Times New Roman"/>
          <w:sz w:val="24"/>
          <w:szCs w:val="24"/>
        </w:rPr>
        <w:t>сакроилеита</w:t>
      </w:r>
      <w:proofErr w:type="spellEnd"/>
      <w:r>
        <w:rPr>
          <w:rFonts w:ascii="Times New Roman" w:hAnsi="Times New Roman"/>
          <w:sz w:val="24"/>
          <w:szCs w:val="24"/>
        </w:rPr>
        <w:t xml:space="preserve">, </w:t>
      </w:r>
      <w:proofErr w:type="spellStart"/>
      <w:r>
        <w:rPr>
          <w:rFonts w:ascii="Times New Roman" w:hAnsi="Times New Roman"/>
          <w:sz w:val="24"/>
          <w:szCs w:val="24"/>
        </w:rPr>
        <w:t>эписклерита</w:t>
      </w:r>
      <w:proofErr w:type="spellEnd"/>
      <w:r>
        <w:rPr>
          <w:rFonts w:ascii="Times New Roman" w:hAnsi="Times New Roman"/>
          <w:sz w:val="24"/>
          <w:szCs w:val="24"/>
        </w:rPr>
        <w:t xml:space="preserve"> и переднего увеита, узловатой эритемы, гангренозной пиодермии. У 10 % больных в активной стадии заболевания в полости рта выявляются афтозные язвы.</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Тяжесть атаки болезни Крона чаще всего оценивается в соответствии с критериями активности, предложенными в 1976 г. </w:t>
      </w:r>
      <w:r>
        <w:rPr>
          <w:rFonts w:ascii="Times New Roman" w:hAnsi="Times New Roman"/>
          <w:sz w:val="24"/>
          <w:szCs w:val="24"/>
          <w:lang w:val="en-US"/>
        </w:rPr>
        <w:t>W</w:t>
      </w:r>
      <w:r>
        <w:rPr>
          <w:rFonts w:ascii="Times New Roman" w:hAnsi="Times New Roman"/>
          <w:sz w:val="24"/>
          <w:szCs w:val="24"/>
        </w:rPr>
        <w:t xml:space="preserve">. </w:t>
      </w:r>
      <w:r>
        <w:rPr>
          <w:rFonts w:ascii="Times New Roman" w:hAnsi="Times New Roman"/>
          <w:sz w:val="24"/>
          <w:szCs w:val="24"/>
          <w:lang w:val="en-US"/>
        </w:rPr>
        <w:t>R</w:t>
      </w:r>
      <w:r>
        <w:rPr>
          <w:rFonts w:ascii="Times New Roman" w:hAnsi="Times New Roman"/>
          <w:sz w:val="24"/>
          <w:szCs w:val="24"/>
        </w:rPr>
        <w:t xml:space="preserve">. </w:t>
      </w:r>
      <w:r>
        <w:rPr>
          <w:rFonts w:ascii="Times New Roman" w:hAnsi="Times New Roman"/>
          <w:sz w:val="24"/>
          <w:szCs w:val="24"/>
          <w:lang w:val="en-US"/>
        </w:rPr>
        <w:t>Best</w:t>
      </w:r>
      <w:r>
        <w:rPr>
          <w:rFonts w:ascii="Times New Roman" w:hAnsi="Times New Roman"/>
          <w:sz w:val="24"/>
          <w:szCs w:val="24"/>
        </w:rPr>
        <w:t>.</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Легкая форма болезни Крона соответствует 150—300 баллам, среднетяжелая — 301-450 и тяжелая — свыше 450 баллов. При клинической ремиссии заболевания индекс активности составляет менее 150 баллов.</w:t>
      </w: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DA6BAA" w:rsidRDefault="00DA6BAA">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DA6BAA">
      <w:pPr>
        <w:pStyle w:val="a3"/>
        <w:shd w:val="clear" w:color="auto" w:fill="FFFFFF"/>
        <w:spacing w:before="90" w:beforeAutospacing="0" w:after="90" w:afterAutospacing="0"/>
        <w:ind w:firstLine="360"/>
        <w:jc w:val="center"/>
        <w:rPr>
          <w:rFonts w:ascii="Times New Roman" w:hAnsi="Times New Roman"/>
          <w:b/>
          <w:sz w:val="28"/>
          <w:szCs w:val="28"/>
        </w:rPr>
      </w:pPr>
      <w:bookmarkStart w:id="3" w:name="Диагноз_и_дифференциальный_диагноз."/>
      <w:r>
        <w:rPr>
          <w:rFonts w:ascii="Times New Roman" w:hAnsi="Times New Roman"/>
          <w:b/>
          <w:bCs/>
          <w:sz w:val="28"/>
          <w:szCs w:val="28"/>
        </w:rPr>
        <w:lastRenderedPageBreak/>
        <w:t>Диагноз и дифференциальный диагноз</w:t>
      </w:r>
      <w:bookmarkEnd w:id="3"/>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Диагноз болезни Крона устанавливается на основании характерной клинической картины заболевания, результатов эндоскопического, рентгенологического и морфологического исследований.</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Рентгенологическая диагностика болезни Крона строится на наличии прерывистого характера поражения кишечника, вовлечения в процесс тонкой и толстой кишок, правосторонней локализации процесса в ободочной кишке, образованием глубоких язв-трещин, внутренних свищей, </w:t>
      </w:r>
      <w:proofErr w:type="spellStart"/>
      <w:r>
        <w:rPr>
          <w:rFonts w:ascii="Times New Roman" w:hAnsi="Times New Roman"/>
          <w:sz w:val="24"/>
          <w:szCs w:val="24"/>
        </w:rPr>
        <w:t>ретроперитонеальных</w:t>
      </w:r>
      <w:proofErr w:type="spellEnd"/>
      <w:r>
        <w:rPr>
          <w:rFonts w:ascii="Times New Roman" w:hAnsi="Times New Roman"/>
          <w:sz w:val="24"/>
          <w:szCs w:val="24"/>
        </w:rPr>
        <w:t xml:space="preserve"> абсцессов с формированием свищей и слепых синусов в случаях вовлечения в процесс тонкой кишки.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Ведущим рентгенологическим симптомом болезни Крона является сужение пораженного участка кишки. Степень сужения прямо пропорциональна давности заболевания. В отдельных случаях кишка суживается неравномерно и эксцентрично. </w:t>
      </w:r>
      <w:proofErr w:type="spellStart"/>
      <w:r>
        <w:rPr>
          <w:rFonts w:ascii="Times New Roman" w:hAnsi="Times New Roman"/>
          <w:sz w:val="24"/>
          <w:szCs w:val="24"/>
        </w:rPr>
        <w:t>Гаустры</w:t>
      </w:r>
      <w:proofErr w:type="spellEnd"/>
      <w:r>
        <w:rPr>
          <w:rFonts w:ascii="Times New Roman" w:hAnsi="Times New Roman"/>
          <w:sz w:val="24"/>
          <w:szCs w:val="24"/>
        </w:rPr>
        <w:t xml:space="preserve"> в недалеко зашедших случаях сглаживаются и принимают неправильную форму, при прогрессировании процесса они исчезают вовсе. Контуры пораженного участка кишки чаще всего бывают мелко- или крупнозубчатые и лишь изредка ровные и четкие. Иногда на контуре кишки имеются весьма характерные для болезни Крона остроконечные </w:t>
      </w:r>
      <w:proofErr w:type="spellStart"/>
      <w:r>
        <w:rPr>
          <w:rFonts w:ascii="Times New Roman" w:hAnsi="Times New Roman"/>
          <w:sz w:val="24"/>
          <w:szCs w:val="24"/>
        </w:rPr>
        <w:t>спикулоподобные</w:t>
      </w:r>
      <w:proofErr w:type="spellEnd"/>
      <w:r>
        <w:rPr>
          <w:rFonts w:ascii="Times New Roman" w:hAnsi="Times New Roman"/>
          <w:sz w:val="24"/>
          <w:szCs w:val="24"/>
        </w:rPr>
        <w:t xml:space="preserve"> выступы, которые являются отражением поперечно расположенных и глубоко проникающих в стенку кишки щелевидных изъязвлений — </w:t>
      </w:r>
      <w:proofErr w:type="spellStart"/>
      <w:r>
        <w:rPr>
          <w:rFonts w:ascii="Times New Roman" w:hAnsi="Times New Roman"/>
          <w:sz w:val="24"/>
          <w:szCs w:val="24"/>
        </w:rPr>
        <w:t>фиссур</w:t>
      </w:r>
      <w:proofErr w:type="spellEnd"/>
      <w:r>
        <w:rPr>
          <w:rFonts w:ascii="Times New Roman" w:hAnsi="Times New Roman"/>
          <w:sz w:val="24"/>
          <w:szCs w:val="24"/>
        </w:rPr>
        <w:t xml:space="preserve">. У некоторых больных последние могут </w:t>
      </w:r>
      <w:proofErr w:type="spellStart"/>
      <w:r>
        <w:rPr>
          <w:rFonts w:ascii="Times New Roman" w:hAnsi="Times New Roman"/>
          <w:sz w:val="24"/>
          <w:szCs w:val="24"/>
        </w:rPr>
        <w:t>пенетрировать</w:t>
      </w:r>
      <w:proofErr w:type="spellEnd"/>
      <w:r>
        <w:rPr>
          <w:rFonts w:ascii="Times New Roman" w:hAnsi="Times New Roman"/>
          <w:sz w:val="24"/>
          <w:szCs w:val="24"/>
        </w:rPr>
        <w:t xml:space="preserve"> через серозный покров и образовывать внутрибрюшные свищи. В ряде случаев язвы при болезни Крона распространяются в глубину стенки кишки и как бы подмывают ее внутренний слой. В рентгеновском изображении этот патологический процесс обусловливает возникновение своеобразной картины в виде «шляпок гвоздей», располагающихся правильными рядами по контурам кишки. Кроме сужения наблюдается также укорочение отдельных отрезков толстой кишки. При вовлечении в патологический процесс прямой кишки размер ее значительно уменьшается, изгибы сглаживаются, </w:t>
      </w:r>
      <w:proofErr w:type="spellStart"/>
      <w:r>
        <w:rPr>
          <w:rFonts w:ascii="Times New Roman" w:hAnsi="Times New Roman"/>
          <w:sz w:val="24"/>
          <w:szCs w:val="24"/>
        </w:rPr>
        <w:t>ретроректальное</w:t>
      </w:r>
      <w:proofErr w:type="spellEnd"/>
      <w:r>
        <w:rPr>
          <w:rFonts w:ascii="Times New Roman" w:hAnsi="Times New Roman"/>
          <w:sz w:val="24"/>
          <w:szCs w:val="24"/>
        </w:rPr>
        <w:t xml:space="preserve"> пространство увеличивается. Весьма характерным при болезни Крона считается чередование пораженных фрагментов кишки с нормальными.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Рентгенологические изменения слизистой оболочки при болезни Крона характеризуются крупно- или мелкоячеистой структурой внутренней поверхности кишки. На фоне перестроенного рельефа слизистой могут обнаруживаться различные по величине стойкие контрастные пятна — отражение язв и эрозий.</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двойном контрастировании более отчетливо определяются сужение пораженного участка кишки, неровность его контуров, </w:t>
      </w:r>
      <w:proofErr w:type="spellStart"/>
      <w:r>
        <w:rPr>
          <w:rFonts w:ascii="Times New Roman" w:hAnsi="Times New Roman"/>
          <w:sz w:val="24"/>
          <w:szCs w:val="24"/>
        </w:rPr>
        <w:t>псевдодивертикулярные</w:t>
      </w:r>
      <w:proofErr w:type="spellEnd"/>
      <w:r>
        <w:rPr>
          <w:rFonts w:ascii="Times New Roman" w:hAnsi="Times New Roman"/>
          <w:sz w:val="24"/>
          <w:szCs w:val="24"/>
        </w:rPr>
        <w:t xml:space="preserve"> выпячивания, ригидность стенок, резкая граница между пораженными и нормальными тканями. Если кишка раздувается нерезко, бывает отчетливо виден </w:t>
      </w:r>
      <w:proofErr w:type="spellStart"/>
      <w:r>
        <w:rPr>
          <w:rFonts w:ascii="Times New Roman" w:hAnsi="Times New Roman"/>
          <w:sz w:val="24"/>
          <w:szCs w:val="24"/>
        </w:rPr>
        <w:t>пневморельеф</w:t>
      </w:r>
      <w:proofErr w:type="spellEnd"/>
      <w:r>
        <w:rPr>
          <w:rFonts w:ascii="Times New Roman" w:hAnsi="Times New Roman"/>
          <w:sz w:val="24"/>
          <w:szCs w:val="24"/>
        </w:rPr>
        <w:t xml:space="preserve"> внутренней ее поверхности, который, как правило, имеет ячеистую или пористую структуру. Большие </w:t>
      </w:r>
      <w:proofErr w:type="spellStart"/>
      <w:r>
        <w:rPr>
          <w:rFonts w:ascii="Times New Roman" w:hAnsi="Times New Roman"/>
          <w:sz w:val="24"/>
          <w:szCs w:val="24"/>
        </w:rPr>
        <w:t>псевдополипозные</w:t>
      </w:r>
      <w:proofErr w:type="spellEnd"/>
      <w:r>
        <w:rPr>
          <w:rFonts w:ascii="Times New Roman" w:hAnsi="Times New Roman"/>
          <w:sz w:val="24"/>
          <w:szCs w:val="24"/>
        </w:rPr>
        <w:t xml:space="preserve"> разрастания на фоне воздуха дают картину пристеночно расположенных дополнительных теней, иногда в виде цепочки.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Эндоскопическая картина при болезни Крона характеризуется наличием </w:t>
      </w:r>
      <w:proofErr w:type="spellStart"/>
      <w:r>
        <w:rPr>
          <w:rFonts w:ascii="Times New Roman" w:hAnsi="Times New Roman"/>
          <w:sz w:val="24"/>
          <w:szCs w:val="24"/>
        </w:rPr>
        <w:t>афтоидных</w:t>
      </w:r>
      <w:proofErr w:type="spellEnd"/>
      <w:r>
        <w:rPr>
          <w:rFonts w:ascii="Times New Roman" w:hAnsi="Times New Roman"/>
          <w:sz w:val="24"/>
          <w:szCs w:val="24"/>
        </w:rPr>
        <w:t xml:space="preserve"> язв на фоне неизмененной слизистой оболочки. По мере прогрессирования процесса язвы увеличиваются в размерах, принимают линейную форму. Чередование островков сохранившейся слизистой оболочки с глубокими продольными и поперечными язвами-трещинами создает картину «булыжной мостовой».</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Болезнь Крона приходится дифференцировать от многих заболеваний. Гранулематозное поражение тонкой кишки часто диагностируется как аппендикулярный абсцесс или острый аппендицит, так как дифференцировать их крайне трудно. Иногда невозможно отличить болезнь Крона от воспаления в дивертикуле </w:t>
      </w:r>
      <w:proofErr w:type="spellStart"/>
      <w:r>
        <w:rPr>
          <w:rFonts w:ascii="Times New Roman" w:hAnsi="Times New Roman"/>
          <w:sz w:val="24"/>
          <w:szCs w:val="24"/>
        </w:rPr>
        <w:t>Меккеля</w:t>
      </w:r>
      <w:proofErr w:type="spellEnd"/>
      <w:r>
        <w:rPr>
          <w:rFonts w:ascii="Times New Roman" w:hAnsi="Times New Roman"/>
          <w:sz w:val="24"/>
          <w:szCs w:val="24"/>
        </w:rPr>
        <w:t xml:space="preserve"> и других острых заболеваний брюшной полости. Болезнь Крона с локализацией процесса в тонкой кишке и правых отделах толстой кишки нелегко отличить от туберкулеза кишечника, поскольку последний </w:t>
      </w:r>
      <w:r>
        <w:rPr>
          <w:rFonts w:ascii="Times New Roman" w:hAnsi="Times New Roman"/>
          <w:sz w:val="24"/>
          <w:szCs w:val="24"/>
        </w:rPr>
        <w:lastRenderedPageBreak/>
        <w:t xml:space="preserve">может протекать без поражения легких. Поэтому отсутствие легочного процесса не исключает туберкулезную природу заболевания. Иногда злокачественная лимфома ошибочно принимается за болезнь Крона. Не всегда можно быть уверенным в том, что стриктуры тонкой кишки являются следствием только гранулематозных изменений. При локализации стриктуры в левом изгибе ободочной кишки должно возникнуть подозрение на ишемический характер поражения. Лихорадка, боль в суставах и даже узловатая эритема могут доминировать в клинической картине воспалительного заболевания кишечника и вызывать тем самым подозрение на коллагеновые болезни. Болезнь </w:t>
      </w:r>
      <w:proofErr w:type="spellStart"/>
      <w:r>
        <w:rPr>
          <w:rFonts w:ascii="Times New Roman" w:hAnsi="Times New Roman"/>
          <w:sz w:val="24"/>
          <w:szCs w:val="24"/>
        </w:rPr>
        <w:t>Уиппла</w:t>
      </w:r>
      <w:proofErr w:type="spellEnd"/>
      <w:r>
        <w:rPr>
          <w:rFonts w:ascii="Times New Roman" w:hAnsi="Times New Roman"/>
          <w:sz w:val="24"/>
          <w:szCs w:val="24"/>
        </w:rPr>
        <w:t>, характеризующаяся лихорадкой, болью в суставах, диареей, также требует дифференциации с болезнью Крона. Если гранулематозный процесс локализуется только в толстой кишке, то он может приниматься за туберкулез слепой и восходящей ободочной кишки, ишемическую стриктуру, рак и амебиаз.</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Наиболее сложна дифференциальная диагностика болезни Крона и язвенного колита, от которого она отличается отсутствием поражения прямой кишки в 50 % случаев, более глубокими язвами толстой кишки, асимметричностью и прерывистостью процесса, тенденцией к формированию стриктур и свищей. К сожалению, в настоящее время нет клинических, эндоскопических или гистологических критериев, которые бы однозначно указывали на наличие язвенного колита или болезни Крона.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Характер и длительность поддерживающей </w:t>
      </w:r>
      <w:proofErr w:type="spellStart"/>
      <w:r>
        <w:rPr>
          <w:rFonts w:ascii="Times New Roman" w:hAnsi="Times New Roman"/>
          <w:sz w:val="24"/>
          <w:szCs w:val="24"/>
        </w:rPr>
        <w:t>противорецидивной</w:t>
      </w:r>
      <w:proofErr w:type="spellEnd"/>
      <w:r>
        <w:rPr>
          <w:rFonts w:ascii="Times New Roman" w:hAnsi="Times New Roman"/>
          <w:sz w:val="24"/>
          <w:szCs w:val="24"/>
        </w:rPr>
        <w:t xml:space="preserve"> терапии при болезни Крона остаются до конца неясными, так как клинические и эндоскопические признаки, свидетельствующие о наличии активного воспалительного процесса в кишечнике, очень часто не совпадают. Показана эффективность </w:t>
      </w:r>
      <w:proofErr w:type="spellStart"/>
      <w:r>
        <w:rPr>
          <w:rFonts w:ascii="Times New Roman" w:hAnsi="Times New Roman"/>
          <w:sz w:val="24"/>
          <w:szCs w:val="24"/>
        </w:rPr>
        <w:t>месалазина</w:t>
      </w:r>
      <w:proofErr w:type="spellEnd"/>
      <w:r>
        <w:rPr>
          <w:rFonts w:ascii="Times New Roman" w:hAnsi="Times New Roman"/>
          <w:sz w:val="24"/>
          <w:szCs w:val="24"/>
        </w:rPr>
        <w:t xml:space="preserve"> для профилактики рецидивов болезни Крона у больных, которым была выполнена резекция сегмента кишки, однако у </w:t>
      </w:r>
      <w:proofErr w:type="spellStart"/>
      <w:r>
        <w:rPr>
          <w:rFonts w:ascii="Times New Roman" w:hAnsi="Times New Roman"/>
          <w:sz w:val="24"/>
          <w:szCs w:val="24"/>
        </w:rPr>
        <w:t>неоперированных</w:t>
      </w:r>
      <w:proofErr w:type="spellEnd"/>
      <w:r>
        <w:rPr>
          <w:rFonts w:ascii="Times New Roman" w:hAnsi="Times New Roman"/>
          <w:sz w:val="24"/>
          <w:szCs w:val="24"/>
        </w:rPr>
        <w:t xml:space="preserve"> пациентов результаты </w:t>
      </w:r>
      <w:proofErr w:type="spellStart"/>
      <w:r>
        <w:rPr>
          <w:rFonts w:ascii="Times New Roman" w:hAnsi="Times New Roman"/>
          <w:sz w:val="24"/>
          <w:szCs w:val="24"/>
        </w:rPr>
        <w:t>противорецидивного</w:t>
      </w:r>
      <w:proofErr w:type="spellEnd"/>
      <w:r>
        <w:rPr>
          <w:rFonts w:ascii="Times New Roman" w:hAnsi="Times New Roman"/>
          <w:sz w:val="24"/>
          <w:szCs w:val="24"/>
        </w:rPr>
        <w:t xml:space="preserve"> лечения с помощью </w:t>
      </w:r>
      <w:proofErr w:type="spellStart"/>
      <w:r>
        <w:rPr>
          <w:rFonts w:ascii="Times New Roman" w:hAnsi="Times New Roman"/>
          <w:sz w:val="24"/>
          <w:szCs w:val="24"/>
        </w:rPr>
        <w:t>месалазина</w:t>
      </w:r>
      <w:proofErr w:type="spellEnd"/>
      <w:r>
        <w:rPr>
          <w:rFonts w:ascii="Times New Roman" w:hAnsi="Times New Roman"/>
          <w:sz w:val="24"/>
          <w:szCs w:val="24"/>
        </w:rPr>
        <w:t xml:space="preserve"> были значительно хуже. Тем не менее наш клинический опыт позволяет рекомендовать препараты </w:t>
      </w:r>
      <w:proofErr w:type="spellStart"/>
      <w:r>
        <w:rPr>
          <w:rFonts w:ascii="Times New Roman" w:hAnsi="Times New Roman"/>
          <w:sz w:val="24"/>
          <w:szCs w:val="24"/>
        </w:rPr>
        <w:t>месалазина</w:t>
      </w:r>
      <w:proofErr w:type="spellEnd"/>
      <w:r>
        <w:rPr>
          <w:rFonts w:ascii="Times New Roman" w:hAnsi="Times New Roman"/>
          <w:sz w:val="24"/>
          <w:szCs w:val="24"/>
        </w:rPr>
        <w:t xml:space="preserve"> для поддерживающего </w:t>
      </w:r>
      <w:proofErr w:type="spellStart"/>
      <w:r>
        <w:rPr>
          <w:rFonts w:ascii="Times New Roman" w:hAnsi="Times New Roman"/>
          <w:sz w:val="24"/>
          <w:szCs w:val="24"/>
        </w:rPr>
        <w:t>противорецидивного</w:t>
      </w:r>
      <w:proofErr w:type="spellEnd"/>
      <w:r>
        <w:rPr>
          <w:rFonts w:ascii="Times New Roman" w:hAnsi="Times New Roman"/>
          <w:sz w:val="24"/>
          <w:szCs w:val="24"/>
        </w:rPr>
        <w:t xml:space="preserve"> лечения болезни Крона.</w:t>
      </w:r>
    </w:p>
    <w:tbl>
      <w:tblPr>
        <w:tblW w:w="0" w:type="auto"/>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885"/>
        <w:gridCol w:w="3885"/>
      </w:tblGrid>
      <w:tr w:rsidR="00745331">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"http://www.proctolog.ru/images/crohn_04_transverse.jpg"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"http://www.proctolog.ru/images/crohn_04_transverse.jpg"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"http://www.proctolog.ru/images/crohn_04_transverse.jpg" \* MERGEFORMATINET </w:instrText>
            </w:r>
            <w:r>
              <w:rPr>
                <w:rFonts w:ascii="Times New Roman" w:hAnsi="Times New Roman"/>
                <w:sz w:val="24"/>
                <w:szCs w:val="24"/>
              </w:rPr>
              <w:fldChar w:fldCharType="separate"/>
            </w:r>
            <w:r w:rsidR="00106FCB">
              <w:rPr>
                <w:rFonts w:ascii="Times New Roman" w:hAnsi="Times New Roman"/>
                <w:sz w:val="24"/>
                <w:szCs w:val="24"/>
              </w:rPr>
              <w:fldChar w:fldCharType="begin"/>
            </w:r>
            <w:r w:rsidR="00106FCB">
              <w:rPr>
                <w:rFonts w:ascii="Times New Roman" w:hAnsi="Times New Roman"/>
                <w:sz w:val="24"/>
                <w:szCs w:val="24"/>
              </w:rPr>
              <w:instrText xml:space="preserve"> </w:instrText>
            </w:r>
            <w:r w:rsidR="00106FCB">
              <w:rPr>
                <w:rFonts w:ascii="Times New Roman" w:hAnsi="Times New Roman"/>
                <w:sz w:val="24"/>
                <w:szCs w:val="24"/>
              </w:rPr>
              <w:instrText>INCLUDEPICTURE  "http://www.proctolog.ru/images/crohn_04_transverse.jpg" \* MERGEFORMATINET</w:instrText>
            </w:r>
            <w:r w:rsidR="00106FCB">
              <w:rPr>
                <w:rFonts w:ascii="Times New Roman" w:hAnsi="Times New Roman"/>
                <w:sz w:val="24"/>
                <w:szCs w:val="24"/>
              </w:rPr>
              <w:instrText xml:space="preserve"> </w:instrText>
            </w:r>
            <w:r w:rsidR="00106FCB">
              <w:rPr>
                <w:rFonts w:ascii="Times New Roman" w:hAnsi="Times New Roman"/>
                <w:sz w:val="24"/>
                <w:szCs w:val="24"/>
              </w:rPr>
              <w:fldChar w:fldCharType="separate"/>
            </w:r>
            <w:r w:rsidR="00106FC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86.75pt">
                  <v:imagedata r:id="rId6" r:href="rId7"/>
                </v:shape>
              </w:pict>
            </w:r>
            <w:r w:rsidR="00106FCB">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p>
        </w:tc>
        <w:tc>
          <w:tcPr>
            <w:tcW w:w="0" w:type="auto"/>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"http://www.proctolog.ru/images/crohn_05_transverse.jpg"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"http://www.proctolog.ru/images/crohn_05_transverse.jpg"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"http://www.proctolog.ru/images/crohn_05_transverse.jpg" \* MERGEFORMATINET </w:instrText>
            </w:r>
            <w:r>
              <w:rPr>
                <w:rFonts w:ascii="Times New Roman" w:hAnsi="Times New Roman"/>
                <w:sz w:val="24"/>
                <w:szCs w:val="24"/>
              </w:rPr>
              <w:fldChar w:fldCharType="separate"/>
            </w:r>
            <w:r w:rsidR="00106FCB">
              <w:rPr>
                <w:rFonts w:ascii="Times New Roman" w:hAnsi="Times New Roman"/>
                <w:sz w:val="24"/>
                <w:szCs w:val="24"/>
              </w:rPr>
              <w:fldChar w:fldCharType="begin"/>
            </w:r>
            <w:r w:rsidR="00106FCB">
              <w:rPr>
                <w:rFonts w:ascii="Times New Roman" w:hAnsi="Times New Roman"/>
                <w:sz w:val="24"/>
                <w:szCs w:val="24"/>
              </w:rPr>
              <w:instrText xml:space="preserve"> </w:instrText>
            </w:r>
            <w:r w:rsidR="00106FCB">
              <w:rPr>
                <w:rFonts w:ascii="Times New Roman" w:hAnsi="Times New Roman"/>
                <w:sz w:val="24"/>
                <w:szCs w:val="24"/>
              </w:rPr>
              <w:instrText>INCLUDEPICTURE  "http://www.proctolog.ru/images/crohn_05_transverse.jpg" \* MERGEFORMATINET</w:instrText>
            </w:r>
            <w:r w:rsidR="00106FCB">
              <w:rPr>
                <w:rFonts w:ascii="Times New Roman" w:hAnsi="Times New Roman"/>
                <w:sz w:val="24"/>
                <w:szCs w:val="24"/>
              </w:rPr>
              <w:instrText xml:space="preserve"> </w:instrText>
            </w:r>
            <w:r w:rsidR="00106FCB">
              <w:rPr>
                <w:rFonts w:ascii="Times New Roman" w:hAnsi="Times New Roman"/>
                <w:sz w:val="24"/>
                <w:szCs w:val="24"/>
              </w:rPr>
              <w:fldChar w:fldCharType="separate"/>
            </w:r>
            <w:r w:rsidR="00106FCB">
              <w:rPr>
                <w:rFonts w:ascii="Times New Roman" w:hAnsi="Times New Roman"/>
                <w:sz w:val="24"/>
                <w:szCs w:val="24"/>
              </w:rPr>
              <w:pict>
                <v:shape id="_x0000_i1026" type="#_x0000_t75" style="width:186.75pt;height:186.75pt">
                  <v:imagedata r:id="rId8" r:href="rId9"/>
                </v:shape>
              </w:pict>
            </w:r>
            <w:r w:rsidR="00106FCB">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p>
        </w:tc>
      </w:tr>
      <w:tr w:rsidR="00745331">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Болезнь Крона поперечной ободочной кишки</w:t>
            </w:r>
          </w:p>
        </w:tc>
      </w:tr>
      <w:tr w:rsidR="00745331">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 INCLUDEPICTURE "http://www.proctolog.ru/images/crohn_02_sigmoid.jpg"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"http://www.proctolog.ru/images/crohn_02_sigmoid.jpg"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"http://www.proctolog.ru/images/crohn_02_sigmoid.jpg" \* MERGEFORMATINET </w:instrText>
            </w:r>
            <w:r>
              <w:rPr>
                <w:rFonts w:ascii="Times New Roman" w:hAnsi="Times New Roman"/>
                <w:sz w:val="24"/>
                <w:szCs w:val="24"/>
              </w:rPr>
              <w:fldChar w:fldCharType="separate"/>
            </w:r>
            <w:r w:rsidR="00106FCB">
              <w:rPr>
                <w:rFonts w:ascii="Times New Roman" w:hAnsi="Times New Roman"/>
                <w:sz w:val="24"/>
                <w:szCs w:val="24"/>
              </w:rPr>
              <w:fldChar w:fldCharType="begin"/>
            </w:r>
            <w:r w:rsidR="00106FCB">
              <w:rPr>
                <w:rFonts w:ascii="Times New Roman" w:hAnsi="Times New Roman"/>
                <w:sz w:val="24"/>
                <w:szCs w:val="24"/>
              </w:rPr>
              <w:instrText xml:space="preserve"> </w:instrText>
            </w:r>
            <w:r w:rsidR="00106FCB">
              <w:rPr>
                <w:rFonts w:ascii="Times New Roman" w:hAnsi="Times New Roman"/>
                <w:sz w:val="24"/>
                <w:szCs w:val="24"/>
              </w:rPr>
              <w:instrText>INCLUDEPICTURE  "http://www.proctolog.ru/images/crohn_02_sigmoid.jpg" \* MERGEFORMATINET</w:instrText>
            </w:r>
            <w:r w:rsidR="00106FCB">
              <w:rPr>
                <w:rFonts w:ascii="Times New Roman" w:hAnsi="Times New Roman"/>
                <w:sz w:val="24"/>
                <w:szCs w:val="24"/>
              </w:rPr>
              <w:instrText xml:space="preserve"> </w:instrText>
            </w:r>
            <w:r w:rsidR="00106FCB">
              <w:rPr>
                <w:rFonts w:ascii="Times New Roman" w:hAnsi="Times New Roman"/>
                <w:sz w:val="24"/>
                <w:szCs w:val="24"/>
              </w:rPr>
              <w:fldChar w:fldCharType="separate"/>
            </w:r>
            <w:r w:rsidR="00106FCB">
              <w:rPr>
                <w:rFonts w:ascii="Times New Roman" w:hAnsi="Times New Roman"/>
                <w:sz w:val="24"/>
                <w:szCs w:val="24"/>
              </w:rPr>
              <w:pict>
                <v:shape id="_x0000_i1027" type="#_x0000_t75" style="width:186.75pt;height:186.75pt">
                  <v:imagedata r:id="rId10" r:href="rId11"/>
                </v:shape>
              </w:pict>
            </w:r>
            <w:r w:rsidR="00106FCB">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p>
        </w:tc>
        <w:tc>
          <w:tcPr>
            <w:tcW w:w="0" w:type="auto"/>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"http://www.proctolog.ru/images/crohn_03_sigmoid.jpg"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"http://www.proctolog.ru/images/crohn_03_sigmoid.jpg"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"http://www.proctolog.ru/images/crohn_03_sigmoid.jpg" \* MERGEFORMATINET </w:instrText>
            </w:r>
            <w:r>
              <w:rPr>
                <w:rFonts w:ascii="Times New Roman" w:hAnsi="Times New Roman"/>
                <w:sz w:val="24"/>
                <w:szCs w:val="24"/>
              </w:rPr>
              <w:fldChar w:fldCharType="separate"/>
            </w:r>
            <w:r w:rsidR="00106FCB">
              <w:rPr>
                <w:rFonts w:ascii="Times New Roman" w:hAnsi="Times New Roman"/>
                <w:sz w:val="24"/>
                <w:szCs w:val="24"/>
              </w:rPr>
              <w:fldChar w:fldCharType="begin"/>
            </w:r>
            <w:r w:rsidR="00106FCB">
              <w:rPr>
                <w:rFonts w:ascii="Times New Roman" w:hAnsi="Times New Roman"/>
                <w:sz w:val="24"/>
                <w:szCs w:val="24"/>
              </w:rPr>
              <w:instrText xml:space="preserve"> </w:instrText>
            </w:r>
            <w:r w:rsidR="00106FCB">
              <w:rPr>
                <w:rFonts w:ascii="Times New Roman" w:hAnsi="Times New Roman"/>
                <w:sz w:val="24"/>
                <w:szCs w:val="24"/>
              </w:rPr>
              <w:instrText>INCLUDEPICTURE  "http://www.proctolog.ru/images/crohn_03_sigmoid.jpg" \* MERGEFORMATINET</w:instrText>
            </w:r>
            <w:r w:rsidR="00106FCB">
              <w:rPr>
                <w:rFonts w:ascii="Times New Roman" w:hAnsi="Times New Roman"/>
                <w:sz w:val="24"/>
                <w:szCs w:val="24"/>
              </w:rPr>
              <w:instrText xml:space="preserve"> </w:instrText>
            </w:r>
            <w:r w:rsidR="00106FCB">
              <w:rPr>
                <w:rFonts w:ascii="Times New Roman" w:hAnsi="Times New Roman"/>
                <w:sz w:val="24"/>
                <w:szCs w:val="24"/>
              </w:rPr>
              <w:fldChar w:fldCharType="separate"/>
            </w:r>
            <w:r w:rsidR="00106FCB">
              <w:rPr>
                <w:rFonts w:ascii="Times New Roman" w:hAnsi="Times New Roman"/>
                <w:sz w:val="24"/>
                <w:szCs w:val="24"/>
              </w:rPr>
              <w:pict>
                <v:shape id="_x0000_i1028" type="#_x0000_t75" style="width:186.75pt;height:186.75pt">
                  <v:imagedata r:id="rId12" r:href="rId13"/>
                </v:shape>
              </w:pict>
            </w:r>
            <w:r w:rsidR="00106FCB">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p>
        </w:tc>
      </w:tr>
      <w:tr w:rsidR="00745331">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Болезнь Крона сигмовидной кишки</w:t>
            </w:r>
          </w:p>
        </w:tc>
      </w:tr>
      <w:tr w:rsidR="00745331">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"http://www.proctolog.ru/images/crohn_06_rectum.jpg"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"http://www.proctolog.ru/images/crohn_06_rectum.jpg"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"http://www.proctolog.ru/images/crohn_06_rectum.jpg" \* MERGEFORMATINET </w:instrText>
            </w:r>
            <w:r>
              <w:rPr>
                <w:rFonts w:ascii="Times New Roman" w:hAnsi="Times New Roman"/>
                <w:sz w:val="24"/>
                <w:szCs w:val="24"/>
              </w:rPr>
              <w:fldChar w:fldCharType="separate"/>
            </w:r>
            <w:r w:rsidR="00106FCB">
              <w:rPr>
                <w:rFonts w:ascii="Times New Roman" w:hAnsi="Times New Roman"/>
                <w:sz w:val="24"/>
                <w:szCs w:val="24"/>
              </w:rPr>
              <w:fldChar w:fldCharType="begin"/>
            </w:r>
            <w:r w:rsidR="00106FCB">
              <w:rPr>
                <w:rFonts w:ascii="Times New Roman" w:hAnsi="Times New Roman"/>
                <w:sz w:val="24"/>
                <w:szCs w:val="24"/>
              </w:rPr>
              <w:instrText xml:space="preserve"> </w:instrText>
            </w:r>
            <w:r w:rsidR="00106FCB">
              <w:rPr>
                <w:rFonts w:ascii="Times New Roman" w:hAnsi="Times New Roman"/>
                <w:sz w:val="24"/>
                <w:szCs w:val="24"/>
              </w:rPr>
              <w:instrText>INCLUDEPICTURE  "http://www.proctolog.ru/images/crohn_06_rectum.jpg" \* MERGEFORMATINET</w:instrText>
            </w:r>
            <w:r w:rsidR="00106FCB">
              <w:rPr>
                <w:rFonts w:ascii="Times New Roman" w:hAnsi="Times New Roman"/>
                <w:sz w:val="24"/>
                <w:szCs w:val="24"/>
              </w:rPr>
              <w:instrText xml:space="preserve"> </w:instrText>
            </w:r>
            <w:r w:rsidR="00106FCB">
              <w:rPr>
                <w:rFonts w:ascii="Times New Roman" w:hAnsi="Times New Roman"/>
                <w:sz w:val="24"/>
                <w:szCs w:val="24"/>
              </w:rPr>
              <w:fldChar w:fldCharType="separate"/>
            </w:r>
            <w:r w:rsidR="00106FCB">
              <w:rPr>
                <w:rFonts w:ascii="Times New Roman" w:hAnsi="Times New Roman"/>
                <w:sz w:val="24"/>
                <w:szCs w:val="24"/>
              </w:rPr>
              <w:pict>
                <v:shape id="_x0000_i1029" type="#_x0000_t75" style="width:186.75pt;height:186.75pt">
                  <v:imagedata r:id="rId14" r:href="rId15"/>
                </v:shape>
              </w:pict>
            </w:r>
            <w:r w:rsidR="00106FCB">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p>
        </w:tc>
        <w:tc>
          <w:tcPr>
            <w:tcW w:w="0" w:type="auto"/>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"http://www.proctolog.ru/images/crohn_07_rectum.jpg"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"http://www.proctolog.ru/images/crohn_07_rectum.jpg"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"http://www.proctolog.ru/images/crohn_07_rectum.jpg" \* MERGEFORMATINET </w:instrText>
            </w:r>
            <w:r>
              <w:rPr>
                <w:rFonts w:ascii="Times New Roman" w:hAnsi="Times New Roman"/>
                <w:sz w:val="24"/>
                <w:szCs w:val="24"/>
              </w:rPr>
              <w:fldChar w:fldCharType="separate"/>
            </w:r>
            <w:r w:rsidR="00106FCB">
              <w:rPr>
                <w:rFonts w:ascii="Times New Roman" w:hAnsi="Times New Roman"/>
                <w:sz w:val="24"/>
                <w:szCs w:val="24"/>
              </w:rPr>
              <w:fldChar w:fldCharType="begin"/>
            </w:r>
            <w:r w:rsidR="00106FCB">
              <w:rPr>
                <w:rFonts w:ascii="Times New Roman" w:hAnsi="Times New Roman"/>
                <w:sz w:val="24"/>
                <w:szCs w:val="24"/>
              </w:rPr>
              <w:instrText xml:space="preserve"> </w:instrText>
            </w:r>
            <w:r w:rsidR="00106FCB">
              <w:rPr>
                <w:rFonts w:ascii="Times New Roman" w:hAnsi="Times New Roman"/>
                <w:sz w:val="24"/>
                <w:szCs w:val="24"/>
              </w:rPr>
              <w:instrText>INCLUDEPICTURE  "http://www.proctolog.ru/images/crohn_07_rectum.jpg" \* MERGEFORMATINET</w:instrText>
            </w:r>
            <w:r w:rsidR="00106FCB">
              <w:rPr>
                <w:rFonts w:ascii="Times New Roman" w:hAnsi="Times New Roman"/>
                <w:sz w:val="24"/>
                <w:szCs w:val="24"/>
              </w:rPr>
              <w:instrText xml:space="preserve"> </w:instrText>
            </w:r>
            <w:r w:rsidR="00106FCB">
              <w:rPr>
                <w:rFonts w:ascii="Times New Roman" w:hAnsi="Times New Roman"/>
                <w:sz w:val="24"/>
                <w:szCs w:val="24"/>
              </w:rPr>
              <w:fldChar w:fldCharType="separate"/>
            </w:r>
            <w:r w:rsidR="00106FCB">
              <w:rPr>
                <w:rFonts w:ascii="Times New Roman" w:hAnsi="Times New Roman"/>
                <w:sz w:val="24"/>
                <w:szCs w:val="24"/>
              </w:rPr>
              <w:pict>
                <v:shape id="_x0000_i1030" type="#_x0000_t75" style="width:186.75pt;height:186.75pt">
                  <v:imagedata r:id="rId16" r:href="rId17"/>
                </v:shape>
              </w:pict>
            </w:r>
            <w:r w:rsidR="00106FCB">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r>
              <w:rPr>
                <w:rFonts w:ascii="Times New Roman" w:hAnsi="Times New Roman"/>
                <w:sz w:val="24"/>
                <w:szCs w:val="24"/>
              </w:rPr>
              <w:fldChar w:fldCharType="end"/>
            </w:r>
          </w:p>
        </w:tc>
      </w:tr>
      <w:tr w:rsidR="00745331">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745331" w:rsidRDefault="00DA6BAA">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Болезнь Крона прямой кишки</w:t>
            </w:r>
          </w:p>
        </w:tc>
      </w:tr>
    </w:tbl>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w:t>
      </w: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bookmarkStart w:id="4" w:name="Лечение_осложнений."/>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bCs/>
          <w:sz w:val="24"/>
          <w:szCs w:val="24"/>
        </w:rPr>
      </w:pPr>
    </w:p>
    <w:p w:rsidR="00745331" w:rsidRDefault="00DA6BAA">
      <w:pPr>
        <w:pStyle w:val="a3"/>
        <w:shd w:val="clear" w:color="auto" w:fill="FFFFFF"/>
        <w:spacing w:before="90" w:beforeAutospacing="0" w:after="90" w:afterAutospacing="0"/>
        <w:ind w:firstLine="360"/>
        <w:jc w:val="center"/>
        <w:rPr>
          <w:rFonts w:ascii="Times New Roman" w:hAnsi="Times New Roman"/>
          <w:b/>
          <w:sz w:val="28"/>
          <w:szCs w:val="28"/>
        </w:rPr>
      </w:pPr>
      <w:r>
        <w:rPr>
          <w:rFonts w:ascii="Times New Roman" w:hAnsi="Times New Roman"/>
          <w:b/>
          <w:bCs/>
          <w:sz w:val="28"/>
          <w:szCs w:val="28"/>
        </w:rPr>
        <w:lastRenderedPageBreak/>
        <w:t>Лечение осложнений</w:t>
      </w:r>
      <w:bookmarkEnd w:id="4"/>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Кровотечение</w:t>
      </w:r>
      <w:r>
        <w:rPr>
          <w:rFonts w:ascii="Times New Roman" w:hAnsi="Times New Roman"/>
          <w:sz w:val="24"/>
          <w:szCs w:val="24"/>
        </w:rPr>
        <w:t xml:space="preserve"> при болезни Крона редко бывает профузным, поэтому гемостатические препараты и гемотрансфузия обычно оказываются эффективными.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iCs/>
          <w:sz w:val="24"/>
          <w:szCs w:val="24"/>
        </w:rPr>
        <w:t>перфорации</w:t>
      </w:r>
      <w:r>
        <w:rPr>
          <w:rFonts w:ascii="Times New Roman" w:hAnsi="Times New Roman"/>
          <w:sz w:val="24"/>
          <w:szCs w:val="24"/>
        </w:rPr>
        <w:t xml:space="preserve"> или подозрении на нее показано экстренное оперативное вмешательство.</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Токсическая дилатация</w:t>
      </w:r>
      <w:r>
        <w:rPr>
          <w:rFonts w:ascii="Times New Roman" w:hAnsi="Times New Roman"/>
          <w:sz w:val="24"/>
          <w:szCs w:val="24"/>
        </w:rPr>
        <w:t xml:space="preserve">. При отсутствии признаков перфорации в свободную брюшную полость и перитонита тактика ведения начинается с консервативных мероприятий. Больной прекращает прием жидкости, пищи и лекарственных препаратов. Проводится аспирация содержимого желудка через </w:t>
      </w:r>
      <w:proofErr w:type="spellStart"/>
      <w:r>
        <w:rPr>
          <w:rFonts w:ascii="Times New Roman" w:hAnsi="Times New Roman"/>
          <w:sz w:val="24"/>
          <w:szCs w:val="24"/>
        </w:rPr>
        <w:t>назогастральный</w:t>
      </w:r>
      <w:proofErr w:type="spellEnd"/>
      <w:r>
        <w:rPr>
          <w:rFonts w:ascii="Times New Roman" w:hAnsi="Times New Roman"/>
          <w:sz w:val="24"/>
          <w:szCs w:val="24"/>
        </w:rPr>
        <w:t xml:space="preserve"> зонд.</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Стероиды, антибиотики, питание вводятся парентерально. Обычно этого достаточно, чтобы осложнение разрешилось. В случае необходимости проводят гемосорбцию, </w:t>
      </w:r>
      <w:proofErr w:type="spellStart"/>
      <w:r>
        <w:rPr>
          <w:rFonts w:ascii="Times New Roman" w:hAnsi="Times New Roman"/>
          <w:sz w:val="24"/>
          <w:szCs w:val="24"/>
        </w:rPr>
        <w:t>плазмосорбцию</w:t>
      </w:r>
      <w:proofErr w:type="spellEnd"/>
      <w:r>
        <w:rPr>
          <w:rFonts w:ascii="Times New Roman" w:hAnsi="Times New Roman"/>
          <w:sz w:val="24"/>
          <w:szCs w:val="24"/>
        </w:rPr>
        <w:t>, ультрафиолетовое облучение крови. Если токсический мегаколон не разрешается в течение 24 ч на фоне медикаментозной терапии, то показано оперативное вмешательство.</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Перфорация </w:t>
      </w:r>
      <w:proofErr w:type="spellStart"/>
      <w:r>
        <w:rPr>
          <w:rFonts w:ascii="Times New Roman" w:hAnsi="Times New Roman"/>
          <w:sz w:val="24"/>
          <w:szCs w:val="24"/>
        </w:rPr>
        <w:t>мезентериального</w:t>
      </w:r>
      <w:proofErr w:type="spellEnd"/>
      <w:r>
        <w:rPr>
          <w:rFonts w:ascii="Times New Roman" w:hAnsi="Times New Roman"/>
          <w:sz w:val="24"/>
          <w:szCs w:val="24"/>
        </w:rPr>
        <w:t xml:space="preserve"> абсцесса в свободную брюшную полость с развитием разлитого перитонита наблюдается чрезвычайно редко. При подозрении на перфорацию показаны немедленная лапаротомия, дренирование абсцесса и наложение проксимальной </w:t>
      </w:r>
      <w:proofErr w:type="spellStart"/>
      <w:r>
        <w:rPr>
          <w:rFonts w:ascii="Times New Roman" w:hAnsi="Times New Roman"/>
          <w:sz w:val="24"/>
          <w:szCs w:val="24"/>
        </w:rPr>
        <w:t>илеостомы</w:t>
      </w:r>
      <w:proofErr w:type="spellEnd"/>
      <w:r>
        <w:rPr>
          <w:rFonts w:ascii="Times New Roman" w:hAnsi="Times New Roman"/>
          <w:sz w:val="24"/>
          <w:szCs w:val="24"/>
        </w:rPr>
        <w:t>.</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Кишечная непроходимость</w:t>
      </w:r>
      <w:r>
        <w:rPr>
          <w:rFonts w:ascii="Times New Roman" w:hAnsi="Times New Roman"/>
          <w:sz w:val="24"/>
          <w:szCs w:val="24"/>
        </w:rPr>
        <w:t>. Независимо от уровня сужения и при наличии активности воспалительного процесса больному следует проводить медикаментозную терапию, на фоне которой устраняются явления частичной кишечной непроходимости, вероятно, за счет ликвидации воспалительного компонента сужения. С другой стороны, при наличии рубцовой стриктуры, даже в период ремиссии, сопровождающейся признаками частичной кишечной непроходимости, показано плановое хирургическое лечение.</w:t>
      </w: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745331">
      <w:pPr>
        <w:pStyle w:val="a3"/>
        <w:shd w:val="clear" w:color="auto" w:fill="FFFFFF"/>
        <w:spacing w:before="90" w:beforeAutospacing="0" w:after="90" w:afterAutospacing="0"/>
        <w:ind w:firstLine="360"/>
        <w:jc w:val="both"/>
        <w:rPr>
          <w:rFonts w:ascii="Times New Roman" w:hAnsi="Times New Roman"/>
          <w:sz w:val="24"/>
          <w:szCs w:val="24"/>
        </w:rPr>
      </w:pP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w:t>
      </w:r>
    </w:p>
    <w:p w:rsidR="00745331" w:rsidRDefault="00DA6BAA">
      <w:pPr>
        <w:pStyle w:val="a3"/>
        <w:shd w:val="clear" w:color="auto" w:fill="FFFFFF"/>
        <w:spacing w:before="90" w:beforeAutospacing="0" w:after="90" w:afterAutospacing="0"/>
        <w:ind w:firstLine="360"/>
        <w:jc w:val="center"/>
        <w:rPr>
          <w:rFonts w:ascii="Times New Roman" w:hAnsi="Times New Roman"/>
          <w:b/>
          <w:sz w:val="28"/>
          <w:szCs w:val="28"/>
        </w:rPr>
      </w:pPr>
      <w:bookmarkStart w:id="5" w:name="Хирургическое_лечение."/>
      <w:r>
        <w:rPr>
          <w:rFonts w:ascii="Times New Roman" w:hAnsi="Times New Roman"/>
          <w:b/>
          <w:bCs/>
          <w:sz w:val="28"/>
          <w:szCs w:val="28"/>
        </w:rPr>
        <w:lastRenderedPageBreak/>
        <w:t>Хирургическое лечение</w:t>
      </w:r>
      <w:bookmarkEnd w:id="5"/>
      <w:r>
        <w:rPr>
          <w:rFonts w:ascii="Times New Roman" w:hAnsi="Times New Roman"/>
          <w:b/>
          <w:bCs/>
          <w:sz w:val="28"/>
          <w:szCs w:val="28"/>
        </w:rPr>
        <w:t xml:space="preserve"> болезни Крона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Хирургическое лечение болезни Крона, в отличие от язвенного колита, не носит радикальный характер, так как гранулематозное воспаление может развиваться в любом отделе желудочно-кишечного тракта. Целями хирургического лечения при болезни Крона являются борьба с осложнениями и улучшение качества жизни пациентов, когда этого невозможно достичь медикаментозными средствами. Вместе с тем до 70 % пациентов с болезнью Крона в течение жизни подвергаются тому или иному оперативному вмешательству — от вскрытия парапроктита до обширных резекций кишечника. Непрерывное течение заболевания, вероятность тяжелых рецидивов вынуждают проводить длительную послеоперационную медикаментозную терапию во избежание необходимости повторных операций. Повторные резекции кишки при болезни Крона несут опасность развития синдрома короткой кишки, глубоких нарушений процессов пищеварения.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 Показаниями к операции при болезни Крона служат </w:t>
      </w:r>
      <w:r>
        <w:rPr>
          <w:rFonts w:ascii="Times New Roman" w:hAnsi="Times New Roman"/>
          <w:iCs/>
          <w:sz w:val="24"/>
          <w:szCs w:val="24"/>
        </w:rPr>
        <w:t>рубцовый стеноз и формирование наружных кишечных свищей</w:t>
      </w:r>
      <w:r>
        <w:rPr>
          <w:rFonts w:ascii="Times New Roman" w:hAnsi="Times New Roman"/>
          <w:sz w:val="24"/>
          <w:szCs w:val="24"/>
        </w:rPr>
        <w:t xml:space="preserve">. Вследствие воспаления какого-либо сегмента кишки первоначально развивается его сужение, которое при резистентности к консервативной терапии трансформируется в рубцовый стеноз. Показатель такого перехода — появление </w:t>
      </w:r>
      <w:proofErr w:type="spellStart"/>
      <w:r>
        <w:rPr>
          <w:rFonts w:ascii="Times New Roman" w:hAnsi="Times New Roman"/>
          <w:sz w:val="24"/>
          <w:szCs w:val="24"/>
        </w:rPr>
        <w:t>супрастенотического</w:t>
      </w:r>
      <w:proofErr w:type="spellEnd"/>
      <w:r>
        <w:rPr>
          <w:rFonts w:ascii="Times New Roman" w:hAnsi="Times New Roman"/>
          <w:sz w:val="24"/>
          <w:szCs w:val="24"/>
        </w:rPr>
        <w:t xml:space="preserve"> расширения проксимальных отделов, что является признаком декомпенсации сократительной способности кишечной стенки и предвестником развития </w:t>
      </w:r>
      <w:proofErr w:type="spellStart"/>
      <w:r>
        <w:rPr>
          <w:rFonts w:ascii="Times New Roman" w:hAnsi="Times New Roman"/>
          <w:sz w:val="24"/>
          <w:szCs w:val="24"/>
        </w:rPr>
        <w:t>обтурационной</w:t>
      </w:r>
      <w:proofErr w:type="spellEnd"/>
      <w:r>
        <w:rPr>
          <w:rFonts w:ascii="Times New Roman" w:hAnsi="Times New Roman"/>
          <w:sz w:val="24"/>
          <w:szCs w:val="24"/>
        </w:rPr>
        <w:t xml:space="preserve"> кишечной непроходимости.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болезни Крона тонкой кишки выполняют либо резекцию пораженного отдела, либо </w:t>
      </w:r>
      <w:proofErr w:type="spellStart"/>
      <w:r>
        <w:rPr>
          <w:rFonts w:ascii="Times New Roman" w:hAnsi="Times New Roman"/>
          <w:sz w:val="24"/>
          <w:szCs w:val="24"/>
        </w:rPr>
        <w:t>стриктуропластику</w:t>
      </w:r>
      <w:proofErr w:type="spellEnd"/>
      <w:r>
        <w:rPr>
          <w:rFonts w:ascii="Times New Roman" w:hAnsi="Times New Roman"/>
          <w:sz w:val="24"/>
          <w:szCs w:val="24"/>
        </w:rPr>
        <w:t xml:space="preserve">. Выбор метода операции определяется протяженностью поражения кишки. </w:t>
      </w:r>
      <w:proofErr w:type="spellStart"/>
      <w:r>
        <w:rPr>
          <w:rFonts w:ascii="Times New Roman" w:hAnsi="Times New Roman"/>
          <w:sz w:val="24"/>
          <w:szCs w:val="24"/>
        </w:rPr>
        <w:t>Стриктуропластика</w:t>
      </w:r>
      <w:proofErr w:type="spellEnd"/>
      <w:r>
        <w:rPr>
          <w:rFonts w:ascii="Times New Roman" w:hAnsi="Times New Roman"/>
          <w:sz w:val="24"/>
          <w:szCs w:val="24"/>
        </w:rPr>
        <w:t xml:space="preserve"> возможна лишь при небольших стриктурах до 4—5 см.</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обширных инфильтратах применяются обходные </w:t>
      </w:r>
      <w:proofErr w:type="spellStart"/>
      <w:r>
        <w:rPr>
          <w:rFonts w:ascii="Times New Roman" w:hAnsi="Times New Roman"/>
          <w:sz w:val="24"/>
          <w:szCs w:val="24"/>
        </w:rPr>
        <w:t>межкишечные</w:t>
      </w:r>
      <w:proofErr w:type="spellEnd"/>
      <w:r>
        <w:rPr>
          <w:rFonts w:ascii="Times New Roman" w:hAnsi="Times New Roman"/>
          <w:sz w:val="24"/>
          <w:szCs w:val="24"/>
        </w:rPr>
        <w:t xml:space="preserve"> анастомозы, это же вмешательство проводят и при стенозе двенадцатиперстной кишки. После выполнения резекции тонкой кишки предпочтительны анастомозы конец в конец. </w:t>
      </w:r>
      <w:proofErr w:type="spellStart"/>
      <w:r>
        <w:rPr>
          <w:rFonts w:ascii="Times New Roman" w:hAnsi="Times New Roman"/>
          <w:sz w:val="24"/>
          <w:szCs w:val="24"/>
        </w:rPr>
        <w:t>Стриктуропластика</w:t>
      </w:r>
      <w:proofErr w:type="spellEnd"/>
      <w:r>
        <w:rPr>
          <w:rFonts w:ascii="Times New Roman" w:hAnsi="Times New Roman"/>
          <w:sz w:val="24"/>
          <w:szCs w:val="24"/>
        </w:rPr>
        <w:t xml:space="preserve"> ограниченных (до 3—4 см) рубцовых поражений выполняется без вскрытия просвета тонкой кишки — рассечение рубца до слизистой оболочки проводят в продольном направлении, а ушивание образовавшегося дефекта — в поперечном. При более протяженных стриктурах выполняют рассечение всех слоев по одной из стенок кишки с наложением в дальнейшем двухрядного шва по типу анастомоза в три четверти.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Наиболее распространенной формой болезни Крона является терминальный илеит, который нередко развивается под маской острого аппендицита и довольно часто встречается в практике хирургов экстренной помощи. При выраженном воспалительном компоненте, местном перитоните, угрозе перфорации, а также возможности развития кишечной непроходимости выполняют резекцию пораженного сегмента тонкой кишки, а при распространении очага поражения до </w:t>
      </w:r>
      <w:proofErr w:type="spellStart"/>
      <w:r>
        <w:rPr>
          <w:rFonts w:ascii="Times New Roman" w:hAnsi="Times New Roman"/>
          <w:sz w:val="24"/>
          <w:szCs w:val="24"/>
        </w:rPr>
        <w:t>баугиниевой</w:t>
      </w:r>
      <w:proofErr w:type="spellEnd"/>
      <w:r>
        <w:rPr>
          <w:rFonts w:ascii="Times New Roman" w:hAnsi="Times New Roman"/>
          <w:sz w:val="24"/>
          <w:szCs w:val="24"/>
        </w:rPr>
        <w:t xml:space="preserve"> заслонки — резекцию </w:t>
      </w:r>
      <w:proofErr w:type="spellStart"/>
      <w:r>
        <w:rPr>
          <w:rFonts w:ascii="Times New Roman" w:hAnsi="Times New Roman"/>
          <w:sz w:val="24"/>
          <w:szCs w:val="24"/>
        </w:rPr>
        <w:t>илеоцекального</w:t>
      </w:r>
      <w:proofErr w:type="spellEnd"/>
      <w:r>
        <w:rPr>
          <w:rFonts w:ascii="Times New Roman" w:hAnsi="Times New Roman"/>
          <w:sz w:val="24"/>
          <w:szCs w:val="24"/>
        </w:rPr>
        <w:t xml:space="preserve"> отдела кишечника. Решение о возможности формирования анастомоза принимается индивидуально на основании таких критериев, как степень </w:t>
      </w:r>
      <w:proofErr w:type="spellStart"/>
      <w:r>
        <w:rPr>
          <w:rFonts w:ascii="Times New Roman" w:hAnsi="Times New Roman"/>
          <w:sz w:val="24"/>
          <w:szCs w:val="24"/>
        </w:rPr>
        <w:t>перифокального</w:t>
      </w:r>
      <w:proofErr w:type="spellEnd"/>
      <w:r>
        <w:rPr>
          <w:rFonts w:ascii="Times New Roman" w:hAnsi="Times New Roman"/>
          <w:sz w:val="24"/>
          <w:szCs w:val="24"/>
        </w:rPr>
        <w:t xml:space="preserve"> воспаления, выраженность метаболических нарушений у больного. При неблагоприятных условиях для формирования </w:t>
      </w:r>
      <w:proofErr w:type="spellStart"/>
      <w:r>
        <w:rPr>
          <w:rFonts w:ascii="Times New Roman" w:hAnsi="Times New Roman"/>
          <w:sz w:val="24"/>
          <w:szCs w:val="24"/>
        </w:rPr>
        <w:t>межкишечного</w:t>
      </w:r>
      <w:proofErr w:type="spellEnd"/>
      <w:r>
        <w:rPr>
          <w:rFonts w:ascii="Times New Roman" w:hAnsi="Times New Roman"/>
          <w:sz w:val="24"/>
          <w:szCs w:val="24"/>
        </w:rPr>
        <w:t xml:space="preserve"> </w:t>
      </w:r>
      <w:proofErr w:type="spellStart"/>
      <w:r>
        <w:rPr>
          <w:rFonts w:ascii="Times New Roman" w:hAnsi="Times New Roman"/>
          <w:sz w:val="24"/>
          <w:szCs w:val="24"/>
        </w:rPr>
        <w:t>анастамоза</w:t>
      </w:r>
      <w:proofErr w:type="spellEnd"/>
      <w:r>
        <w:rPr>
          <w:rFonts w:ascii="Times New Roman" w:hAnsi="Times New Roman"/>
          <w:sz w:val="24"/>
          <w:szCs w:val="24"/>
        </w:rPr>
        <w:t xml:space="preserve">, формируются по показаниям различные виды стом —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и </w:t>
      </w:r>
      <w:proofErr w:type="spellStart"/>
      <w:r>
        <w:rPr>
          <w:rFonts w:ascii="Times New Roman" w:hAnsi="Times New Roman"/>
          <w:sz w:val="24"/>
          <w:szCs w:val="24"/>
        </w:rPr>
        <w:t>асцендостомы</w:t>
      </w:r>
      <w:proofErr w:type="spellEnd"/>
      <w:r>
        <w:rPr>
          <w:rFonts w:ascii="Times New Roman" w:hAnsi="Times New Roman"/>
          <w:sz w:val="24"/>
          <w:szCs w:val="24"/>
        </w:rPr>
        <w:t xml:space="preserve"> — с последующей реконструктивной операцией в сроки от 2 до 6 мес.</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Болезнь Крона толстой кишки протекает в форме сегментарного колита, тотального поражения (</w:t>
      </w:r>
      <w:proofErr w:type="spellStart"/>
      <w:r>
        <w:rPr>
          <w:rFonts w:ascii="Times New Roman" w:hAnsi="Times New Roman"/>
          <w:sz w:val="24"/>
          <w:szCs w:val="24"/>
        </w:rPr>
        <w:t>панколита</w:t>
      </w:r>
      <w:proofErr w:type="spellEnd"/>
      <w:r>
        <w:rPr>
          <w:rFonts w:ascii="Times New Roman" w:hAnsi="Times New Roman"/>
          <w:sz w:val="24"/>
          <w:szCs w:val="24"/>
        </w:rPr>
        <w:t xml:space="preserve">), а также проктита с </w:t>
      </w:r>
      <w:proofErr w:type="spellStart"/>
      <w:r>
        <w:rPr>
          <w:rFonts w:ascii="Times New Roman" w:hAnsi="Times New Roman"/>
          <w:sz w:val="24"/>
          <w:szCs w:val="24"/>
        </w:rPr>
        <w:t>перианальными</w:t>
      </w:r>
      <w:proofErr w:type="spellEnd"/>
      <w:r>
        <w:rPr>
          <w:rFonts w:ascii="Times New Roman" w:hAnsi="Times New Roman"/>
          <w:sz w:val="24"/>
          <w:szCs w:val="24"/>
        </w:rPr>
        <w:t xml:space="preserve"> поражениями (язвы, трещины, свищи, гнойные затеки). Показанием к операции служит плохая переносимость или неэффективность консервативной терапии, при которых нарастает интоксикация, развиваются метаболические нарушения, септические осложнения. Другим показанием является формирование свищей, абсцессов брюшной полости, флегмон забрюшинного пространства вследствие разрушения стенки толстой кишки на участке, расположенном соответственно </w:t>
      </w:r>
      <w:proofErr w:type="spellStart"/>
      <w:r>
        <w:rPr>
          <w:rFonts w:ascii="Times New Roman" w:hAnsi="Times New Roman"/>
          <w:sz w:val="24"/>
          <w:szCs w:val="24"/>
        </w:rPr>
        <w:t>интраперитонеально</w:t>
      </w:r>
      <w:proofErr w:type="spellEnd"/>
      <w:r>
        <w:rPr>
          <w:rFonts w:ascii="Times New Roman" w:hAnsi="Times New Roman"/>
          <w:sz w:val="24"/>
          <w:szCs w:val="24"/>
        </w:rPr>
        <w:t xml:space="preserve">, </w:t>
      </w:r>
      <w:proofErr w:type="spellStart"/>
      <w:r>
        <w:rPr>
          <w:rFonts w:ascii="Times New Roman" w:hAnsi="Times New Roman"/>
          <w:sz w:val="24"/>
          <w:szCs w:val="24"/>
        </w:rPr>
        <w:t>экстраперитонеально</w:t>
      </w:r>
      <w:proofErr w:type="spellEnd"/>
      <w:r>
        <w:rPr>
          <w:rFonts w:ascii="Times New Roman" w:hAnsi="Times New Roman"/>
          <w:sz w:val="24"/>
          <w:szCs w:val="24"/>
        </w:rPr>
        <w:t xml:space="preserve"> или при </w:t>
      </w:r>
      <w:proofErr w:type="spellStart"/>
      <w:r>
        <w:rPr>
          <w:rFonts w:ascii="Times New Roman" w:hAnsi="Times New Roman"/>
          <w:sz w:val="24"/>
          <w:szCs w:val="24"/>
        </w:rPr>
        <w:t>предлежании</w:t>
      </w:r>
      <w:proofErr w:type="spellEnd"/>
      <w:r>
        <w:rPr>
          <w:rFonts w:ascii="Times New Roman" w:hAnsi="Times New Roman"/>
          <w:sz w:val="24"/>
          <w:szCs w:val="24"/>
        </w:rPr>
        <w:t xml:space="preserve"> двух </w:t>
      </w:r>
      <w:r>
        <w:rPr>
          <w:rFonts w:ascii="Times New Roman" w:hAnsi="Times New Roman"/>
          <w:sz w:val="24"/>
          <w:szCs w:val="24"/>
        </w:rPr>
        <w:lastRenderedPageBreak/>
        <w:t xml:space="preserve">сегментов кишки. Операция показана также при прогрессировании гнойных </w:t>
      </w:r>
      <w:proofErr w:type="spellStart"/>
      <w:r>
        <w:rPr>
          <w:rFonts w:ascii="Times New Roman" w:hAnsi="Times New Roman"/>
          <w:sz w:val="24"/>
          <w:szCs w:val="24"/>
        </w:rPr>
        <w:t>перианальных</w:t>
      </w:r>
      <w:proofErr w:type="spellEnd"/>
      <w:r>
        <w:rPr>
          <w:rFonts w:ascii="Times New Roman" w:hAnsi="Times New Roman"/>
          <w:sz w:val="24"/>
          <w:szCs w:val="24"/>
        </w:rPr>
        <w:t xml:space="preserve"> осложнений, не поддающихся местной и системной медикаментозной терапии.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неэффективности консервативной терапии, нарастании интоксикации при </w:t>
      </w:r>
      <w:proofErr w:type="spellStart"/>
      <w:r>
        <w:rPr>
          <w:rFonts w:ascii="Times New Roman" w:hAnsi="Times New Roman"/>
          <w:sz w:val="24"/>
          <w:szCs w:val="24"/>
        </w:rPr>
        <w:t>панколите</w:t>
      </w:r>
      <w:proofErr w:type="spellEnd"/>
      <w:r>
        <w:rPr>
          <w:rFonts w:ascii="Times New Roman" w:hAnsi="Times New Roman"/>
          <w:sz w:val="24"/>
          <w:szCs w:val="24"/>
        </w:rPr>
        <w:t xml:space="preserve"> с </w:t>
      </w:r>
      <w:proofErr w:type="spellStart"/>
      <w:r>
        <w:rPr>
          <w:rFonts w:ascii="Times New Roman" w:hAnsi="Times New Roman"/>
          <w:sz w:val="24"/>
          <w:szCs w:val="24"/>
        </w:rPr>
        <w:t>перианальными</w:t>
      </w:r>
      <w:proofErr w:type="spellEnd"/>
      <w:r>
        <w:rPr>
          <w:rFonts w:ascii="Times New Roman" w:hAnsi="Times New Roman"/>
          <w:sz w:val="24"/>
          <w:szCs w:val="24"/>
        </w:rPr>
        <w:t xml:space="preserve"> поражениями целесообразно первым этапом хирургического лечения наложить </w:t>
      </w:r>
      <w:proofErr w:type="spellStart"/>
      <w:r>
        <w:rPr>
          <w:rFonts w:ascii="Times New Roman" w:hAnsi="Times New Roman"/>
          <w:sz w:val="24"/>
          <w:szCs w:val="24"/>
        </w:rPr>
        <w:t>илеостому</w:t>
      </w:r>
      <w:proofErr w:type="spellEnd"/>
      <w:r>
        <w:rPr>
          <w:rFonts w:ascii="Times New Roman" w:hAnsi="Times New Roman"/>
          <w:sz w:val="24"/>
          <w:szCs w:val="24"/>
        </w:rPr>
        <w:t xml:space="preserve">, при отсутствии противопоказаний щадящим лапароскопическим доступом. В дальнейшем после стабилизации состояния больного возможна сегментарная резекция либо </w:t>
      </w:r>
      <w:proofErr w:type="spellStart"/>
      <w:r>
        <w:rPr>
          <w:rFonts w:ascii="Times New Roman" w:hAnsi="Times New Roman"/>
          <w:sz w:val="24"/>
          <w:szCs w:val="24"/>
        </w:rPr>
        <w:t>колэктомия</w:t>
      </w:r>
      <w:proofErr w:type="spellEnd"/>
      <w:r>
        <w:rPr>
          <w:rFonts w:ascii="Times New Roman" w:hAnsi="Times New Roman"/>
          <w:sz w:val="24"/>
          <w:szCs w:val="24"/>
        </w:rPr>
        <w:t xml:space="preserve">. При поражении всей толстой кишки производят </w:t>
      </w:r>
      <w:proofErr w:type="spellStart"/>
      <w:r>
        <w:rPr>
          <w:rFonts w:ascii="Times New Roman" w:hAnsi="Times New Roman"/>
          <w:sz w:val="24"/>
          <w:szCs w:val="24"/>
        </w:rPr>
        <w:t>колэктомию</w:t>
      </w:r>
      <w:proofErr w:type="spellEnd"/>
      <w:r>
        <w:rPr>
          <w:rFonts w:ascii="Times New Roman" w:hAnsi="Times New Roman"/>
          <w:sz w:val="24"/>
          <w:szCs w:val="24"/>
        </w:rPr>
        <w:t xml:space="preserve"> с брюшно-анальной резекцией прямой кишки, а при отсутствии процесса в прямой кишке последняя сохраняется и операцию заканчивают формированием </w:t>
      </w:r>
      <w:proofErr w:type="spellStart"/>
      <w:r>
        <w:rPr>
          <w:rFonts w:ascii="Times New Roman" w:hAnsi="Times New Roman"/>
          <w:sz w:val="24"/>
          <w:szCs w:val="24"/>
        </w:rPr>
        <w:t>илеоректального</w:t>
      </w:r>
      <w:proofErr w:type="spellEnd"/>
      <w:r>
        <w:rPr>
          <w:rFonts w:ascii="Times New Roman" w:hAnsi="Times New Roman"/>
          <w:sz w:val="24"/>
          <w:szCs w:val="24"/>
        </w:rPr>
        <w:t xml:space="preserve"> анастомоза.</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сегментарном поражении выполняют резекцию сегмента толстой кишки по тем же правилам, что и резекцию тонкой кишки. При наличии свищей с </w:t>
      </w:r>
      <w:proofErr w:type="spellStart"/>
      <w:r>
        <w:rPr>
          <w:rFonts w:ascii="Times New Roman" w:hAnsi="Times New Roman"/>
          <w:sz w:val="24"/>
          <w:szCs w:val="24"/>
        </w:rPr>
        <w:t>перифокальным</w:t>
      </w:r>
      <w:proofErr w:type="spellEnd"/>
      <w:r>
        <w:rPr>
          <w:rFonts w:ascii="Times New Roman" w:hAnsi="Times New Roman"/>
          <w:sz w:val="24"/>
          <w:szCs w:val="24"/>
        </w:rPr>
        <w:t xml:space="preserve"> воспалением операцию проводят в два этапа или более, заканчивая первый этап наложением стомы. При </w:t>
      </w:r>
      <w:proofErr w:type="spellStart"/>
      <w:r>
        <w:rPr>
          <w:rFonts w:ascii="Times New Roman" w:hAnsi="Times New Roman"/>
          <w:sz w:val="24"/>
          <w:szCs w:val="24"/>
        </w:rPr>
        <w:t>перианальных</w:t>
      </w:r>
      <w:proofErr w:type="spellEnd"/>
      <w:r>
        <w:rPr>
          <w:rFonts w:ascii="Times New Roman" w:hAnsi="Times New Roman"/>
          <w:sz w:val="24"/>
          <w:szCs w:val="24"/>
        </w:rPr>
        <w:t xml:space="preserve"> осложнениях с наличием гнойных затеков необходимо наряду с вмешательством со стороны промежности выполнить операцию отключения — </w:t>
      </w:r>
      <w:proofErr w:type="spellStart"/>
      <w:r>
        <w:rPr>
          <w:rFonts w:ascii="Times New Roman" w:hAnsi="Times New Roman"/>
          <w:sz w:val="24"/>
          <w:szCs w:val="24"/>
        </w:rPr>
        <w:t>сигмостомию</w:t>
      </w:r>
      <w:proofErr w:type="spellEnd"/>
      <w:r>
        <w:rPr>
          <w:rFonts w:ascii="Times New Roman" w:hAnsi="Times New Roman"/>
          <w:sz w:val="24"/>
          <w:szCs w:val="24"/>
        </w:rPr>
        <w:t xml:space="preserve"> либо </w:t>
      </w:r>
      <w:proofErr w:type="spellStart"/>
      <w:r>
        <w:rPr>
          <w:rFonts w:ascii="Times New Roman" w:hAnsi="Times New Roman"/>
          <w:sz w:val="24"/>
          <w:szCs w:val="24"/>
        </w:rPr>
        <w:t>илеостомию</w:t>
      </w:r>
      <w:proofErr w:type="spellEnd"/>
      <w:r>
        <w:rPr>
          <w:rFonts w:ascii="Times New Roman" w:hAnsi="Times New Roman"/>
          <w:sz w:val="24"/>
          <w:szCs w:val="24"/>
        </w:rPr>
        <w:t xml:space="preserve"> в зависимости от распространенности поражения ободочной кишки. Закрывают кишечную стому через 2—12 мес. При </w:t>
      </w:r>
      <w:proofErr w:type="spellStart"/>
      <w:r>
        <w:rPr>
          <w:rFonts w:ascii="Times New Roman" w:hAnsi="Times New Roman"/>
          <w:sz w:val="24"/>
          <w:szCs w:val="24"/>
        </w:rPr>
        <w:t>перианальных</w:t>
      </w:r>
      <w:proofErr w:type="spellEnd"/>
      <w:r>
        <w:rPr>
          <w:rFonts w:ascii="Times New Roman" w:hAnsi="Times New Roman"/>
          <w:sz w:val="24"/>
          <w:szCs w:val="24"/>
        </w:rPr>
        <w:t xml:space="preserve"> осложнениях (свищи) без выраженного воспалительного компонента и одновременной ремиссией процесса в толстой кишке можно выполнить иссечение свища без операции отключения при обязательном проведении медикаментозной </w:t>
      </w:r>
      <w:proofErr w:type="spellStart"/>
      <w:r>
        <w:rPr>
          <w:rFonts w:ascii="Times New Roman" w:hAnsi="Times New Roman"/>
          <w:sz w:val="24"/>
          <w:szCs w:val="24"/>
        </w:rPr>
        <w:t>противорецидивной</w:t>
      </w:r>
      <w:proofErr w:type="spellEnd"/>
      <w:r>
        <w:rPr>
          <w:rFonts w:ascii="Times New Roman" w:hAnsi="Times New Roman"/>
          <w:sz w:val="24"/>
          <w:szCs w:val="24"/>
        </w:rPr>
        <w:t xml:space="preserve"> терапии.</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ограниченных сужениях толстой кишки обязательна </w:t>
      </w:r>
      <w:proofErr w:type="spellStart"/>
      <w:r>
        <w:rPr>
          <w:rFonts w:ascii="Times New Roman" w:hAnsi="Times New Roman"/>
          <w:sz w:val="24"/>
          <w:szCs w:val="24"/>
        </w:rPr>
        <w:t>интраоперационная</w:t>
      </w:r>
      <w:proofErr w:type="spellEnd"/>
      <w:r>
        <w:rPr>
          <w:rFonts w:ascii="Times New Roman" w:hAnsi="Times New Roman"/>
          <w:sz w:val="24"/>
          <w:szCs w:val="24"/>
        </w:rPr>
        <w:t xml:space="preserve"> биопсия с целью исключения злокачественного поражения.</w:t>
      </w:r>
    </w:p>
    <w:p w:rsidR="00745331" w:rsidRDefault="00DA6BAA">
      <w:pPr>
        <w:pStyle w:val="a3"/>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Необходимо отметить, что хирургическое лечение болезни Крона представляет особенно трудную и нестандартную задачу, операции часто проводятся в несколько этапов, а лечение занимает несколько лет. Важным условием снижения частоты рецидивов после операции является адекватная медикаментозная </w:t>
      </w:r>
      <w:proofErr w:type="spellStart"/>
      <w:r>
        <w:rPr>
          <w:rFonts w:ascii="Times New Roman" w:hAnsi="Times New Roman"/>
          <w:sz w:val="24"/>
          <w:szCs w:val="24"/>
        </w:rPr>
        <w:t>противорецидивная</w:t>
      </w:r>
      <w:proofErr w:type="spellEnd"/>
      <w:r>
        <w:rPr>
          <w:rFonts w:ascii="Times New Roman" w:hAnsi="Times New Roman"/>
          <w:sz w:val="24"/>
          <w:szCs w:val="24"/>
        </w:rPr>
        <w:t xml:space="preserve"> терапия.</w:t>
      </w:r>
    </w:p>
    <w:p w:rsidR="00745331" w:rsidRDefault="00745331">
      <w:pPr>
        <w:jc w:val="both"/>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8"/>
          <w:szCs w:val="28"/>
        </w:rPr>
      </w:pPr>
    </w:p>
    <w:p w:rsidR="00745331" w:rsidRDefault="00745331">
      <w:pPr>
        <w:jc w:val="center"/>
        <w:rPr>
          <w:rFonts w:ascii="Times New Roman" w:hAnsi="Times New Roman" w:cs="Times New Roman"/>
          <w:b/>
          <w:sz w:val="24"/>
          <w:szCs w:val="24"/>
        </w:rPr>
      </w:pPr>
    </w:p>
    <w:p w:rsidR="00745331" w:rsidRDefault="00DA6BAA">
      <w:pPr>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использованной литературы:</w:t>
      </w:r>
    </w:p>
    <w:p w:rsidR="00745331" w:rsidRDefault="00DA6BAA">
      <w:pPr>
        <w:rPr>
          <w:rFonts w:ascii="Times New Roman" w:hAnsi="Times New Roman" w:cs="Times New Roman"/>
          <w:sz w:val="24"/>
          <w:szCs w:val="24"/>
        </w:rPr>
      </w:pPr>
      <w:r>
        <w:rPr>
          <w:rFonts w:ascii="Times New Roman" w:hAnsi="Times New Roman" w:cs="Times New Roman"/>
          <w:sz w:val="24"/>
          <w:szCs w:val="24"/>
        </w:rPr>
        <w:t xml:space="preserve">1. Гастроэнтерология. Национальное руководство / под ред. В.Т. Ивашкина, Т.Л. Лапиной. ГЭОТАР – Медиа, 2008. – 754 с. </w:t>
      </w:r>
    </w:p>
    <w:p w:rsidR="00745331" w:rsidRDefault="00DA6BAA">
      <w:pPr>
        <w:rPr>
          <w:rFonts w:ascii="Times New Roman" w:hAnsi="Times New Roman" w:cs="Times New Roman"/>
          <w:b/>
          <w:sz w:val="24"/>
          <w:szCs w:val="24"/>
        </w:rPr>
      </w:pPr>
      <w:r>
        <w:rPr>
          <w:rFonts w:ascii="Times New Roman" w:hAnsi="Times New Roman" w:cs="Times New Roman"/>
          <w:sz w:val="24"/>
          <w:szCs w:val="24"/>
        </w:rPr>
        <w:t xml:space="preserve">2.Клиническая хирургия: национальное руководство: в 3 т. /под ред. В.С. Савельева, А.И. Кириенко. – М. ГЭОТАР – Медиа, 2009. Т- </w:t>
      </w:r>
      <w:r>
        <w:rPr>
          <w:rFonts w:ascii="Times New Roman" w:hAnsi="Times New Roman" w:cs="Times New Roman"/>
          <w:sz w:val="24"/>
          <w:szCs w:val="24"/>
          <w:lang w:val="en-US"/>
        </w:rPr>
        <w:t>II</w:t>
      </w:r>
      <w:r>
        <w:rPr>
          <w:rFonts w:ascii="Times New Roman" w:hAnsi="Times New Roman" w:cs="Times New Roman"/>
          <w:sz w:val="24"/>
          <w:szCs w:val="24"/>
        </w:rPr>
        <w:t>. – 832 с. – ( серия «Национальные руководства»).</w:t>
      </w:r>
    </w:p>
    <w:p w:rsidR="00745331" w:rsidRDefault="00745331">
      <w:pPr>
        <w:ind w:left="360"/>
        <w:rPr>
          <w:rFonts w:ascii="Times New Roman" w:hAnsi="Times New Roman" w:cs="Times New Roman"/>
          <w:sz w:val="24"/>
          <w:szCs w:val="24"/>
        </w:rPr>
      </w:pPr>
    </w:p>
    <w:p w:rsidR="00745331" w:rsidRDefault="00745331">
      <w:pPr>
        <w:pStyle w:val="a4"/>
        <w:ind w:left="1080"/>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p w:rsidR="00745331" w:rsidRDefault="00745331">
      <w:pPr>
        <w:rPr>
          <w:rFonts w:ascii="Times New Roman" w:hAnsi="Times New Roman" w:cs="Times New Roman"/>
          <w:sz w:val="24"/>
          <w:szCs w:val="24"/>
        </w:rPr>
      </w:pPr>
    </w:p>
    <w:sectPr w:rsidR="00745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60D"/>
    <w:multiLevelType w:val="multilevel"/>
    <w:tmpl w:val="07FA26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C"/>
    <w:rsid w:val="00106FCB"/>
    <w:rsid w:val="00162645"/>
    <w:rsid w:val="00200B4D"/>
    <w:rsid w:val="00214165"/>
    <w:rsid w:val="002B1043"/>
    <w:rsid w:val="002B4953"/>
    <w:rsid w:val="00407E7B"/>
    <w:rsid w:val="00481D8D"/>
    <w:rsid w:val="004F2FD8"/>
    <w:rsid w:val="0053010B"/>
    <w:rsid w:val="005672C0"/>
    <w:rsid w:val="005724E5"/>
    <w:rsid w:val="006624BC"/>
    <w:rsid w:val="006C7322"/>
    <w:rsid w:val="006D697D"/>
    <w:rsid w:val="007346D3"/>
    <w:rsid w:val="00745331"/>
    <w:rsid w:val="00795868"/>
    <w:rsid w:val="008810FC"/>
    <w:rsid w:val="00886B84"/>
    <w:rsid w:val="009372A8"/>
    <w:rsid w:val="00983D8D"/>
    <w:rsid w:val="00A51636"/>
    <w:rsid w:val="00C371F6"/>
    <w:rsid w:val="00CB2BFD"/>
    <w:rsid w:val="00DA6BAA"/>
    <w:rsid w:val="00EE6FDC"/>
    <w:rsid w:val="00EF1649"/>
    <w:rsid w:val="00F15994"/>
    <w:rsid w:val="00FC6BBB"/>
    <w:rsid w:val="7C5A0D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0D71"/>
  <w15:docId w15:val="{28028AB8-65F2-4F3B-8940-233E101C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line="240" w:lineRule="auto"/>
    </w:pPr>
    <w:rPr>
      <w:rFonts w:ascii="Tahoma" w:eastAsia="Times New Roman" w:hAnsi="Tahoma" w:cs="Tahoma"/>
      <w:sz w:val="20"/>
      <w:szCs w:val="20"/>
      <w:lang w:eastAsia="ru-RU"/>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392">
      <w:bodyDiv w:val="1"/>
      <w:marLeft w:val="0"/>
      <w:marRight w:val="0"/>
      <w:marTop w:val="0"/>
      <w:marBottom w:val="0"/>
      <w:divBdr>
        <w:top w:val="none" w:sz="0" w:space="0" w:color="auto"/>
        <w:left w:val="none" w:sz="0" w:space="0" w:color="auto"/>
        <w:bottom w:val="none" w:sz="0" w:space="0" w:color="auto"/>
        <w:right w:val="none" w:sz="0" w:space="0" w:color="auto"/>
      </w:divBdr>
    </w:div>
    <w:div w:id="114026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roctolog.ru/images/crohn_03_sigmoid.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proctolog.ru/images/crohn_04_transverse.jpg" TargetMode="External"/><Relationship Id="rId12" Type="http://schemas.openxmlformats.org/officeDocument/2006/relationships/image" Target="media/image4.jpeg"/><Relationship Id="rId17" Type="http://schemas.openxmlformats.org/officeDocument/2006/relationships/image" Target="http://www.proctolog.ru/images/crohn_07_rectum.jpg"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proctolog.ru/images/crohn_02_sigmoid.jpg" TargetMode="External"/><Relationship Id="rId5" Type="http://schemas.openxmlformats.org/officeDocument/2006/relationships/webSettings" Target="webSettings.xml"/><Relationship Id="rId15" Type="http://schemas.openxmlformats.org/officeDocument/2006/relationships/image" Target="http://www.proctolog.ru/images/crohn_06_rectum.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proctolog.ru/images/crohn_05_transverse.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5144</Words>
  <Characters>29322</Characters>
  <Application>Microsoft Office Word</Application>
  <DocSecurity>0</DocSecurity>
  <Lines>244</Lines>
  <Paragraphs>68</Paragraphs>
  <ScaleCrop>false</ScaleCrop>
  <Company>SPecialiST RePack</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cp:lastModifiedBy>
  <cp:revision>14</cp:revision>
  <dcterms:created xsi:type="dcterms:W3CDTF">2019-01-13T09:06:00Z</dcterms:created>
  <dcterms:modified xsi:type="dcterms:W3CDTF">2023-10-02T10:51:00Z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