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BB" w:rsidRDefault="000279BB" w:rsidP="000279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79BB" w:rsidRDefault="000279BB" w:rsidP="000279BB">
      <w:pPr>
        <w:pStyle w:val="ConsPlusNormal"/>
        <w:jc w:val="both"/>
      </w:pPr>
    </w:p>
    <w:p w:rsidR="000279BB" w:rsidRDefault="000279BB" w:rsidP="000279BB">
      <w:pPr>
        <w:pStyle w:val="ConsPlusNormal"/>
      </w:pPr>
      <w:r>
        <w:t>Зарегистрировано в Минюсте РФ 4 октября 2010 г. N 18608</w:t>
      </w:r>
    </w:p>
    <w:p w:rsidR="000279BB" w:rsidRDefault="000279BB" w:rsidP="00027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9BB" w:rsidRDefault="000279BB" w:rsidP="000279BB">
      <w:pPr>
        <w:pStyle w:val="ConsPlusNormal"/>
      </w:pPr>
    </w:p>
    <w:p w:rsidR="000279BB" w:rsidRDefault="000279BB" w:rsidP="000279B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279BB" w:rsidRDefault="000279BB" w:rsidP="000279BB">
      <w:pPr>
        <w:pStyle w:val="ConsPlusTitle"/>
        <w:jc w:val="center"/>
      </w:pPr>
      <w:r>
        <w:t>РОССИЙСКОЙ ФЕДЕРАЦИИ</w:t>
      </w:r>
    </w:p>
    <w:p w:rsidR="000279BB" w:rsidRDefault="000279BB" w:rsidP="000279BB">
      <w:pPr>
        <w:pStyle w:val="ConsPlusTitle"/>
        <w:jc w:val="center"/>
      </w:pPr>
    </w:p>
    <w:p w:rsidR="000279BB" w:rsidRDefault="000279BB" w:rsidP="000279BB">
      <w:pPr>
        <w:pStyle w:val="ConsPlusTitle"/>
        <w:jc w:val="center"/>
      </w:pPr>
      <w:r>
        <w:t>ПРИКАЗ</w:t>
      </w:r>
    </w:p>
    <w:p w:rsidR="000279BB" w:rsidRDefault="000279BB" w:rsidP="000279BB">
      <w:pPr>
        <w:pStyle w:val="ConsPlusTitle"/>
        <w:jc w:val="center"/>
      </w:pPr>
      <w:r>
        <w:t>от 23 августа 2010 г. N 706н</w:t>
      </w:r>
    </w:p>
    <w:p w:rsidR="000279BB" w:rsidRDefault="000279BB" w:rsidP="000279BB">
      <w:pPr>
        <w:pStyle w:val="ConsPlusTitle"/>
        <w:jc w:val="center"/>
      </w:pPr>
    </w:p>
    <w:p w:rsidR="000279BB" w:rsidRDefault="000279BB" w:rsidP="000279BB">
      <w:pPr>
        <w:pStyle w:val="ConsPlusTitle"/>
        <w:jc w:val="center"/>
      </w:pPr>
      <w:r>
        <w:t>ОБ УТВЕРЖДЕНИИ ПРАВИЛ ХРАНЕНИЯ ЛЕКАРСТВЕННЫХ СРЕДСТВ</w:t>
      </w:r>
    </w:p>
    <w:p w:rsidR="000279BB" w:rsidRDefault="000279BB" w:rsidP="000279BB">
      <w:pPr>
        <w:pStyle w:val="ConsPlusNormal"/>
        <w:jc w:val="center"/>
      </w:pPr>
      <w:r>
        <w:t>Список изменяющих документов</w:t>
      </w:r>
    </w:p>
    <w:p w:rsidR="000279BB" w:rsidRDefault="000279BB" w:rsidP="000279B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58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0279BB" w:rsidRDefault="000279BB" w:rsidP="000279BB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хранения лекарственных средств согласно приложению.</w:t>
      </w:r>
    </w:p>
    <w:p w:rsidR="000279BB" w:rsidRDefault="000279BB" w:rsidP="000279BB">
      <w:pPr>
        <w:pStyle w:val="ConsPlusNormal"/>
        <w:ind w:firstLine="540"/>
        <w:jc w:val="both"/>
      </w:pPr>
      <w:r>
        <w:t>2. Признать утратившими силу:</w:t>
      </w:r>
    </w:p>
    <w:p w:rsidR="000279BB" w:rsidRDefault="000279BB" w:rsidP="000279B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разделы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, </w:t>
      </w:r>
      <w:hyperlink r:id="rId10" w:history="1">
        <w:r>
          <w:rPr>
            <w:color w:val="0000FF"/>
          </w:rPr>
          <w:t>пункты 3.1</w:t>
        </w:r>
      </w:hyperlink>
      <w:r>
        <w:t xml:space="preserve"> - </w:t>
      </w:r>
      <w:hyperlink r:id="rId11" w:history="1">
        <w:r>
          <w:rPr>
            <w:color w:val="0000FF"/>
          </w:rPr>
          <w:t>3.4</w:t>
        </w:r>
      </w:hyperlink>
      <w:r>
        <w:t xml:space="preserve">, </w:t>
      </w:r>
      <w:hyperlink r:id="rId12" w:history="1">
        <w:r>
          <w:rPr>
            <w:color w:val="0000FF"/>
          </w:rPr>
          <w:t>3.6</w:t>
        </w:r>
      </w:hyperlink>
      <w:r>
        <w:t xml:space="preserve"> и </w:t>
      </w:r>
      <w:hyperlink r:id="rId13" w:history="1">
        <w:r>
          <w:rPr>
            <w:color w:val="0000FF"/>
          </w:rPr>
          <w:t>3.7 раздела 3</w:t>
        </w:r>
      </w:hyperlink>
      <w:r>
        <w:t xml:space="preserve">, </w:t>
      </w:r>
      <w:hyperlink r:id="rId14" w:history="1">
        <w:r>
          <w:rPr>
            <w:color w:val="0000FF"/>
          </w:rPr>
          <w:t>разделы 4</w:t>
        </w:r>
      </w:hyperlink>
      <w:r>
        <w:t xml:space="preserve"> - </w:t>
      </w:r>
      <w:hyperlink r:id="rId15" w:history="1">
        <w:r>
          <w:rPr>
            <w:color w:val="0000FF"/>
          </w:rPr>
          <w:t>7</w:t>
        </w:r>
      </w:hyperlink>
      <w:r>
        <w:t xml:space="preserve">, </w:t>
      </w:r>
      <w:hyperlink r:id="rId16" w:history="1">
        <w:r>
          <w:rPr>
            <w:color w:val="0000FF"/>
          </w:rPr>
          <w:t>12</w:t>
        </w:r>
      </w:hyperlink>
      <w:r>
        <w:t xml:space="preserve"> и </w:t>
      </w:r>
      <w:hyperlink r:id="rId17" w:history="1">
        <w:r>
          <w:rPr>
            <w:color w:val="0000FF"/>
          </w:rPr>
          <w:t>13</w:t>
        </w:r>
      </w:hyperlink>
      <w:r>
        <w:t xml:space="preserve"> Инструкции по организации хранения в аптечных учреждениях различных групп лекарственных средств и изделий медицинского назначения, утвержденной Приказом Министерства здравоохранения Российской Федерации от 13 ноября 1996 г. N 377 "Об утверждении требований к организации хранения в аптечных учреждениях различных групп лекарственных средств и изделий медицинского назначения" (зарегистрирован Минюстом России 22 ноября 1996 г. N 1202).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right"/>
      </w:pPr>
      <w:r>
        <w:t>Министр</w:t>
      </w:r>
    </w:p>
    <w:p w:rsidR="000279BB" w:rsidRDefault="000279BB" w:rsidP="000279BB">
      <w:pPr>
        <w:pStyle w:val="ConsPlusNormal"/>
        <w:jc w:val="right"/>
      </w:pPr>
      <w:r>
        <w:t>Т.А.ГОЛИКОВА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right"/>
      </w:pPr>
      <w:r>
        <w:t>Приложение</w:t>
      </w:r>
    </w:p>
    <w:p w:rsidR="000279BB" w:rsidRDefault="000279BB" w:rsidP="000279BB">
      <w:pPr>
        <w:pStyle w:val="ConsPlusNormal"/>
        <w:jc w:val="right"/>
      </w:pPr>
      <w:r>
        <w:t>к Приказу</w:t>
      </w:r>
    </w:p>
    <w:p w:rsidR="000279BB" w:rsidRDefault="000279BB" w:rsidP="000279BB">
      <w:pPr>
        <w:pStyle w:val="ConsPlusNormal"/>
        <w:jc w:val="right"/>
      </w:pPr>
      <w:r>
        <w:t>Министерства здравоохранения</w:t>
      </w:r>
    </w:p>
    <w:p w:rsidR="000279BB" w:rsidRDefault="000279BB" w:rsidP="000279BB">
      <w:pPr>
        <w:pStyle w:val="ConsPlusNormal"/>
        <w:jc w:val="right"/>
      </w:pPr>
      <w:r>
        <w:t>и социального развития</w:t>
      </w:r>
    </w:p>
    <w:p w:rsidR="000279BB" w:rsidRDefault="000279BB" w:rsidP="000279BB">
      <w:pPr>
        <w:pStyle w:val="ConsPlusNormal"/>
        <w:jc w:val="right"/>
      </w:pPr>
      <w:r>
        <w:t>Российской Федерации</w:t>
      </w:r>
    </w:p>
    <w:p w:rsidR="000279BB" w:rsidRDefault="000279BB" w:rsidP="000279BB">
      <w:pPr>
        <w:pStyle w:val="ConsPlusNormal"/>
        <w:jc w:val="right"/>
      </w:pPr>
      <w:r>
        <w:t>от 23 августа 2010 г. N 706н</w:t>
      </w:r>
    </w:p>
    <w:p w:rsidR="000279BB" w:rsidRDefault="000279BB" w:rsidP="000279BB">
      <w:pPr>
        <w:pStyle w:val="ConsPlusNormal"/>
        <w:jc w:val="right"/>
      </w:pPr>
    </w:p>
    <w:p w:rsidR="000279BB" w:rsidRDefault="000279BB" w:rsidP="000279BB">
      <w:pPr>
        <w:pStyle w:val="ConsPlusTitle"/>
        <w:jc w:val="center"/>
      </w:pPr>
      <w:bookmarkStart w:id="0" w:name="P33"/>
      <w:bookmarkEnd w:id="0"/>
      <w:r>
        <w:t>ПРАВИЛА ХРАНЕНИЯ ЛЕКАРСТВЕННЫХ СРЕДСТВ</w:t>
      </w:r>
    </w:p>
    <w:p w:rsidR="000279BB" w:rsidRDefault="000279BB" w:rsidP="000279BB">
      <w:pPr>
        <w:pStyle w:val="ConsPlusNormal"/>
        <w:jc w:val="center"/>
      </w:pPr>
      <w:r>
        <w:t>Список изменяющих документов</w:t>
      </w:r>
    </w:p>
    <w:p w:rsidR="000279BB" w:rsidRDefault="000279BB" w:rsidP="000279BB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jc w:val="center"/>
      </w:pPr>
      <w:r>
        <w:t>I. Общие положения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 xml:space="preserve">1. 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</w:t>
      </w:r>
      <w:r>
        <w:lastRenderedPageBreak/>
        <w:t>имеющих лицензию на фармацевтическую деятельность или лицензию на медицинскую деятельность (далее соответственно - организации, индивидуальные предприниматели).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jc w:val="center"/>
      </w:pPr>
      <w:r>
        <w:t>II. Общие требования к устройству и эксплуатации помещений</w:t>
      </w:r>
    </w:p>
    <w:p w:rsidR="000279BB" w:rsidRDefault="000279BB" w:rsidP="000279BB">
      <w:pPr>
        <w:pStyle w:val="ConsPlusNormal"/>
        <w:jc w:val="center"/>
      </w:pPr>
      <w:r>
        <w:t>хранения лекарственных средств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2. 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0279BB" w:rsidRDefault="000279BB" w:rsidP="000279BB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  <w:r>
        <w:t>3.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0279BB" w:rsidRDefault="000279BB" w:rsidP="000279BB">
      <w:pPr>
        <w:pStyle w:val="ConsPlusNormal"/>
        <w:ind w:firstLine="540"/>
        <w:jc w:val="both"/>
      </w:pPr>
      <w:r>
        <w:t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0279BB" w:rsidRDefault="000279BB" w:rsidP="000279BB">
      <w:pPr>
        <w:pStyle w:val="ConsPlusNormal"/>
        <w:ind w:firstLine="540"/>
        <w:jc w:val="both"/>
      </w:pPr>
      <w: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0279BB" w:rsidRDefault="000279BB" w:rsidP="000279BB">
      <w:pPr>
        <w:pStyle w:val="ConsPlusNormal"/>
        <w:ind w:firstLine="540"/>
        <w:jc w:val="both"/>
      </w:pPr>
      <w: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III. Общие требования к помещениям для хранения</w:t>
      </w:r>
    </w:p>
    <w:p w:rsidR="000279BB" w:rsidRDefault="000279BB" w:rsidP="000279BB">
      <w:pPr>
        <w:pStyle w:val="ConsPlusNormal"/>
        <w:jc w:val="center"/>
      </w:pPr>
      <w:r>
        <w:t>лекарственных средств и организации их хранения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0279BB" w:rsidRDefault="000279BB" w:rsidP="000279BB">
      <w:pPr>
        <w:pStyle w:val="ConsPlusNormal"/>
        <w:ind w:firstLine="540"/>
        <w:jc w:val="both"/>
      </w:pPr>
      <w: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0279BB" w:rsidRDefault="000279BB" w:rsidP="000279BB">
      <w:pPr>
        <w:pStyle w:val="ConsPlusNormal"/>
        <w:ind w:firstLine="540"/>
        <w:jc w:val="both"/>
      </w:pPr>
      <w:r>
        <w:t>8.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0279BB" w:rsidRDefault="000279BB" w:rsidP="000279BB">
      <w:pPr>
        <w:pStyle w:val="ConsPlusNormal"/>
        <w:ind w:firstLine="540"/>
        <w:jc w:val="both"/>
      </w:pPr>
      <w:r>
        <w:t>физико-химических свойств лекарственных средств;</w:t>
      </w:r>
    </w:p>
    <w:p w:rsidR="000279BB" w:rsidRDefault="000279BB" w:rsidP="000279BB">
      <w:pPr>
        <w:pStyle w:val="ConsPlusNormal"/>
        <w:ind w:firstLine="540"/>
        <w:jc w:val="both"/>
      </w:pPr>
      <w:r>
        <w:t>фармакологических групп (для аптечных и медицинских организаций);</w:t>
      </w:r>
    </w:p>
    <w:p w:rsidR="000279BB" w:rsidRDefault="000279BB" w:rsidP="000279BB">
      <w:pPr>
        <w:pStyle w:val="ConsPlusNormal"/>
        <w:ind w:firstLine="540"/>
        <w:jc w:val="both"/>
      </w:pPr>
      <w:r>
        <w:t>способа применения (внутреннее, наружное);</w:t>
      </w:r>
    </w:p>
    <w:p w:rsidR="000279BB" w:rsidRDefault="000279BB" w:rsidP="000279BB">
      <w:pPr>
        <w:pStyle w:val="ConsPlusNormal"/>
        <w:ind w:firstLine="540"/>
        <w:jc w:val="both"/>
      </w:pPr>
      <w:r>
        <w:t>агрегатного состояния фармацевтических субстанций (жидкие, сыпучие, газообразные).</w:t>
      </w:r>
    </w:p>
    <w:p w:rsidR="000279BB" w:rsidRDefault="000279BB" w:rsidP="000279BB">
      <w:pPr>
        <w:pStyle w:val="ConsPlusNormal"/>
        <w:ind w:firstLine="540"/>
        <w:jc w:val="both"/>
      </w:pPr>
      <w: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0279BB" w:rsidRDefault="000279BB" w:rsidP="000279BB">
      <w:pPr>
        <w:pStyle w:val="ConsPlusNormal"/>
        <w:ind w:firstLine="540"/>
        <w:jc w:val="both"/>
      </w:pPr>
      <w:r>
        <w:t xml:space="preserve">9. Отдельно, в технически укрепленных помещениях, соответствующих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167, N 27 (ч. I), ст. 2700; 2005, N 19, ст. 1752; 2006, N 43, ст. 4412; 2007, N 30, ст. 3748, N 31, ст. 4011; 2008, N 52 (ч. I), ст. 6233; 2009, N 29, ст. 3614; 2010, N 21, ст. 2525, N 31, ст. 4192), хранятся:</w:t>
      </w:r>
    </w:p>
    <w:p w:rsidR="000279BB" w:rsidRDefault="000279BB" w:rsidP="000279BB">
      <w:pPr>
        <w:pStyle w:val="ConsPlusNormal"/>
        <w:ind w:firstLine="540"/>
        <w:jc w:val="both"/>
      </w:pPr>
      <w:r>
        <w:t>наркотические и психотропные лекарственные средства;</w:t>
      </w:r>
    </w:p>
    <w:p w:rsidR="000279BB" w:rsidRDefault="000279BB" w:rsidP="000279BB">
      <w:pPr>
        <w:pStyle w:val="ConsPlusNormal"/>
        <w:ind w:firstLine="540"/>
        <w:jc w:val="both"/>
      </w:pPr>
      <w:r>
        <w:lastRenderedPageBreak/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0279BB" w:rsidRDefault="000279BB" w:rsidP="000279BB">
      <w:pPr>
        <w:pStyle w:val="ConsPlusNormal"/>
        <w:ind w:firstLine="540"/>
        <w:jc w:val="both"/>
      </w:pPr>
      <w:r>
        <w:t>10. Стеллажи (шкафы) для хранения лекарственных средств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0279BB" w:rsidRDefault="000279BB" w:rsidP="000279BB">
      <w:pPr>
        <w:pStyle w:val="ConsPlusNormal"/>
        <w:ind w:firstLine="540"/>
        <w:jc w:val="both"/>
      </w:pPr>
      <w:r>
        <w:t>Стеллажи, шкафы, полки, предназначенные для хранения лекарственных средств, должны быть идентифицированы.</w:t>
      </w:r>
    </w:p>
    <w:p w:rsidR="000279BB" w:rsidRDefault="000279BB" w:rsidP="000279B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  <w: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0279BB" w:rsidRDefault="000279BB" w:rsidP="000279BB">
      <w:pPr>
        <w:pStyle w:val="ConsPlusNormal"/>
        <w:ind w:firstLine="540"/>
        <w:jc w:val="both"/>
      </w:pPr>
      <w:r>
        <w:t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0279BB" w:rsidRDefault="000279BB" w:rsidP="000279BB">
      <w:pPr>
        <w:pStyle w:val="ConsPlusNormal"/>
        <w:ind w:firstLine="540"/>
        <w:jc w:val="both"/>
      </w:pPr>
      <w:r>
        <w:t>12.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IV. Требования к помещениям для хранения огнеопасных</w:t>
      </w:r>
    </w:p>
    <w:p w:rsidR="000279BB" w:rsidRDefault="000279BB" w:rsidP="000279BB">
      <w:pPr>
        <w:pStyle w:val="ConsPlusNormal"/>
        <w:jc w:val="center"/>
      </w:pPr>
      <w:r>
        <w:t>и взрывоопасных лекарственных средств</w:t>
      </w:r>
    </w:p>
    <w:p w:rsidR="000279BB" w:rsidRDefault="000279BB" w:rsidP="000279BB">
      <w:pPr>
        <w:pStyle w:val="ConsPlusNormal"/>
        <w:jc w:val="center"/>
      </w:pPr>
      <w:r>
        <w:t>и организации их хранения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13. 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0279BB" w:rsidRDefault="000279BB" w:rsidP="000279BB">
      <w:pPr>
        <w:pStyle w:val="ConsPlusNormal"/>
        <w:ind w:firstLine="540"/>
        <w:jc w:val="both"/>
      </w:pPr>
      <w:r>
        <w:t>14. Помещения для хранения лекарственных средств в организациях оптовой торговли 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упаковки.</w:t>
      </w:r>
    </w:p>
    <w:p w:rsidR="000279BB" w:rsidRDefault="000279BB" w:rsidP="000279BB">
      <w:pPr>
        <w:pStyle w:val="ConsPlusNormal"/>
        <w:jc w:val="both"/>
      </w:pPr>
      <w:r>
        <w:t xml:space="preserve">(п. 14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  <w:r>
        <w:t>15.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0279BB" w:rsidRDefault="000279BB" w:rsidP="000279BB">
      <w:pPr>
        <w:pStyle w:val="ConsPlusNormal"/>
        <w:ind w:firstLine="540"/>
        <w:jc w:val="both"/>
      </w:pPr>
      <w: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0279BB" w:rsidRDefault="000279BB" w:rsidP="000279BB">
      <w:pPr>
        <w:pStyle w:val="ConsPlusNormal"/>
        <w:ind w:firstLine="540"/>
        <w:jc w:val="both"/>
      </w:pPr>
      <w:r>
        <w:t>17.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отбортовки не менее 0,25 м. Продольные проходы между стеллажами должны быть не менее 1,35 м.</w:t>
      </w:r>
    </w:p>
    <w:p w:rsidR="000279BB" w:rsidRDefault="000279BB" w:rsidP="000279BB">
      <w:pPr>
        <w:pStyle w:val="ConsPlusNormal"/>
        <w:ind w:firstLine="540"/>
        <w:jc w:val="both"/>
      </w:pPr>
      <w:r>
        <w:lastRenderedPageBreak/>
        <w:t>18.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0279BB" w:rsidRDefault="000279BB" w:rsidP="000279BB">
      <w:pPr>
        <w:pStyle w:val="ConsPlusNormal"/>
        <w:jc w:val="both"/>
      </w:pPr>
      <w:r>
        <w:t xml:space="preserve">(п. 18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  <w:r>
        <w:t>19. 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тепловыводящих поверхностей и проходов, с дверьми шириной не менее 0,7 м и высотой не менее 1,2 м. К ним должен быть организован свободный доступ.</w:t>
      </w:r>
    </w:p>
    <w:p w:rsidR="000279BB" w:rsidRDefault="000279BB" w:rsidP="000279B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  <w: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0279BB" w:rsidRDefault="000279BB" w:rsidP="000279B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  <w:r>
        <w:t>20.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нерасфасованном виде.</w:t>
      </w:r>
    </w:p>
    <w:p w:rsidR="000279BB" w:rsidRDefault="000279BB" w:rsidP="000279BB">
      <w:pPr>
        <w:pStyle w:val="ConsPlusNormal"/>
        <w:ind w:firstLine="540"/>
        <w:jc w:val="both"/>
      </w:pPr>
      <w:r>
        <w:t>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субстанций.</w:t>
      </w:r>
    </w:p>
    <w:p w:rsidR="000279BB" w:rsidRDefault="000279BB" w:rsidP="000279BB">
      <w:pPr>
        <w:pStyle w:val="ConsPlusNormal"/>
        <w:jc w:val="both"/>
      </w:pPr>
      <w:r>
        <w:t xml:space="preserve">(п. 20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  <w:r>
        <w:t>21.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0279BB" w:rsidRDefault="000279BB" w:rsidP="000279B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V. Особенности организации хранения лекарственных средств</w:t>
      </w:r>
    </w:p>
    <w:p w:rsidR="000279BB" w:rsidRDefault="000279BB" w:rsidP="000279BB">
      <w:pPr>
        <w:pStyle w:val="ConsPlusNormal"/>
        <w:jc w:val="center"/>
      </w:pPr>
      <w:r>
        <w:t>в складских помещениях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22. 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0279BB" w:rsidRDefault="000279BB" w:rsidP="000279BB">
      <w:pPr>
        <w:pStyle w:val="ConsPlusNormal"/>
        <w:ind w:firstLine="540"/>
        <w:jc w:val="both"/>
      </w:pPr>
      <w: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0279BB" w:rsidRDefault="000279BB" w:rsidP="000279BB">
      <w:pPr>
        <w:pStyle w:val="ConsPlusNormal"/>
        <w:ind w:firstLine="540"/>
        <w:jc w:val="both"/>
      </w:pPr>
      <w:r>
        <w:t>23. При ручном способе разгрузочно-погрузочных работ высота укладки лекарственных средств не должна превышать 1,5 м.</w:t>
      </w:r>
    </w:p>
    <w:p w:rsidR="000279BB" w:rsidRDefault="000279BB" w:rsidP="000279BB">
      <w:pPr>
        <w:pStyle w:val="ConsPlusNormal"/>
        <w:ind w:firstLine="540"/>
        <w:jc w:val="both"/>
      </w:pPr>
      <w:r>
        <w:t>При использовании механизированных устройств для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0279BB" w:rsidRDefault="000279BB" w:rsidP="000279BB">
      <w:pPr>
        <w:pStyle w:val="ConsPlusNormal"/>
        <w:ind w:firstLine="540"/>
        <w:jc w:val="both"/>
      </w:pPr>
      <w:r>
        <w:t>23.1. Площадь складских помещений должна соответствовать объему хранимых лекарственных средств, но составлять не менее 150 кв. м, включая:</w:t>
      </w:r>
    </w:p>
    <w:p w:rsidR="000279BB" w:rsidRDefault="000279BB" w:rsidP="000279BB">
      <w:pPr>
        <w:pStyle w:val="ConsPlusNormal"/>
        <w:ind w:firstLine="540"/>
        <w:jc w:val="both"/>
      </w:pPr>
      <w:r>
        <w:t>зону приемки лекарственных средств;</w:t>
      </w:r>
    </w:p>
    <w:p w:rsidR="000279BB" w:rsidRDefault="000279BB" w:rsidP="000279BB">
      <w:pPr>
        <w:pStyle w:val="ConsPlusNormal"/>
        <w:ind w:firstLine="540"/>
        <w:jc w:val="both"/>
      </w:pPr>
      <w:r>
        <w:t>зону для основного хранения лекарственных средств;</w:t>
      </w:r>
    </w:p>
    <w:p w:rsidR="000279BB" w:rsidRDefault="000279BB" w:rsidP="000279BB">
      <w:pPr>
        <w:pStyle w:val="ConsPlusNormal"/>
        <w:ind w:firstLine="540"/>
        <w:jc w:val="both"/>
      </w:pPr>
      <w:r>
        <w:t>зону экспедиции;</w:t>
      </w:r>
    </w:p>
    <w:p w:rsidR="000279BB" w:rsidRDefault="000279BB" w:rsidP="000279BB">
      <w:pPr>
        <w:pStyle w:val="ConsPlusNormal"/>
        <w:ind w:firstLine="540"/>
        <w:jc w:val="both"/>
      </w:pPr>
      <w:r>
        <w:t>помещения для лекарственных средств, требующих особых условий хранения.</w:t>
      </w:r>
    </w:p>
    <w:p w:rsidR="000279BB" w:rsidRDefault="000279BB" w:rsidP="000279BB">
      <w:pPr>
        <w:pStyle w:val="ConsPlusNormal"/>
        <w:jc w:val="both"/>
      </w:pPr>
      <w:r>
        <w:t xml:space="preserve">(п. 23.1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lastRenderedPageBreak/>
        <w:t>VI. Особенности хранения отдельных групп лекарственных</w:t>
      </w:r>
    </w:p>
    <w:p w:rsidR="000279BB" w:rsidRDefault="000279BB" w:rsidP="000279BB">
      <w:pPr>
        <w:pStyle w:val="ConsPlusNormal"/>
        <w:jc w:val="center"/>
      </w:pPr>
      <w:r>
        <w:t>средств в зависимости от физических и физико-химических</w:t>
      </w:r>
    </w:p>
    <w:p w:rsidR="000279BB" w:rsidRDefault="000279BB" w:rsidP="000279BB">
      <w:pPr>
        <w:pStyle w:val="ConsPlusNormal"/>
        <w:jc w:val="center"/>
      </w:pPr>
      <w:r>
        <w:t>свойств, воздействия на них различных</w:t>
      </w:r>
    </w:p>
    <w:p w:rsidR="000279BB" w:rsidRDefault="000279BB" w:rsidP="000279BB">
      <w:pPr>
        <w:pStyle w:val="ConsPlusNormal"/>
        <w:jc w:val="center"/>
      </w:pPr>
      <w:r>
        <w:t>факторов внешней среды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jc w:val="center"/>
      </w:pPr>
      <w:r>
        <w:t>Хранение лекарственных средств, требующих защиты</w:t>
      </w:r>
    </w:p>
    <w:p w:rsidR="000279BB" w:rsidRDefault="000279BB" w:rsidP="000279BB">
      <w:pPr>
        <w:pStyle w:val="ConsPlusNormal"/>
        <w:jc w:val="center"/>
      </w:pPr>
      <w:r>
        <w:t>от действия света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0279BB" w:rsidRDefault="000279BB" w:rsidP="000279BB">
      <w:pPr>
        <w:pStyle w:val="ConsPlusNormal"/>
        <w:ind w:firstLine="540"/>
        <w:jc w:val="both"/>
      </w:pPr>
      <w:r>
        <w:t>25.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0279BB" w:rsidRDefault="000279BB" w:rsidP="000279BB">
      <w:pPr>
        <w:pStyle w:val="ConsPlusNormal"/>
        <w:ind w:firstLine="540"/>
        <w:jc w:val="both"/>
      </w:pPr>
      <w:r>
        <w:t>Для хранения особо чувствительных к свету фармацевтических субстанций (нитрат серебра, прозерин) стеклянную тару оклеивают черной светонепроницаемой бумагой.</w:t>
      </w:r>
    </w:p>
    <w:p w:rsidR="000279BB" w:rsidRDefault="000279BB" w:rsidP="000279BB">
      <w:pPr>
        <w:pStyle w:val="ConsPlusNormal"/>
        <w:ind w:firstLine="540"/>
        <w:jc w:val="both"/>
      </w:pPr>
      <w:r>
        <w:t>26.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лекарственных средств, требующих защиты</w:t>
      </w:r>
    </w:p>
    <w:p w:rsidR="000279BB" w:rsidRDefault="000279BB" w:rsidP="000279BB">
      <w:pPr>
        <w:pStyle w:val="ConsPlusNormal"/>
        <w:jc w:val="center"/>
      </w:pPr>
      <w:r>
        <w:t>от воздействия влаги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27. Фармацевтические субстанции, требующие защиты от воздействия влаги,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0279BB" w:rsidRDefault="000279BB" w:rsidP="000279BB">
      <w:pPr>
        <w:pStyle w:val="ConsPlusNormal"/>
        <w:ind w:firstLine="540"/>
        <w:jc w:val="both"/>
      </w:pPr>
      <w: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0279BB" w:rsidRDefault="000279BB" w:rsidP="000279BB">
      <w:pPr>
        <w:pStyle w:val="ConsPlusNormal"/>
        <w:ind w:firstLine="540"/>
        <w:jc w:val="both"/>
      </w:pPr>
      <w:r>
        <w:t>29. Во избежание порчи и потери качества следует организовать хранение лекарственных средств в соответствии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jc w:val="center"/>
      </w:pPr>
      <w:r>
        <w:t>Хранение лекарственных средств, требующих защиты</w:t>
      </w:r>
    </w:p>
    <w:p w:rsidR="000279BB" w:rsidRDefault="000279BB" w:rsidP="000279BB">
      <w:pPr>
        <w:pStyle w:val="ConsPlusNormal"/>
        <w:jc w:val="center"/>
      </w:pPr>
      <w:r>
        <w:t>от улетучивания и высыхания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 xml:space="preserve">30. 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 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парааминосалицилат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 Применение полимерной тары, упаковки и укупорки допускается в соответствии с требованиями государственной фармакопеи и </w:t>
      </w:r>
      <w:r>
        <w:lastRenderedPageBreak/>
        <w:t>нормативной документации.</w:t>
      </w:r>
    </w:p>
    <w:p w:rsidR="000279BB" w:rsidRDefault="000279BB" w:rsidP="000279BB">
      <w:pPr>
        <w:pStyle w:val="ConsPlusNormal"/>
        <w:ind w:firstLine="540"/>
        <w:jc w:val="both"/>
      </w:pPr>
      <w:r>
        <w:t>31.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лекарственных средств, требующих защиты</w:t>
      </w:r>
    </w:p>
    <w:p w:rsidR="000279BB" w:rsidRDefault="000279BB" w:rsidP="000279BB">
      <w:pPr>
        <w:pStyle w:val="ConsPlusNormal"/>
        <w:jc w:val="center"/>
      </w:pPr>
      <w:r>
        <w:t>от воздействия повышенной температуры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32.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лекарственных средств, требующих защиты</w:t>
      </w:r>
    </w:p>
    <w:p w:rsidR="000279BB" w:rsidRDefault="000279BB" w:rsidP="000279BB">
      <w:pPr>
        <w:pStyle w:val="ConsPlusNormal"/>
        <w:jc w:val="center"/>
      </w:pPr>
      <w:r>
        <w:t>от воздействия пониженной температуры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  <w:r>
        <w:t>33. 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0279BB" w:rsidRDefault="000279BB" w:rsidP="000279BB">
      <w:pPr>
        <w:pStyle w:val="ConsPlusNormal"/>
        <w:ind w:firstLine="540"/>
        <w:jc w:val="both"/>
      </w:pPr>
      <w:r>
        <w:t>34. Замерзание препаратов инсулина не допускается.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лекарственных средств, требующих защиты</w:t>
      </w:r>
    </w:p>
    <w:p w:rsidR="000279BB" w:rsidRDefault="000279BB" w:rsidP="000279BB">
      <w:pPr>
        <w:pStyle w:val="ConsPlusNormal"/>
        <w:jc w:val="center"/>
      </w:pPr>
      <w:r>
        <w:t>от воздействия газов, содержащихся в окружающей среде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  <w: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(барбитал натрий, гексенал),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пахучих и красящих лекарственных средств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36.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0279BB" w:rsidRDefault="000279BB" w:rsidP="000279BB">
      <w:pPr>
        <w:pStyle w:val="ConsPlusNormal"/>
        <w:ind w:firstLine="540"/>
        <w:jc w:val="both"/>
      </w:pPr>
      <w:r>
        <w:t>37.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0279BB" w:rsidRDefault="000279BB" w:rsidP="000279BB">
      <w:pPr>
        <w:pStyle w:val="ConsPlusNormal"/>
        <w:ind w:firstLine="540"/>
        <w:jc w:val="both"/>
      </w:pPr>
      <w:r>
        <w:t>38. 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lastRenderedPageBreak/>
        <w:t>Хранение дезинфицирующих лекарственных средств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лекарственных препаратов</w:t>
      </w:r>
    </w:p>
    <w:p w:rsidR="000279BB" w:rsidRDefault="000279BB" w:rsidP="000279BB">
      <w:pPr>
        <w:pStyle w:val="ConsPlusNormal"/>
        <w:jc w:val="center"/>
      </w:pPr>
      <w:r>
        <w:t>для медицинского применения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40.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0279BB" w:rsidRDefault="000279BB" w:rsidP="000279BB">
      <w:pPr>
        <w:pStyle w:val="ConsPlusNormal"/>
        <w:ind w:firstLine="540"/>
        <w:jc w:val="both"/>
      </w:pPr>
      <w:r>
        <w:t>41.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0279BB" w:rsidRDefault="000279BB" w:rsidP="000279BB">
      <w:pPr>
        <w:pStyle w:val="ConsPlusNormal"/>
        <w:ind w:firstLine="540"/>
        <w:jc w:val="both"/>
      </w:pPr>
      <w:r>
        <w:t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лекарственного растительного сырья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  <w:r>
        <w:t>43. Нерасфасованное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0279BB" w:rsidRDefault="000279BB" w:rsidP="000279BB">
      <w:pPr>
        <w:pStyle w:val="ConsPlusNormal"/>
        <w:ind w:firstLine="540"/>
        <w:jc w:val="both"/>
      </w:pPr>
      <w:r>
        <w:t>44. Нерасфасованное лекарственное растительное сырье, содержащее эфирные масла, хранится изолированно в хорошо укупоренной таре.</w:t>
      </w:r>
    </w:p>
    <w:p w:rsidR="000279BB" w:rsidRDefault="000279BB" w:rsidP="000279BB">
      <w:pPr>
        <w:pStyle w:val="ConsPlusNormal"/>
        <w:ind w:firstLine="540"/>
        <w:jc w:val="both"/>
      </w:pPr>
      <w:r>
        <w:t>45. Нерасфасованное лекарственное растительное сырье должно подвергаться периодическому контролю в соответствии с требованиями государственной фармакопеи. 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</w:p>
    <w:p w:rsidR="000279BB" w:rsidRDefault="000279BB" w:rsidP="000279BB">
      <w:pPr>
        <w:pStyle w:val="ConsPlusNormal"/>
        <w:ind w:firstLine="540"/>
        <w:jc w:val="both"/>
      </w:pPr>
      <w:r>
        <w:t>46.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0279BB" w:rsidRDefault="000279BB" w:rsidP="000279BB">
      <w:pPr>
        <w:pStyle w:val="ConsPlusNormal"/>
        <w:ind w:firstLine="540"/>
        <w:jc w:val="both"/>
      </w:pPr>
      <w:r>
        <w:t xml:space="preserve">47. Нерасфасованное лекарственное растительное сырье, включенное в списки сильнодействующих и ядовитых веществ, утвержденные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 2010, N 28, ст. 3703), хранится в отдельном помещении или в отдельном шкафу под замком.</w:t>
      </w:r>
    </w:p>
    <w:p w:rsidR="000279BB" w:rsidRDefault="000279BB" w:rsidP="000279BB">
      <w:pPr>
        <w:pStyle w:val="ConsPlusNormal"/>
        <w:ind w:firstLine="540"/>
        <w:jc w:val="both"/>
      </w:pPr>
      <w:r>
        <w:t>48. Расфасованное лекарственное растительное сырье хранится на стеллажах или в шкафах.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jc w:val="center"/>
      </w:pPr>
      <w:r>
        <w:t>Хранение медицинских пиявок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49. 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0279BB" w:rsidRDefault="000279BB" w:rsidP="000279BB">
      <w:pPr>
        <w:pStyle w:val="ConsPlusNormal"/>
        <w:ind w:firstLine="540"/>
        <w:jc w:val="both"/>
      </w:pPr>
      <w:r>
        <w:t>50. Содержание пиявок осуществляется в установленном порядке.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огнеопасных лекарственных средств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  <w:r>
        <w:t xml:space="preserve">51. 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</w:t>
      </w:r>
      <w:r>
        <w:lastRenderedPageBreak/>
        <w:t>настойки, спиртовые и эфирные экстракты, эфир, скипидар, молочная кислота, хлорэтил, коллодий, клеол, жидкость Новикова, органические масла); лекарственные средства, обладающие легкогорючими свойствами (сера, глицерин, растительные масла, нерасфасованное лекарственное растительное сырье)) должно осуществляться отдельно от других лекарственных средств.</w:t>
      </w:r>
    </w:p>
    <w:p w:rsidR="000279BB" w:rsidRDefault="000279BB" w:rsidP="000279B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Минздравсоцразвития РФ от 28.12.2010 N 1221н)</w:t>
      </w:r>
    </w:p>
    <w:p w:rsidR="000279BB" w:rsidRDefault="000279BB" w:rsidP="000279BB">
      <w:pPr>
        <w:pStyle w:val="ConsPlusNormal"/>
        <w:ind w:firstLine="540"/>
        <w:jc w:val="both"/>
      </w:pPr>
      <w: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0279BB" w:rsidRDefault="000279BB" w:rsidP="000279BB">
      <w:pPr>
        <w:pStyle w:val="ConsPlusNormal"/>
        <w:ind w:firstLine="540"/>
        <w:jc w:val="both"/>
      </w:pPr>
      <w:r>
        <w:t>53.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0279BB" w:rsidRDefault="000279BB" w:rsidP="000279BB">
      <w:pPr>
        <w:pStyle w:val="ConsPlusNormal"/>
        <w:ind w:firstLine="540"/>
        <w:jc w:val="both"/>
      </w:pPr>
      <w: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0279BB" w:rsidRDefault="000279BB" w:rsidP="000279BB">
      <w:pPr>
        <w:pStyle w:val="ConsPlusNormal"/>
        <w:ind w:firstLine="540"/>
        <w:jc w:val="both"/>
      </w:pPr>
      <w:r>
        <w:t>54.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баллоно-опрокидывателях в один ряд.</w:t>
      </w:r>
    </w:p>
    <w:p w:rsidR="000279BB" w:rsidRDefault="000279BB" w:rsidP="000279BB">
      <w:pPr>
        <w:pStyle w:val="ConsPlusNormal"/>
        <w:ind w:firstLine="540"/>
        <w:jc w:val="both"/>
      </w:pPr>
      <w: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0279BB" w:rsidRDefault="000279BB" w:rsidP="000279BB">
      <w:pPr>
        <w:pStyle w:val="ConsPlusNormal"/>
        <w:ind w:firstLine="540"/>
        <w:jc w:val="both"/>
      </w:pPr>
      <w:r>
        <w:t>56. Не допускается хранение легковоспламеняющихся и легкогорючих лекарственных средств в полностью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0279BB" w:rsidRDefault="000279BB" w:rsidP="000279BB">
      <w:pPr>
        <w:pStyle w:val="ConsPlusNormal"/>
        <w:ind w:firstLine="540"/>
        <w:jc w:val="both"/>
      </w:pPr>
      <w:r>
        <w:t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0279BB" w:rsidRDefault="000279BB" w:rsidP="000279BB">
      <w:pPr>
        <w:pStyle w:val="ConsPlusNormal"/>
        <w:ind w:firstLine="540"/>
        <w:jc w:val="both"/>
      </w:pPr>
      <w:r>
        <w:t>58.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взрывоопасных лекарственных средств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ind w:firstLine="540"/>
        <w:jc w:val="both"/>
      </w:pPr>
      <w:r>
        <w:t>59.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0279BB" w:rsidRDefault="000279BB" w:rsidP="000279BB">
      <w:pPr>
        <w:pStyle w:val="ConsPlusNormal"/>
        <w:ind w:firstLine="540"/>
        <w:jc w:val="both"/>
      </w:pPr>
      <w:r>
        <w:t>60. Емкости с взрывоопасными лекарственными средствами (штангласы, жестяные барабаны, склянки и др.) необходимо плотно закрывать во избежание попадания паров этих средств в воздух.</w:t>
      </w:r>
    </w:p>
    <w:p w:rsidR="000279BB" w:rsidRDefault="000279BB" w:rsidP="000279BB">
      <w:pPr>
        <w:pStyle w:val="ConsPlusNormal"/>
        <w:ind w:firstLine="540"/>
        <w:jc w:val="both"/>
      </w:pPr>
      <w:r>
        <w:t>61. Хранение нерасфасованного калия перманганата допускается в специальном отсеке складских помещений (где он хранится в жестяных барабанах), в штангласах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0279BB" w:rsidRDefault="000279BB" w:rsidP="000279BB">
      <w:pPr>
        <w:pStyle w:val="ConsPlusNormal"/>
        <w:ind w:firstLine="540"/>
        <w:jc w:val="both"/>
      </w:pPr>
      <w:r>
        <w:t>62. Нерасфасованный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0279BB" w:rsidRDefault="000279BB" w:rsidP="000279BB">
      <w:pPr>
        <w:pStyle w:val="ConsPlusNormal"/>
        <w:ind w:firstLine="540"/>
        <w:jc w:val="both"/>
      </w:pPr>
      <w:r>
        <w:t>63. При работе с диэтиловым эфиром не допускается встряхивание, удары, трение.</w:t>
      </w:r>
    </w:p>
    <w:p w:rsidR="000279BB" w:rsidRDefault="000279BB" w:rsidP="000279BB">
      <w:pPr>
        <w:pStyle w:val="ConsPlusNormal"/>
        <w:ind w:firstLine="540"/>
        <w:jc w:val="both"/>
      </w:pPr>
      <w:r>
        <w:t>64. Запрещается хранение взрывоопасных лекарственных средств с кислотами и щелочами.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наркотических и психотропных лекарственных средств</w:t>
      </w:r>
    </w:p>
    <w:p w:rsidR="000279BB" w:rsidRDefault="000279BB" w:rsidP="000279BB">
      <w:pPr>
        <w:pStyle w:val="ConsPlusNormal"/>
        <w:jc w:val="center"/>
      </w:pPr>
    </w:p>
    <w:p w:rsidR="000279BB" w:rsidRDefault="000279BB" w:rsidP="00027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9BB" w:rsidRDefault="000279BB" w:rsidP="000279B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279BB" w:rsidRDefault="000279BB" w:rsidP="000279BB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24.07.2015 N 484н утверждены Специальные </w:t>
      </w:r>
      <w:hyperlink r:id="rId31" w:history="1">
        <w:r>
          <w:rPr>
            <w:color w:val="0000FF"/>
          </w:rPr>
          <w:t>требования</w:t>
        </w:r>
      </w:hyperlink>
      <w:r>
        <w:rPr>
          <w:color w:val="0A2666"/>
        </w:rPr>
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средствами.</w:t>
      </w:r>
    </w:p>
    <w:p w:rsidR="000279BB" w:rsidRDefault="000279BB" w:rsidP="00027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9BB" w:rsidRDefault="000279BB" w:rsidP="000279BB">
      <w:pPr>
        <w:pStyle w:val="ConsPlusNormal"/>
        <w:ind w:firstLine="540"/>
        <w:jc w:val="both"/>
      </w:pPr>
      <w:r>
        <w:t xml:space="preserve">65. 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</w:t>
      </w:r>
      <w:hyperlink r:id="rId32" w:history="1">
        <w:r>
          <w:rPr>
            <w:color w:val="0000FF"/>
          </w:rPr>
          <w:t>Правилам</w:t>
        </w:r>
      </w:hyperlink>
      <w:r>
        <w:t xml:space="preserve">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 N 25, ст. 3178).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jc w:val="center"/>
      </w:pPr>
      <w:r>
        <w:t>Хранение сильнодействующих и ядовитых лекарственных</w:t>
      </w:r>
    </w:p>
    <w:p w:rsidR="000279BB" w:rsidRDefault="000279BB" w:rsidP="000279BB">
      <w:pPr>
        <w:pStyle w:val="ConsPlusNormal"/>
        <w:jc w:val="center"/>
      </w:pPr>
      <w:r>
        <w:t>средств, лекарственных средств, подлежащих</w:t>
      </w:r>
    </w:p>
    <w:p w:rsidR="000279BB" w:rsidRDefault="000279BB" w:rsidP="000279BB">
      <w:pPr>
        <w:pStyle w:val="ConsPlusNormal"/>
        <w:jc w:val="center"/>
      </w:pPr>
      <w:r>
        <w:t>предметно-количественному учету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  <w:r>
        <w:t xml:space="preserve">66.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вещества, включенные в списки сильнодействующих веществ и ядовитых веществ.</w:t>
      </w:r>
    </w:p>
    <w:p w:rsidR="000279BB" w:rsidRDefault="000279BB" w:rsidP="000279BB">
      <w:pPr>
        <w:pStyle w:val="ConsPlusNormal"/>
        <w:ind w:firstLine="540"/>
        <w:jc w:val="both"/>
      </w:pPr>
      <w:r>
        <w:t>67. 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0279BB" w:rsidRDefault="000279BB" w:rsidP="000279BB">
      <w:pPr>
        <w:pStyle w:val="ConsPlusNormal"/>
        <w:ind w:firstLine="540"/>
        <w:jc w:val="both"/>
      </w:pPr>
      <w:r>
        <w:t>68.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0279BB" w:rsidRDefault="000279BB" w:rsidP="000279BB">
      <w:pPr>
        <w:pStyle w:val="ConsPlusNormal"/>
        <w:ind w:firstLine="540"/>
        <w:jc w:val="both"/>
      </w:pPr>
      <w: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0279BB" w:rsidRDefault="000279BB" w:rsidP="000279BB">
      <w:pPr>
        <w:pStyle w:val="ConsPlusNormal"/>
        <w:ind w:firstLine="540"/>
        <w:jc w:val="both"/>
      </w:pPr>
      <w:r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0279BB" w:rsidRDefault="000279BB" w:rsidP="000279BB">
      <w:pPr>
        <w:pStyle w:val="ConsPlusNormal"/>
        <w:ind w:firstLine="540"/>
        <w:jc w:val="both"/>
      </w:pPr>
      <w:r>
        <w:t xml:space="preserve">70. Лекарственные средства, подлежащие предметно-количественному учету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ind w:firstLine="540"/>
        <w:jc w:val="both"/>
      </w:pPr>
    </w:p>
    <w:p w:rsidR="000279BB" w:rsidRDefault="000279BB" w:rsidP="00027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9BB" w:rsidRDefault="000279BB" w:rsidP="000279BB"/>
    <w:p w:rsidR="00537AF1" w:rsidRDefault="00537AF1">
      <w:bookmarkStart w:id="1" w:name="_GoBack"/>
      <w:bookmarkEnd w:id="1"/>
    </w:p>
    <w:sectPr w:rsidR="00537AF1" w:rsidSect="00B9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BE"/>
    <w:rsid w:val="000279BB"/>
    <w:rsid w:val="00174ABE"/>
    <w:rsid w:val="00255B12"/>
    <w:rsid w:val="003E1F36"/>
    <w:rsid w:val="00537AF1"/>
    <w:rsid w:val="00715C20"/>
    <w:rsid w:val="007B4056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BB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B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9B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9B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BB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B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9B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9B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831256F624D7F08A89CBB09B5B2E873CACD3AEF3120F9F251DD660CF6D8EB72C27341C40BA410h8I" TargetMode="External"/><Relationship Id="rId13" Type="http://schemas.openxmlformats.org/officeDocument/2006/relationships/hyperlink" Target="consultantplus://offline/ref=885831256F624D7F08A89CBB09B5B2E873CACD3AEF3120F9F251DD660CF6D8EB72C27341C40BA010hAI" TargetMode="External"/><Relationship Id="rId18" Type="http://schemas.openxmlformats.org/officeDocument/2006/relationships/hyperlink" Target="consultantplus://offline/ref=885831256F624D7F08A89CBB09B5B2E873C9C939EF397DF3FA08D1640BF987FC758B7F40C40BA50E15h4I" TargetMode="External"/><Relationship Id="rId26" Type="http://schemas.openxmlformats.org/officeDocument/2006/relationships/hyperlink" Target="consultantplus://offline/ref=885831256F624D7F08A89CBB09B5B2E873C9C939EF397DF3FA08D1640BF987FC758B7F40C40BA50F15h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5831256F624D7F08A89CBB09B5B2E873C9C939EF397DF3FA08D1640BF987FC758B7F40C40BA50F15h0I" TargetMode="External"/><Relationship Id="rId34" Type="http://schemas.openxmlformats.org/officeDocument/2006/relationships/hyperlink" Target="consultantplus://offline/ref=885831256F624D7F08A89CBB09B5B2E873CECF39E93C7DF3FA08D1640B1Fh9I" TargetMode="External"/><Relationship Id="rId7" Type="http://schemas.openxmlformats.org/officeDocument/2006/relationships/hyperlink" Target="consultantplus://offline/ref=885831256F624D7F08A89CBB09B5B2E870C8C83EEF3C7DF3FA08D1640BF987FC758B7F40C40BA30D15hAI" TargetMode="External"/><Relationship Id="rId12" Type="http://schemas.openxmlformats.org/officeDocument/2006/relationships/hyperlink" Target="consultantplus://offline/ref=885831256F624D7F08A89CBB09B5B2E873CACD3AEF3120F9F251DD660CF6D8EB72C27341C40BA010hDI" TargetMode="External"/><Relationship Id="rId17" Type="http://schemas.openxmlformats.org/officeDocument/2006/relationships/hyperlink" Target="consultantplus://offline/ref=885831256F624D7F08A89CBB09B5B2E873CACD3AEF3120F9F251DD660CF6D8EB72C27341C409A510hAI" TargetMode="External"/><Relationship Id="rId25" Type="http://schemas.openxmlformats.org/officeDocument/2006/relationships/hyperlink" Target="consultantplus://offline/ref=885831256F624D7F08A89CBB09B5B2E873C9C939EF397DF3FA08D1640BF987FC758B7F40C40BA50F15h5I" TargetMode="External"/><Relationship Id="rId33" Type="http://schemas.openxmlformats.org/officeDocument/2006/relationships/hyperlink" Target="consultantplus://offline/ref=885831256F624D7F08A89CBB09B5B2E873CDCD3CE7337DF3FA08D1640B1Fh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5831256F624D7F08A89CBB09B5B2E873CACD3AEF3120F9F251DD660CF6D8EB72C27341C409A510hEI" TargetMode="External"/><Relationship Id="rId20" Type="http://schemas.openxmlformats.org/officeDocument/2006/relationships/hyperlink" Target="consultantplus://offline/ref=885831256F624D7F08A89CBB09B5B2E870C8C934E73B7DF3FA08D1640BF987FC758B7F40C40BA40D15h6I" TargetMode="External"/><Relationship Id="rId29" Type="http://schemas.openxmlformats.org/officeDocument/2006/relationships/hyperlink" Target="consultantplus://offline/ref=885831256F624D7F08A89CBB09B5B2E873CDCD3CE7337DF3FA08D1640B1F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831256F624D7F08A89CBB09B5B2E873C9C939EF397DF3FA08D1640BF987FC758B7F40C40BA50E15h4I" TargetMode="External"/><Relationship Id="rId11" Type="http://schemas.openxmlformats.org/officeDocument/2006/relationships/hyperlink" Target="consultantplus://offline/ref=885831256F624D7F08A89CBB09B5B2E873CACD3AEF3120F9F251DD660CF6D8EB72C27341C40BA110hBI" TargetMode="External"/><Relationship Id="rId24" Type="http://schemas.openxmlformats.org/officeDocument/2006/relationships/hyperlink" Target="consultantplus://offline/ref=885831256F624D7F08A89CBB09B5B2E873C9C939EF397DF3FA08D1640BF987FC758B7F40C40BA50F15h5I" TargetMode="External"/><Relationship Id="rId32" Type="http://schemas.openxmlformats.org/officeDocument/2006/relationships/hyperlink" Target="consultantplus://offline/ref=885831256F624D7F08A89CBB09B5B2E870C8CA35EA337DF3FA08D1640BF987FC758B7F40C40BA50F15h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5831256F624D7F08A89CBB09B5B2E873CACD3AEF3120F9F251DD660CF6D8EB72C27341C40AA010hFI" TargetMode="External"/><Relationship Id="rId23" Type="http://schemas.openxmlformats.org/officeDocument/2006/relationships/hyperlink" Target="consultantplus://offline/ref=885831256F624D7F08A89CBB09B5B2E873C9C939EF397DF3FA08D1640BF987FC758B7F40C40BA50F15h7I" TargetMode="External"/><Relationship Id="rId28" Type="http://schemas.openxmlformats.org/officeDocument/2006/relationships/hyperlink" Target="consultantplus://offline/ref=885831256F624D7F08A89CBB09B5B2E873C9C939EF397DF3FA08D1640BF987FC758B7F40C40BA50C15h0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85831256F624D7F08A89CBB09B5B2E873CACD3AEF3120F9F251DD660CF6D8EB72C27341C40BA610hAI" TargetMode="External"/><Relationship Id="rId19" Type="http://schemas.openxmlformats.org/officeDocument/2006/relationships/hyperlink" Target="consultantplus://offline/ref=885831256F624D7F08A89CBB09B5B2E873C9C939EF397DF3FA08D1640BF987FC758B7F40C40BA50F15h2I" TargetMode="External"/><Relationship Id="rId31" Type="http://schemas.openxmlformats.org/officeDocument/2006/relationships/hyperlink" Target="consultantplus://offline/ref=885831256F624D7F08A89CBB09B5B2E873C1CB39EE3D7DF3FA08D1640BF987FC758B7F40C40BA50F15h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831256F624D7F08A89CBB09B5B2E873CACD3AEF3120F9F251DD660CF6D8EB72C27341C40BA710hFI" TargetMode="External"/><Relationship Id="rId14" Type="http://schemas.openxmlformats.org/officeDocument/2006/relationships/hyperlink" Target="consultantplus://offline/ref=885831256F624D7F08A89CBB09B5B2E873CACD3AEF3120F9F251DD660CF6D8EB72C27341C40BA010hBI" TargetMode="External"/><Relationship Id="rId22" Type="http://schemas.openxmlformats.org/officeDocument/2006/relationships/hyperlink" Target="consultantplus://offline/ref=885831256F624D7F08A89CBB09B5B2E873C9C939EF397DF3FA08D1640BF987FC758B7F40C40BA50F15h1I" TargetMode="External"/><Relationship Id="rId27" Type="http://schemas.openxmlformats.org/officeDocument/2006/relationships/hyperlink" Target="consultantplus://offline/ref=885831256F624D7F08A89CBB09B5B2E873C9C939EF397DF3FA08D1640BF987FC758B7F40C40BA50C15h3I" TargetMode="External"/><Relationship Id="rId30" Type="http://schemas.openxmlformats.org/officeDocument/2006/relationships/hyperlink" Target="consultantplus://offline/ref=885831256F624D7F08A89CBB09B5B2E873C9C939EF397DF3FA08D1640BF987FC758B7F40C40BA50C15hA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2016-09-10T08:35:00Z</dcterms:created>
  <dcterms:modified xsi:type="dcterms:W3CDTF">2016-09-10T08:35:00Z</dcterms:modified>
</cp:coreProperties>
</file>