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483B" w:rsidRDefault="000D483B" w:rsidP="000D483B">
      <w:pPr>
        <w:spacing w:after="0" w:line="240" w:lineRule="auto"/>
        <w:jc w:val="center"/>
        <w:rPr>
          <w:rFonts w:ascii="Times New Roman" w:eastAsia="Times New Roman" w:hAnsi="Times New Roman" w:cs="Times New Roman"/>
          <w:sz w:val="28"/>
          <w:szCs w:val="28"/>
        </w:rPr>
      </w:pPr>
      <w:r w:rsidRPr="5B52A3B5">
        <w:rPr>
          <w:rFonts w:ascii="Times New Roman" w:eastAsia="Times New Roman" w:hAnsi="Times New Roman" w:cs="Times New Roman"/>
          <w:sz w:val="28"/>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sidRPr="5B52A3B5">
        <w:rPr>
          <w:rFonts w:ascii="Times New Roman" w:eastAsia="Times New Roman" w:hAnsi="Times New Roman" w:cs="Times New Roman"/>
          <w:sz w:val="28"/>
          <w:szCs w:val="28"/>
        </w:rPr>
        <w:t>Войно-Ясенецкого</w:t>
      </w:r>
      <w:proofErr w:type="spellEnd"/>
      <w:r w:rsidRPr="5B52A3B5">
        <w:rPr>
          <w:rFonts w:ascii="Times New Roman" w:eastAsia="Times New Roman" w:hAnsi="Times New Roman" w:cs="Times New Roman"/>
          <w:sz w:val="28"/>
          <w:szCs w:val="28"/>
        </w:rPr>
        <w:t>»</w:t>
      </w:r>
    </w:p>
    <w:p w:rsidR="000D483B" w:rsidRDefault="000D483B" w:rsidP="000D483B">
      <w:pPr>
        <w:spacing w:after="0" w:line="240" w:lineRule="auto"/>
        <w:jc w:val="center"/>
        <w:rPr>
          <w:rFonts w:ascii="Times New Roman" w:eastAsia="Times New Roman" w:hAnsi="Times New Roman" w:cs="Times New Roman"/>
          <w:sz w:val="28"/>
          <w:szCs w:val="28"/>
        </w:rPr>
      </w:pPr>
      <w:r w:rsidRPr="5B52A3B5">
        <w:rPr>
          <w:rFonts w:ascii="Times New Roman" w:eastAsia="Times New Roman" w:hAnsi="Times New Roman" w:cs="Times New Roman"/>
          <w:sz w:val="28"/>
          <w:szCs w:val="28"/>
        </w:rPr>
        <w:t>Министерства здравоохранения Российской Федерации</w:t>
      </w:r>
    </w:p>
    <w:p w:rsidR="00F64C94" w:rsidRDefault="000D483B" w:rsidP="000D483B">
      <w:pPr>
        <w:jc w:val="center"/>
        <w:rPr>
          <w:rFonts w:ascii="Times New Roman" w:eastAsia="Times New Roman" w:hAnsi="Times New Roman" w:cs="Times New Roman"/>
          <w:sz w:val="28"/>
          <w:szCs w:val="28"/>
        </w:rPr>
      </w:pPr>
      <w:r w:rsidRPr="5B52A3B5">
        <w:rPr>
          <w:rFonts w:ascii="Times New Roman" w:eastAsia="Times New Roman" w:hAnsi="Times New Roman" w:cs="Times New Roman"/>
          <w:sz w:val="28"/>
          <w:szCs w:val="28"/>
        </w:rPr>
        <w:t>Фармацевтический колледж</w:t>
      </w:r>
    </w:p>
    <w:p w:rsidR="000D483B" w:rsidRDefault="000D483B" w:rsidP="000D483B">
      <w:pPr>
        <w:jc w:val="center"/>
      </w:pPr>
    </w:p>
    <w:p w:rsidR="000D483B" w:rsidRDefault="000D483B" w:rsidP="000D483B">
      <w:pPr>
        <w:jc w:val="center"/>
      </w:pPr>
    </w:p>
    <w:p w:rsidR="000D483B" w:rsidRDefault="000D483B" w:rsidP="000D483B">
      <w:pPr>
        <w:jc w:val="center"/>
      </w:pPr>
    </w:p>
    <w:p w:rsidR="000D483B" w:rsidRDefault="000D483B" w:rsidP="000D483B">
      <w:pPr>
        <w:pStyle w:val="1"/>
        <w:spacing w:after="2" w:line="256" w:lineRule="auto"/>
        <w:ind w:left="225"/>
        <w:jc w:val="center"/>
      </w:pPr>
      <w:r>
        <w:rPr>
          <w:sz w:val="48"/>
        </w:rPr>
        <w:t>ДНЕВНИК</w:t>
      </w:r>
    </w:p>
    <w:p w:rsidR="000D483B" w:rsidRDefault="000D483B" w:rsidP="000D483B">
      <w:pPr>
        <w:pStyle w:val="2"/>
        <w:spacing w:after="264" w:line="256" w:lineRule="auto"/>
        <w:ind w:left="221"/>
        <w:jc w:val="center"/>
      </w:pPr>
      <w:r>
        <w:rPr>
          <w:sz w:val="36"/>
        </w:rPr>
        <w:t>производственной практики</w:t>
      </w:r>
    </w:p>
    <w:p w:rsidR="000D483B" w:rsidRDefault="000D483B" w:rsidP="000D483B">
      <w:pPr>
        <w:spacing w:after="372" w:line="266" w:lineRule="auto"/>
        <w:ind w:left="279" w:hanging="10"/>
      </w:pPr>
      <w:r>
        <w:rPr>
          <w:rFonts w:ascii="Times New Roman" w:eastAsia="Times New Roman" w:hAnsi="Times New Roman" w:cs="Times New Roman"/>
          <w:sz w:val="28"/>
        </w:rPr>
        <w:t xml:space="preserve">МДК. </w:t>
      </w:r>
      <w:r>
        <w:rPr>
          <w:rFonts w:ascii="Times New Roman" w:eastAsia="Times New Roman" w:hAnsi="Times New Roman" w:cs="Times New Roman"/>
          <w:sz w:val="28"/>
        </w:rPr>
        <w:tab/>
        <w:t xml:space="preserve">03.01. </w:t>
      </w:r>
      <w:r>
        <w:rPr>
          <w:rFonts w:ascii="Times New Roman" w:eastAsia="Times New Roman" w:hAnsi="Times New Roman" w:cs="Times New Roman"/>
          <w:sz w:val="28"/>
        </w:rPr>
        <w:tab/>
        <w:t xml:space="preserve">Организация </w:t>
      </w:r>
      <w:r>
        <w:rPr>
          <w:rFonts w:ascii="Times New Roman" w:eastAsia="Times New Roman" w:hAnsi="Times New Roman" w:cs="Times New Roman"/>
          <w:sz w:val="28"/>
        </w:rPr>
        <w:tab/>
        <w:t xml:space="preserve">деятельности </w:t>
      </w:r>
      <w:r>
        <w:rPr>
          <w:rFonts w:ascii="Times New Roman" w:eastAsia="Times New Roman" w:hAnsi="Times New Roman" w:cs="Times New Roman"/>
          <w:sz w:val="28"/>
        </w:rPr>
        <w:tab/>
        <w:t xml:space="preserve">аптеки </w:t>
      </w:r>
      <w:r>
        <w:rPr>
          <w:rFonts w:ascii="Times New Roman" w:eastAsia="Times New Roman" w:hAnsi="Times New Roman" w:cs="Times New Roman"/>
          <w:sz w:val="28"/>
        </w:rPr>
        <w:tab/>
        <w:t xml:space="preserve">и </w:t>
      </w:r>
      <w:r>
        <w:rPr>
          <w:rFonts w:ascii="Times New Roman" w:eastAsia="Times New Roman" w:hAnsi="Times New Roman" w:cs="Times New Roman"/>
          <w:sz w:val="28"/>
        </w:rPr>
        <w:tab/>
        <w:t xml:space="preserve">ее </w:t>
      </w:r>
      <w:r>
        <w:rPr>
          <w:rFonts w:ascii="Times New Roman" w:eastAsia="Times New Roman" w:hAnsi="Times New Roman" w:cs="Times New Roman"/>
          <w:sz w:val="28"/>
        </w:rPr>
        <w:tab/>
        <w:t>структурных подразделений</w:t>
      </w:r>
    </w:p>
    <w:p w:rsidR="000D483B" w:rsidRDefault="000D483B" w:rsidP="000D483B">
      <w:pPr>
        <w:spacing w:after="375" w:line="266" w:lineRule="auto"/>
        <w:ind w:left="279" w:hanging="10"/>
      </w:pPr>
      <w:proofErr w:type="spellStart"/>
      <w:r>
        <w:rPr>
          <w:rFonts w:ascii="Times New Roman" w:eastAsia="Times New Roman" w:hAnsi="Times New Roman" w:cs="Times New Roman"/>
          <w:sz w:val="28"/>
        </w:rPr>
        <w:t>Ф.И.О____</w:t>
      </w:r>
      <w:proofErr w:type="gramStart"/>
      <w:r>
        <w:rPr>
          <w:rFonts w:ascii="Times New Roman" w:eastAsia="Times New Roman" w:hAnsi="Times New Roman" w:cs="Times New Roman"/>
          <w:sz w:val="28"/>
          <w:u w:val="single"/>
        </w:rPr>
        <w:t>Жусуева</w:t>
      </w:r>
      <w:proofErr w:type="spellEnd"/>
      <w:r>
        <w:rPr>
          <w:rFonts w:ascii="Times New Roman" w:eastAsia="Times New Roman" w:hAnsi="Times New Roman" w:cs="Times New Roman"/>
          <w:sz w:val="28"/>
          <w:u w:val="single"/>
        </w:rPr>
        <w:t xml:space="preserve">  Бегимай</w:t>
      </w:r>
      <w:proofErr w:type="gramEnd"/>
      <w:r>
        <w:rPr>
          <w:rFonts w:ascii="Times New Roman" w:eastAsia="Times New Roman" w:hAnsi="Times New Roman" w:cs="Times New Roman"/>
          <w:sz w:val="28"/>
          <w:u w:val="single"/>
        </w:rPr>
        <w:t xml:space="preserve">  </w:t>
      </w:r>
      <w:proofErr w:type="spellStart"/>
      <w:r>
        <w:rPr>
          <w:rFonts w:ascii="Times New Roman" w:eastAsia="Times New Roman" w:hAnsi="Times New Roman" w:cs="Times New Roman"/>
          <w:sz w:val="28"/>
          <w:u w:val="single"/>
        </w:rPr>
        <w:t>Маданбековна</w:t>
      </w:r>
      <w:proofErr w:type="spellEnd"/>
      <w:r>
        <w:rPr>
          <w:rFonts w:ascii="Times New Roman" w:eastAsia="Times New Roman" w:hAnsi="Times New Roman" w:cs="Times New Roman"/>
          <w:sz w:val="28"/>
        </w:rPr>
        <w:t>__________________</w:t>
      </w:r>
    </w:p>
    <w:p w:rsidR="000D483B" w:rsidRDefault="000D483B" w:rsidP="000D483B">
      <w:pPr>
        <w:spacing w:after="4" w:line="266" w:lineRule="auto"/>
        <w:ind w:left="279" w:hanging="10"/>
      </w:pPr>
      <w:r>
        <w:rPr>
          <w:rFonts w:ascii="Times New Roman" w:eastAsia="Times New Roman" w:hAnsi="Times New Roman" w:cs="Times New Roman"/>
          <w:sz w:val="28"/>
        </w:rPr>
        <w:t xml:space="preserve">Место прохождения практики </w:t>
      </w:r>
      <w:bookmarkStart w:id="0" w:name="_Hlk36077138"/>
      <w:r>
        <w:rPr>
          <w:rFonts w:ascii="Times New Roman" w:eastAsia="Times New Roman" w:hAnsi="Times New Roman" w:cs="Times New Roman"/>
          <w:sz w:val="28"/>
          <w:u w:val="single"/>
          <w:lang w:val="en-US"/>
        </w:rPr>
        <w:t>OO</w:t>
      </w:r>
      <w:r>
        <w:rPr>
          <w:rFonts w:ascii="Times New Roman" w:eastAsia="Times New Roman" w:hAnsi="Times New Roman" w:cs="Times New Roman"/>
          <w:sz w:val="28"/>
          <w:u w:val="single"/>
        </w:rPr>
        <w:t xml:space="preserve">О «Аптека </w:t>
      </w:r>
      <w:proofErr w:type="spellStart"/>
      <w:r>
        <w:rPr>
          <w:rFonts w:ascii="Times New Roman" w:eastAsia="Times New Roman" w:hAnsi="Times New Roman" w:cs="Times New Roman"/>
          <w:sz w:val="28"/>
          <w:u w:val="single"/>
        </w:rPr>
        <w:t>Витамед</w:t>
      </w:r>
      <w:proofErr w:type="spellEnd"/>
      <w:r>
        <w:rPr>
          <w:rFonts w:ascii="Times New Roman" w:eastAsia="Times New Roman" w:hAnsi="Times New Roman" w:cs="Times New Roman"/>
          <w:sz w:val="28"/>
          <w:u w:val="single"/>
        </w:rPr>
        <w:t>» г Красноярск, Ферганская,9</w:t>
      </w:r>
      <w:bookmarkEnd w:id="0"/>
    </w:p>
    <w:p w:rsidR="000D483B" w:rsidRDefault="000D483B" w:rsidP="000D483B">
      <w:pPr>
        <w:spacing w:after="355" w:line="264" w:lineRule="auto"/>
        <w:ind w:left="222" w:hanging="10"/>
        <w:jc w:val="center"/>
      </w:pPr>
      <w:r>
        <w:rPr>
          <w:rFonts w:ascii="Times New Roman" w:eastAsia="Times New Roman" w:hAnsi="Times New Roman" w:cs="Times New Roman"/>
          <w:sz w:val="20"/>
        </w:rPr>
        <w:t>(медицинская/фармацевтическая организация, отделение)</w:t>
      </w:r>
      <w:r>
        <w:rPr>
          <w:color w:val="000009"/>
          <w:sz w:val="20"/>
        </w:rPr>
        <w:t xml:space="preserve"> </w:t>
      </w:r>
    </w:p>
    <w:p w:rsidR="000D483B" w:rsidRDefault="000D483B" w:rsidP="000D483B">
      <w:pPr>
        <w:spacing w:after="318" w:line="266" w:lineRule="auto"/>
        <w:ind w:left="279" w:hanging="10"/>
      </w:pPr>
      <w:r>
        <w:rPr>
          <w:rFonts w:ascii="Times New Roman" w:eastAsia="Times New Roman" w:hAnsi="Times New Roman" w:cs="Times New Roman"/>
          <w:sz w:val="28"/>
        </w:rPr>
        <w:t>С</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u w:val="single"/>
        </w:rPr>
        <w:t>16</w:t>
      </w:r>
      <w:r>
        <w:rPr>
          <w:rFonts w:ascii="Times New Roman" w:eastAsia="Times New Roman" w:hAnsi="Times New Roman" w:cs="Times New Roman"/>
          <w:sz w:val="28"/>
        </w:rPr>
        <w:t xml:space="preserve">» </w:t>
      </w:r>
      <w:r w:rsidRPr="00567975">
        <w:rPr>
          <w:rFonts w:ascii="Times New Roman" w:eastAsia="Times New Roman" w:hAnsi="Times New Roman" w:cs="Times New Roman"/>
          <w:sz w:val="28"/>
          <w:u w:val="single"/>
        </w:rPr>
        <w:t>0</w:t>
      </w:r>
      <w:r>
        <w:rPr>
          <w:rFonts w:ascii="Times New Roman" w:eastAsia="Times New Roman" w:hAnsi="Times New Roman" w:cs="Times New Roman"/>
          <w:sz w:val="28"/>
          <w:u w:val="single"/>
        </w:rPr>
        <w:t>3</w:t>
      </w:r>
      <w:r>
        <w:rPr>
          <w:rFonts w:ascii="Times New Roman" w:eastAsia="Times New Roman" w:hAnsi="Times New Roman" w:cs="Times New Roman"/>
          <w:sz w:val="28"/>
        </w:rPr>
        <w:t xml:space="preserve">   2020 г.   по</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u w:val="single"/>
        </w:rPr>
        <w:t>28</w:t>
      </w:r>
      <w:r>
        <w:rPr>
          <w:rFonts w:ascii="Times New Roman" w:eastAsia="Times New Roman" w:hAnsi="Times New Roman" w:cs="Times New Roman"/>
          <w:sz w:val="28"/>
        </w:rPr>
        <w:t xml:space="preserve">» </w:t>
      </w:r>
      <w:r w:rsidRPr="00567975">
        <w:rPr>
          <w:rFonts w:ascii="Times New Roman" w:eastAsia="Times New Roman" w:hAnsi="Times New Roman" w:cs="Times New Roman"/>
          <w:sz w:val="28"/>
          <w:u w:val="single"/>
        </w:rPr>
        <w:t>0</w:t>
      </w:r>
      <w:r>
        <w:rPr>
          <w:rFonts w:ascii="Times New Roman" w:eastAsia="Times New Roman" w:hAnsi="Times New Roman" w:cs="Times New Roman"/>
          <w:sz w:val="28"/>
          <w:u w:val="single"/>
        </w:rPr>
        <w:t>3</w:t>
      </w:r>
      <w:r>
        <w:rPr>
          <w:rFonts w:ascii="Times New Roman" w:eastAsia="Times New Roman" w:hAnsi="Times New Roman" w:cs="Times New Roman"/>
          <w:sz w:val="28"/>
        </w:rPr>
        <w:t xml:space="preserve">  2020 г.</w:t>
      </w:r>
    </w:p>
    <w:p w:rsidR="000D483B" w:rsidRDefault="000D483B" w:rsidP="000D483B">
      <w:pPr>
        <w:spacing w:after="404" w:line="266" w:lineRule="auto"/>
        <w:ind w:left="279" w:hanging="10"/>
      </w:pPr>
      <w:r>
        <w:rPr>
          <w:rFonts w:ascii="Times New Roman" w:eastAsia="Times New Roman" w:hAnsi="Times New Roman" w:cs="Times New Roman"/>
          <w:sz w:val="28"/>
        </w:rPr>
        <w:t>Руководители практики:</w:t>
      </w:r>
    </w:p>
    <w:p w:rsidR="000D483B" w:rsidRDefault="000D483B" w:rsidP="000D483B">
      <w:pPr>
        <w:spacing w:after="393" w:line="266" w:lineRule="auto"/>
        <w:ind w:left="279" w:hanging="10"/>
      </w:pPr>
      <w:r>
        <w:rPr>
          <w:rFonts w:ascii="Times New Roman" w:eastAsia="Times New Roman" w:hAnsi="Times New Roman" w:cs="Times New Roman"/>
          <w:sz w:val="28"/>
        </w:rPr>
        <w:t xml:space="preserve">Общий – </w:t>
      </w:r>
      <w:r w:rsidR="00D26932">
        <w:rPr>
          <w:rFonts w:ascii="Times New Roman" w:eastAsia="Times New Roman" w:hAnsi="Times New Roman" w:cs="Times New Roman"/>
          <w:sz w:val="28"/>
          <w:u w:val="single"/>
        </w:rPr>
        <w:t>Мельникова М. Г.</w:t>
      </w:r>
      <w:r w:rsidRPr="00BD1B31">
        <w:rPr>
          <w:rFonts w:ascii="Times New Roman" w:eastAsia="Times New Roman" w:hAnsi="Times New Roman" w:cs="Times New Roman"/>
          <w:sz w:val="28"/>
          <w:u w:val="single"/>
        </w:rPr>
        <w:t xml:space="preserve"> (</w:t>
      </w:r>
      <w:proofErr w:type="spellStart"/>
      <w:proofErr w:type="gramStart"/>
      <w:r w:rsidRPr="00BD1B31">
        <w:rPr>
          <w:rFonts w:ascii="Times New Roman" w:eastAsia="Times New Roman" w:hAnsi="Times New Roman" w:cs="Times New Roman"/>
          <w:sz w:val="28"/>
          <w:u w:val="single"/>
        </w:rPr>
        <w:t>зав.аптекой</w:t>
      </w:r>
      <w:proofErr w:type="spellEnd"/>
      <w:proofErr w:type="gramEnd"/>
      <w:r w:rsidRPr="00BD1B31">
        <w:rPr>
          <w:rFonts w:ascii="Times New Roman" w:eastAsia="Times New Roman" w:hAnsi="Times New Roman" w:cs="Times New Roman"/>
          <w:sz w:val="28"/>
          <w:u w:val="single"/>
        </w:rPr>
        <w:t>)</w:t>
      </w:r>
    </w:p>
    <w:p w:rsidR="000D483B" w:rsidRDefault="000D483B" w:rsidP="000D483B">
      <w:pPr>
        <w:spacing w:after="419" w:line="266" w:lineRule="auto"/>
        <w:ind w:left="279" w:hanging="10"/>
      </w:pPr>
      <w:r>
        <w:rPr>
          <w:rFonts w:ascii="Times New Roman" w:eastAsia="Times New Roman" w:hAnsi="Times New Roman" w:cs="Times New Roman"/>
          <w:sz w:val="28"/>
        </w:rPr>
        <w:t xml:space="preserve">Непосредственный </w:t>
      </w:r>
      <w:proofErr w:type="gramStart"/>
      <w:r>
        <w:rPr>
          <w:rFonts w:ascii="Times New Roman" w:eastAsia="Times New Roman" w:hAnsi="Times New Roman" w:cs="Times New Roman"/>
          <w:sz w:val="28"/>
        </w:rPr>
        <w:t xml:space="preserve">– </w:t>
      </w:r>
      <w:r w:rsidRPr="00BD1B31">
        <w:rPr>
          <w:rFonts w:ascii="Times New Roman" w:eastAsia="Times New Roman" w:hAnsi="Times New Roman" w:cs="Times New Roman"/>
          <w:sz w:val="28"/>
          <w:u w:val="single"/>
        </w:rPr>
        <w:t>.</w:t>
      </w:r>
      <w:proofErr w:type="gramEnd"/>
      <w:r w:rsidRPr="00BD1B31">
        <w:rPr>
          <w:rFonts w:ascii="Times New Roman" w:eastAsia="Times New Roman" w:hAnsi="Times New Roman" w:cs="Times New Roman"/>
          <w:sz w:val="28"/>
          <w:u w:val="single"/>
        </w:rPr>
        <w:t xml:space="preserve"> (фармацевт)</w:t>
      </w:r>
      <w:r w:rsidR="00D26932">
        <w:rPr>
          <w:rFonts w:ascii="Times New Roman" w:eastAsia="Times New Roman" w:hAnsi="Times New Roman" w:cs="Times New Roman"/>
          <w:sz w:val="28"/>
          <w:u w:val="single"/>
        </w:rPr>
        <w:t xml:space="preserve"> </w:t>
      </w:r>
    </w:p>
    <w:p w:rsidR="000D483B" w:rsidRDefault="000D483B" w:rsidP="000D483B">
      <w:pPr>
        <w:spacing w:after="1579" w:line="266" w:lineRule="auto"/>
        <w:ind w:left="279" w:hanging="10"/>
        <w:rPr>
          <w:rFonts w:ascii="Times New Roman" w:eastAsia="Times New Roman" w:hAnsi="Times New Roman" w:cs="Times New Roman"/>
          <w:sz w:val="28"/>
        </w:rPr>
      </w:pPr>
      <w:r>
        <w:rPr>
          <w:rFonts w:ascii="Times New Roman" w:eastAsia="Times New Roman" w:hAnsi="Times New Roman" w:cs="Times New Roman"/>
          <w:sz w:val="28"/>
        </w:rPr>
        <w:t xml:space="preserve">Методический – </w:t>
      </w:r>
      <w:r>
        <w:rPr>
          <w:rFonts w:ascii="Times New Roman" w:hAnsi="Times New Roman"/>
          <w:sz w:val="28"/>
          <w:szCs w:val="28"/>
          <w:u w:val="single"/>
        </w:rPr>
        <w:t xml:space="preserve">Казакова Е.Н.  </w:t>
      </w:r>
      <w:r>
        <w:rPr>
          <w:rFonts w:ascii="Times New Roman" w:hAnsi="Times New Roman"/>
          <w:sz w:val="28"/>
          <w:szCs w:val="28"/>
        </w:rPr>
        <w:t xml:space="preserve"> </w:t>
      </w:r>
      <w:r>
        <w:rPr>
          <w:rFonts w:ascii="Times New Roman" w:eastAsia="Times New Roman" w:hAnsi="Times New Roman" w:cs="Times New Roman"/>
          <w:sz w:val="28"/>
        </w:rPr>
        <w:t xml:space="preserve">(преподаватель) </w:t>
      </w:r>
    </w:p>
    <w:p w:rsidR="000D483B" w:rsidRDefault="000D483B" w:rsidP="000D483B">
      <w:pPr>
        <w:spacing w:after="33" w:line="247" w:lineRule="auto"/>
        <w:ind w:left="320" w:right="97" w:hanging="10"/>
        <w:jc w:val="center"/>
        <w:rPr>
          <w:rFonts w:ascii="Times New Roman" w:eastAsia="Times New Roman" w:hAnsi="Times New Roman" w:cs="Times New Roman"/>
          <w:sz w:val="28"/>
        </w:rPr>
      </w:pPr>
    </w:p>
    <w:p w:rsidR="000D483B" w:rsidRDefault="000D483B" w:rsidP="000D483B">
      <w:pPr>
        <w:spacing w:after="33" w:line="247" w:lineRule="auto"/>
        <w:ind w:left="320" w:right="97" w:hanging="10"/>
        <w:jc w:val="center"/>
        <w:rPr>
          <w:rFonts w:ascii="Times New Roman" w:eastAsia="Times New Roman" w:hAnsi="Times New Roman" w:cs="Times New Roman"/>
          <w:sz w:val="28"/>
        </w:rPr>
      </w:pPr>
    </w:p>
    <w:p w:rsidR="000D483B" w:rsidRDefault="000D483B" w:rsidP="000D483B">
      <w:pPr>
        <w:spacing w:after="33" w:line="247" w:lineRule="auto"/>
        <w:ind w:left="320" w:right="97" w:hanging="10"/>
        <w:jc w:val="center"/>
        <w:rPr>
          <w:rFonts w:ascii="Times New Roman" w:eastAsia="Times New Roman" w:hAnsi="Times New Roman" w:cs="Times New Roman"/>
          <w:sz w:val="28"/>
        </w:rPr>
      </w:pPr>
    </w:p>
    <w:p w:rsidR="000D483B" w:rsidRDefault="000D483B" w:rsidP="000D483B">
      <w:pPr>
        <w:spacing w:after="33" w:line="247" w:lineRule="auto"/>
        <w:ind w:left="320" w:right="97" w:hanging="10"/>
        <w:jc w:val="center"/>
        <w:rPr>
          <w:rFonts w:ascii="Times New Roman" w:eastAsia="Times New Roman" w:hAnsi="Times New Roman" w:cs="Times New Roman"/>
          <w:sz w:val="28"/>
        </w:rPr>
      </w:pPr>
    </w:p>
    <w:p w:rsidR="000D483B" w:rsidRDefault="000D483B" w:rsidP="000D483B">
      <w:pPr>
        <w:spacing w:after="33" w:line="247" w:lineRule="auto"/>
        <w:ind w:left="320" w:right="97" w:hanging="10"/>
        <w:jc w:val="center"/>
      </w:pPr>
      <w:r>
        <w:rPr>
          <w:rFonts w:ascii="Times New Roman" w:eastAsia="Times New Roman" w:hAnsi="Times New Roman" w:cs="Times New Roman"/>
          <w:sz w:val="28"/>
        </w:rPr>
        <w:t>Красноярск</w:t>
      </w:r>
    </w:p>
    <w:p w:rsidR="000D483B" w:rsidRDefault="000D483B" w:rsidP="000D483B">
      <w:pPr>
        <w:spacing w:after="33" w:line="247" w:lineRule="auto"/>
        <w:ind w:left="320" w:right="98" w:hanging="10"/>
        <w:jc w:val="center"/>
        <w:rPr>
          <w:rFonts w:ascii="Times New Roman" w:eastAsia="Times New Roman" w:hAnsi="Times New Roman" w:cs="Times New Roman"/>
          <w:sz w:val="28"/>
        </w:rPr>
      </w:pPr>
      <w:r>
        <w:rPr>
          <w:rFonts w:ascii="Times New Roman" w:eastAsia="Times New Roman" w:hAnsi="Times New Roman" w:cs="Times New Roman"/>
          <w:sz w:val="28"/>
        </w:rPr>
        <w:t>2020</w:t>
      </w:r>
    </w:p>
    <w:p w:rsidR="000D483B" w:rsidRDefault="000D483B" w:rsidP="000D483B">
      <w:pPr>
        <w:jc w:val="center"/>
      </w:pPr>
    </w:p>
    <w:p w:rsidR="000D483B" w:rsidRPr="001447CD" w:rsidRDefault="000D483B" w:rsidP="000D483B">
      <w:pPr>
        <w:pStyle w:val="a0"/>
        <w:spacing w:after="0" w:line="100" w:lineRule="atLeast"/>
        <w:jc w:val="center"/>
        <w:rPr>
          <w:color w:val="auto"/>
        </w:rPr>
      </w:pPr>
      <w:r w:rsidRPr="001447CD">
        <w:rPr>
          <w:rFonts w:ascii="Times New Roman" w:hAnsi="Times New Roman" w:cs="Times New Roman"/>
          <w:b/>
          <w:color w:val="auto"/>
          <w:sz w:val="28"/>
          <w:szCs w:val="28"/>
        </w:rPr>
        <w:lastRenderedPageBreak/>
        <w:t xml:space="preserve">Методические указания к производственной практике для студентов курс </w:t>
      </w:r>
      <w:r w:rsidRPr="001447CD">
        <w:rPr>
          <w:rFonts w:ascii="Times New Roman" w:hAnsi="Times New Roman" w:cs="Times New Roman"/>
          <w:b/>
          <w:color w:val="auto"/>
          <w:sz w:val="28"/>
          <w:szCs w:val="28"/>
          <w:lang w:val="en-US"/>
        </w:rPr>
        <w:t>III</w:t>
      </w:r>
      <w:r w:rsidRPr="001447CD">
        <w:rPr>
          <w:rFonts w:ascii="Times New Roman" w:hAnsi="Times New Roman" w:cs="Times New Roman"/>
          <w:b/>
          <w:color w:val="auto"/>
          <w:sz w:val="28"/>
          <w:szCs w:val="28"/>
        </w:rPr>
        <w:t xml:space="preserve"> (3-я практика)</w:t>
      </w:r>
    </w:p>
    <w:p w:rsidR="000D483B" w:rsidRPr="001447CD" w:rsidRDefault="000D483B" w:rsidP="000D483B">
      <w:pPr>
        <w:pStyle w:val="a0"/>
        <w:spacing w:after="0" w:line="100" w:lineRule="atLeast"/>
        <w:jc w:val="center"/>
        <w:rPr>
          <w:color w:val="auto"/>
        </w:rPr>
      </w:pPr>
    </w:p>
    <w:p w:rsidR="000D483B" w:rsidRPr="001447CD" w:rsidRDefault="000D483B" w:rsidP="000D483B">
      <w:pPr>
        <w:pStyle w:val="a0"/>
        <w:spacing w:after="0" w:line="100" w:lineRule="atLeast"/>
        <w:jc w:val="center"/>
        <w:rPr>
          <w:b/>
          <w:color w:val="auto"/>
        </w:rPr>
      </w:pPr>
      <w:r w:rsidRPr="001447CD">
        <w:rPr>
          <w:rFonts w:ascii="Times New Roman" w:hAnsi="Times New Roman"/>
          <w:b/>
          <w:color w:val="auto"/>
          <w:sz w:val="28"/>
          <w:szCs w:val="28"/>
        </w:rPr>
        <w:t>Организация деятельности аптеки и ее структурных подразделений</w:t>
      </w:r>
    </w:p>
    <w:p w:rsidR="000D483B" w:rsidRPr="001447CD" w:rsidRDefault="000D483B" w:rsidP="000D483B">
      <w:pPr>
        <w:pStyle w:val="a0"/>
        <w:spacing w:after="0" w:line="100" w:lineRule="atLeast"/>
        <w:jc w:val="both"/>
        <w:rPr>
          <w:rFonts w:ascii="Times New Roman" w:hAnsi="Times New Roman" w:cs="Times New Roman"/>
          <w:b/>
          <w:color w:val="auto"/>
          <w:sz w:val="28"/>
          <w:szCs w:val="28"/>
        </w:rPr>
      </w:pPr>
    </w:p>
    <w:p w:rsidR="000D483B" w:rsidRPr="001447CD" w:rsidRDefault="000D483B" w:rsidP="000D483B">
      <w:pPr>
        <w:pStyle w:val="a0"/>
        <w:spacing w:after="0" w:line="100" w:lineRule="atLeast"/>
        <w:jc w:val="both"/>
        <w:rPr>
          <w:color w:val="auto"/>
        </w:rPr>
      </w:pPr>
      <w:r w:rsidRPr="001447CD">
        <w:rPr>
          <w:rFonts w:ascii="Times New Roman" w:hAnsi="Times New Roman" w:cs="Times New Roman"/>
          <w:b/>
          <w:color w:val="auto"/>
          <w:sz w:val="28"/>
          <w:szCs w:val="28"/>
        </w:rPr>
        <w:t>Содержание дневника</w:t>
      </w:r>
    </w:p>
    <w:p w:rsidR="000D483B" w:rsidRPr="001447CD" w:rsidRDefault="000D483B" w:rsidP="000D483B">
      <w:pPr>
        <w:pStyle w:val="a0"/>
        <w:spacing w:after="0" w:line="100" w:lineRule="atLeast"/>
        <w:jc w:val="both"/>
        <w:rPr>
          <w:color w:val="auto"/>
        </w:rPr>
      </w:pPr>
      <w:r w:rsidRPr="001447CD">
        <w:rPr>
          <w:rFonts w:ascii="Times New Roman" w:hAnsi="Times New Roman" w:cs="Times New Roman"/>
          <w:color w:val="auto"/>
          <w:sz w:val="28"/>
          <w:szCs w:val="28"/>
        </w:rPr>
        <w:t>1. Цели и задачи практики.</w:t>
      </w:r>
    </w:p>
    <w:p w:rsidR="000D483B" w:rsidRPr="001447CD" w:rsidRDefault="000D483B" w:rsidP="000D483B">
      <w:pPr>
        <w:pStyle w:val="a0"/>
        <w:spacing w:after="0" w:line="100" w:lineRule="atLeast"/>
        <w:jc w:val="both"/>
        <w:rPr>
          <w:color w:val="auto"/>
        </w:rPr>
      </w:pPr>
      <w:r w:rsidRPr="001447CD">
        <w:rPr>
          <w:rFonts w:ascii="Times New Roman" w:hAnsi="Times New Roman" w:cs="Times New Roman"/>
          <w:color w:val="auto"/>
          <w:sz w:val="28"/>
          <w:szCs w:val="28"/>
        </w:rPr>
        <w:t>2. Знания, умения, практический опыт, которыми должен овладеть студент после прохождения практики.</w:t>
      </w:r>
    </w:p>
    <w:p w:rsidR="000D483B" w:rsidRPr="001447CD" w:rsidRDefault="000D483B" w:rsidP="000D483B">
      <w:pPr>
        <w:pStyle w:val="a0"/>
        <w:spacing w:after="0" w:line="100" w:lineRule="atLeast"/>
        <w:jc w:val="both"/>
        <w:rPr>
          <w:color w:val="auto"/>
        </w:rPr>
      </w:pPr>
      <w:r w:rsidRPr="001447CD">
        <w:rPr>
          <w:rFonts w:ascii="Times New Roman" w:hAnsi="Times New Roman" w:cs="Times New Roman"/>
          <w:color w:val="auto"/>
          <w:sz w:val="28"/>
          <w:szCs w:val="28"/>
        </w:rPr>
        <w:t>3. Тематический план.</w:t>
      </w:r>
    </w:p>
    <w:p w:rsidR="000D483B" w:rsidRPr="001447CD" w:rsidRDefault="000D483B" w:rsidP="000D483B">
      <w:pPr>
        <w:pStyle w:val="a0"/>
        <w:spacing w:after="0" w:line="100" w:lineRule="atLeast"/>
        <w:jc w:val="both"/>
        <w:rPr>
          <w:color w:val="auto"/>
        </w:rPr>
      </w:pPr>
      <w:r w:rsidRPr="001447CD">
        <w:rPr>
          <w:rFonts w:ascii="Times New Roman" w:hAnsi="Times New Roman" w:cs="Times New Roman"/>
          <w:color w:val="auto"/>
          <w:sz w:val="28"/>
          <w:szCs w:val="28"/>
        </w:rPr>
        <w:t>4. График прохождения практики.</w:t>
      </w:r>
    </w:p>
    <w:p w:rsidR="000D483B" w:rsidRPr="001447CD" w:rsidRDefault="000D483B" w:rsidP="000D483B">
      <w:pPr>
        <w:pStyle w:val="a0"/>
        <w:spacing w:after="0" w:line="100" w:lineRule="atLeast"/>
        <w:jc w:val="both"/>
        <w:rPr>
          <w:color w:val="auto"/>
        </w:rPr>
      </w:pPr>
      <w:r w:rsidRPr="001447CD">
        <w:rPr>
          <w:rFonts w:ascii="Times New Roman" w:hAnsi="Times New Roman" w:cs="Times New Roman"/>
          <w:color w:val="auto"/>
          <w:sz w:val="28"/>
          <w:szCs w:val="28"/>
        </w:rPr>
        <w:t>5. Инструктаж по технике безопасности.</w:t>
      </w:r>
    </w:p>
    <w:p w:rsidR="000D483B" w:rsidRPr="001447CD" w:rsidRDefault="000D483B" w:rsidP="000D483B">
      <w:pPr>
        <w:pStyle w:val="a0"/>
        <w:spacing w:after="0" w:line="100" w:lineRule="atLeast"/>
        <w:jc w:val="both"/>
        <w:rPr>
          <w:color w:val="auto"/>
        </w:rPr>
      </w:pPr>
      <w:r w:rsidRPr="001447CD">
        <w:rPr>
          <w:rFonts w:ascii="Times New Roman" w:hAnsi="Times New Roman" w:cs="Times New Roman"/>
          <w:color w:val="auto"/>
          <w:sz w:val="28"/>
          <w:szCs w:val="28"/>
        </w:rPr>
        <w:t>6. Содержание и объем проведенной работы.</w:t>
      </w:r>
    </w:p>
    <w:p w:rsidR="000D483B" w:rsidRPr="001447CD" w:rsidRDefault="000D483B" w:rsidP="000D483B">
      <w:pPr>
        <w:pStyle w:val="a0"/>
        <w:spacing w:after="0" w:line="100" w:lineRule="atLeast"/>
        <w:jc w:val="both"/>
        <w:rPr>
          <w:color w:val="auto"/>
        </w:rPr>
      </w:pPr>
      <w:r w:rsidRPr="001447CD">
        <w:rPr>
          <w:rFonts w:ascii="Times New Roman" w:hAnsi="Times New Roman" w:cs="Times New Roman"/>
          <w:color w:val="auto"/>
          <w:sz w:val="28"/>
          <w:szCs w:val="28"/>
        </w:rPr>
        <w:t>7. Отчет (цифровой, текстовой).</w:t>
      </w:r>
    </w:p>
    <w:p w:rsidR="000D483B" w:rsidRPr="001447CD" w:rsidRDefault="000D483B" w:rsidP="000D483B">
      <w:pPr>
        <w:pStyle w:val="a0"/>
        <w:spacing w:after="0" w:line="100" w:lineRule="atLeast"/>
        <w:jc w:val="both"/>
        <w:rPr>
          <w:color w:val="auto"/>
        </w:rPr>
      </w:pPr>
    </w:p>
    <w:p w:rsidR="000D483B" w:rsidRPr="001447CD" w:rsidRDefault="000D483B" w:rsidP="000D483B">
      <w:pPr>
        <w:pStyle w:val="a0"/>
        <w:widowControl w:val="0"/>
        <w:spacing w:after="240" w:line="100" w:lineRule="atLeast"/>
        <w:rPr>
          <w:color w:val="auto"/>
        </w:rPr>
      </w:pPr>
      <w:r w:rsidRPr="001447CD">
        <w:rPr>
          <w:rFonts w:ascii="Times New Roman" w:hAnsi="Times New Roman"/>
          <w:b/>
          <w:bCs/>
          <w:color w:val="auto"/>
          <w:sz w:val="28"/>
          <w:szCs w:val="28"/>
          <w:u w:val="single"/>
        </w:rPr>
        <w:t>1.</w:t>
      </w:r>
      <w:r w:rsidRPr="001447CD">
        <w:rPr>
          <w:rFonts w:ascii="Times New Roman" w:hAnsi="Times New Roman"/>
          <w:b/>
          <w:color w:val="auto"/>
          <w:sz w:val="28"/>
          <w:szCs w:val="28"/>
          <w:u w:val="single"/>
        </w:rPr>
        <w:t xml:space="preserve"> Ц</w:t>
      </w:r>
      <w:r w:rsidRPr="001447CD">
        <w:rPr>
          <w:rFonts w:ascii="Times New Roman" w:hAnsi="Times New Roman"/>
          <w:b/>
          <w:bCs/>
          <w:color w:val="auto"/>
          <w:sz w:val="28"/>
          <w:szCs w:val="28"/>
          <w:u w:val="single"/>
        </w:rPr>
        <w:t>ель и задачи прохождения производственной (учебной) практики</w:t>
      </w:r>
    </w:p>
    <w:p w:rsidR="000D483B" w:rsidRPr="001447CD" w:rsidRDefault="000D483B" w:rsidP="000D483B">
      <w:pPr>
        <w:pStyle w:val="PlainText1"/>
        <w:ind w:firstLine="709"/>
        <w:jc w:val="both"/>
        <w:rPr>
          <w:color w:val="auto"/>
        </w:rPr>
      </w:pPr>
      <w:r w:rsidRPr="001447CD">
        <w:rPr>
          <w:rFonts w:ascii="Times New Roman" w:hAnsi="Times New Roman"/>
          <w:b/>
          <w:color w:val="auto"/>
          <w:sz w:val="28"/>
          <w:szCs w:val="28"/>
        </w:rPr>
        <w:t xml:space="preserve">Цель </w:t>
      </w:r>
      <w:r w:rsidRPr="001447CD">
        <w:rPr>
          <w:rFonts w:ascii="Times New Roman" w:hAnsi="Times New Roman"/>
          <w:color w:val="auto"/>
          <w:sz w:val="28"/>
          <w:szCs w:val="28"/>
        </w:rPr>
        <w:t xml:space="preserve">производственной практики состоит в </w:t>
      </w:r>
      <w:r w:rsidRPr="001447CD">
        <w:rPr>
          <w:rFonts w:ascii="Times New Roman" w:hAnsi="Times New Roman"/>
          <w:color w:val="auto"/>
          <w:spacing w:val="-4"/>
          <w:sz w:val="28"/>
          <w:szCs w:val="28"/>
        </w:rPr>
        <w:t xml:space="preserve">закреплении и </w:t>
      </w:r>
      <w:proofErr w:type="gramStart"/>
      <w:r w:rsidRPr="001447CD">
        <w:rPr>
          <w:rFonts w:ascii="Times New Roman" w:hAnsi="Times New Roman"/>
          <w:color w:val="auto"/>
          <w:spacing w:val="-4"/>
          <w:sz w:val="28"/>
          <w:szCs w:val="28"/>
        </w:rPr>
        <w:t>углублении  теоретической</w:t>
      </w:r>
      <w:proofErr w:type="gramEnd"/>
      <w:r w:rsidRPr="001447CD">
        <w:rPr>
          <w:rFonts w:ascii="Times New Roman" w:hAnsi="Times New Roman"/>
          <w:color w:val="auto"/>
          <w:spacing w:val="-4"/>
          <w:sz w:val="28"/>
          <w:szCs w:val="28"/>
        </w:rPr>
        <w:t xml:space="preserve">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0D483B" w:rsidRPr="001447CD" w:rsidRDefault="000D483B" w:rsidP="000D483B">
      <w:pPr>
        <w:pStyle w:val="a0"/>
        <w:widowControl w:val="0"/>
        <w:shd w:val="clear" w:color="auto" w:fill="FFFFFF"/>
        <w:spacing w:after="0" w:line="288" w:lineRule="auto"/>
        <w:jc w:val="both"/>
        <w:rPr>
          <w:color w:val="auto"/>
        </w:rPr>
      </w:pPr>
      <w:r w:rsidRPr="001447CD">
        <w:rPr>
          <w:rFonts w:ascii="Times New Roman" w:hAnsi="Times New Roman"/>
          <w:b/>
          <w:color w:val="auto"/>
          <w:sz w:val="28"/>
          <w:szCs w:val="28"/>
        </w:rPr>
        <w:t xml:space="preserve">         Задачами</w:t>
      </w:r>
      <w:r w:rsidRPr="001447CD">
        <w:rPr>
          <w:rFonts w:ascii="Times New Roman" w:hAnsi="Times New Roman"/>
          <w:color w:val="auto"/>
          <w:sz w:val="28"/>
          <w:szCs w:val="28"/>
        </w:rPr>
        <w:t xml:space="preserve"> являются: </w:t>
      </w:r>
    </w:p>
    <w:p w:rsidR="000D483B" w:rsidRPr="001447CD" w:rsidRDefault="000D483B" w:rsidP="000D483B">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Ознакомление со структурой аптеки и организацией работы фармацевтического персонала;</w:t>
      </w:r>
    </w:p>
    <w:p w:rsidR="000D483B" w:rsidRPr="001447CD" w:rsidRDefault="000D483B" w:rsidP="000D483B">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0D483B" w:rsidRPr="001447CD" w:rsidRDefault="000D483B" w:rsidP="000D483B">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 xml:space="preserve">Формирование умений и практического </w:t>
      </w:r>
      <w:proofErr w:type="gramStart"/>
      <w:r w:rsidRPr="001447CD">
        <w:rPr>
          <w:rFonts w:ascii="Times New Roman" w:hAnsi="Times New Roman" w:cs="Times New Roman"/>
          <w:color w:val="auto"/>
          <w:sz w:val="28"/>
          <w:szCs w:val="28"/>
        </w:rPr>
        <w:t>опыта  формирования</w:t>
      </w:r>
      <w:proofErr w:type="gramEnd"/>
      <w:r w:rsidRPr="001447CD">
        <w:rPr>
          <w:rFonts w:ascii="Times New Roman" w:hAnsi="Times New Roman" w:cs="Times New Roman"/>
          <w:color w:val="auto"/>
          <w:sz w:val="28"/>
          <w:szCs w:val="28"/>
        </w:rPr>
        <w:t xml:space="preserve"> розничных цен на товары аптечного ассортимента, учета денежных средств и товарно-материальных ценностей в аптечных организациях</w:t>
      </w:r>
    </w:p>
    <w:p w:rsidR="000D483B" w:rsidRPr="001447CD" w:rsidRDefault="000D483B" w:rsidP="000D483B">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Обучение студентов проведению экономического анализа.</w:t>
      </w:r>
    </w:p>
    <w:p w:rsidR="000D483B" w:rsidRPr="001447CD" w:rsidRDefault="000D483B" w:rsidP="000D483B">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Соблюдение санитарно-гигиенического режима фармацевта, охраны труда, техники безопасности и пожарной безопасности.</w:t>
      </w:r>
    </w:p>
    <w:p w:rsidR="000D483B" w:rsidRPr="001447CD" w:rsidRDefault="000D483B" w:rsidP="000D483B">
      <w:pPr>
        <w:pStyle w:val="a0"/>
        <w:widowControl w:val="0"/>
        <w:shd w:val="clear" w:color="auto" w:fill="FFFFFF"/>
        <w:tabs>
          <w:tab w:val="left" w:pos="426"/>
          <w:tab w:val="left" w:pos="1134"/>
        </w:tabs>
        <w:spacing w:before="60" w:after="60" w:line="288" w:lineRule="auto"/>
        <w:jc w:val="both"/>
        <w:rPr>
          <w:color w:val="auto"/>
        </w:rPr>
      </w:pPr>
    </w:p>
    <w:p w:rsidR="000D483B" w:rsidRPr="001447CD" w:rsidRDefault="000D483B" w:rsidP="000D483B">
      <w:pPr>
        <w:pStyle w:val="a0"/>
        <w:spacing w:after="0" w:line="100" w:lineRule="atLeast"/>
        <w:jc w:val="both"/>
        <w:rPr>
          <w:color w:val="auto"/>
        </w:rPr>
      </w:pPr>
      <w:r w:rsidRPr="001447CD">
        <w:rPr>
          <w:rFonts w:ascii="Times New Roman" w:hAnsi="Times New Roman" w:cs="Times New Roman"/>
          <w:b/>
          <w:color w:val="auto"/>
          <w:sz w:val="28"/>
          <w:szCs w:val="28"/>
        </w:rPr>
        <w:t>2. Знания, умения, практический опыт, которыми должен овладеть студент после прохождения практики.</w:t>
      </w:r>
    </w:p>
    <w:p w:rsidR="000D483B" w:rsidRPr="001447CD" w:rsidRDefault="000D483B" w:rsidP="000D483B">
      <w:pPr>
        <w:pStyle w:val="a5"/>
        <w:spacing w:after="0" w:line="100" w:lineRule="atLeast"/>
        <w:jc w:val="both"/>
        <w:rPr>
          <w:rFonts w:ascii="Times New Roman" w:hAnsi="Times New Roman"/>
          <w:b/>
          <w:color w:val="auto"/>
          <w:sz w:val="28"/>
          <w:szCs w:val="28"/>
        </w:rPr>
      </w:pPr>
    </w:p>
    <w:p w:rsidR="000D483B" w:rsidRPr="001447CD" w:rsidRDefault="000D483B" w:rsidP="000D483B">
      <w:pPr>
        <w:pStyle w:val="a5"/>
        <w:spacing w:after="0" w:line="100" w:lineRule="atLeast"/>
        <w:jc w:val="both"/>
        <w:rPr>
          <w:color w:val="auto"/>
        </w:rPr>
      </w:pPr>
      <w:r w:rsidRPr="001447CD">
        <w:rPr>
          <w:rFonts w:ascii="Times New Roman" w:hAnsi="Times New Roman"/>
          <w:b/>
          <w:color w:val="auto"/>
          <w:sz w:val="28"/>
          <w:szCs w:val="28"/>
        </w:rPr>
        <w:t>Приобрести практический опыт:</w:t>
      </w:r>
    </w:p>
    <w:p w:rsidR="000D483B" w:rsidRPr="001447CD" w:rsidRDefault="000D483B" w:rsidP="000D483B">
      <w:pPr>
        <w:pStyle w:val="41"/>
        <w:numPr>
          <w:ilvl w:val="0"/>
          <w:numId w:val="2"/>
        </w:numPr>
        <w:tabs>
          <w:tab w:val="clear" w:pos="708"/>
          <w:tab w:val="left" w:pos="426"/>
        </w:tabs>
        <w:spacing w:line="100" w:lineRule="atLeast"/>
        <w:ind w:left="426" w:right="780" w:hanging="426"/>
        <w:jc w:val="both"/>
        <w:rPr>
          <w:b/>
          <w:color w:val="auto"/>
          <w:sz w:val="28"/>
          <w:szCs w:val="28"/>
        </w:rPr>
      </w:pPr>
      <w:r w:rsidRPr="001447CD">
        <w:rPr>
          <w:color w:val="auto"/>
          <w:sz w:val="28"/>
          <w:szCs w:val="28"/>
          <w:lang w:eastAsia="ru-RU"/>
        </w:rPr>
        <w:t>проведения экономического анализа отдельных производственных показателей деятельности аптечных организаций.</w:t>
      </w:r>
    </w:p>
    <w:p w:rsidR="000D483B" w:rsidRPr="001447CD" w:rsidRDefault="000D483B" w:rsidP="000D483B">
      <w:pPr>
        <w:pStyle w:val="41"/>
        <w:spacing w:line="100" w:lineRule="atLeast"/>
        <w:ind w:right="780"/>
        <w:jc w:val="both"/>
        <w:rPr>
          <w:color w:val="auto"/>
        </w:rPr>
      </w:pPr>
      <w:r w:rsidRPr="001447CD">
        <w:rPr>
          <w:b/>
          <w:color w:val="auto"/>
          <w:sz w:val="28"/>
          <w:szCs w:val="28"/>
        </w:rPr>
        <w:t>Освоить умения:</w:t>
      </w:r>
    </w:p>
    <w:p w:rsidR="000D483B" w:rsidRPr="001447CD" w:rsidRDefault="000D483B" w:rsidP="000D483B">
      <w:pPr>
        <w:pStyle w:val="a5"/>
        <w:numPr>
          <w:ilvl w:val="0"/>
          <w:numId w:val="3"/>
        </w:numPr>
        <w:tabs>
          <w:tab w:val="clear" w:pos="708"/>
          <w:tab w:val="left" w:pos="426"/>
        </w:tabs>
        <w:spacing w:after="0" w:line="100" w:lineRule="atLeast"/>
        <w:ind w:left="426" w:hanging="426"/>
        <w:rPr>
          <w:rFonts w:ascii="Times New Roman" w:hAnsi="Times New Roman"/>
          <w:color w:val="auto"/>
          <w:sz w:val="28"/>
          <w:szCs w:val="28"/>
          <w:lang w:eastAsia="ru-RU"/>
        </w:rPr>
      </w:pPr>
      <w:r w:rsidRPr="001447CD">
        <w:rPr>
          <w:rFonts w:ascii="Times New Roman" w:hAnsi="Times New Roman"/>
          <w:color w:val="auto"/>
          <w:sz w:val="28"/>
          <w:szCs w:val="28"/>
          <w:lang w:eastAsia="ru-RU"/>
        </w:rPr>
        <w:t>организовывать работу структурных подразделений аптеки.</w:t>
      </w:r>
    </w:p>
    <w:p w:rsidR="000D483B" w:rsidRPr="001447CD" w:rsidRDefault="000D483B" w:rsidP="000D483B">
      <w:pPr>
        <w:pStyle w:val="a5"/>
        <w:numPr>
          <w:ilvl w:val="0"/>
          <w:numId w:val="3"/>
        </w:numPr>
        <w:tabs>
          <w:tab w:val="clear" w:pos="708"/>
          <w:tab w:val="left" w:pos="426"/>
        </w:tabs>
        <w:spacing w:after="0" w:line="100" w:lineRule="atLeast"/>
        <w:ind w:left="426" w:hanging="426"/>
        <w:rPr>
          <w:rFonts w:ascii="Times New Roman" w:hAnsi="Times New Roman"/>
          <w:color w:val="auto"/>
          <w:sz w:val="28"/>
          <w:szCs w:val="28"/>
          <w:lang w:eastAsia="ru-RU"/>
        </w:rPr>
      </w:pPr>
      <w:r w:rsidRPr="001447CD">
        <w:rPr>
          <w:rFonts w:ascii="Times New Roman" w:hAnsi="Times New Roman"/>
          <w:color w:val="auto"/>
          <w:sz w:val="28"/>
          <w:szCs w:val="28"/>
          <w:lang w:eastAsia="ru-RU"/>
        </w:rPr>
        <w:lastRenderedPageBreak/>
        <w:t>организовать прием, хранение, учет, отпуск лекарственных средств и товаров аптечного ассортимента в организациях оптовой и розничной торговли.</w:t>
      </w:r>
    </w:p>
    <w:p w:rsidR="000D483B" w:rsidRPr="001447CD" w:rsidRDefault="000D483B" w:rsidP="000D483B">
      <w:pPr>
        <w:pStyle w:val="a5"/>
        <w:numPr>
          <w:ilvl w:val="0"/>
          <w:numId w:val="3"/>
        </w:numPr>
        <w:tabs>
          <w:tab w:val="clear" w:pos="708"/>
          <w:tab w:val="left" w:pos="426"/>
        </w:tabs>
        <w:spacing w:after="0" w:line="100" w:lineRule="atLeast"/>
        <w:ind w:left="426" w:hanging="426"/>
        <w:rPr>
          <w:rFonts w:ascii="Times New Roman" w:hAnsi="Times New Roman"/>
          <w:color w:val="auto"/>
          <w:sz w:val="28"/>
          <w:szCs w:val="28"/>
        </w:rPr>
      </w:pPr>
      <w:r w:rsidRPr="001447CD">
        <w:rPr>
          <w:rFonts w:ascii="Times New Roman" w:hAnsi="Times New Roman"/>
          <w:color w:val="auto"/>
          <w:sz w:val="28"/>
          <w:szCs w:val="28"/>
        </w:rPr>
        <w:t>разрешать конфликтные ситуации.</w:t>
      </w:r>
    </w:p>
    <w:p w:rsidR="000D483B" w:rsidRPr="001447CD" w:rsidRDefault="000D483B" w:rsidP="000D483B">
      <w:pPr>
        <w:pStyle w:val="a5"/>
        <w:numPr>
          <w:ilvl w:val="0"/>
          <w:numId w:val="3"/>
        </w:numPr>
        <w:tabs>
          <w:tab w:val="clear" w:pos="708"/>
          <w:tab w:val="left" w:pos="426"/>
        </w:tabs>
        <w:spacing w:after="0" w:line="100" w:lineRule="atLeast"/>
        <w:ind w:left="426" w:hanging="426"/>
        <w:rPr>
          <w:rFonts w:ascii="Times New Roman" w:hAnsi="Times New Roman"/>
          <w:color w:val="auto"/>
          <w:sz w:val="28"/>
          <w:szCs w:val="28"/>
        </w:rPr>
      </w:pPr>
      <w:r w:rsidRPr="001447CD">
        <w:rPr>
          <w:rFonts w:ascii="Times New Roman" w:hAnsi="Times New Roman"/>
          <w:color w:val="auto"/>
          <w:sz w:val="28"/>
          <w:szCs w:val="28"/>
        </w:rPr>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0D483B" w:rsidRPr="001447CD" w:rsidRDefault="000D483B" w:rsidP="000D483B">
      <w:pPr>
        <w:pStyle w:val="a5"/>
        <w:numPr>
          <w:ilvl w:val="0"/>
          <w:numId w:val="3"/>
        </w:numPr>
        <w:tabs>
          <w:tab w:val="clear" w:pos="708"/>
          <w:tab w:val="left" w:pos="426"/>
        </w:tabs>
        <w:spacing w:after="0" w:line="100" w:lineRule="atLeast"/>
        <w:ind w:left="426" w:hanging="426"/>
        <w:rPr>
          <w:rFonts w:ascii="Times New Roman" w:hAnsi="Times New Roman"/>
          <w:color w:val="auto"/>
          <w:sz w:val="28"/>
          <w:szCs w:val="28"/>
        </w:rPr>
      </w:pPr>
      <w:r w:rsidRPr="001447CD">
        <w:rPr>
          <w:rFonts w:ascii="Times New Roman" w:hAnsi="Times New Roman"/>
          <w:color w:val="auto"/>
          <w:sz w:val="28"/>
          <w:szCs w:val="28"/>
        </w:rPr>
        <w:t>защищать свои права в соответствии с трудовым законодательством.</w:t>
      </w:r>
    </w:p>
    <w:p w:rsidR="000D483B" w:rsidRPr="001447CD" w:rsidRDefault="000D483B" w:rsidP="000D483B">
      <w:pPr>
        <w:pStyle w:val="a0"/>
        <w:widowControl w:val="0"/>
        <w:tabs>
          <w:tab w:val="right" w:leader="underscore" w:pos="9639"/>
        </w:tabs>
        <w:spacing w:after="0" w:line="240" w:lineRule="auto"/>
        <w:rPr>
          <w:rFonts w:ascii="Times New Roman" w:hAnsi="Times New Roman"/>
          <w:b/>
          <w:bCs/>
          <w:color w:val="auto"/>
          <w:sz w:val="28"/>
          <w:szCs w:val="28"/>
        </w:rPr>
      </w:pPr>
      <w:r w:rsidRPr="001447CD">
        <w:rPr>
          <w:rFonts w:ascii="Times New Roman" w:hAnsi="Times New Roman"/>
          <w:b/>
          <w:bCs/>
          <w:color w:val="auto"/>
          <w:sz w:val="28"/>
          <w:szCs w:val="28"/>
        </w:rPr>
        <w:t>знать:</w:t>
      </w:r>
    </w:p>
    <w:p w:rsidR="000D483B" w:rsidRPr="001447CD" w:rsidRDefault="000D483B" w:rsidP="000D483B">
      <w:pPr>
        <w:pStyle w:val="a5"/>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федеральные целевые программы в сфере здравоохранения, государственное регулирование фармацевтической деятельности;</w:t>
      </w:r>
    </w:p>
    <w:p w:rsidR="000D483B" w:rsidRPr="001447CD" w:rsidRDefault="000D483B" w:rsidP="000D483B">
      <w:pPr>
        <w:pStyle w:val="a5"/>
        <w:numPr>
          <w:ilvl w:val="0"/>
          <w:numId w:val="4"/>
        </w:numPr>
        <w:tabs>
          <w:tab w:val="clear" w:pos="708"/>
          <w:tab w:val="left" w:pos="426"/>
        </w:tabs>
        <w:spacing w:after="0" w:line="100" w:lineRule="atLeast"/>
        <w:ind w:left="426" w:hanging="426"/>
        <w:rPr>
          <w:rFonts w:ascii="Times New Roman" w:hAnsi="Times New Roman"/>
          <w:b/>
          <w:color w:val="auto"/>
          <w:sz w:val="28"/>
          <w:szCs w:val="28"/>
          <w:shd w:val="clear" w:color="auto" w:fill="FFFFFF"/>
        </w:rPr>
      </w:pPr>
      <w:r w:rsidRPr="001447CD">
        <w:rPr>
          <w:rFonts w:ascii="Times New Roman" w:hAnsi="Times New Roman"/>
          <w:color w:val="auto"/>
          <w:sz w:val="28"/>
          <w:szCs w:val="28"/>
          <w:shd w:val="clear" w:color="auto" w:fill="FFFFFF"/>
        </w:rPr>
        <w:t>организационно-правовые формы аптечных организаций;</w:t>
      </w:r>
    </w:p>
    <w:p w:rsidR="000D483B" w:rsidRPr="001447CD" w:rsidRDefault="000D483B" w:rsidP="000D483B">
      <w:pPr>
        <w:pStyle w:val="a5"/>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виды материальной ответственности;</w:t>
      </w:r>
    </w:p>
    <w:p w:rsidR="000D483B" w:rsidRPr="001447CD" w:rsidRDefault="000D483B" w:rsidP="000D483B">
      <w:pPr>
        <w:pStyle w:val="a5"/>
        <w:numPr>
          <w:ilvl w:val="0"/>
          <w:numId w:val="4"/>
        </w:numPr>
        <w:tabs>
          <w:tab w:val="clear" w:pos="708"/>
          <w:tab w:val="left" w:pos="426"/>
        </w:tabs>
        <w:spacing w:after="0" w:line="100" w:lineRule="atLeast"/>
        <w:ind w:left="426" w:hanging="426"/>
        <w:rPr>
          <w:rFonts w:ascii="Times New Roman" w:hAnsi="Times New Roman"/>
          <w:bCs/>
          <w:color w:val="auto"/>
          <w:sz w:val="28"/>
          <w:szCs w:val="28"/>
          <w:shd w:val="clear" w:color="auto" w:fill="FFFFFF"/>
        </w:rPr>
      </w:pPr>
      <w:r w:rsidRPr="001447CD">
        <w:rPr>
          <w:rFonts w:ascii="Times New Roman" w:hAnsi="Times New Roman"/>
          <w:bCs/>
          <w:color w:val="auto"/>
          <w:sz w:val="28"/>
          <w:szCs w:val="28"/>
          <w:shd w:val="clear" w:color="auto" w:fill="FFFFFF"/>
        </w:rPr>
        <w:t>принципы ценообразования, учета денежных средств и товарно-материальных ценностей в аптеке;</w:t>
      </w:r>
    </w:p>
    <w:p w:rsidR="000D483B" w:rsidRPr="001447CD" w:rsidRDefault="000D483B" w:rsidP="000D483B">
      <w:pPr>
        <w:pStyle w:val="a5"/>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порядок оплаты труда;</w:t>
      </w:r>
    </w:p>
    <w:p w:rsidR="000D483B" w:rsidRPr="001447CD" w:rsidRDefault="000D483B" w:rsidP="000D483B">
      <w:pPr>
        <w:pStyle w:val="a5"/>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планирование основных экономических показателей;</w:t>
      </w:r>
    </w:p>
    <w:p w:rsidR="000D483B" w:rsidRPr="001447CD" w:rsidRDefault="000D483B" w:rsidP="000D483B">
      <w:pPr>
        <w:pStyle w:val="a5"/>
        <w:numPr>
          <w:ilvl w:val="0"/>
          <w:numId w:val="4"/>
        </w:numPr>
        <w:tabs>
          <w:tab w:val="clear" w:pos="708"/>
          <w:tab w:val="left" w:pos="426"/>
        </w:tabs>
        <w:spacing w:after="0" w:line="100" w:lineRule="atLeast"/>
        <w:ind w:left="426" w:hanging="426"/>
        <w:rPr>
          <w:color w:val="auto"/>
          <w:sz w:val="28"/>
          <w:szCs w:val="28"/>
        </w:rPr>
      </w:pPr>
      <w:r w:rsidRPr="001447CD">
        <w:rPr>
          <w:rFonts w:ascii="Times New Roman" w:hAnsi="Times New Roman"/>
          <w:color w:val="auto"/>
          <w:sz w:val="28"/>
          <w:szCs w:val="28"/>
          <w:shd w:val="clear" w:color="auto" w:fill="FFFFFF"/>
        </w:rPr>
        <w:t>законодательные акты и другие нормативные документы, регулирующие правоотношения в процессе профессиональной деятельности.</w:t>
      </w:r>
    </w:p>
    <w:p w:rsidR="000D483B" w:rsidRDefault="000D483B" w:rsidP="000D483B">
      <w:pPr>
        <w:jc w:val="center"/>
        <w:sectPr w:rsidR="000D483B" w:rsidSect="00E95D01">
          <w:footerReference w:type="default" r:id="rId8"/>
          <w:pgSz w:w="11906" w:h="16838"/>
          <w:pgMar w:top="1134" w:right="850" w:bottom="1134" w:left="1701" w:header="708" w:footer="708" w:gutter="0"/>
          <w:cols w:space="708"/>
          <w:titlePg/>
          <w:docGrid w:linePitch="360"/>
        </w:sectPr>
      </w:pPr>
    </w:p>
    <w:p w:rsidR="000D483B" w:rsidRPr="001447CD" w:rsidRDefault="000D483B" w:rsidP="000D483B">
      <w:pPr>
        <w:pStyle w:val="a0"/>
        <w:pageBreakBefore/>
        <w:spacing w:after="0" w:line="100" w:lineRule="atLeast"/>
        <w:ind w:left="227"/>
        <w:jc w:val="both"/>
        <w:rPr>
          <w:color w:val="auto"/>
        </w:rPr>
      </w:pPr>
      <w:r w:rsidRPr="001447CD">
        <w:rPr>
          <w:rFonts w:ascii="Times New Roman" w:hAnsi="Times New Roman" w:cs="Times New Roman"/>
          <w:b/>
          <w:color w:val="auto"/>
          <w:sz w:val="28"/>
          <w:szCs w:val="28"/>
          <w:u w:val="single"/>
        </w:rPr>
        <w:lastRenderedPageBreak/>
        <w:t>3. Тематический план</w:t>
      </w:r>
    </w:p>
    <w:tbl>
      <w:tblPr>
        <w:tblW w:w="0" w:type="auto"/>
        <w:tblInd w:w="-36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942"/>
        <w:gridCol w:w="5573"/>
        <w:gridCol w:w="1067"/>
        <w:gridCol w:w="1131"/>
      </w:tblGrid>
      <w:tr w:rsidR="000D483B" w:rsidRPr="001447CD" w:rsidTr="00E23DA9">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b/>
                <w:color w:val="auto"/>
                <w:sz w:val="24"/>
                <w:szCs w:val="24"/>
              </w:rPr>
              <w:t>№</w:t>
            </w:r>
          </w:p>
        </w:tc>
        <w:tc>
          <w:tcPr>
            <w:tcW w:w="623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b/>
                <w:color w:val="auto"/>
                <w:sz w:val="24"/>
                <w:szCs w:val="24"/>
              </w:rPr>
              <w:t>Наименование разделов и тем практики</w:t>
            </w:r>
          </w:p>
        </w:tc>
        <w:tc>
          <w:tcPr>
            <w:tcW w:w="111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b/>
                <w:color w:val="auto"/>
                <w:sz w:val="24"/>
                <w:szCs w:val="24"/>
              </w:rPr>
              <w:t>Количество</w:t>
            </w:r>
          </w:p>
        </w:tc>
      </w:tr>
      <w:tr w:rsidR="000D483B" w:rsidRPr="001447CD" w:rsidTr="00E23DA9">
        <w:trPr>
          <w:cantSplit/>
        </w:trPr>
        <w:tc>
          <w:tcPr>
            <w:tcW w:w="107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D483B" w:rsidRPr="001447CD" w:rsidRDefault="000D483B" w:rsidP="00E23DA9">
            <w:pPr>
              <w:pStyle w:val="a0"/>
              <w:spacing w:after="0" w:line="100" w:lineRule="atLeast"/>
              <w:rPr>
                <w:color w:val="auto"/>
              </w:rPr>
            </w:pPr>
          </w:p>
        </w:tc>
        <w:tc>
          <w:tcPr>
            <w:tcW w:w="623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D483B" w:rsidRPr="001447CD" w:rsidRDefault="000D483B" w:rsidP="00E23DA9">
            <w:pPr>
              <w:pStyle w:val="a0"/>
              <w:spacing w:after="0" w:line="100" w:lineRule="atLeast"/>
              <w:rPr>
                <w:color w:val="auto"/>
              </w:rPr>
            </w:pP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hanging="193"/>
              <w:jc w:val="both"/>
              <w:rPr>
                <w:color w:val="auto"/>
              </w:rPr>
            </w:pPr>
            <w:r w:rsidRPr="001447CD">
              <w:rPr>
                <w:rFonts w:ascii="Times New Roman" w:hAnsi="Times New Roman" w:cs="Times New Roman"/>
                <w:b/>
                <w:color w:val="auto"/>
                <w:sz w:val="24"/>
                <w:szCs w:val="24"/>
              </w:rPr>
              <w:t>Дней</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34"/>
              <w:jc w:val="both"/>
              <w:rPr>
                <w:color w:val="auto"/>
              </w:rPr>
            </w:pPr>
            <w:r w:rsidRPr="001447CD">
              <w:rPr>
                <w:rFonts w:ascii="Times New Roman" w:hAnsi="Times New Roman" w:cs="Times New Roman"/>
                <w:b/>
                <w:color w:val="auto"/>
                <w:sz w:val="24"/>
                <w:szCs w:val="24"/>
              </w:rPr>
              <w:t>часов</w:t>
            </w:r>
          </w:p>
        </w:tc>
      </w:tr>
      <w:tr w:rsidR="000D483B" w:rsidRPr="001447CD" w:rsidTr="00E23DA9">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1.</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jc w:val="both"/>
              <w:rPr>
                <w:color w:val="auto"/>
              </w:rPr>
            </w:pPr>
            <w:r w:rsidRPr="001447CD">
              <w:rPr>
                <w:rFonts w:ascii="Times New Roman" w:hAnsi="Times New Roman" w:cs="Times New Roman"/>
                <w:color w:val="auto"/>
                <w:sz w:val="24"/>
                <w:szCs w:val="24"/>
              </w:rPr>
              <w:t xml:space="preserve">Порядок </w:t>
            </w:r>
            <w:proofErr w:type="gramStart"/>
            <w:r w:rsidRPr="001447CD">
              <w:rPr>
                <w:rFonts w:ascii="Times New Roman" w:hAnsi="Times New Roman" w:cs="Times New Roman"/>
                <w:color w:val="auto"/>
                <w:sz w:val="24"/>
                <w:szCs w:val="24"/>
              </w:rPr>
              <w:t>ценообразования  в</w:t>
            </w:r>
            <w:proofErr w:type="gramEnd"/>
            <w:r w:rsidRPr="001447CD">
              <w:rPr>
                <w:rFonts w:ascii="Times New Roman" w:hAnsi="Times New Roman" w:cs="Times New Roman"/>
                <w:color w:val="auto"/>
                <w:sz w:val="24"/>
                <w:szCs w:val="24"/>
              </w:rPr>
              <w:t xml:space="preserve">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3</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18</w:t>
            </w:r>
          </w:p>
        </w:tc>
      </w:tr>
      <w:tr w:rsidR="000D483B" w:rsidRPr="001447CD" w:rsidTr="00E23DA9">
        <w:trPr>
          <w:cantSplit/>
          <w:trHeight w:val="365"/>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2.</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jc w:val="both"/>
              <w:rPr>
                <w:color w:val="auto"/>
              </w:rPr>
            </w:pPr>
            <w:r w:rsidRPr="001447CD">
              <w:rPr>
                <w:rFonts w:ascii="Times New Roman" w:hAnsi="Times New Roman" w:cs="Times New Roman"/>
                <w:color w:val="auto"/>
                <w:sz w:val="24"/>
                <w:szCs w:val="24"/>
              </w:rPr>
              <w:t>Порядок осуществления налично-денежных расчетов с покупателями.</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12</w:t>
            </w:r>
          </w:p>
        </w:tc>
      </w:tr>
      <w:tr w:rsidR="000D483B" w:rsidRPr="001447CD" w:rsidTr="00E23DA9">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3.</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jc w:val="both"/>
              <w:rPr>
                <w:color w:val="auto"/>
              </w:rPr>
            </w:pPr>
            <w:proofErr w:type="gramStart"/>
            <w:r w:rsidRPr="001447CD">
              <w:rPr>
                <w:rFonts w:ascii="Times New Roman" w:hAnsi="Times New Roman" w:cs="Times New Roman"/>
                <w:color w:val="auto"/>
                <w:sz w:val="24"/>
                <w:szCs w:val="24"/>
              </w:rPr>
              <w:t>Порядок  составления</w:t>
            </w:r>
            <w:proofErr w:type="gramEnd"/>
            <w:r w:rsidRPr="001447CD">
              <w:rPr>
                <w:rFonts w:ascii="Times New Roman" w:hAnsi="Times New Roman" w:cs="Times New Roman"/>
                <w:color w:val="auto"/>
                <w:sz w:val="24"/>
                <w:szCs w:val="24"/>
              </w:rPr>
              <w:t xml:space="preserve"> товарного отчета.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1</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 xml:space="preserve"> 6</w:t>
            </w:r>
          </w:p>
        </w:tc>
      </w:tr>
      <w:tr w:rsidR="000D483B" w:rsidRPr="001447CD" w:rsidTr="00E23DA9">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4.</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jc w:val="both"/>
              <w:rPr>
                <w:color w:val="auto"/>
              </w:rPr>
            </w:pPr>
            <w:r w:rsidRPr="001447CD">
              <w:rPr>
                <w:rFonts w:ascii="Times New Roman" w:hAnsi="Times New Roman" w:cs="Times New Roman"/>
                <w:color w:val="auto"/>
                <w:sz w:val="24"/>
                <w:szCs w:val="24"/>
              </w:rPr>
              <w:t>Ведение предметно-количественного учета.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1</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 xml:space="preserve"> 6</w:t>
            </w:r>
          </w:p>
        </w:tc>
      </w:tr>
      <w:tr w:rsidR="000D483B" w:rsidRPr="001447CD" w:rsidTr="00E23DA9">
        <w:trPr>
          <w:cantSplit/>
          <w:trHeight w:val="300"/>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5.</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jc w:val="both"/>
              <w:rPr>
                <w:color w:val="auto"/>
              </w:rPr>
            </w:pPr>
            <w:r w:rsidRPr="001447CD">
              <w:rPr>
                <w:rFonts w:ascii="Times New Roman" w:hAnsi="Times New Roman" w:cs="Times New Roman"/>
                <w:color w:val="auto"/>
                <w:sz w:val="24"/>
                <w:szCs w:val="24"/>
              </w:rPr>
              <w:t>Порядок проведения инвентаризации товарно-материальных ценностей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3</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18</w:t>
            </w:r>
          </w:p>
        </w:tc>
      </w:tr>
      <w:tr w:rsidR="000D483B" w:rsidRPr="001447CD" w:rsidTr="00E23DA9">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6.</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jc w:val="both"/>
              <w:rPr>
                <w:color w:val="auto"/>
              </w:rPr>
            </w:pPr>
            <w:r w:rsidRPr="001447CD">
              <w:rPr>
                <w:rFonts w:ascii="Times New Roman" w:hAnsi="Times New Roman" w:cs="Times New Roman"/>
                <w:color w:val="auto"/>
                <w:sz w:val="24"/>
                <w:szCs w:val="24"/>
              </w:rPr>
              <w:t>Порядок оплаты труда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color w:val="auto"/>
                <w:sz w:val="24"/>
                <w:szCs w:val="24"/>
              </w:rPr>
              <w:t>12</w:t>
            </w:r>
          </w:p>
        </w:tc>
      </w:tr>
      <w:tr w:rsidR="000D483B" w:rsidRPr="001447CD" w:rsidTr="00E23DA9">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jc w:val="both"/>
              <w:rPr>
                <w:color w:val="auto"/>
              </w:rPr>
            </w:pPr>
            <w:r w:rsidRPr="001447CD">
              <w:rPr>
                <w:rFonts w:ascii="Times New Roman" w:hAnsi="Times New Roman" w:cs="Times New Roman"/>
                <w:color w:val="auto"/>
                <w:sz w:val="24"/>
                <w:szCs w:val="24"/>
              </w:rPr>
              <w:t>Итого</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b/>
                <w:color w:val="auto"/>
                <w:sz w:val="24"/>
                <w:szCs w:val="24"/>
              </w:rPr>
              <w:t>12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r w:rsidRPr="001447CD">
              <w:rPr>
                <w:rFonts w:ascii="Times New Roman" w:hAnsi="Times New Roman" w:cs="Times New Roman"/>
                <w:b/>
                <w:color w:val="auto"/>
                <w:sz w:val="24"/>
                <w:szCs w:val="24"/>
              </w:rPr>
              <w:t>72</w:t>
            </w:r>
          </w:p>
        </w:tc>
      </w:tr>
      <w:tr w:rsidR="000D483B" w:rsidRPr="001447CD" w:rsidTr="00E23DA9">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D483B" w:rsidRPr="001447CD" w:rsidRDefault="000D483B" w:rsidP="00E23DA9">
            <w:pPr>
              <w:pStyle w:val="a0"/>
              <w:widowControl w:val="0"/>
              <w:tabs>
                <w:tab w:val="right" w:leader="underscore" w:pos="9639"/>
              </w:tabs>
              <w:spacing w:after="0" w:line="100" w:lineRule="atLeast"/>
              <w:rPr>
                <w:color w:val="auto"/>
              </w:rPr>
            </w:pPr>
            <w:r w:rsidRPr="001447CD">
              <w:rPr>
                <w:rFonts w:ascii="Times New Roman" w:hAnsi="Times New Roman"/>
                <w:b/>
                <w:bCs/>
                <w:color w:val="auto"/>
                <w:sz w:val="24"/>
                <w:szCs w:val="24"/>
              </w:rPr>
              <w:t>Вид промежуточной аттестации</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D483B" w:rsidRPr="001447CD" w:rsidRDefault="000D483B" w:rsidP="00E23DA9">
            <w:pPr>
              <w:pStyle w:val="a0"/>
              <w:widowControl w:val="0"/>
              <w:tabs>
                <w:tab w:val="right" w:leader="underscore" w:pos="9639"/>
              </w:tabs>
              <w:spacing w:after="0" w:line="100" w:lineRule="atLeast"/>
              <w:rPr>
                <w:color w:val="auto"/>
              </w:rPr>
            </w:pPr>
            <w:r w:rsidRPr="001447CD">
              <w:rPr>
                <w:rFonts w:ascii="Times New Roman" w:hAnsi="Times New Roman"/>
                <w:bCs/>
                <w:color w:val="auto"/>
                <w:sz w:val="24"/>
                <w:szCs w:val="24"/>
              </w:rPr>
              <w:t>дифференцированный зачет</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D483B" w:rsidRPr="001447CD" w:rsidRDefault="000D483B" w:rsidP="00E23DA9">
            <w:pPr>
              <w:pStyle w:val="a0"/>
              <w:widowControl w:val="0"/>
              <w:tabs>
                <w:tab w:val="right" w:leader="underscore" w:pos="9639"/>
              </w:tabs>
              <w:spacing w:after="0" w:line="100" w:lineRule="atLeast"/>
              <w:jc w:val="center"/>
              <w:rPr>
                <w:color w:val="auto"/>
              </w:rPr>
            </w:pP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D483B" w:rsidRPr="001447CD" w:rsidRDefault="000D483B" w:rsidP="00E23DA9">
            <w:pPr>
              <w:pStyle w:val="a0"/>
              <w:spacing w:after="0" w:line="100" w:lineRule="atLeast"/>
              <w:ind w:left="227"/>
              <w:jc w:val="both"/>
              <w:rPr>
                <w:color w:val="auto"/>
              </w:rPr>
            </w:pPr>
          </w:p>
        </w:tc>
      </w:tr>
    </w:tbl>
    <w:p w:rsidR="000D483B" w:rsidRPr="001447CD" w:rsidRDefault="000D483B" w:rsidP="000D483B">
      <w:pPr>
        <w:pStyle w:val="a5"/>
        <w:rPr>
          <w:color w:val="auto"/>
        </w:rPr>
      </w:pPr>
    </w:p>
    <w:p w:rsidR="007E54C0" w:rsidRDefault="007E54C0"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084189" w:rsidRDefault="00084189" w:rsidP="000D483B">
      <w:pPr>
        <w:jc w:val="center"/>
        <w:rPr>
          <w:rFonts w:ascii="Times New Roman" w:hAnsi="Times New Roman" w:cs="Times New Roman"/>
          <w:b/>
          <w:sz w:val="28"/>
        </w:rPr>
      </w:pPr>
    </w:p>
    <w:p w:rsidR="0069078F" w:rsidRDefault="0069078F" w:rsidP="000D483B">
      <w:pPr>
        <w:jc w:val="center"/>
        <w:rPr>
          <w:rFonts w:ascii="Times New Roman" w:hAnsi="Times New Roman" w:cs="Times New Roman"/>
          <w:b/>
          <w:sz w:val="28"/>
        </w:rPr>
      </w:pPr>
    </w:p>
    <w:p w:rsidR="0069078F" w:rsidRDefault="0069078F" w:rsidP="000D483B">
      <w:pPr>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5940425" cy="8642985"/>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E03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642985"/>
                    </a:xfrm>
                    <a:prstGeom prst="rect">
                      <a:avLst/>
                    </a:prstGeom>
                  </pic:spPr>
                </pic:pic>
              </a:graphicData>
            </a:graphic>
          </wp:inline>
        </w:drawing>
      </w:r>
    </w:p>
    <w:p w:rsidR="0069078F" w:rsidRDefault="0069078F" w:rsidP="000D483B">
      <w:pPr>
        <w:jc w:val="center"/>
        <w:rPr>
          <w:rFonts w:ascii="Times New Roman" w:hAnsi="Times New Roman" w:cs="Times New Roman"/>
          <w:b/>
          <w:sz w:val="28"/>
        </w:rPr>
      </w:pPr>
    </w:p>
    <w:p w:rsidR="0069078F" w:rsidRDefault="0069078F" w:rsidP="000D483B">
      <w:pPr>
        <w:jc w:val="center"/>
        <w:rPr>
          <w:rFonts w:ascii="Times New Roman" w:hAnsi="Times New Roman" w:cs="Times New Roman"/>
          <w:b/>
          <w:sz w:val="28"/>
        </w:rPr>
      </w:pPr>
    </w:p>
    <w:p w:rsidR="0069078F" w:rsidRDefault="0069078F" w:rsidP="000D483B">
      <w:pPr>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5962650" cy="87447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E03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2937" cy="8745216"/>
                    </a:xfrm>
                    <a:prstGeom prst="rect">
                      <a:avLst/>
                    </a:prstGeom>
                  </pic:spPr>
                </pic:pic>
              </a:graphicData>
            </a:graphic>
          </wp:inline>
        </w:drawing>
      </w:r>
    </w:p>
    <w:p w:rsidR="00084189" w:rsidRDefault="00084189" w:rsidP="000D483B">
      <w:pPr>
        <w:jc w:val="center"/>
        <w:rPr>
          <w:rFonts w:ascii="Times New Roman" w:hAnsi="Times New Roman" w:cs="Times New Roman"/>
          <w:b/>
          <w:sz w:val="28"/>
        </w:rPr>
      </w:pPr>
    </w:p>
    <w:p w:rsidR="00E23DA9" w:rsidRDefault="00E23DA9" w:rsidP="00E23DA9">
      <w:pPr>
        <w:rPr>
          <w:rFonts w:ascii="Times New Roman" w:eastAsia="SimSun" w:hAnsi="Times New Roman" w:cs="Times New Roman"/>
          <w:b/>
          <w:sz w:val="28"/>
          <w:szCs w:val="28"/>
        </w:rPr>
      </w:pPr>
      <w:r>
        <w:rPr>
          <w:rFonts w:ascii="Times New Roman" w:hAnsi="Times New Roman" w:cs="Times New Roman"/>
          <w:b/>
          <w:sz w:val="28"/>
          <w:szCs w:val="28"/>
        </w:rPr>
        <w:lastRenderedPageBreak/>
        <w:t>1. Ценообразование.</w:t>
      </w:r>
    </w:p>
    <w:p w:rsidR="00E23DA9" w:rsidRDefault="00E23DA9" w:rsidP="00E23DA9">
      <w:pPr>
        <w:pStyle w:val="Style10"/>
        <w:spacing w:line="100" w:lineRule="exact"/>
        <w:ind w:left="0" w:right="144" w:firstLine="0"/>
        <w:jc w:val="both"/>
        <w:rPr>
          <w:color w:val="auto"/>
        </w:rPr>
      </w:pPr>
    </w:p>
    <w:p w:rsidR="00E23DA9" w:rsidRDefault="00E23DA9" w:rsidP="00E23DA9">
      <w:pPr>
        <w:pStyle w:val="a0"/>
        <w:spacing w:after="0" w:line="100" w:lineRule="atLeast"/>
        <w:ind w:right="-1"/>
        <w:jc w:val="center"/>
        <w:rPr>
          <w:rFonts w:ascii="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Нормативные документы, регламентирующие ценообразование на ЖНВЛП, </w:t>
      </w:r>
      <w:r>
        <w:rPr>
          <w:rFonts w:ascii="Times New Roman" w:hAnsi="Times New Roman" w:cs="Times New Roman"/>
          <w:b/>
          <w:color w:val="auto"/>
          <w:sz w:val="28"/>
          <w:szCs w:val="28"/>
        </w:rPr>
        <w:t>другие лекарственные препараты и товары аптечного ассортимента, детское питание.</w:t>
      </w:r>
    </w:p>
    <w:p w:rsidR="00E23DA9" w:rsidRDefault="00E23DA9" w:rsidP="00E23DA9">
      <w:pPr>
        <w:pStyle w:val="a0"/>
        <w:spacing w:after="0" w:line="100" w:lineRule="atLeast"/>
        <w:ind w:right="-1"/>
        <w:jc w:val="center"/>
        <w:rPr>
          <w:rFonts w:ascii="Times New Roman" w:hAnsi="Times New Roman" w:cs="Times New Roman"/>
          <w:b/>
          <w:color w:val="auto"/>
          <w:sz w:val="28"/>
          <w:szCs w:val="28"/>
        </w:rPr>
      </w:pPr>
    </w:p>
    <w:p w:rsidR="00E23DA9" w:rsidRDefault="00E23DA9" w:rsidP="00E23DA9">
      <w:pPr>
        <w:pStyle w:val="a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Постановление Правительства РФ от 29.10.2010 г. № 865 «О государственном регулировании цен на лекарственные препараты, включенные в перечень жизненно необходимых и важнейших лекарственных препаратов».</w:t>
      </w:r>
    </w:p>
    <w:p w:rsidR="00E23DA9" w:rsidRDefault="00E23DA9" w:rsidP="00E23DA9">
      <w:pPr>
        <w:pStyle w:val="a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Постановление правительства Красноярского края от 22.11.2011г. № 705-П «Об установлении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средств».</w:t>
      </w:r>
    </w:p>
    <w:p w:rsidR="00E23DA9" w:rsidRDefault="00E23DA9" w:rsidP="00E23DA9">
      <w:pPr>
        <w:pStyle w:val="a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 Постановление администрации Красноярского края от 16.10.2001г. №710-П «Об утверждении торговых надбавок (наценок)».</w:t>
      </w:r>
    </w:p>
    <w:p w:rsidR="00E23DA9" w:rsidRDefault="00E23DA9" w:rsidP="00E23DA9">
      <w:pPr>
        <w:pStyle w:val="a0"/>
        <w:spacing w:after="0" w:line="100" w:lineRule="atLeast"/>
        <w:ind w:right="-1"/>
        <w:rPr>
          <w:rFonts w:ascii="Times New Roman" w:eastAsia="Times New Roman" w:hAnsi="Times New Roman" w:cs="Times New Roman"/>
          <w:b/>
          <w:color w:val="auto"/>
          <w:sz w:val="28"/>
          <w:szCs w:val="28"/>
        </w:rPr>
      </w:pPr>
    </w:p>
    <w:p w:rsidR="00E23DA9" w:rsidRDefault="00E23DA9" w:rsidP="00E23DA9">
      <w:pPr>
        <w:pStyle w:val="a0"/>
        <w:spacing w:after="0" w:line="100" w:lineRule="atLeast"/>
        <w:ind w:right="-1"/>
        <w:jc w:val="center"/>
        <w:rPr>
          <w:rFonts w:ascii="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Порядок формирования цен на ЖНВЛП, </w:t>
      </w:r>
      <w:r>
        <w:rPr>
          <w:rFonts w:ascii="Times New Roman" w:hAnsi="Times New Roman" w:cs="Times New Roman"/>
          <w:b/>
          <w:color w:val="auto"/>
          <w:sz w:val="28"/>
          <w:szCs w:val="28"/>
        </w:rPr>
        <w:t>другие лекарственные препараты и товары аптечного ассортимента, детское питание.</w:t>
      </w:r>
    </w:p>
    <w:p w:rsidR="00E23DA9" w:rsidRDefault="00E23DA9" w:rsidP="00E23DA9">
      <w:pPr>
        <w:pStyle w:val="a0"/>
        <w:spacing w:after="0" w:line="100" w:lineRule="atLeast"/>
        <w:ind w:right="-1"/>
        <w:jc w:val="center"/>
        <w:rPr>
          <w:rFonts w:ascii="Times New Roman" w:hAnsi="Times New Roman" w:cs="Times New Roman"/>
          <w:b/>
          <w:color w:val="auto"/>
          <w:sz w:val="28"/>
          <w:szCs w:val="28"/>
        </w:rPr>
      </w:pP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Организации оптовой и розничной торговли, являющиеся плательщиками НДС, формируют отпускную цену на ЖНВЛС, суммируя фактическую цену приобретения товара без НДС и оптовую или розничную надбавку, не выше установленной в субъекте Российской Федерации, на территорию которого осуществляется поставка товара. Оптовая и розничная надбавки исчисляются от фактической отпускной цены производителя без учета НДС. НДС начисляется на общую стоимость товара.</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Если организации оптовой или розничной торговли применяют упрощенную систему налогообложения или уплачивают единый налог на вмененный доход, т.е. не являются плательщиком НДС, то на основании части 2 ст. 170 Налогового кодекса Российской Федерации они могут формировать отпускную цену на ЖНВЛС, суммируя фактическую цену приобретения товара с НДС и оптовую или розничную надбавку, которые исчисляются от фактической отпускной цены производителя с НДС.</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Если при формировании отпускных цен на ЖНВЛС организациями оптовой торговли лекарственными средствами или розничных цен аптечными учреждениями с применением предельной оптовой и (или) предельной розничных надбавок образуются дробные части копеек, то полученная сумма округляется до целой копейки.</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Предельные оптовые и предельные розничные надбавки к ценам на лекарственные средства, включенные в перечень жизненно необходимых и важнейших лекарственных средств.</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Предельные размеры оптовых надбавок и предельные размеры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Виды надбавок Фактическая отпускная цена производителя за упаковку до 50 рублей включительно свыше 50 до 500 рублей включительно Свыше 500 рублей.</w:t>
      </w:r>
    </w:p>
    <w:p w:rsidR="00E23DA9" w:rsidRDefault="00E23DA9" w:rsidP="00E23DA9">
      <w:pPr>
        <w:pStyle w:val="a0"/>
        <w:spacing w:after="0" w:line="240" w:lineRule="auto"/>
        <w:jc w:val="both"/>
        <w:rPr>
          <w:rFonts w:ascii="Times New Roman" w:hAnsi="Times New Roman" w:cs="Times New Roman"/>
          <w:color w:val="auto"/>
          <w:sz w:val="28"/>
          <w:szCs w:val="28"/>
        </w:rPr>
      </w:pPr>
    </w:p>
    <w:tbl>
      <w:tblPr>
        <w:tblW w:w="0" w:type="auto"/>
        <w:jc w:val="center"/>
        <w:tblLayout w:type="fixed"/>
        <w:tblCellMar>
          <w:top w:w="75" w:type="dxa"/>
          <w:left w:w="40" w:type="dxa"/>
          <w:bottom w:w="75" w:type="dxa"/>
          <w:right w:w="40" w:type="dxa"/>
        </w:tblCellMar>
        <w:tblLook w:val="04A0" w:firstRow="1" w:lastRow="0" w:firstColumn="1" w:lastColumn="0" w:noHBand="0" w:noVBand="1"/>
      </w:tblPr>
      <w:tblGrid>
        <w:gridCol w:w="3974"/>
        <w:gridCol w:w="1927"/>
        <w:gridCol w:w="1927"/>
        <w:gridCol w:w="1567"/>
      </w:tblGrid>
      <w:tr w:rsidR="00E23DA9" w:rsidTr="00E23DA9">
        <w:trPr>
          <w:trHeight w:val="402"/>
          <w:jc w:val="center"/>
        </w:trPr>
        <w:tc>
          <w:tcPr>
            <w:tcW w:w="3974" w:type="dxa"/>
            <w:vMerge w:val="restart"/>
            <w:tcBorders>
              <w:top w:val="single" w:sz="8" w:space="0" w:color="auto"/>
              <w:left w:val="single" w:sz="8" w:space="0" w:color="auto"/>
              <w:bottom w:val="single" w:sz="8" w:space="0" w:color="auto"/>
              <w:right w:val="single" w:sz="8" w:space="0" w:color="auto"/>
            </w:tcBorders>
          </w:tcPr>
          <w:p w:rsidR="00E23DA9" w:rsidRDefault="00E23DA9">
            <w:pPr>
              <w:pStyle w:val="ConsPlusNonformat"/>
              <w:jc w:val="center"/>
              <w:rPr>
                <w:rFonts w:ascii="Times New Roman" w:hAnsi="Times New Roman" w:cs="Times New Roman"/>
                <w:sz w:val="28"/>
                <w:szCs w:val="28"/>
              </w:rPr>
            </w:pPr>
          </w:p>
          <w:p w:rsidR="00E23DA9" w:rsidRDefault="00E23DA9">
            <w:pPr>
              <w:pStyle w:val="ConsPlusNonformat"/>
              <w:jc w:val="center"/>
              <w:rPr>
                <w:rFonts w:ascii="Times New Roman" w:hAnsi="Times New Roman" w:cs="Times New Roman"/>
                <w:sz w:val="28"/>
                <w:szCs w:val="28"/>
              </w:rPr>
            </w:pPr>
          </w:p>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Виды надбавок</w:t>
            </w:r>
          </w:p>
        </w:tc>
        <w:tc>
          <w:tcPr>
            <w:tcW w:w="5421" w:type="dxa"/>
            <w:gridSpan w:val="3"/>
            <w:tcBorders>
              <w:top w:val="single" w:sz="8" w:space="0" w:color="auto"/>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Фактическая отпускная цена производителя</w:t>
            </w:r>
          </w:p>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за упаковку</w:t>
            </w:r>
          </w:p>
        </w:tc>
      </w:tr>
      <w:tr w:rsidR="00E23DA9" w:rsidTr="00E23DA9">
        <w:trPr>
          <w:trHeight w:val="234"/>
          <w:jc w:val="center"/>
        </w:trPr>
        <w:tc>
          <w:tcPr>
            <w:tcW w:w="9395" w:type="dxa"/>
            <w:vMerge/>
            <w:tcBorders>
              <w:top w:val="single" w:sz="8" w:space="0" w:color="auto"/>
              <w:left w:val="single" w:sz="8" w:space="0" w:color="auto"/>
              <w:bottom w:val="single" w:sz="8" w:space="0" w:color="auto"/>
              <w:right w:val="single" w:sz="8" w:space="0" w:color="auto"/>
            </w:tcBorders>
            <w:vAlign w:val="center"/>
            <w:hideMark/>
          </w:tcPr>
          <w:p w:rsidR="00E23DA9" w:rsidRDefault="00E23DA9">
            <w:pPr>
              <w:spacing w:after="0"/>
              <w:rPr>
                <w:rFonts w:ascii="Times New Roman" w:hAnsi="Times New Roman" w:cs="Times New Roman"/>
                <w:sz w:val="28"/>
                <w:szCs w:val="28"/>
              </w:rPr>
            </w:pP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до 50 рублей включительно</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свыше 50 до 500 рублей включительно</w:t>
            </w:r>
          </w:p>
        </w:tc>
        <w:tc>
          <w:tcPr>
            <w:tcW w:w="156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Свыше 500 рублей</w:t>
            </w:r>
          </w:p>
        </w:tc>
      </w:tr>
      <w:tr w:rsidR="00E23DA9" w:rsidTr="00E23DA9">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E23DA9" w:rsidRDefault="00E23DA9">
            <w:pPr>
              <w:pStyle w:val="ConsPlusNonformat"/>
              <w:jc w:val="center"/>
              <w:outlineLvl w:val="1"/>
              <w:rPr>
                <w:rFonts w:ascii="Times New Roman" w:hAnsi="Times New Roman" w:cs="Times New Roman"/>
                <w:sz w:val="28"/>
                <w:szCs w:val="28"/>
              </w:rPr>
            </w:pPr>
            <w:r>
              <w:rPr>
                <w:rFonts w:ascii="Times New Roman" w:hAnsi="Times New Roman" w:cs="Times New Roman"/>
                <w:sz w:val="28"/>
                <w:szCs w:val="28"/>
              </w:rPr>
              <w:t>Районы Крайнего Севера</w:t>
            </w:r>
          </w:p>
        </w:tc>
      </w:tr>
      <w:tr w:rsidR="00E23DA9" w:rsidTr="00E23DA9">
        <w:trPr>
          <w:trHeight w:val="402"/>
          <w:jc w:val="center"/>
        </w:trPr>
        <w:tc>
          <w:tcPr>
            <w:tcW w:w="3974"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11,00</w:t>
            </w:r>
          </w:p>
        </w:tc>
      </w:tr>
      <w:tr w:rsidR="00E23DA9" w:rsidTr="00E23DA9">
        <w:trPr>
          <w:trHeight w:val="402"/>
          <w:jc w:val="center"/>
        </w:trPr>
        <w:tc>
          <w:tcPr>
            <w:tcW w:w="3974"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Предельная розничная надбавка,</w:t>
            </w:r>
          </w:p>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70,00</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61,00</w:t>
            </w:r>
          </w:p>
        </w:tc>
        <w:tc>
          <w:tcPr>
            <w:tcW w:w="156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55,00</w:t>
            </w:r>
          </w:p>
        </w:tc>
      </w:tr>
      <w:tr w:rsidR="00E23DA9" w:rsidTr="00E23DA9">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E23DA9" w:rsidRDefault="00E23DA9">
            <w:pPr>
              <w:pStyle w:val="ConsPlusNonformat"/>
              <w:jc w:val="center"/>
              <w:outlineLvl w:val="1"/>
              <w:rPr>
                <w:rFonts w:ascii="Times New Roman" w:hAnsi="Times New Roman" w:cs="Times New Roman"/>
                <w:sz w:val="28"/>
                <w:szCs w:val="28"/>
              </w:rPr>
            </w:pPr>
            <w:r>
              <w:rPr>
                <w:rFonts w:ascii="Times New Roman" w:hAnsi="Times New Roman" w:cs="Times New Roman"/>
                <w:sz w:val="28"/>
                <w:szCs w:val="28"/>
              </w:rPr>
              <w:t>Местности, приравненные к районам Крайнего Севера</w:t>
            </w:r>
          </w:p>
        </w:tc>
      </w:tr>
      <w:tr w:rsidR="00E23DA9" w:rsidTr="00E23DA9">
        <w:trPr>
          <w:trHeight w:val="402"/>
          <w:jc w:val="center"/>
        </w:trPr>
        <w:tc>
          <w:tcPr>
            <w:tcW w:w="3974"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11,00</w:t>
            </w:r>
          </w:p>
        </w:tc>
      </w:tr>
      <w:tr w:rsidR="00E23DA9" w:rsidTr="00E23DA9">
        <w:trPr>
          <w:trHeight w:val="402"/>
          <w:jc w:val="center"/>
        </w:trPr>
        <w:tc>
          <w:tcPr>
            <w:tcW w:w="3974"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Предельная розничная надбавка,</w:t>
            </w:r>
          </w:p>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35,00</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30,00</w:t>
            </w:r>
          </w:p>
        </w:tc>
        <w:tc>
          <w:tcPr>
            <w:tcW w:w="156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23,00</w:t>
            </w:r>
          </w:p>
        </w:tc>
      </w:tr>
      <w:tr w:rsidR="00E23DA9" w:rsidTr="00E23DA9">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E23DA9" w:rsidRDefault="00E23DA9">
            <w:pPr>
              <w:pStyle w:val="ConsPlusNonformat"/>
              <w:jc w:val="center"/>
              <w:outlineLvl w:val="1"/>
              <w:rPr>
                <w:rFonts w:ascii="Times New Roman" w:hAnsi="Times New Roman" w:cs="Times New Roman"/>
                <w:sz w:val="28"/>
                <w:szCs w:val="28"/>
              </w:rPr>
            </w:pPr>
            <w:r>
              <w:rPr>
                <w:rFonts w:ascii="Times New Roman" w:hAnsi="Times New Roman" w:cs="Times New Roman"/>
                <w:sz w:val="28"/>
                <w:szCs w:val="28"/>
              </w:rPr>
              <w:t>Города и районы края, за исключением районов Крайнего Севера и</w:t>
            </w:r>
          </w:p>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приравненных к ним местностей</w:t>
            </w:r>
          </w:p>
        </w:tc>
      </w:tr>
      <w:tr w:rsidR="00E23DA9" w:rsidTr="00E23DA9">
        <w:trPr>
          <w:trHeight w:val="402"/>
          <w:jc w:val="center"/>
        </w:trPr>
        <w:tc>
          <w:tcPr>
            <w:tcW w:w="3974"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11,00</w:t>
            </w:r>
          </w:p>
        </w:tc>
      </w:tr>
      <w:tr w:rsidR="00E23DA9" w:rsidTr="00E23DA9">
        <w:trPr>
          <w:trHeight w:val="402"/>
          <w:jc w:val="center"/>
        </w:trPr>
        <w:tc>
          <w:tcPr>
            <w:tcW w:w="3974"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Предельная розничная надбавка,</w:t>
            </w:r>
          </w:p>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31,00</w:t>
            </w:r>
          </w:p>
        </w:tc>
        <w:tc>
          <w:tcPr>
            <w:tcW w:w="192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25,00</w:t>
            </w:r>
          </w:p>
        </w:tc>
        <w:tc>
          <w:tcPr>
            <w:tcW w:w="1567" w:type="dxa"/>
            <w:tcBorders>
              <w:top w:val="nil"/>
              <w:left w:val="single" w:sz="8" w:space="0" w:color="auto"/>
              <w:bottom w:val="single" w:sz="8" w:space="0" w:color="auto"/>
              <w:right w:val="single" w:sz="8" w:space="0" w:color="auto"/>
            </w:tcBorders>
            <w:hideMark/>
          </w:tcPr>
          <w:p w:rsidR="00E23DA9" w:rsidRDefault="00E23DA9">
            <w:pPr>
              <w:pStyle w:val="ConsPlusNonformat"/>
              <w:jc w:val="center"/>
              <w:rPr>
                <w:rFonts w:ascii="Times New Roman" w:hAnsi="Times New Roman" w:cs="Times New Roman"/>
                <w:sz w:val="28"/>
                <w:szCs w:val="28"/>
              </w:rPr>
            </w:pPr>
            <w:r>
              <w:rPr>
                <w:rFonts w:ascii="Times New Roman" w:hAnsi="Times New Roman" w:cs="Times New Roman"/>
                <w:sz w:val="28"/>
                <w:szCs w:val="28"/>
              </w:rPr>
              <w:t>16,00</w:t>
            </w:r>
          </w:p>
        </w:tc>
      </w:tr>
    </w:tbl>
    <w:p w:rsidR="00E23DA9" w:rsidRDefault="00E23DA9" w:rsidP="00E23DA9">
      <w:pPr>
        <w:pStyle w:val="a0"/>
        <w:spacing w:after="0" w:line="240" w:lineRule="auto"/>
        <w:ind w:firstLine="709"/>
        <w:jc w:val="both"/>
        <w:rPr>
          <w:rFonts w:ascii="Times New Roman" w:hAnsi="Times New Roman" w:cs="Times New Roman"/>
          <w:color w:val="auto"/>
          <w:sz w:val="28"/>
          <w:szCs w:val="28"/>
        </w:rPr>
      </w:pP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Предельные оптовые и предельные розничные надбавки к ценам на ЖНВЛС устанавливаются органами исполнительной власти в процентах, дифференцированными от фактических отпускных цен производителей лекарственных средств.</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Для того, чтобы установить дифференцированные предельных оптовые надбавки к ценам на ЖНВЛС, органы исполнительной власти субъектов Российской Федерации вначале определяют величину средневзвешенной оптовой надбавки путем суммирования двух составляющих: федеральной и региональной.</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Первая составляющая (федеральная) учитывает затраты оптовых организаций, которые осуществляют поставку ЖНВЛС от производителя (таможенной границы Российской Федерации) до субъекта Российской Федерации. Вторая составляющая (региональная) учитывает затраты оптовых организаций, которые осуществляют поставку ЖНВЛС аптечным учреждениям на территории субъекта Российской Федерации. Величина региональной составляющей средневзвешенной оптовой надбавки определяется органом исполнительной власти субъекта Российской Федерации на основе отчетных и плановых показателей региональных оптовых организаций.</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Сумма этих двух составляющих (средневзвешенная оптовая надбавка) является расчетной величиной и используемой только для установления предельных оптовых надбавок в процентах, дифференцированных по ценовым группам.</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поставке товара оптовыми организациями применяются размеры оптовых надбавок, не превышающие установленные субъектами Российской Федерации, в процентах от фактических отпускных цен производителей ЖНВЛС, входящих в конкретную ценовую группу. При этом размер предельной оптовой надбавки делится между всеми оптовыми организациями, участвующими в поставке товара от производителя (таможенной границы Российской Федерации) до аптеки, по договоренности.</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аптечным учреждением розничных цен на ЖНВЛС, полученных от организации оптовой торговли лекарственными средствами, должно осуществляться путем суммирования цены их приобретения у оптовой организации и розничной надбавки, не выше установленной в субъекте Российской Федерации, к фактической отпускной цене производителя лекарственного средства.</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Пример расчета ЛП включенных в ЖНВЛП:</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Кагоцел</w:t>
      </w:r>
      <w:proofErr w:type="spellEnd"/>
      <w:r>
        <w:rPr>
          <w:rFonts w:ascii="Times New Roman" w:hAnsi="Times New Roman" w:cs="Times New Roman"/>
          <w:color w:val="auto"/>
          <w:sz w:val="28"/>
          <w:szCs w:val="28"/>
        </w:rPr>
        <w:t xml:space="preserve"> 12мг № 10</w:t>
      </w:r>
    </w:p>
    <w:p w:rsidR="00E23DA9" w:rsidRDefault="00E23DA9" w:rsidP="00E23DA9">
      <w:pPr>
        <w:pStyle w:val="a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Цена производителя без НДС: 220,14</w:t>
      </w:r>
    </w:p>
    <w:p w:rsidR="00E23DA9" w:rsidRDefault="00E23DA9" w:rsidP="00E23DA9">
      <w:pPr>
        <w:pStyle w:val="a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Оптовая надбавка (14.5% к цене производителя) = 220,14*14.5% = 31,92 руб.</w:t>
      </w:r>
    </w:p>
    <w:p w:rsidR="00E23DA9" w:rsidRDefault="00E23DA9" w:rsidP="00E23DA9">
      <w:pPr>
        <w:pStyle w:val="a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Цена аптечной организации без НДС = 220,14 + 31,92 = 252,06 руб.</w:t>
      </w:r>
    </w:p>
    <w:p w:rsidR="00E23DA9" w:rsidRDefault="00E23DA9" w:rsidP="00E23DA9">
      <w:pPr>
        <w:pStyle w:val="a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Розничная надбавка (25% к цене производителя) = 220,14*25% = 55,04 руб.</w:t>
      </w:r>
    </w:p>
    <w:p w:rsidR="00E23DA9" w:rsidRDefault="00E23DA9" w:rsidP="00E23DA9">
      <w:pPr>
        <w:pStyle w:val="a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Розничная цена аптечной организации без НДС = 252,06 + 55,04 = 307,10 руб.</w:t>
      </w:r>
    </w:p>
    <w:p w:rsidR="00E23DA9" w:rsidRDefault="00E23DA9" w:rsidP="00E23DA9">
      <w:pPr>
        <w:pStyle w:val="a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Розничная цена аптечной организации с НДС (10%) = 307,10*10% = 30,71 руб.</w:t>
      </w:r>
    </w:p>
    <w:p w:rsidR="00E23DA9" w:rsidRDefault="00E23DA9" w:rsidP="00E23DA9">
      <w:pPr>
        <w:pStyle w:val="a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Итоговая стоимость препарата = 307,10 + 30,71 = 337,81 руб.</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цен на другие ЛП и товары аптечного ассортимента в </w:t>
      </w:r>
      <w:proofErr w:type="spellStart"/>
      <w:proofErr w:type="gramStart"/>
      <w:r>
        <w:rPr>
          <w:rFonts w:ascii="Times New Roman" w:hAnsi="Times New Roman" w:cs="Times New Roman"/>
          <w:color w:val="auto"/>
          <w:sz w:val="28"/>
          <w:szCs w:val="28"/>
        </w:rPr>
        <w:t>аптеках.В</w:t>
      </w:r>
      <w:proofErr w:type="spellEnd"/>
      <w:proofErr w:type="gramEnd"/>
      <w:r>
        <w:rPr>
          <w:rFonts w:ascii="Times New Roman" w:hAnsi="Times New Roman" w:cs="Times New Roman"/>
          <w:color w:val="auto"/>
          <w:sz w:val="28"/>
          <w:szCs w:val="28"/>
        </w:rPr>
        <w:t xml:space="preserve"> условиях формирования фармацевтического рынка цены на ряд ЛС, </w:t>
      </w:r>
      <w:proofErr w:type="spellStart"/>
      <w:r>
        <w:rPr>
          <w:rFonts w:ascii="Times New Roman" w:hAnsi="Times New Roman" w:cs="Times New Roman"/>
          <w:color w:val="auto"/>
          <w:sz w:val="28"/>
          <w:szCs w:val="28"/>
        </w:rPr>
        <w:t>парафармацевтическую</w:t>
      </w:r>
      <w:proofErr w:type="spellEnd"/>
      <w:r>
        <w:rPr>
          <w:rFonts w:ascii="Times New Roman" w:hAnsi="Times New Roman" w:cs="Times New Roman"/>
          <w:color w:val="auto"/>
          <w:sz w:val="28"/>
          <w:szCs w:val="28"/>
        </w:rPr>
        <w:t xml:space="preserve"> продукцию, МИ стали свободными и учитывают </w:t>
      </w:r>
      <w:r>
        <w:rPr>
          <w:rFonts w:ascii="Times New Roman" w:hAnsi="Times New Roman" w:cs="Times New Roman"/>
          <w:color w:val="auto"/>
          <w:sz w:val="28"/>
          <w:szCs w:val="28"/>
        </w:rPr>
        <w:lastRenderedPageBreak/>
        <w:t>действие объективных экономических законов спроса, предложения, стоимости. В свободные отпускные цены изготовители включают налоги, сборы в соответствии с налоговым кодексом. Учитывая социальную значимость ЛП, руководители фармацевтических организаций могут использовать прогрессивную шкалу снижения процента торговой надбавки на более дорогие ЛП.</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Боро</w:t>
      </w:r>
      <w:proofErr w:type="spellEnd"/>
      <w:r>
        <w:rPr>
          <w:rFonts w:ascii="Times New Roman" w:hAnsi="Times New Roman" w:cs="Times New Roman"/>
          <w:color w:val="000000" w:themeColor="text1"/>
          <w:sz w:val="28"/>
          <w:szCs w:val="28"/>
        </w:rPr>
        <w:t xml:space="preserve"> плюс крем:</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Цена опт. без НДС = 55,15 руб.</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Розничная торговая надбавка сумма: 55,15*30% = 16,54 руб.</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Цена розничная без НДС = 55,15 + 16,54 = 71,69 руб.</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НДС 18% = 71,69*20% = 14,33 руб.</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Цена розничная с НДС = 71,69 + 14,33 = 86,00 руб.</w:t>
      </w:r>
    </w:p>
    <w:p w:rsidR="00E23DA9" w:rsidRDefault="00E23DA9" w:rsidP="00E23DA9">
      <w:pPr>
        <w:pStyle w:val="a0"/>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Итого: 86,00 руб</w:t>
      </w:r>
      <w:r>
        <w:rPr>
          <w:rFonts w:ascii="Times New Roman" w:hAnsi="Times New Roman" w:cs="Times New Roman"/>
          <w:color w:val="FF0000"/>
          <w:sz w:val="28"/>
          <w:szCs w:val="28"/>
        </w:rPr>
        <w:t>.</w:t>
      </w:r>
    </w:p>
    <w:p w:rsidR="00E23DA9" w:rsidRDefault="00E23DA9" w:rsidP="00E23DA9">
      <w:pPr>
        <w:pStyle w:val="a0"/>
        <w:spacing w:after="0" w:line="240" w:lineRule="auto"/>
        <w:ind w:firstLine="709"/>
        <w:jc w:val="both"/>
        <w:rPr>
          <w:rFonts w:ascii="Times New Roman" w:hAnsi="Times New Roman" w:cs="Times New Roman"/>
          <w:color w:val="FF0000"/>
          <w:sz w:val="28"/>
          <w:szCs w:val="28"/>
        </w:rPr>
      </w:pP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оптовых и розничных цен на детское питание в Красноярском крае</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Постановлением администрации Красноярского края от 16.10.2001г №710-П «Об утверждении торговых надбавок (наценок</w:t>
      </w:r>
      <w:proofErr w:type="gramStart"/>
      <w:r>
        <w:rPr>
          <w:rFonts w:ascii="Times New Roman" w:hAnsi="Times New Roman" w:cs="Times New Roman"/>
          <w:color w:val="auto"/>
          <w:sz w:val="28"/>
          <w:szCs w:val="28"/>
        </w:rPr>
        <w:t>)»  установлено</w:t>
      </w:r>
      <w:proofErr w:type="gramEnd"/>
      <w:r>
        <w:rPr>
          <w:rFonts w:ascii="Times New Roman" w:hAnsi="Times New Roman" w:cs="Times New Roman"/>
          <w:color w:val="auto"/>
          <w:sz w:val="28"/>
          <w:szCs w:val="28"/>
        </w:rPr>
        <w:t>:</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Цена на продукты детского питания формируется в следующем порядке:</w:t>
      </w:r>
    </w:p>
    <w:p w:rsidR="00E23DA9" w:rsidRDefault="00E23DA9" w:rsidP="00E23DA9">
      <w:pPr>
        <w:pStyle w:val="a0"/>
        <w:numPr>
          <w:ilvl w:val="0"/>
          <w:numId w:val="5"/>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Цена организации- </w:t>
      </w:r>
      <w:proofErr w:type="gramStart"/>
      <w:r>
        <w:rPr>
          <w:rFonts w:ascii="Times New Roman" w:hAnsi="Times New Roman" w:cs="Times New Roman"/>
          <w:color w:val="auto"/>
          <w:sz w:val="28"/>
          <w:szCs w:val="28"/>
        </w:rPr>
        <w:t>изготовителя(</w:t>
      </w:r>
      <w:proofErr w:type="gramEnd"/>
      <w:r>
        <w:rPr>
          <w:rFonts w:ascii="Times New Roman" w:hAnsi="Times New Roman" w:cs="Times New Roman"/>
          <w:color w:val="auto"/>
          <w:sz w:val="28"/>
          <w:szCs w:val="28"/>
        </w:rPr>
        <w:t>с НДС)* 15% = торговая надбавка</w:t>
      </w:r>
    </w:p>
    <w:p w:rsidR="00E23DA9" w:rsidRDefault="00E23DA9" w:rsidP="00E23DA9">
      <w:pPr>
        <w:pStyle w:val="a0"/>
        <w:numPr>
          <w:ilvl w:val="0"/>
          <w:numId w:val="5"/>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Розничная цена продукта детского питания = Цена оптового поставщика (с НДС) + Торговая надбавка.</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формирования цен на продукты детского питания в районах Крайнего севера и приравненных к ним местностях с ограниченными сроками завоза грузов.</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реализации продуктов детского питания (включая пищевые концентраты) в районах Крайнего Севера и приравненных к ним местностях с ограниченными сроками завоза грузов транспортные расходы включаются в торговую надбавку дополнительно.</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этой связи структурным подразделениями, распложенным в районах Крайнего Севера и приравненных к ним местностях с ограниченными строками завоза, следует включать в торговую надбавку на продукты детского питания сумму транспортных расходов. При этом необходимо обеспечить наличием всех первичных бухгалтерских и иных документов, подтверждающих произведенные транспортные расходы</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расчета цены на продукты детского питания в районах Крайнего Севера и приравненных к ним местностях с ограниченными сроками завоза грузов.</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Розничная цена продуктов детского питания в районах Крайнего Севера и приравненных к ним местностях с ограниченными сроками завоза грузов рассчитывается следующим образом:</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Определяется удельный вес стоимости каждого счета-фактуры в общей стоимости приобретенных товаров за одну доставку.</w:t>
      </w:r>
    </w:p>
    <w:p w:rsidR="00E23DA9" w:rsidRDefault="00E23DA9" w:rsidP="00E23DA9">
      <w:pPr>
        <w:pStyle w:val="a0"/>
        <w:numPr>
          <w:ilvl w:val="0"/>
          <w:numId w:val="6"/>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Удельный вес счета – фактуры = стоимость приобретенных товаров за рейс.</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Определяется общая сумма транспортных расходов по первичным бухгалтерским документам (авансовый отчет, приказ на командировку, и </w:t>
      </w:r>
      <w:proofErr w:type="spellStart"/>
      <w:r>
        <w:rPr>
          <w:rFonts w:ascii="Times New Roman" w:hAnsi="Times New Roman" w:cs="Times New Roman"/>
          <w:color w:val="auto"/>
          <w:sz w:val="28"/>
          <w:szCs w:val="28"/>
        </w:rPr>
        <w:t>т.п</w:t>
      </w:r>
      <w:proofErr w:type="spellEnd"/>
      <w:r>
        <w:rPr>
          <w:rFonts w:ascii="Times New Roman" w:hAnsi="Times New Roman" w:cs="Times New Roman"/>
          <w:color w:val="auto"/>
          <w:sz w:val="28"/>
          <w:szCs w:val="28"/>
        </w:rPr>
        <w:t>)</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Определяется стоимость транспортных </w:t>
      </w:r>
      <w:proofErr w:type="gramStart"/>
      <w:r>
        <w:rPr>
          <w:rFonts w:ascii="Times New Roman" w:hAnsi="Times New Roman" w:cs="Times New Roman"/>
          <w:color w:val="auto"/>
          <w:sz w:val="28"/>
          <w:szCs w:val="28"/>
        </w:rPr>
        <w:t>расходов ,</w:t>
      </w:r>
      <w:proofErr w:type="gramEnd"/>
      <w:r>
        <w:rPr>
          <w:rFonts w:ascii="Times New Roman" w:hAnsi="Times New Roman" w:cs="Times New Roman"/>
          <w:color w:val="auto"/>
          <w:sz w:val="28"/>
          <w:szCs w:val="28"/>
        </w:rPr>
        <w:t xml:space="preserve"> приходящаяся на каждую счет-фактуры:</w:t>
      </w:r>
    </w:p>
    <w:p w:rsidR="00E23DA9" w:rsidRDefault="00E23DA9" w:rsidP="00E23DA9">
      <w:pPr>
        <w:pStyle w:val="a0"/>
        <w:numPr>
          <w:ilvl w:val="0"/>
          <w:numId w:val="7"/>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Стоимость транспортных расходов на одну счет-фактуру = Уд. Вес счета-фактуры * общую стоимость транспортных расходов</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Распределяются транспортные расходы между наименованиями приобретенных товаров по счету-фактуре:</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Определяется удельный вес каждого наименования товара по стоимости товара без НДС в общей сумме счета фактуры без НДС</w:t>
      </w:r>
    </w:p>
    <w:p w:rsidR="00E23DA9" w:rsidRDefault="00E23DA9" w:rsidP="00E23DA9">
      <w:pPr>
        <w:pStyle w:val="a0"/>
        <w:numPr>
          <w:ilvl w:val="0"/>
          <w:numId w:val="8"/>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Удельный вес наименования товара * сумму транспортных расходов, приходящуюся на данную счет-фактуру.</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Рассчитывается сумма транспортных расходов на 1 единицу продуктов детского питания (</w:t>
      </w:r>
      <w:proofErr w:type="gramStart"/>
      <w:r>
        <w:rPr>
          <w:rFonts w:ascii="Times New Roman" w:hAnsi="Times New Roman" w:cs="Times New Roman"/>
          <w:color w:val="auto"/>
          <w:sz w:val="28"/>
          <w:szCs w:val="28"/>
        </w:rPr>
        <w:t>определенная сумма транспортных расходов</w:t>
      </w:r>
      <w:proofErr w:type="gramEnd"/>
      <w:r>
        <w:rPr>
          <w:rFonts w:ascii="Times New Roman" w:hAnsi="Times New Roman" w:cs="Times New Roman"/>
          <w:color w:val="auto"/>
          <w:sz w:val="28"/>
          <w:szCs w:val="28"/>
        </w:rPr>
        <w:t xml:space="preserve"> относящихся к каждому наименованию товара/ на количества товара по наименованию).</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6. Производится расчет розничной цены единицы продукции детского питания.</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Цена на продукты детского питания формируется в следующем порядке:</w:t>
      </w:r>
    </w:p>
    <w:p w:rsidR="00E23DA9" w:rsidRDefault="00E23DA9" w:rsidP="00E23DA9">
      <w:pPr>
        <w:pStyle w:val="a0"/>
        <w:numPr>
          <w:ilvl w:val="0"/>
          <w:numId w:val="9"/>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Цена организации-</w:t>
      </w:r>
      <w:proofErr w:type="gramStart"/>
      <w:r>
        <w:rPr>
          <w:rFonts w:ascii="Times New Roman" w:hAnsi="Times New Roman" w:cs="Times New Roman"/>
          <w:color w:val="auto"/>
          <w:sz w:val="28"/>
          <w:szCs w:val="28"/>
        </w:rPr>
        <w:t>изготовителя(</w:t>
      </w:r>
      <w:proofErr w:type="gramEnd"/>
      <w:r>
        <w:rPr>
          <w:rFonts w:ascii="Times New Roman" w:hAnsi="Times New Roman" w:cs="Times New Roman"/>
          <w:color w:val="auto"/>
          <w:sz w:val="28"/>
          <w:szCs w:val="28"/>
        </w:rPr>
        <w:t>с НДС)* 15% = торговая надбавка</w:t>
      </w:r>
    </w:p>
    <w:p w:rsidR="00E23DA9" w:rsidRDefault="00E23DA9" w:rsidP="00E23DA9">
      <w:pPr>
        <w:pStyle w:val="a0"/>
        <w:numPr>
          <w:ilvl w:val="0"/>
          <w:numId w:val="9"/>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Розничная цена продукта детского питания = Цена оптового поставщика (с НДС) + Торговая надбавка.</w:t>
      </w:r>
    </w:p>
    <w:p w:rsidR="00E23DA9" w:rsidRDefault="00E23DA9" w:rsidP="00E23DA9">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Пример формирования цен на детское питание смесь </w:t>
      </w:r>
      <w:proofErr w:type="spellStart"/>
      <w:r>
        <w:rPr>
          <w:rFonts w:ascii="Times New Roman" w:hAnsi="Times New Roman" w:cs="Times New Roman"/>
          <w:color w:val="auto"/>
          <w:sz w:val="28"/>
          <w:szCs w:val="28"/>
        </w:rPr>
        <w:t>Nutrilon</w:t>
      </w:r>
      <w:proofErr w:type="spellEnd"/>
      <w:r>
        <w:rPr>
          <w:rFonts w:ascii="Times New Roman" w:hAnsi="Times New Roman" w:cs="Times New Roman"/>
          <w:color w:val="auto"/>
          <w:sz w:val="28"/>
          <w:szCs w:val="28"/>
        </w:rPr>
        <w:t xml:space="preserve"> 2 кисломолочная 400г с 6 месяцев.</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Цена опт. без НДС = 387,36 руб.</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Розничная торговая надбавка сумма: 387,36*25% = 96,84 руб.</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Цена розничная без НДС = 387,36 + 96,84 = 484,20 руб.</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НДС 10% = 484,20*10% = 48,42 руб.</w:t>
      </w:r>
    </w:p>
    <w:p w:rsidR="00E23DA9" w:rsidRDefault="00E23DA9" w:rsidP="00E23DA9">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Цена розничная с НДС = 484,20 + 48,42 = 532,62 руб.</w:t>
      </w:r>
    </w:p>
    <w:p w:rsidR="00E23DA9" w:rsidRDefault="00E23DA9" w:rsidP="00E23DA9">
      <w:pPr>
        <w:pStyle w:val="a0"/>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Итого: 532,60 руб.</w:t>
      </w:r>
    </w:p>
    <w:p w:rsidR="00E23DA9" w:rsidRDefault="00E23DA9" w:rsidP="00E23DA9">
      <w:pPr>
        <w:pStyle w:val="a0"/>
        <w:spacing w:after="0" w:line="100" w:lineRule="atLeast"/>
        <w:ind w:right="-1"/>
        <w:jc w:val="both"/>
        <w:rPr>
          <w:rFonts w:ascii="Times New Roman" w:hAnsi="Times New Roman" w:cs="Times New Roman"/>
          <w:color w:val="auto"/>
          <w:sz w:val="28"/>
          <w:szCs w:val="28"/>
        </w:rPr>
      </w:pPr>
    </w:p>
    <w:tbl>
      <w:tblPr>
        <w:tblW w:w="0" w:type="auto"/>
        <w:tblLook w:val="04A0" w:firstRow="1" w:lastRow="0" w:firstColumn="1" w:lastColumn="0" w:noHBand="0" w:noVBand="1"/>
      </w:tblPr>
      <w:tblGrid>
        <w:gridCol w:w="2751"/>
        <w:gridCol w:w="1539"/>
        <w:gridCol w:w="1631"/>
        <w:gridCol w:w="1712"/>
        <w:gridCol w:w="1712"/>
      </w:tblGrid>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ЖНВЛП</w:t>
            </w:r>
          </w:p>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госреестра</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A9375C" w:rsidRPr="00FD1E5C"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r w:rsidRPr="009A5A19">
              <w:rPr>
                <w:rFonts w:ascii="Times New Roman" w:hAnsi="Times New Roman" w:cs="Times New Roman"/>
                <w:color w:val="auto"/>
                <w:sz w:val="24"/>
                <w:szCs w:val="24"/>
              </w:rPr>
              <w:t>Ацикловир мазь 5% 5 г</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24,75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29,21</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36,88</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40,56</w:t>
            </w:r>
          </w:p>
        </w:tc>
      </w:tr>
      <w:tr w:rsidR="00A9375C" w:rsidRPr="00FD1E5C"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r w:rsidRPr="009A5A19">
              <w:rPr>
                <w:rFonts w:ascii="Times New Roman" w:hAnsi="Times New Roman" w:cs="Times New Roman"/>
                <w:color w:val="auto"/>
                <w:sz w:val="24"/>
                <w:szCs w:val="24"/>
              </w:rPr>
              <w:t>Амоксициллин табл. 250 мг №10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26,88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31,72</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40,05</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44,</w:t>
            </w:r>
            <w:r w:rsidRPr="00FD1E5C">
              <w:rPr>
                <w:rFonts w:ascii="Times New Roman" w:hAnsi="Times New Roman" w:cs="Times New Roman"/>
                <w:color w:val="auto"/>
                <w:sz w:val="24"/>
                <w:szCs w:val="24"/>
              </w:rPr>
              <w:t>0</w:t>
            </w:r>
            <w:r>
              <w:rPr>
                <w:rFonts w:ascii="Times New Roman" w:hAnsi="Times New Roman" w:cs="Times New Roman"/>
                <w:color w:val="auto"/>
                <w:sz w:val="24"/>
                <w:szCs w:val="24"/>
              </w:rPr>
              <w:t>5</w:t>
            </w:r>
          </w:p>
        </w:tc>
      </w:tr>
      <w:tr w:rsidR="00A9375C" w:rsidRPr="00FD1E5C"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proofErr w:type="spellStart"/>
            <w:r>
              <w:rPr>
                <w:rFonts w:ascii="Times New Roman" w:eastAsiaTheme="minorHAnsi" w:hAnsi="Times New Roman" w:cs="Times New Roman"/>
                <w:sz w:val="24"/>
                <w:szCs w:val="24"/>
              </w:rPr>
              <w:t>Азатиоприн</w:t>
            </w:r>
            <w:proofErr w:type="spellEnd"/>
            <w:r>
              <w:rPr>
                <w:rFonts w:ascii="Times New Roman" w:eastAsiaTheme="minorHAnsi" w:hAnsi="Times New Roman" w:cs="Times New Roman"/>
                <w:sz w:val="24"/>
                <w:szCs w:val="24"/>
              </w:rPr>
              <w:t xml:space="preserve"> табл.</w:t>
            </w:r>
            <w:r w:rsidRPr="009A5A19">
              <w:rPr>
                <w:rFonts w:ascii="Times New Roman" w:eastAsiaTheme="minorHAnsi" w:hAnsi="Times New Roman" w:cs="Times New Roman"/>
                <w:sz w:val="24"/>
                <w:szCs w:val="24"/>
              </w:rPr>
              <w:t xml:space="preserve"> 50 мг №10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187,17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214,30</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261,09</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242,20</w:t>
            </w:r>
          </w:p>
        </w:tc>
      </w:tr>
      <w:tr w:rsidR="00A9375C" w:rsidRPr="00FD1E5C"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D41C6C" w:rsidRDefault="00A9375C" w:rsidP="00A9375C">
            <w:pPr>
              <w:pStyle w:val="a0"/>
              <w:spacing w:line="100" w:lineRule="atLeast"/>
              <w:ind w:right="-1"/>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Норваск</w:t>
            </w:r>
            <w:proofErr w:type="spellEnd"/>
            <w:r>
              <w:rPr>
                <w:rFonts w:ascii="Times New Roman" w:eastAsiaTheme="minorHAnsi" w:hAnsi="Times New Roman" w:cs="Times New Roman"/>
                <w:sz w:val="24"/>
                <w:szCs w:val="24"/>
              </w:rPr>
              <w:t xml:space="preserve"> 10 мг</w:t>
            </w:r>
            <w:r>
              <w:rPr>
                <w:rFonts w:ascii="Times New Roman" w:eastAsiaTheme="minorHAnsi" w:hAnsi="Times New Roman" w:cs="Times New Roman"/>
                <w:sz w:val="24"/>
                <w:szCs w:val="24"/>
                <w:lang w:val="en-US"/>
              </w:rPr>
              <w:t xml:space="preserve"> </w:t>
            </w:r>
            <w:r>
              <w:rPr>
                <w:rFonts w:ascii="Times New Roman" w:eastAsiaTheme="minorHAnsi" w:hAnsi="Times New Roman" w:cs="Times New Roman"/>
                <w:sz w:val="24"/>
                <w:szCs w:val="24"/>
              </w:rPr>
              <w:t>№ 14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D41C6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67,</w:t>
            </w:r>
            <w:r w:rsidRPr="00D41C6C">
              <w:rPr>
                <w:rFonts w:ascii="Times New Roman" w:hAnsi="Times New Roman" w:cs="Times New Roman"/>
                <w:color w:val="auto"/>
                <w:sz w:val="24"/>
                <w:szCs w:val="24"/>
              </w:rPr>
              <w:t>3</w:t>
            </w:r>
            <w:r>
              <w:rPr>
                <w:rFonts w:ascii="Times New Roman" w:hAnsi="Times New Roman" w:cs="Times New Roman"/>
                <w:color w:val="auto"/>
                <w:sz w:val="24"/>
                <w:szCs w:val="24"/>
              </w:rPr>
              <w:t>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D41C6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77,12</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D41C6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93,96</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D41C6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103,35</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9A5A19">
              <w:rPr>
                <w:rFonts w:ascii="Times New Roman" w:eastAsiaTheme="minorHAnsi" w:hAnsi="Times New Roman" w:cs="Times New Roman"/>
                <w:sz w:val="24"/>
                <w:szCs w:val="24"/>
              </w:rPr>
              <w:lastRenderedPageBreak/>
              <w:t>Бетаметазон</w:t>
            </w:r>
            <w:proofErr w:type="spellEnd"/>
            <w:r w:rsidRPr="009A5A19">
              <w:rPr>
                <w:rFonts w:ascii="Times New Roman" w:eastAsiaTheme="minorHAnsi" w:hAnsi="Times New Roman" w:cs="Times New Roman"/>
                <w:sz w:val="24"/>
                <w:szCs w:val="24"/>
              </w:rPr>
              <w:t xml:space="preserve"> крем, 005%, 30 г</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131,5</w:t>
            </w:r>
            <w:r w:rsidRPr="00FD1E5C">
              <w:rPr>
                <w:rFonts w:ascii="Times New Roman" w:hAnsi="Times New Roman" w:cs="Times New Roman"/>
                <w:color w:val="auto"/>
                <w:sz w:val="24"/>
                <w:szCs w:val="24"/>
              </w:rPr>
              <w:t>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150,6</w:t>
            </w:r>
            <w:r w:rsidRPr="00FD1E5C">
              <w:rPr>
                <w:rFonts w:ascii="Times New Roman" w:hAnsi="Times New Roman" w:cs="Times New Roman"/>
                <w:color w:val="auto"/>
                <w:sz w:val="24"/>
                <w:szCs w:val="24"/>
              </w:rPr>
              <w:t>5</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186,54</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201,89</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r>
              <w:rPr>
                <w:rFonts w:ascii="Times New Roman" w:eastAsiaTheme="minorHAnsi" w:hAnsi="Times New Roman" w:cs="Times New Roman"/>
                <w:sz w:val="24"/>
                <w:szCs w:val="24"/>
              </w:rPr>
              <w:t>Моно Мак табл. 40</w:t>
            </w:r>
            <w:r w:rsidRPr="009A5A19">
              <w:rPr>
                <w:rFonts w:ascii="Times New Roman" w:eastAsiaTheme="minorHAnsi" w:hAnsi="Times New Roman" w:cs="Times New Roman"/>
                <w:sz w:val="24"/>
                <w:szCs w:val="24"/>
              </w:rPr>
              <w:t xml:space="preserve"> </w:t>
            </w:r>
            <w:proofErr w:type="gramStart"/>
            <w:r w:rsidRPr="009A5A19">
              <w:rPr>
                <w:rFonts w:ascii="Times New Roman" w:eastAsiaTheme="minorHAnsi" w:hAnsi="Times New Roman" w:cs="Times New Roman"/>
                <w:sz w:val="24"/>
                <w:szCs w:val="24"/>
              </w:rPr>
              <w:t xml:space="preserve">мг  </w:t>
            </w:r>
            <w:r>
              <w:rPr>
                <w:rFonts w:ascii="Times New Roman" w:eastAsiaTheme="minorHAnsi" w:hAnsi="Times New Roman" w:cs="Times New Roman"/>
                <w:sz w:val="24"/>
                <w:szCs w:val="24"/>
              </w:rPr>
              <w:t>№</w:t>
            </w:r>
            <w:proofErr w:type="gramEnd"/>
            <w:r>
              <w:rPr>
                <w:rFonts w:ascii="Times New Roman" w:eastAsiaTheme="minorHAnsi" w:hAnsi="Times New Roman" w:cs="Times New Roman"/>
                <w:sz w:val="24"/>
                <w:szCs w:val="24"/>
              </w:rPr>
              <w:t>30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127</w:t>
            </w:r>
            <w:r w:rsidRPr="009A5A19">
              <w:rPr>
                <w:rFonts w:ascii="Times New Roman" w:hAnsi="Times New Roman" w:cs="Times New Roman"/>
                <w:color w:val="auto"/>
                <w:sz w:val="24"/>
                <w:szCs w:val="24"/>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9A5A19">
              <w:rPr>
                <w:rFonts w:ascii="Times New Roman" w:hAnsi="Times New Roman" w:cs="Times New Roman"/>
                <w:color w:val="auto"/>
                <w:sz w:val="24"/>
                <w:szCs w:val="24"/>
              </w:rPr>
              <w:t>145,55</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9A5A19">
              <w:rPr>
                <w:rFonts w:ascii="Times New Roman" w:hAnsi="Times New Roman" w:cs="Times New Roman"/>
                <w:color w:val="auto"/>
                <w:sz w:val="24"/>
                <w:szCs w:val="24"/>
              </w:rPr>
              <w:t>177,33</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9A5A19">
              <w:rPr>
                <w:rFonts w:ascii="Times New Roman" w:hAnsi="Times New Roman" w:cs="Times New Roman"/>
                <w:color w:val="auto"/>
                <w:sz w:val="24"/>
                <w:szCs w:val="24"/>
              </w:rPr>
              <w:t>195,06</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eastAsiaTheme="minorHAnsi" w:hAnsi="Times New Roman" w:cs="Times New Roman"/>
                <w:sz w:val="24"/>
                <w:szCs w:val="24"/>
              </w:rPr>
            </w:pPr>
            <w:proofErr w:type="spellStart"/>
            <w:r w:rsidRPr="009A5A19">
              <w:rPr>
                <w:rFonts w:ascii="Times New Roman" w:hAnsi="Times New Roman" w:cs="Times New Roman"/>
                <w:color w:val="auto"/>
                <w:sz w:val="24"/>
                <w:szCs w:val="24"/>
              </w:rPr>
              <w:t>Бисопролол</w:t>
            </w:r>
            <w:proofErr w:type="spellEnd"/>
            <w:r w:rsidRPr="009A5A19">
              <w:rPr>
                <w:rFonts w:ascii="Times New Roman" w:hAnsi="Times New Roman" w:cs="Times New Roman"/>
                <w:color w:val="auto"/>
                <w:sz w:val="24"/>
                <w:szCs w:val="24"/>
              </w:rPr>
              <w:t xml:space="preserve"> </w:t>
            </w:r>
            <w:r w:rsidRPr="009A5A19">
              <w:rPr>
                <w:rFonts w:ascii="Times New Roman" w:eastAsiaTheme="minorHAnsi" w:hAnsi="Times New Roman" w:cs="Times New Roman"/>
                <w:sz w:val="24"/>
                <w:szCs w:val="24"/>
              </w:rPr>
              <w:t>таб. п/</w:t>
            </w:r>
            <w:proofErr w:type="spellStart"/>
            <w:r w:rsidRPr="009A5A19">
              <w:rPr>
                <w:rFonts w:ascii="Times New Roman" w:eastAsiaTheme="minorHAnsi" w:hAnsi="Times New Roman" w:cs="Times New Roman"/>
                <w:sz w:val="24"/>
                <w:szCs w:val="24"/>
              </w:rPr>
              <w:t>плен.об</w:t>
            </w:r>
            <w:proofErr w:type="spellEnd"/>
            <w:r w:rsidRPr="009A5A19">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9A5A19">
              <w:rPr>
                <w:rFonts w:ascii="Times New Roman" w:eastAsiaTheme="minorHAnsi" w:hAnsi="Times New Roman" w:cs="Times New Roman"/>
                <w:sz w:val="24"/>
                <w:szCs w:val="24"/>
              </w:rPr>
              <w:t>2,5мг №30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center"/>
              <w:rPr>
                <w:rFonts w:ascii="Times New Roman" w:hAnsi="Times New Roman" w:cs="Times New Roman"/>
                <w:color w:val="auto"/>
                <w:sz w:val="24"/>
                <w:szCs w:val="24"/>
                <w:lang w:val="en-US"/>
              </w:rPr>
            </w:pPr>
            <w:r w:rsidRPr="00FD1E5C">
              <w:rPr>
                <w:rFonts w:ascii="Times New Roman" w:hAnsi="Times New Roman" w:cs="Times New Roman"/>
                <w:color w:val="auto"/>
                <w:sz w:val="24"/>
                <w:szCs w:val="24"/>
              </w:rPr>
              <w:t>76,30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center"/>
              <w:rPr>
                <w:rFonts w:ascii="Times New Roman" w:hAnsi="Times New Roman" w:cs="Times New Roman"/>
                <w:color w:val="auto"/>
                <w:sz w:val="24"/>
                <w:szCs w:val="24"/>
                <w:lang w:val="en-US"/>
              </w:rPr>
            </w:pPr>
            <w:r w:rsidRPr="00FD1E5C">
              <w:rPr>
                <w:rFonts w:ascii="Times New Roman" w:hAnsi="Times New Roman" w:cs="Times New Roman"/>
                <w:color w:val="auto"/>
                <w:sz w:val="24"/>
                <w:szCs w:val="24"/>
              </w:rPr>
              <w:t>87,36</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center"/>
              <w:rPr>
                <w:rFonts w:ascii="Times New Roman" w:hAnsi="Times New Roman" w:cs="Times New Roman"/>
                <w:color w:val="auto"/>
                <w:sz w:val="24"/>
                <w:szCs w:val="24"/>
                <w:lang w:val="en-US"/>
              </w:rPr>
            </w:pPr>
            <w:r w:rsidRPr="00FD1E5C">
              <w:rPr>
                <w:rFonts w:ascii="Times New Roman" w:hAnsi="Times New Roman" w:cs="Times New Roman"/>
                <w:color w:val="auto"/>
                <w:sz w:val="24"/>
                <w:szCs w:val="24"/>
              </w:rPr>
              <w:t>106,43</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center"/>
              <w:rPr>
                <w:rFonts w:ascii="Times New Roman" w:hAnsi="Times New Roman" w:cs="Times New Roman"/>
                <w:color w:val="auto"/>
                <w:sz w:val="24"/>
                <w:szCs w:val="24"/>
                <w:lang w:val="en-US"/>
              </w:rPr>
            </w:pPr>
            <w:r w:rsidRPr="00FD1E5C">
              <w:rPr>
                <w:rFonts w:ascii="Times New Roman" w:hAnsi="Times New Roman" w:cs="Times New Roman"/>
                <w:color w:val="auto"/>
                <w:sz w:val="24"/>
                <w:szCs w:val="24"/>
              </w:rPr>
              <w:t>117,10</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eastAsiaTheme="minorHAnsi" w:hAnsi="Times New Roman" w:cs="Times New Roman"/>
                <w:sz w:val="24"/>
                <w:szCs w:val="24"/>
              </w:rPr>
            </w:pPr>
            <w:r w:rsidRPr="009A5A19">
              <w:rPr>
                <w:rFonts w:ascii="Times New Roman" w:hAnsi="Times New Roman" w:cs="Times New Roman"/>
                <w:color w:val="auto"/>
                <w:sz w:val="24"/>
                <w:szCs w:val="24"/>
              </w:rPr>
              <w:t xml:space="preserve">Верошпирон </w:t>
            </w:r>
            <w:proofErr w:type="spellStart"/>
            <w:r w:rsidRPr="009A5A19">
              <w:rPr>
                <w:rFonts w:ascii="Times New Roman" w:hAnsi="Times New Roman" w:cs="Times New Roman"/>
                <w:color w:val="auto"/>
                <w:sz w:val="24"/>
                <w:szCs w:val="24"/>
              </w:rPr>
              <w:t>капс</w:t>
            </w:r>
            <w:proofErr w:type="spellEnd"/>
            <w:r w:rsidRPr="009A5A19">
              <w:rPr>
                <w:rFonts w:ascii="Times New Roman" w:hAnsi="Times New Roman" w:cs="Times New Roman"/>
                <w:color w:val="auto"/>
                <w:sz w:val="24"/>
                <w:szCs w:val="24"/>
              </w:rPr>
              <w:t>. 50 мг №10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151</w:t>
            </w:r>
            <w:r w:rsidRPr="0015192A">
              <w:rPr>
                <w:rFonts w:ascii="Times New Roman" w:hAnsi="Times New Roman" w:cs="Times New Roman"/>
                <w:color w:val="auto"/>
                <w:sz w:val="24"/>
                <w:szCs w:val="24"/>
              </w:rPr>
              <w:t>,43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15192A">
              <w:rPr>
                <w:rFonts w:ascii="Times New Roman" w:hAnsi="Times New Roman" w:cs="Times New Roman"/>
                <w:color w:val="auto"/>
                <w:sz w:val="24"/>
                <w:szCs w:val="24"/>
              </w:rPr>
              <w:t>173,39</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15192A">
              <w:rPr>
                <w:rFonts w:ascii="Times New Roman" w:hAnsi="Times New Roman" w:cs="Times New Roman"/>
                <w:color w:val="auto"/>
                <w:sz w:val="24"/>
                <w:szCs w:val="24"/>
              </w:rPr>
              <w:t>211,</w:t>
            </w:r>
            <w:r>
              <w:rPr>
                <w:rFonts w:ascii="Times New Roman" w:hAnsi="Times New Roman" w:cs="Times New Roman"/>
                <w:color w:val="auto"/>
                <w:sz w:val="24"/>
                <w:szCs w:val="24"/>
                <w:lang w:val="en-US"/>
              </w:rPr>
              <w:t>25</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232,38</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eastAsiaTheme="minorHAnsi" w:hAnsi="Times New Roman" w:cs="Times New Roman"/>
                <w:sz w:val="24"/>
                <w:szCs w:val="24"/>
              </w:rPr>
            </w:pPr>
            <w:r w:rsidRPr="009A5A19">
              <w:rPr>
                <w:rFonts w:ascii="Times New Roman" w:hAnsi="Times New Roman" w:cs="Times New Roman"/>
                <w:color w:val="auto"/>
                <w:sz w:val="24"/>
                <w:szCs w:val="24"/>
              </w:rPr>
              <w:t xml:space="preserve">Ибупрофен </w:t>
            </w:r>
            <w:proofErr w:type="spellStart"/>
            <w:proofErr w:type="gramStart"/>
            <w:r w:rsidRPr="009A5A19">
              <w:rPr>
                <w:rFonts w:ascii="Times New Roman" w:hAnsi="Times New Roman" w:cs="Times New Roman"/>
                <w:color w:val="auto"/>
                <w:sz w:val="24"/>
                <w:szCs w:val="24"/>
              </w:rPr>
              <w:t>табл.п</w:t>
            </w:r>
            <w:proofErr w:type="spellEnd"/>
            <w:proofErr w:type="gramEnd"/>
            <w:r w:rsidRPr="009A5A19">
              <w:rPr>
                <w:rFonts w:ascii="Times New Roman" w:hAnsi="Times New Roman" w:cs="Times New Roman"/>
                <w:color w:val="auto"/>
                <w:sz w:val="24"/>
                <w:szCs w:val="24"/>
              </w:rPr>
              <w:t>/о 200 мг № 10</w:t>
            </w:r>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Велфарм</w:t>
            </w:r>
            <w:proofErr w:type="spellEnd"/>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43,58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51,42</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64,93</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71,42</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eastAsiaTheme="minorHAnsi" w:hAnsi="Times New Roman" w:cs="Times New Roman"/>
                <w:sz w:val="24"/>
                <w:szCs w:val="24"/>
              </w:rPr>
            </w:pPr>
            <w:r w:rsidRPr="009A5A19">
              <w:rPr>
                <w:rFonts w:ascii="Times New Roman" w:hAnsi="Times New Roman" w:cs="Times New Roman"/>
                <w:color w:val="auto"/>
                <w:sz w:val="24"/>
                <w:szCs w:val="24"/>
              </w:rPr>
              <w:t>Парацетамол табл. 500 мг №10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5,71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6,74</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8,51</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9,36</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9A5A19">
              <w:rPr>
                <w:rFonts w:ascii="Times New Roman" w:hAnsi="Times New Roman" w:cs="Times New Roman"/>
                <w:color w:val="auto"/>
                <w:sz w:val="24"/>
                <w:szCs w:val="24"/>
              </w:rPr>
              <w:t>Конкор</w:t>
            </w:r>
            <w:proofErr w:type="spellEnd"/>
            <w:r w:rsidRPr="009A5A19">
              <w:rPr>
                <w:rFonts w:ascii="Times New Roman" w:hAnsi="Times New Roman" w:cs="Times New Roman"/>
                <w:color w:val="auto"/>
                <w:sz w:val="24"/>
                <w:szCs w:val="24"/>
              </w:rPr>
              <w:t xml:space="preserve"> табл. </w:t>
            </w:r>
            <w:proofErr w:type="spellStart"/>
            <w:r w:rsidRPr="009A5A19">
              <w:rPr>
                <w:rFonts w:ascii="Times New Roman" w:hAnsi="Times New Roman" w:cs="Times New Roman"/>
                <w:color w:val="auto"/>
                <w:sz w:val="24"/>
                <w:szCs w:val="24"/>
              </w:rPr>
              <w:t>покр</w:t>
            </w:r>
            <w:proofErr w:type="spellEnd"/>
            <w:r w:rsidRPr="009A5A19">
              <w:rPr>
                <w:rFonts w:ascii="Times New Roman" w:hAnsi="Times New Roman" w:cs="Times New Roman"/>
                <w:color w:val="auto"/>
                <w:sz w:val="24"/>
                <w:szCs w:val="24"/>
              </w:rPr>
              <w:t xml:space="preserve">. п/о 2,5 мг № 30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15192A" w:rsidRDefault="00A9375C" w:rsidP="00A9375C">
            <w:pPr>
              <w:pStyle w:val="a0"/>
              <w:spacing w:line="100" w:lineRule="atLeast"/>
              <w:ind w:right="-1"/>
              <w:jc w:val="center"/>
              <w:rPr>
                <w:rFonts w:ascii="Times New Roman" w:hAnsi="Times New Roman" w:cs="Times New Roman"/>
                <w:color w:val="auto"/>
                <w:sz w:val="24"/>
                <w:szCs w:val="24"/>
                <w:lang w:val="en-US"/>
              </w:rPr>
            </w:pPr>
            <w:r w:rsidRPr="00FD1E5C">
              <w:rPr>
                <w:rFonts w:ascii="Times New Roman" w:hAnsi="Times New Roman" w:cs="Times New Roman"/>
                <w:color w:val="auto"/>
                <w:sz w:val="24"/>
                <w:szCs w:val="24"/>
              </w:rPr>
              <w:t>122,34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15192A" w:rsidRDefault="00A9375C" w:rsidP="00A9375C">
            <w:pPr>
              <w:pStyle w:val="a0"/>
              <w:spacing w:line="100" w:lineRule="atLeast"/>
              <w:ind w:right="-1"/>
              <w:jc w:val="center"/>
              <w:rPr>
                <w:rFonts w:ascii="Times New Roman" w:hAnsi="Times New Roman" w:cs="Times New Roman"/>
                <w:color w:val="auto"/>
                <w:sz w:val="24"/>
                <w:szCs w:val="24"/>
                <w:lang w:val="en-US"/>
              </w:rPr>
            </w:pPr>
            <w:r w:rsidRPr="00FD1E5C">
              <w:rPr>
                <w:rFonts w:ascii="Times New Roman" w:hAnsi="Times New Roman" w:cs="Times New Roman"/>
                <w:color w:val="auto"/>
                <w:sz w:val="24"/>
                <w:szCs w:val="24"/>
              </w:rPr>
              <w:t>140,07</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15192A" w:rsidRDefault="00A9375C" w:rsidP="00A9375C">
            <w:pPr>
              <w:pStyle w:val="a0"/>
              <w:spacing w:line="100" w:lineRule="atLeast"/>
              <w:ind w:right="-1"/>
              <w:jc w:val="center"/>
              <w:rPr>
                <w:rFonts w:ascii="Times New Roman" w:hAnsi="Times New Roman" w:cs="Times New Roman"/>
                <w:color w:val="auto"/>
                <w:sz w:val="24"/>
                <w:szCs w:val="24"/>
                <w:lang w:val="en-US"/>
              </w:rPr>
            </w:pPr>
            <w:r w:rsidRPr="00FD1E5C">
              <w:rPr>
                <w:rFonts w:ascii="Times New Roman" w:hAnsi="Times New Roman" w:cs="Times New Roman"/>
                <w:color w:val="auto"/>
                <w:sz w:val="24"/>
                <w:szCs w:val="24"/>
              </w:rPr>
              <w:t>170,65</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15192A" w:rsidRDefault="00A9375C" w:rsidP="00A9375C">
            <w:pPr>
              <w:pStyle w:val="a0"/>
              <w:spacing w:line="100" w:lineRule="atLeast"/>
              <w:ind w:right="-1"/>
              <w:jc w:val="center"/>
              <w:rPr>
                <w:rFonts w:ascii="Times New Roman" w:hAnsi="Times New Roman" w:cs="Times New Roman"/>
                <w:color w:val="auto"/>
                <w:sz w:val="24"/>
                <w:szCs w:val="24"/>
                <w:lang w:val="en-US"/>
              </w:rPr>
            </w:pPr>
            <w:r w:rsidRPr="00FD1E5C">
              <w:rPr>
                <w:rFonts w:ascii="Times New Roman" w:hAnsi="Times New Roman" w:cs="Times New Roman"/>
                <w:color w:val="auto"/>
                <w:sz w:val="24"/>
                <w:szCs w:val="24"/>
              </w:rPr>
              <w:t>187,70</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9A5A19">
              <w:rPr>
                <w:rFonts w:ascii="Times New Roman" w:eastAsiaTheme="minorHAnsi" w:hAnsi="Times New Roman" w:cs="Times New Roman"/>
                <w:sz w:val="24"/>
                <w:szCs w:val="24"/>
              </w:rPr>
              <w:t>Амлодипин</w:t>
            </w:r>
            <w:proofErr w:type="spellEnd"/>
            <w:r w:rsidRPr="009A5A19">
              <w:rPr>
                <w:rFonts w:ascii="Times New Roman" w:eastAsiaTheme="minorHAnsi" w:hAnsi="Times New Roman" w:cs="Times New Roman"/>
                <w:sz w:val="24"/>
                <w:szCs w:val="24"/>
              </w:rPr>
              <w:t xml:space="preserve"> 5мг №30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102,16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116</w:t>
            </w:r>
            <w:r w:rsidRPr="00FD1E5C">
              <w:rPr>
                <w:rFonts w:ascii="Times New Roman" w:hAnsi="Times New Roman" w:cs="Times New Roman"/>
                <w:color w:val="auto"/>
                <w:sz w:val="24"/>
                <w:szCs w:val="24"/>
              </w:rPr>
              <w:t>,</w:t>
            </w:r>
            <w:r>
              <w:rPr>
                <w:rFonts w:ascii="Times New Roman" w:hAnsi="Times New Roman" w:cs="Times New Roman"/>
                <w:color w:val="auto"/>
                <w:sz w:val="24"/>
                <w:szCs w:val="24"/>
              </w:rPr>
              <w:t>97</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142,51</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156,76</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r w:rsidRPr="009A5A19">
              <w:rPr>
                <w:rFonts w:ascii="Times New Roman" w:hAnsi="Times New Roman" w:cs="Times New Roman"/>
                <w:color w:val="auto"/>
                <w:sz w:val="24"/>
                <w:szCs w:val="24"/>
              </w:rPr>
              <w:t>Панкреатин</w:t>
            </w:r>
            <w:r>
              <w:rPr>
                <w:rFonts w:ascii="Times New Roman" w:hAnsi="Times New Roman" w:cs="Times New Roman"/>
                <w:color w:val="auto"/>
                <w:sz w:val="24"/>
                <w:szCs w:val="24"/>
              </w:rPr>
              <w:t xml:space="preserve"> 20000</w:t>
            </w:r>
            <w:r w:rsidRPr="009A5A19">
              <w:rPr>
                <w:rFonts w:ascii="Times New Roman" w:hAnsi="Times New Roman" w:cs="Times New Roman"/>
                <w:color w:val="auto"/>
                <w:sz w:val="24"/>
                <w:szCs w:val="24"/>
              </w:rPr>
              <w:t xml:space="preserve"> </w:t>
            </w:r>
            <w:proofErr w:type="spellStart"/>
            <w:r w:rsidRPr="009A5A19">
              <w:rPr>
                <w:rFonts w:ascii="Times New Roman" w:hAnsi="Times New Roman" w:cs="Times New Roman"/>
                <w:color w:val="auto"/>
                <w:sz w:val="24"/>
                <w:szCs w:val="24"/>
              </w:rPr>
              <w:t>табл</w:t>
            </w:r>
            <w:proofErr w:type="spellEnd"/>
            <w:r w:rsidRPr="009A5A19">
              <w:rPr>
                <w:rFonts w:ascii="Times New Roman" w:hAnsi="Times New Roman" w:cs="Times New Roman"/>
                <w:color w:val="auto"/>
                <w:sz w:val="24"/>
                <w:szCs w:val="24"/>
              </w:rPr>
              <w:t xml:space="preserve"> п/о №20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180,10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206</w:t>
            </w:r>
            <w:r w:rsidRPr="00FD1E5C">
              <w:rPr>
                <w:rFonts w:ascii="Times New Roman" w:hAnsi="Times New Roman" w:cs="Times New Roman"/>
                <w:color w:val="auto"/>
                <w:sz w:val="24"/>
                <w:szCs w:val="24"/>
              </w:rPr>
              <w:t>,</w:t>
            </w:r>
            <w:r>
              <w:rPr>
                <w:rFonts w:ascii="Times New Roman" w:hAnsi="Times New Roman" w:cs="Times New Roman"/>
                <w:color w:val="auto"/>
                <w:sz w:val="24"/>
                <w:szCs w:val="24"/>
              </w:rPr>
              <w:t>2</w:t>
            </w:r>
            <w:r w:rsidRPr="00FD1E5C">
              <w:rPr>
                <w:rFonts w:ascii="Times New Roman" w:hAnsi="Times New Roman" w:cs="Times New Roman"/>
                <w:color w:val="auto"/>
                <w:sz w:val="24"/>
                <w:szCs w:val="24"/>
              </w:rPr>
              <w:t>1</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251,24</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276,41</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proofErr w:type="spellStart"/>
            <w:proofErr w:type="gramStart"/>
            <w:r w:rsidRPr="009A5A19">
              <w:rPr>
                <w:rFonts w:ascii="Times New Roman" w:hAnsi="Times New Roman" w:cs="Times New Roman"/>
                <w:color w:val="auto"/>
                <w:sz w:val="24"/>
                <w:szCs w:val="24"/>
              </w:rPr>
              <w:t>Метронидазол</w:t>
            </w:r>
            <w:proofErr w:type="spellEnd"/>
            <w:r w:rsidRPr="009A5A19">
              <w:rPr>
                <w:rFonts w:ascii="Times New Roman" w:hAnsi="Times New Roman" w:cs="Times New Roman"/>
                <w:color w:val="auto"/>
                <w:sz w:val="24"/>
                <w:szCs w:val="24"/>
              </w:rPr>
              <w:t xml:space="preserve">  табл.</w:t>
            </w:r>
            <w:proofErr w:type="gramEnd"/>
            <w:r w:rsidRPr="009A5A19">
              <w:rPr>
                <w:rFonts w:ascii="Times New Roman" w:hAnsi="Times New Roman" w:cs="Times New Roman"/>
                <w:color w:val="auto"/>
                <w:sz w:val="24"/>
                <w:szCs w:val="24"/>
              </w:rPr>
              <w:t xml:space="preserve"> 250 мг №10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20,64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24,36</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30,75</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33,83</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r w:rsidRPr="009A5A19">
              <w:rPr>
                <w:rFonts w:ascii="Times New Roman" w:hAnsi="Times New Roman" w:cs="Times New Roman"/>
                <w:color w:val="auto"/>
                <w:sz w:val="24"/>
                <w:szCs w:val="24"/>
              </w:rPr>
              <w:t xml:space="preserve">Флуконазол </w:t>
            </w:r>
            <w:proofErr w:type="spellStart"/>
            <w:r w:rsidRPr="009A5A19">
              <w:rPr>
                <w:rFonts w:ascii="Times New Roman" w:hAnsi="Times New Roman" w:cs="Times New Roman"/>
                <w:color w:val="auto"/>
                <w:sz w:val="24"/>
                <w:szCs w:val="24"/>
              </w:rPr>
              <w:t>капс</w:t>
            </w:r>
            <w:proofErr w:type="spellEnd"/>
            <w:r w:rsidRPr="009A5A19">
              <w:rPr>
                <w:rFonts w:ascii="Times New Roman" w:hAnsi="Times New Roman" w:cs="Times New Roman"/>
                <w:color w:val="auto"/>
                <w:sz w:val="24"/>
                <w:szCs w:val="24"/>
              </w:rPr>
              <w:t>. 100 мг №7</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401,71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459,95</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560,37</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616,40</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r w:rsidRPr="009A5A19">
              <w:rPr>
                <w:rFonts w:ascii="Times New Roman" w:hAnsi="Times New Roman" w:cs="Times New Roman"/>
                <w:color w:val="auto"/>
                <w:sz w:val="24"/>
                <w:szCs w:val="24"/>
              </w:rPr>
              <w:t>Эуфиллин табл.150 мг №30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9,65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11,38</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14,37</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15,80</w:t>
            </w:r>
          </w:p>
        </w:tc>
      </w:tr>
      <w:tr w:rsidR="00A9375C" w:rsidRPr="00FD1E5C"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r w:rsidRPr="009A5A19">
              <w:rPr>
                <w:rFonts w:ascii="Times New Roman" w:hAnsi="Times New Roman" w:cs="Times New Roman"/>
                <w:color w:val="auto"/>
                <w:sz w:val="24"/>
                <w:szCs w:val="24"/>
              </w:rPr>
              <w:t>Натрия хлорид Браун 0</w:t>
            </w:r>
            <w:r w:rsidRPr="009A5A19">
              <w:rPr>
                <w:rFonts w:ascii="Times New Roman" w:hAnsi="Times New Roman" w:cs="Times New Roman"/>
                <w:color w:val="auto"/>
                <w:sz w:val="24"/>
                <w:szCs w:val="24"/>
                <w:lang w:val="en-US"/>
              </w:rPr>
              <w:t xml:space="preserve">,9%-500 </w:t>
            </w:r>
            <w:r w:rsidRPr="009A5A19">
              <w:rPr>
                <w:rFonts w:ascii="Times New Roman" w:hAnsi="Times New Roman" w:cs="Times New Roman"/>
                <w:color w:val="auto"/>
                <w:sz w:val="24"/>
                <w:szCs w:val="24"/>
              </w:rPr>
              <w:t>мл</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18,43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21,71</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27,4</w:t>
            </w:r>
            <w:r w:rsidRPr="00FD1E5C">
              <w:rPr>
                <w:rFonts w:ascii="Times New Roman" w:hAnsi="Times New Roman" w:cs="Times New Roman"/>
                <w:color w:val="auto"/>
                <w:sz w:val="24"/>
                <w:szCs w:val="24"/>
              </w:rPr>
              <w:t>1</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w:t>
            </w:r>
            <w:r>
              <w:rPr>
                <w:rFonts w:ascii="Times New Roman" w:hAnsi="Times New Roman" w:cs="Times New Roman"/>
                <w:color w:val="auto"/>
                <w:sz w:val="24"/>
                <w:szCs w:val="24"/>
                <w:lang w:val="en-US"/>
              </w:rPr>
              <w:t>0</w:t>
            </w:r>
            <w:r>
              <w:rPr>
                <w:rFonts w:ascii="Times New Roman" w:hAnsi="Times New Roman" w:cs="Times New Roman"/>
                <w:color w:val="auto"/>
                <w:sz w:val="24"/>
                <w:szCs w:val="24"/>
              </w:rPr>
              <w:t>,15</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9A5A19">
              <w:rPr>
                <w:rFonts w:ascii="Times New Roman" w:hAnsi="Times New Roman" w:cs="Times New Roman"/>
                <w:color w:val="auto"/>
                <w:sz w:val="24"/>
                <w:szCs w:val="24"/>
              </w:rPr>
              <w:t>Эналаприл</w:t>
            </w:r>
            <w:proofErr w:type="spellEnd"/>
            <w:r w:rsidRPr="009A5A19">
              <w:rPr>
                <w:rFonts w:ascii="Times New Roman" w:hAnsi="Times New Roman" w:cs="Times New Roman"/>
                <w:color w:val="auto"/>
                <w:sz w:val="24"/>
                <w:szCs w:val="24"/>
              </w:rPr>
              <w:t xml:space="preserve"> табл. 10 мг №20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101,58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116,20</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141,57</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155,70</w:t>
            </w:r>
          </w:p>
        </w:tc>
      </w:tr>
      <w:tr w:rsidR="00A9375C" w:rsidRPr="001447CD" w:rsidTr="00A9375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r w:rsidRPr="009A5A19">
              <w:rPr>
                <w:rFonts w:ascii="Times New Roman" w:hAnsi="Times New Roman" w:cs="Times New Roman"/>
                <w:color w:val="auto"/>
                <w:sz w:val="24"/>
                <w:szCs w:val="24"/>
              </w:rPr>
              <w:t>Фуросемид табл. 40 мг №10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center"/>
              <w:rPr>
                <w:rFonts w:ascii="Times New Roman" w:hAnsi="Times New Roman" w:cs="Times New Roman"/>
                <w:color w:val="auto"/>
                <w:sz w:val="24"/>
                <w:szCs w:val="24"/>
                <w:lang w:val="en-US"/>
              </w:rPr>
            </w:pPr>
            <w:r w:rsidRPr="00FD1E5C">
              <w:rPr>
                <w:rFonts w:ascii="Times New Roman" w:hAnsi="Times New Roman" w:cs="Times New Roman"/>
                <w:color w:val="auto"/>
                <w:sz w:val="24"/>
                <w:szCs w:val="24"/>
              </w:rPr>
              <w:t>14,08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16,61</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20,97</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23,10</w:t>
            </w:r>
          </w:p>
        </w:tc>
      </w:tr>
      <w:tr w:rsidR="00A9375C" w:rsidRPr="001447CD" w:rsidTr="00A9375C">
        <w:trPr>
          <w:trHeight w:val="375"/>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9A5A19" w:rsidRDefault="00A9375C" w:rsidP="00A9375C">
            <w:pPr>
              <w:pStyle w:val="a0"/>
              <w:spacing w:line="100" w:lineRule="atLeast"/>
              <w:ind w:right="-1"/>
              <w:jc w:val="both"/>
              <w:rPr>
                <w:rFonts w:ascii="Times New Roman" w:hAnsi="Times New Roman" w:cs="Times New Roman"/>
                <w:color w:val="auto"/>
                <w:sz w:val="24"/>
                <w:szCs w:val="24"/>
              </w:rPr>
            </w:pPr>
            <w:r w:rsidRPr="009A5A19">
              <w:rPr>
                <w:rFonts w:ascii="Times New Roman" w:hAnsi="Times New Roman" w:cs="Times New Roman"/>
                <w:color w:val="auto"/>
                <w:sz w:val="24"/>
                <w:szCs w:val="24"/>
              </w:rPr>
              <w:t>Фолиевая кислота табл,1мг №10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21,98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25,93</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32,74</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36,00</w:t>
            </w:r>
          </w:p>
        </w:tc>
      </w:tr>
    </w:tbl>
    <w:p w:rsidR="00A9375C" w:rsidRDefault="00A9375C" w:rsidP="00A9375C">
      <w:pPr>
        <w:pStyle w:val="a0"/>
        <w:spacing w:after="0" w:line="100" w:lineRule="atLeast"/>
        <w:ind w:right="-1"/>
        <w:jc w:val="both"/>
        <w:rPr>
          <w:rFonts w:ascii="Times New Roman" w:hAnsi="Times New Roman" w:cs="Times New Roman"/>
          <w:color w:val="auto"/>
        </w:rPr>
      </w:pPr>
    </w:p>
    <w:p w:rsidR="00A9375C" w:rsidRPr="001447CD" w:rsidRDefault="00A9375C" w:rsidP="00A9375C">
      <w:pPr>
        <w:pStyle w:val="a0"/>
        <w:spacing w:after="0" w:line="100" w:lineRule="atLeast"/>
        <w:ind w:right="-1"/>
        <w:jc w:val="both"/>
        <w:rPr>
          <w:rFonts w:ascii="Times New Roman" w:hAnsi="Times New Roman" w:cs="Times New Roman"/>
          <w:color w:val="auto"/>
        </w:rPr>
      </w:pPr>
    </w:p>
    <w:tbl>
      <w:tblPr>
        <w:tblW w:w="0" w:type="auto"/>
        <w:tblLook w:val="04A0" w:firstRow="1" w:lastRow="0" w:firstColumn="1" w:lastColumn="0" w:noHBand="0" w:noVBand="1"/>
      </w:tblPr>
      <w:tblGrid>
        <w:gridCol w:w="2695"/>
        <w:gridCol w:w="1914"/>
        <w:gridCol w:w="1914"/>
        <w:gridCol w:w="1914"/>
      </w:tblGrid>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Не ЖНВЛП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FD1E5C" w:rsidRDefault="00A9375C" w:rsidP="00A937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 xml:space="preserve">Пенталгин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№24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136,00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190,40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209,40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sz w:val="24"/>
                <w:szCs w:val="24"/>
              </w:rPr>
            </w:pPr>
            <w:proofErr w:type="spellStart"/>
            <w:r w:rsidRPr="00FD1E5C">
              <w:rPr>
                <w:rFonts w:ascii="Times New Roman" w:hAnsi="Times New Roman" w:cs="Times New Roman"/>
                <w:color w:val="auto"/>
                <w:sz w:val="24"/>
                <w:szCs w:val="24"/>
              </w:rPr>
              <w:t>Пиносол</w:t>
            </w:r>
            <w:proofErr w:type="spellEnd"/>
            <w:r w:rsidRPr="00FD1E5C">
              <w:rPr>
                <w:rFonts w:ascii="Times New Roman" w:hAnsi="Times New Roman" w:cs="Times New Roman"/>
                <w:color w:val="auto"/>
                <w:sz w:val="24"/>
                <w:szCs w:val="24"/>
              </w:rPr>
              <w:t xml:space="preserve"> спрей 10 мл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sz w:val="24"/>
                <w:szCs w:val="24"/>
              </w:rPr>
            </w:pPr>
            <w:r w:rsidRPr="00FD1E5C">
              <w:rPr>
                <w:rFonts w:ascii="Times New Roman" w:hAnsi="Times New Roman" w:cs="Times New Roman"/>
                <w:color w:val="auto"/>
                <w:sz w:val="24"/>
                <w:szCs w:val="24"/>
              </w:rPr>
              <w:t>124,69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174,56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192,00</w:t>
            </w:r>
          </w:p>
        </w:tc>
      </w:tr>
      <w:tr w:rsidR="00A9375C" w:rsidRPr="00FD1E5C"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Pr>
                <w:rFonts w:ascii="Times New Roman" w:hAnsi="Times New Roman" w:cs="Times New Roman"/>
                <w:sz w:val="24"/>
                <w:szCs w:val="24"/>
              </w:rPr>
              <w:lastRenderedPageBreak/>
              <w:t>Слабилен</w:t>
            </w:r>
            <w:proofErr w:type="spellEnd"/>
            <w:r w:rsidRPr="00FD1E5C">
              <w:rPr>
                <w:rFonts w:ascii="Times New Roman" w:hAnsi="Times New Roman" w:cs="Times New Roman"/>
                <w:sz w:val="24"/>
                <w:szCs w:val="24"/>
              </w:rPr>
              <w:t xml:space="preserve">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0,005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54,50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76,30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83,90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Pr>
                <w:rFonts w:ascii="Times New Roman" w:hAnsi="Times New Roman" w:cs="Times New Roman"/>
                <w:sz w:val="24"/>
                <w:szCs w:val="24"/>
              </w:rPr>
              <w:t>Це</w:t>
            </w:r>
            <w:r w:rsidRPr="00FD1E5C">
              <w:rPr>
                <w:rFonts w:ascii="Times New Roman" w:hAnsi="Times New Roman" w:cs="Times New Roman"/>
                <w:sz w:val="24"/>
                <w:szCs w:val="24"/>
              </w:rPr>
              <w:t>ннаризин</w:t>
            </w:r>
            <w:proofErr w:type="spellEnd"/>
            <w:r w:rsidRPr="00FD1E5C">
              <w:rPr>
                <w:rFonts w:ascii="Times New Roman" w:hAnsi="Times New Roman" w:cs="Times New Roman"/>
                <w:sz w:val="24"/>
                <w:szCs w:val="24"/>
              </w:rPr>
              <w:t xml:space="preserve">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0,025 №56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40,00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61,60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t>Аскорутин</w:t>
            </w:r>
            <w:proofErr w:type="spellEnd"/>
            <w:r w:rsidRPr="00FD1E5C">
              <w:rPr>
                <w:rFonts w:ascii="Times New Roman" w:hAnsi="Times New Roman" w:cs="Times New Roman"/>
                <w:sz w:val="24"/>
                <w:szCs w:val="24"/>
              </w:rPr>
              <w:t xml:space="preserve"> №50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150,00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231,00</w:t>
            </w:r>
          </w:p>
        </w:tc>
      </w:tr>
      <w:tr w:rsidR="00A9375C" w:rsidRPr="001447CD" w:rsidTr="00A9375C">
        <w:trPr>
          <w:trHeight w:val="409"/>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Валокордин 20мл капли</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108,00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151,20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166,30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t>Аркоксиа</w:t>
            </w:r>
            <w:proofErr w:type="spellEnd"/>
            <w:r w:rsidRPr="00FD1E5C">
              <w:rPr>
                <w:rFonts w:ascii="Times New Roman" w:hAnsi="Times New Roman" w:cs="Times New Roman"/>
                <w:sz w:val="24"/>
                <w:szCs w:val="24"/>
              </w:rPr>
              <w:t xml:space="preserve"> 0,09 №28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1120,00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1568,0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1724,80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 xml:space="preserve">Циклоферон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0,15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71,50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100,10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110,10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Мети</w:t>
            </w:r>
            <w:r>
              <w:rPr>
                <w:rFonts w:ascii="Times New Roman" w:hAnsi="Times New Roman" w:cs="Times New Roman"/>
                <w:color w:val="auto"/>
                <w:sz w:val="24"/>
                <w:szCs w:val="24"/>
              </w:rPr>
              <w:t>л</w:t>
            </w:r>
            <w:r w:rsidRPr="00FD1E5C">
              <w:rPr>
                <w:rFonts w:ascii="Times New Roman" w:hAnsi="Times New Roman" w:cs="Times New Roman"/>
                <w:color w:val="auto"/>
                <w:sz w:val="24"/>
                <w:szCs w:val="24"/>
              </w:rPr>
              <w:t>урацил</w:t>
            </w:r>
            <w:proofErr w:type="spellEnd"/>
            <w:r w:rsidRPr="00FD1E5C">
              <w:rPr>
                <w:rFonts w:ascii="Times New Roman" w:hAnsi="Times New Roman" w:cs="Times New Roman"/>
                <w:color w:val="auto"/>
                <w:sz w:val="24"/>
                <w:szCs w:val="24"/>
              </w:rPr>
              <w:t xml:space="preserve"> мазь 10% - 25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95,00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133,00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146,30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Фосфалюгель</w:t>
            </w:r>
            <w:proofErr w:type="spellEnd"/>
            <w:r w:rsidRPr="00FD1E5C">
              <w:rPr>
                <w:rFonts w:ascii="Times New Roman" w:hAnsi="Times New Roman" w:cs="Times New Roman"/>
                <w:color w:val="auto"/>
                <w:sz w:val="24"/>
                <w:szCs w:val="24"/>
              </w:rPr>
              <w:t xml:space="preserve"> саше 16 г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267,95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294,70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Гексорал</w:t>
            </w:r>
            <w:proofErr w:type="spellEnd"/>
            <w:r w:rsidRPr="00FD1E5C">
              <w:rPr>
                <w:rFonts w:ascii="Times New Roman" w:hAnsi="Times New Roman" w:cs="Times New Roman"/>
                <w:color w:val="auto"/>
                <w:sz w:val="24"/>
                <w:szCs w:val="24"/>
              </w:rPr>
              <w:t xml:space="preserve"> табл. д/рас. №8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332,00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464,80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511,30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Доктор МОМ</w:t>
            </w:r>
            <w:r w:rsidRPr="00FD1E5C">
              <w:rPr>
                <w:rFonts w:ascii="Times New Roman" w:hAnsi="Times New Roman" w:cs="Times New Roman"/>
                <w:color w:val="auto"/>
                <w:sz w:val="24"/>
                <w:szCs w:val="24"/>
              </w:rPr>
              <w:t xml:space="preserve"> мазь 30 г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157,03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219,83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241,80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Бепантен</w:t>
            </w:r>
            <w:proofErr w:type="spellEnd"/>
            <w:r w:rsidRPr="00FD1E5C">
              <w:rPr>
                <w:rFonts w:ascii="Times New Roman" w:hAnsi="Times New Roman" w:cs="Times New Roman"/>
                <w:color w:val="auto"/>
                <w:sz w:val="24"/>
                <w:szCs w:val="24"/>
              </w:rPr>
              <w:t xml:space="preserve"> крем 5% 100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481,60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529,80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Анаферон </w:t>
            </w:r>
            <w:proofErr w:type="spellStart"/>
            <w:r w:rsidRPr="00FD1E5C">
              <w:rPr>
                <w:rFonts w:ascii="Times New Roman" w:hAnsi="Times New Roman" w:cs="Times New Roman"/>
                <w:color w:val="auto"/>
                <w:sz w:val="24"/>
                <w:szCs w:val="24"/>
              </w:rPr>
              <w:t>табл</w:t>
            </w:r>
            <w:proofErr w:type="spellEnd"/>
            <w:r w:rsidRPr="00FD1E5C">
              <w:rPr>
                <w:rFonts w:ascii="Times New Roman" w:hAnsi="Times New Roman" w:cs="Times New Roman"/>
                <w:color w:val="auto"/>
                <w:sz w:val="24"/>
                <w:szCs w:val="24"/>
              </w:rPr>
              <w:t xml:space="preserve"> д/рас.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162,91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228,06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250,90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Компливит</w:t>
            </w:r>
            <w:proofErr w:type="spellEnd"/>
            <w:r w:rsidRPr="00FD1E5C">
              <w:rPr>
                <w:rFonts w:ascii="Times New Roman" w:hAnsi="Times New Roman" w:cs="Times New Roman"/>
                <w:color w:val="auto"/>
                <w:sz w:val="24"/>
                <w:szCs w:val="24"/>
              </w:rPr>
              <w:t xml:space="preserve"> табл. </w:t>
            </w:r>
            <w:proofErr w:type="spellStart"/>
            <w:proofErr w:type="gramStart"/>
            <w:r w:rsidRPr="00FD1E5C">
              <w:rPr>
                <w:rFonts w:ascii="Times New Roman" w:hAnsi="Times New Roman" w:cs="Times New Roman"/>
                <w:color w:val="auto"/>
                <w:sz w:val="24"/>
                <w:szCs w:val="24"/>
              </w:rPr>
              <w:t>покр.п</w:t>
            </w:r>
            <w:proofErr w:type="spellEnd"/>
            <w:proofErr w:type="gramEnd"/>
            <w:r w:rsidRPr="00FD1E5C">
              <w:rPr>
                <w:rFonts w:ascii="Times New Roman" w:hAnsi="Times New Roman" w:cs="Times New Roman"/>
                <w:color w:val="auto"/>
                <w:sz w:val="24"/>
                <w:szCs w:val="24"/>
              </w:rPr>
              <w:t xml:space="preserve">/о. №100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798,00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957,60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Отривин</w:t>
            </w:r>
            <w:proofErr w:type="spellEnd"/>
            <w:r w:rsidRPr="00FD1E5C">
              <w:rPr>
                <w:rFonts w:ascii="Times New Roman" w:hAnsi="Times New Roman" w:cs="Times New Roman"/>
                <w:color w:val="auto"/>
                <w:sz w:val="24"/>
                <w:szCs w:val="24"/>
              </w:rPr>
              <w:t xml:space="preserve"> спрей 0,05% 10 мл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176,00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246,40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271,00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Фитолакс</w:t>
            </w:r>
            <w:proofErr w:type="spellEnd"/>
            <w:r w:rsidRPr="00FD1E5C">
              <w:rPr>
                <w:rFonts w:ascii="Times New Roman" w:hAnsi="Times New Roman" w:cs="Times New Roman"/>
                <w:color w:val="auto"/>
                <w:sz w:val="24"/>
                <w:szCs w:val="24"/>
              </w:rPr>
              <w:t xml:space="preserve"> табл.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342,00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478,80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574,60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Эндокринол</w:t>
            </w:r>
            <w:proofErr w:type="spellEnd"/>
            <w:r w:rsidRPr="00FD1E5C">
              <w:rPr>
                <w:rFonts w:ascii="Times New Roman" w:hAnsi="Times New Roman" w:cs="Times New Roman"/>
                <w:color w:val="auto"/>
                <w:sz w:val="24"/>
                <w:szCs w:val="24"/>
              </w:rPr>
              <w:t xml:space="preserve"> </w:t>
            </w:r>
            <w:proofErr w:type="spellStart"/>
            <w:r w:rsidRPr="00FD1E5C">
              <w:rPr>
                <w:rFonts w:ascii="Times New Roman" w:hAnsi="Times New Roman" w:cs="Times New Roman"/>
                <w:color w:val="auto"/>
                <w:sz w:val="24"/>
                <w:szCs w:val="24"/>
              </w:rPr>
              <w:t>капс</w:t>
            </w:r>
            <w:proofErr w:type="spellEnd"/>
            <w:r w:rsidRPr="00FD1E5C">
              <w:rPr>
                <w:rFonts w:ascii="Times New Roman" w:hAnsi="Times New Roman" w:cs="Times New Roman"/>
                <w:color w:val="auto"/>
                <w:sz w:val="24"/>
                <w:szCs w:val="24"/>
              </w:rPr>
              <w:t>.  №30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334,00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467,60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561,10</w:t>
            </w:r>
          </w:p>
        </w:tc>
      </w:tr>
      <w:tr w:rsidR="00A9375C" w:rsidRPr="001447CD" w:rsidTr="00A9375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Меновазин р-р д/нар/прим. 40 мл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112,00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123,20</w:t>
            </w:r>
          </w:p>
        </w:tc>
      </w:tr>
      <w:tr w:rsidR="00A9375C" w:rsidRPr="001447CD" w:rsidTr="00A9375C">
        <w:trPr>
          <w:trHeight w:val="333"/>
        </w:trPr>
        <w:tc>
          <w:tcPr>
            <w:tcW w:w="2695" w:type="dxa"/>
            <w:tcBorders>
              <w:top w:val="single" w:sz="4" w:space="0" w:color="000000" w:themeColor="text1"/>
              <w:left w:val="single" w:sz="4" w:space="0" w:color="000000" w:themeColor="text1"/>
              <w:right w:val="single" w:sz="4" w:space="0" w:color="000000" w:themeColor="text1"/>
            </w:tcBorders>
          </w:tcPr>
          <w:p w:rsidR="00A9375C" w:rsidRPr="00FD1E5C" w:rsidRDefault="00A9375C" w:rsidP="0036386C">
            <w:pPr>
              <w:pStyle w:val="a0"/>
              <w:numPr>
                <w:ilvl w:val="0"/>
                <w:numId w:val="31"/>
              </w:numPr>
              <w:spacing w:after="0"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Ци-клим</w:t>
            </w:r>
            <w:proofErr w:type="spellEnd"/>
            <w:r w:rsidRPr="00FD1E5C">
              <w:rPr>
                <w:rFonts w:ascii="Times New Roman" w:hAnsi="Times New Roman" w:cs="Times New Roman"/>
                <w:color w:val="auto"/>
                <w:sz w:val="24"/>
                <w:szCs w:val="24"/>
              </w:rPr>
              <w:t xml:space="preserve"> табл. №60</w:t>
            </w:r>
          </w:p>
        </w:tc>
        <w:tc>
          <w:tcPr>
            <w:tcW w:w="1914" w:type="dxa"/>
            <w:tcBorders>
              <w:top w:val="single" w:sz="4" w:space="0" w:color="000000" w:themeColor="text1"/>
              <w:left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404,00</w:t>
            </w:r>
          </w:p>
        </w:tc>
        <w:tc>
          <w:tcPr>
            <w:tcW w:w="1914" w:type="dxa"/>
            <w:tcBorders>
              <w:top w:val="single" w:sz="4" w:space="0" w:color="000000" w:themeColor="text1"/>
              <w:left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565,60</w:t>
            </w:r>
          </w:p>
        </w:tc>
        <w:tc>
          <w:tcPr>
            <w:tcW w:w="1914" w:type="dxa"/>
            <w:tcBorders>
              <w:top w:val="single" w:sz="4" w:space="0" w:color="000000" w:themeColor="text1"/>
              <w:left w:val="single" w:sz="4" w:space="0" w:color="000000" w:themeColor="text1"/>
              <w:right w:val="single" w:sz="4" w:space="0" w:color="000000" w:themeColor="text1"/>
            </w:tcBorders>
          </w:tcPr>
          <w:p w:rsidR="00A9375C" w:rsidRPr="00FD1E5C" w:rsidRDefault="00A9375C" w:rsidP="00A9375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678,70</w:t>
            </w:r>
          </w:p>
        </w:tc>
      </w:tr>
    </w:tbl>
    <w:p w:rsidR="00A9375C" w:rsidRDefault="00A9375C" w:rsidP="00A9375C">
      <w:pPr>
        <w:rPr>
          <w:rFonts w:ascii="Times New Roman" w:hAnsi="Times New Roman" w:cs="Times New Roman"/>
          <w:b/>
          <w:sz w:val="28"/>
          <w:szCs w:val="28"/>
        </w:rPr>
      </w:pPr>
    </w:p>
    <w:p w:rsidR="00A9375C" w:rsidRPr="005420EC" w:rsidRDefault="00A9375C" w:rsidP="00A9375C">
      <w:pPr>
        <w:rPr>
          <w:rFonts w:ascii="Times New Roman" w:hAnsi="Times New Roman" w:cs="Times New Roman"/>
          <w:b/>
          <w:sz w:val="28"/>
          <w:szCs w:val="28"/>
        </w:rPr>
      </w:pPr>
      <w:r w:rsidRPr="001447CD">
        <w:rPr>
          <w:rFonts w:ascii="Times New Roman" w:hAnsi="Times New Roman" w:cs="Times New Roman"/>
          <w:b/>
          <w:sz w:val="28"/>
          <w:szCs w:val="28"/>
        </w:rPr>
        <w:t>2. Налично-денежные расчеты с покупателями.</w:t>
      </w:r>
    </w:p>
    <w:p w:rsidR="00A9375C" w:rsidRPr="005405D0" w:rsidRDefault="00A9375C" w:rsidP="0036386C">
      <w:pPr>
        <w:pStyle w:val="Style10"/>
        <w:numPr>
          <w:ilvl w:val="0"/>
          <w:numId w:val="45"/>
        </w:numPr>
        <w:spacing w:line="240" w:lineRule="auto"/>
        <w:rPr>
          <w:b/>
          <w:color w:val="auto"/>
          <w:sz w:val="28"/>
          <w:szCs w:val="28"/>
        </w:rPr>
      </w:pPr>
      <w:r w:rsidRPr="005405D0">
        <w:rPr>
          <w:b/>
          <w:color w:val="auto"/>
          <w:sz w:val="28"/>
          <w:szCs w:val="28"/>
        </w:rPr>
        <w:t>Правила работы на кассовом аппарате.</w:t>
      </w:r>
    </w:p>
    <w:p w:rsidR="00A9375C" w:rsidRPr="003016CC" w:rsidRDefault="00A9375C" w:rsidP="00A9375C">
      <w:pPr>
        <w:pStyle w:val="Style10"/>
        <w:spacing w:line="240" w:lineRule="auto"/>
        <w:ind w:left="0" w:firstLine="709"/>
        <w:jc w:val="center"/>
        <w:rPr>
          <w:b/>
          <w:color w:val="auto"/>
          <w:sz w:val="28"/>
          <w:szCs w:val="28"/>
        </w:rPr>
      </w:pP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К работе на кассовой машине допускаются лица, освоившие правила по эксплуатации ККМ в объеме технического минимума и изучившие настоящие "Правила". С лицами, допущенными к работе, заключается договор о материальной ответственности.</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Директор (заведующий) предприятия либо его заместитель, дежурный администратор обязан:</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xml:space="preserve">- включить ККМ (кассовый терминал) и вместе с кассиром снять показания (получить отчет без гашения) контрольных счетчиков (текущий </w:t>
      </w:r>
      <w:r w:rsidRPr="003016CC">
        <w:rPr>
          <w:color w:val="auto"/>
          <w:sz w:val="28"/>
          <w:szCs w:val="28"/>
        </w:rPr>
        <w:lastRenderedPageBreak/>
        <w:t>номер смены, Накопительный Итог и сверить их с показаниями, записанными в "Журнал кассира- операциониста" за предыдущий день;</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убедиться в совпадении показаний и занести их в журнал за текущий день на начало работы и заверить своими подписями;</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обеспечить кассира разменной монетой и купюрами в пределах размера остатка денежных средств по кассе в количестве, необходимом для расчета с покупателями (произвести соответствующую операцию внесения денежных средств в память ККМ), а также чековыми лентами соответствующей марки (например: Т57,5) и другими расходными материалами, предусмотренными для данного типа машины;</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дать указание кассиру (контролеру - кассиру, продавцу, официанту и др.) о начале работы, убедившись в исправности машины и готовности рабочего места к началу работы.</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Кассир (контролер - кассир, продавец, официант и др.) обязан:</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проверить наличие пломб, голограмм, заправить чековую и, если имеется бумажный носитель, контрольную ленту, снять отчет без гашения, проверить по нему дату и время, качество печати, правильность клише, ИНН, зав. № ККМ, номер текущего отчета с гашением, не обнуляемый накопительный итог, установить (при необходимости) текущую дату и текущее время;</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Если дата и время верны, проверить работу ККМ получением нулевого чека (если это возможно);</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напечатать два-три чека без обозначения суммы (нулевых) с целью проверки четкости печатания реквизитов на чековой и контрольной лентах и правильность установки даты и времени (точность до пяти минут);</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нулевые чеки приложить в конце дня к кассовому отчету;</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протереть кожух сухой тряпкой и установить со стороны покупателя (клиента) табличку со своей фамилией;</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разместить необходимый для работы инвентарь (микрокалькулятор).</w:t>
      </w:r>
    </w:p>
    <w:p w:rsidR="00A9375C" w:rsidRDefault="00A9375C" w:rsidP="00A9375C">
      <w:pPr>
        <w:pStyle w:val="Style10"/>
        <w:spacing w:line="240" w:lineRule="auto"/>
        <w:ind w:left="0" w:firstLine="0"/>
        <w:rPr>
          <w:b/>
          <w:color w:val="auto"/>
          <w:sz w:val="28"/>
          <w:szCs w:val="28"/>
        </w:rPr>
      </w:pPr>
    </w:p>
    <w:p w:rsidR="00A9375C" w:rsidRDefault="00A9375C" w:rsidP="0036386C">
      <w:pPr>
        <w:pStyle w:val="Style10"/>
        <w:numPr>
          <w:ilvl w:val="0"/>
          <w:numId w:val="44"/>
        </w:numPr>
        <w:spacing w:line="240" w:lineRule="auto"/>
        <w:rPr>
          <w:b/>
          <w:color w:val="auto"/>
          <w:sz w:val="28"/>
          <w:szCs w:val="28"/>
        </w:rPr>
      </w:pPr>
      <w:r w:rsidRPr="003016CC">
        <w:rPr>
          <w:b/>
          <w:color w:val="auto"/>
          <w:sz w:val="28"/>
          <w:szCs w:val="28"/>
        </w:rPr>
        <w:t>Работа кассира в течение смены.</w:t>
      </w:r>
    </w:p>
    <w:p w:rsidR="00A9375C" w:rsidRPr="003016CC" w:rsidRDefault="00A9375C" w:rsidP="00A9375C">
      <w:pPr>
        <w:pStyle w:val="Style10"/>
        <w:spacing w:line="240" w:lineRule="auto"/>
        <w:ind w:left="0" w:firstLine="709"/>
        <w:jc w:val="center"/>
        <w:rPr>
          <w:b/>
          <w:color w:val="auto"/>
          <w:sz w:val="28"/>
          <w:szCs w:val="28"/>
        </w:rPr>
      </w:pP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Кассир-операционист или другое материально ответственное лицо</w:t>
      </w:r>
      <w:r>
        <w:rPr>
          <w:color w:val="auto"/>
          <w:sz w:val="28"/>
          <w:szCs w:val="28"/>
        </w:rPr>
        <w:t xml:space="preserve"> </w:t>
      </w:r>
      <w:r w:rsidRPr="003016CC">
        <w:rPr>
          <w:color w:val="auto"/>
          <w:sz w:val="28"/>
          <w:szCs w:val="28"/>
        </w:rPr>
        <w:t>обязаны:</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обеспечить тщательный уход и бережное обращение с машиной, содержать ее в чистоте и порядке;</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осуществлять операции ввода сумм в соответствии с руководством по эксплуатации на данный тип кассовых машин;</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для одного покупателя (клиента) определить общую сумму покупки, услуги по показанию индикатора кассовой машины (дисплея кассира, монитора ПК) или с помощью счетных устройств и назвать ее покупателю (клиенту);</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xml:space="preserve">- получить от покупателей (клиентов) деньги за товары или оказанные услуги согласно сумме, называемой покупателем (клиентом), обозначенной в </w:t>
      </w:r>
      <w:r w:rsidRPr="003016CC">
        <w:rPr>
          <w:color w:val="auto"/>
          <w:sz w:val="28"/>
          <w:szCs w:val="28"/>
        </w:rPr>
        <w:lastRenderedPageBreak/>
        <w:t>прейскуранте на оказываемые услуги, ценнике на продаваемый товар, в предприятиях общественного питания обозначенной в меню, или ценников в следующем порядке:</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а) четко назвать сумму полученных денег и положить эти деньги отдельно на виду у покупателя (клиента);</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xml:space="preserve">б) напечатать чек - при расчетах с использованием </w:t>
      </w:r>
      <w:proofErr w:type="spellStart"/>
      <w:r w:rsidRPr="003016CC">
        <w:rPr>
          <w:color w:val="auto"/>
          <w:sz w:val="28"/>
          <w:szCs w:val="28"/>
        </w:rPr>
        <w:t>контрольно</w:t>
      </w:r>
      <w:proofErr w:type="spellEnd"/>
      <w:r w:rsidRPr="003016CC">
        <w:rPr>
          <w:color w:val="auto"/>
          <w:sz w:val="28"/>
          <w:szCs w:val="28"/>
        </w:rPr>
        <w:t xml:space="preserve"> - кассовой машины;</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в) назвать сумму причитающейся сдачи и выдать ее покупателю (клиенту) вместе с чеком (при этом бумажные купюры и разменную монету выдать одновременно).</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Чеки контрольно-кассовых машин на приобретение товара действительны только в день их выдачи покупателю (клиенту). Кассир-операционист может выдавать деньги по возвращенным покупателями (клиентами) чекам только при наличии на чеке подписи директора (заведующего) или его заместителя и только по чеку, выданному в данной кассе.</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В случае ошибки кассира - операциониста:</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при вводе суммы и невозможности погашения чека в течение смены неиспользованный чек актируется в конце смены (акт по форме КМ-3);</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в выдаче сдачи покупателю (клиенту) при возникновении спора покупатель имеет право потребовать у администрации снятия кассы;</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составить и оформить совместно с администрацией предприятия акт по форме N КМ-3 о возврате денежных сумм покупателям (клиентам) по неиспользованным кассовым чекам, погасить их, наклеить на лист бумаги и вместе с актом сдать в бухгалтерию (где они хранятся при текстовых документах за данное число);</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записать в "Журнал кассира - операциониста" суммы, выплаченные по возвращенным покупателями (клиентами) чекам, и количество напечатанных на день нулевых чеков;</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кассир-операционист не имеет права: снимать кассу без разрешения администрации;</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не выдавать кассовый чек покупателю (клиенту). В случае установки кассы на рабочем месте продавца, приемщика заказов на них распр</w:t>
      </w:r>
      <w:r>
        <w:rPr>
          <w:color w:val="auto"/>
          <w:sz w:val="28"/>
          <w:szCs w:val="28"/>
        </w:rPr>
        <w:t xml:space="preserve">остраняются обязанности кассира </w:t>
      </w:r>
      <w:r w:rsidRPr="003016CC">
        <w:rPr>
          <w:color w:val="auto"/>
          <w:sz w:val="28"/>
          <w:szCs w:val="28"/>
        </w:rPr>
        <w:t>-</w:t>
      </w:r>
      <w:r>
        <w:rPr>
          <w:color w:val="auto"/>
          <w:sz w:val="28"/>
          <w:szCs w:val="28"/>
        </w:rPr>
        <w:t xml:space="preserve"> </w:t>
      </w:r>
      <w:r w:rsidRPr="003016CC">
        <w:rPr>
          <w:color w:val="auto"/>
          <w:sz w:val="28"/>
          <w:szCs w:val="28"/>
        </w:rPr>
        <w:t>операциониста.</w:t>
      </w:r>
    </w:p>
    <w:p w:rsidR="00A9375C" w:rsidRDefault="00A9375C" w:rsidP="00A9375C">
      <w:pPr>
        <w:pStyle w:val="Style10"/>
        <w:spacing w:line="240" w:lineRule="auto"/>
        <w:ind w:left="0" w:firstLine="709"/>
        <w:jc w:val="both"/>
        <w:rPr>
          <w:color w:val="auto"/>
          <w:sz w:val="28"/>
          <w:szCs w:val="28"/>
        </w:rPr>
      </w:pPr>
      <w:r w:rsidRPr="003016CC">
        <w:rPr>
          <w:color w:val="auto"/>
          <w:sz w:val="28"/>
          <w:szCs w:val="28"/>
        </w:rPr>
        <w:t>Расчет посредством кредитных карточек.</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Кредитная карточка - пластиковый прямоугольник с магнитной полосой, которая вмещает данные, необходимые для расчетов за товар. При покупке товара вставляется в щель кассовой машины системного кассового терминала, имеющего связь с банком, по каналу связи сообщается номер счета владельца кредитной карточки, подтверждается его платежеспособность и дается команда на списание со счета указанной суммы (стоимости покупки или услуги). После чего карточка возвращается владельцу.</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 xml:space="preserve">При вводе кредитной карточки в машину набирается личный код, известный только владельцу. Возврат по кредитной карте делается </w:t>
      </w:r>
      <w:proofErr w:type="spellStart"/>
      <w:r w:rsidRPr="003016CC">
        <w:rPr>
          <w:color w:val="auto"/>
          <w:sz w:val="28"/>
          <w:szCs w:val="28"/>
        </w:rPr>
        <w:t>безналично</w:t>
      </w:r>
      <w:proofErr w:type="spellEnd"/>
      <w:r w:rsidRPr="003016CC">
        <w:rPr>
          <w:color w:val="auto"/>
          <w:sz w:val="28"/>
          <w:szCs w:val="28"/>
        </w:rPr>
        <w:t xml:space="preserve"> </w:t>
      </w:r>
      <w:r w:rsidRPr="003016CC">
        <w:rPr>
          <w:color w:val="auto"/>
          <w:sz w:val="28"/>
          <w:szCs w:val="28"/>
        </w:rPr>
        <w:lastRenderedPageBreak/>
        <w:t>через оператора банка до закрытия банковской смены.</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Окончание работы на кассовой машине</w:t>
      </w:r>
      <w:r>
        <w:rPr>
          <w:color w:val="auto"/>
          <w:sz w:val="28"/>
          <w:szCs w:val="28"/>
        </w:rPr>
        <w:t>.</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При закрытии предприятия или по прибытии инкассатора, если он по графику прибывает до закрытия предприятия, кассир должен:</w:t>
      </w:r>
    </w:p>
    <w:p w:rsidR="00A9375C" w:rsidRDefault="00A9375C" w:rsidP="0036386C">
      <w:pPr>
        <w:pStyle w:val="Style10"/>
        <w:numPr>
          <w:ilvl w:val="0"/>
          <w:numId w:val="32"/>
        </w:numPr>
        <w:spacing w:line="240" w:lineRule="auto"/>
        <w:jc w:val="both"/>
        <w:rPr>
          <w:color w:val="auto"/>
          <w:sz w:val="28"/>
          <w:szCs w:val="28"/>
        </w:rPr>
      </w:pPr>
      <w:r w:rsidRPr="003016CC">
        <w:rPr>
          <w:color w:val="auto"/>
          <w:sz w:val="28"/>
          <w:szCs w:val="28"/>
        </w:rPr>
        <w:t>подготовить денежную выручку и другие платежные документы;</w:t>
      </w:r>
    </w:p>
    <w:p w:rsidR="00A9375C" w:rsidRDefault="00A9375C" w:rsidP="0036386C">
      <w:pPr>
        <w:pStyle w:val="Style10"/>
        <w:numPr>
          <w:ilvl w:val="0"/>
          <w:numId w:val="32"/>
        </w:numPr>
        <w:spacing w:line="240" w:lineRule="auto"/>
        <w:jc w:val="both"/>
        <w:rPr>
          <w:color w:val="auto"/>
          <w:sz w:val="28"/>
          <w:szCs w:val="28"/>
        </w:rPr>
      </w:pPr>
      <w:r w:rsidRPr="002C3253">
        <w:rPr>
          <w:color w:val="auto"/>
          <w:sz w:val="28"/>
          <w:szCs w:val="28"/>
        </w:rPr>
        <w:t>составить кассовый отчет и сдать выручку вместе с кассовым отчетом по приходному ордеру старшему (главному) кассиру (в небольших предприятиях с одной</w:t>
      </w:r>
    </w:p>
    <w:p w:rsidR="00A9375C" w:rsidRPr="002C3253" w:rsidRDefault="00A9375C" w:rsidP="0036386C">
      <w:pPr>
        <w:pStyle w:val="Style10"/>
        <w:numPr>
          <w:ilvl w:val="0"/>
          <w:numId w:val="32"/>
        </w:numPr>
        <w:spacing w:line="240" w:lineRule="auto"/>
        <w:jc w:val="both"/>
        <w:rPr>
          <w:color w:val="auto"/>
          <w:sz w:val="28"/>
          <w:szCs w:val="28"/>
        </w:rPr>
      </w:pPr>
      <w:r w:rsidRPr="002C3253">
        <w:rPr>
          <w:color w:val="auto"/>
          <w:sz w:val="28"/>
          <w:szCs w:val="28"/>
        </w:rPr>
        <w:t>двумя кассами кассир сдает деньги непосредственно инкассатору банка).</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Представитель администрации в присутствии кассира снимает показания секционных и контрольных счетчиков (отчет с гашением), получает распечатку электронной контрольной ленты или вынимает из кассовой машины использованную в течение дня бумажную контрольную ленту. Представитель администрации подписывает конец контрольной ленты (распечатку), указав на ней тип и номер машины, показания секционных и контрольных счетчиков (регистров), дневную выручку, дату и время окончания работы. Отчетные ведомости показаний на конец рабочего дня вписываются в "Журнал кассира</w:t>
      </w:r>
      <w:r>
        <w:rPr>
          <w:color w:val="auto"/>
          <w:sz w:val="28"/>
          <w:szCs w:val="28"/>
        </w:rPr>
        <w:t xml:space="preserve"> </w:t>
      </w:r>
      <w:r w:rsidRPr="003016CC">
        <w:rPr>
          <w:color w:val="auto"/>
          <w:sz w:val="28"/>
          <w:szCs w:val="28"/>
        </w:rPr>
        <w:t>- операциониста".</w:t>
      </w:r>
    </w:p>
    <w:p w:rsidR="00A9375C" w:rsidRPr="003016CC" w:rsidRDefault="00A9375C" w:rsidP="00A9375C">
      <w:pPr>
        <w:pStyle w:val="Style10"/>
        <w:spacing w:line="240" w:lineRule="auto"/>
        <w:ind w:left="0" w:firstLine="709"/>
        <w:jc w:val="both"/>
        <w:rPr>
          <w:color w:val="auto"/>
          <w:sz w:val="28"/>
          <w:szCs w:val="28"/>
        </w:rPr>
      </w:pPr>
      <w:r w:rsidRPr="003016CC">
        <w:rPr>
          <w:color w:val="auto"/>
          <w:sz w:val="28"/>
          <w:szCs w:val="28"/>
        </w:rPr>
        <w:t>По показаниям секционных счетчиков (регистров) на начало и на конец определяется сумма выручки. Сумма выручки должна соответствовать показаниям денежных суммирующих счетчиков и контрольной ленте. Она должна совпадать с суммой, сданной кассиром - операционистом старшему кассиру и уложенной в инкассаторскую сумку. После снятия показания счетчиков (регистров) либо распечатки, определения и проверки фактической суммы выручки делается запись в "Журнале кассира - операциониста" и скрепляется подписями кассира и представителя администрации.</w:t>
      </w:r>
    </w:p>
    <w:p w:rsidR="00A9375C" w:rsidRDefault="00A9375C" w:rsidP="00A9375C">
      <w:pPr>
        <w:pStyle w:val="Style10"/>
        <w:spacing w:line="240" w:lineRule="auto"/>
        <w:ind w:left="0" w:firstLine="709"/>
        <w:jc w:val="both"/>
        <w:rPr>
          <w:color w:val="auto"/>
          <w:sz w:val="28"/>
          <w:szCs w:val="28"/>
        </w:rPr>
      </w:pPr>
      <w:r w:rsidRPr="003016CC">
        <w:rPr>
          <w:color w:val="auto"/>
          <w:sz w:val="28"/>
          <w:szCs w:val="28"/>
        </w:rPr>
        <w:t>При расхождении фактическая сумма выручки определяется путем сложения сумм, напечатанных на контрольной ленте. При расхождении результатов сложения сумм на контрольной ленте с выручкой, определенной по счетчикам (регистрам), представитель администрации с кассиром должен выяснить причину расхождений. По результатам проверки администрация предприятия в случае недостачи денежных средств должна принять меры к взысканию ее с виновных лиц в установленном порядке, а при наличии излишков денежных средств оприходовать их по учету с отнесением на результаты хозяйственной деятельности.</w:t>
      </w:r>
    </w:p>
    <w:p w:rsidR="00A9375C" w:rsidRPr="0034442F" w:rsidRDefault="00A9375C" w:rsidP="00A9375C">
      <w:pPr>
        <w:pStyle w:val="Style10"/>
        <w:spacing w:line="240" w:lineRule="auto"/>
        <w:ind w:left="0" w:firstLine="709"/>
        <w:rPr>
          <w:color w:val="auto"/>
          <w:sz w:val="28"/>
          <w:szCs w:val="28"/>
        </w:rPr>
      </w:pPr>
    </w:p>
    <w:p w:rsidR="00A9375C" w:rsidRPr="0034442F" w:rsidRDefault="00A9375C" w:rsidP="0036386C">
      <w:pPr>
        <w:pStyle w:val="Style10"/>
        <w:numPr>
          <w:ilvl w:val="0"/>
          <w:numId w:val="33"/>
        </w:numPr>
        <w:spacing w:line="100" w:lineRule="atLeast"/>
        <w:ind w:right="144"/>
        <w:rPr>
          <w:b/>
          <w:color w:val="auto"/>
          <w:sz w:val="28"/>
          <w:szCs w:val="28"/>
        </w:rPr>
      </w:pPr>
      <w:r w:rsidRPr="0034442F">
        <w:rPr>
          <w:b/>
          <w:color w:val="auto"/>
          <w:sz w:val="28"/>
          <w:szCs w:val="28"/>
        </w:rPr>
        <w:t>Виды кассовых операций.</w:t>
      </w:r>
    </w:p>
    <w:p w:rsidR="00A9375C" w:rsidRPr="00A233F4" w:rsidRDefault="00A9375C" w:rsidP="00A9375C">
      <w:pPr>
        <w:pStyle w:val="Style10"/>
        <w:spacing w:line="100" w:lineRule="atLeast"/>
        <w:ind w:right="144"/>
        <w:jc w:val="center"/>
        <w:rPr>
          <w:b/>
          <w:color w:val="auto"/>
          <w:sz w:val="28"/>
          <w:szCs w:val="28"/>
        </w:rPr>
      </w:pP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По видам кассовые операции делятся на приходные и расходные.</w:t>
      </w:r>
    </w:p>
    <w:p w:rsidR="00A9375C" w:rsidRDefault="00A9375C" w:rsidP="00A9375C">
      <w:pPr>
        <w:pStyle w:val="Style10"/>
        <w:spacing w:line="240" w:lineRule="auto"/>
        <w:ind w:left="0" w:firstLine="0"/>
        <w:jc w:val="both"/>
        <w:rPr>
          <w:color w:val="auto"/>
          <w:sz w:val="28"/>
          <w:szCs w:val="28"/>
        </w:rPr>
      </w:pPr>
      <w:r w:rsidRPr="00A233F4">
        <w:rPr>
          <w:color w:val="auto"/>
          <w:sz w:val="28"/>
          <w:szCs w:val="28"/>
        </w:rPr>
        <w:t>Основными операциями прихода являются:</w:t>
      </w:r>
    </w:p>
    <w:p w:rsidR="00A9375C" w:rsidRDefault="00A9375C" w:rsidP="0036386C">
      <w:pPr>
        <w:pStyle w:val="Style10"/>
        <w:numPr>
          <w:ilvl w:val="0"/>
          <w:numId w:val="10"/>
        </w:numPr>
        <w:spacing w:line="240" w:lineRule="auto"/>
        <w:jc w:val="both"/>
        <w:rPr>
          <w:color w:val="auto"/>
          <w:sz w:val="28"/>
          <w:szCs w:val="28"/>
        </w:rPr>
      </w:pPr>
      <w:r w:rsidRPr="00A233F4">
        <w:rPr>
          <w:color w:val="auto"/>
          <w:sz w:val="28"/>
          <w:szCs w:val="28"/>
        </w:rPr>
        <w:t>поступление наличной выручки, в том числе авансов;</w:t>
      </w:r>
    </w:p>
    <w:p w:rsidR="00A9375C" w:rsidRDefault="00A9375C" w:rsidP="0036386C">
      <w:pPr>
        <w:pStyle w:val="Style10"/>
        <w:numPr>
          <w:ilvl w:val="0"/>
          <w:numId w:val="10"/>
        </w:numPr>
        <w:spacing w:line="240" w:lineRule="auto"/>
        <w:jc w:val="both"/>
        <w:rPr>
          <w:color w:val="auto"/>
          <w:sz w:val="28"/>
          <w:szCs w:val="28"/>
        </w:rPr>
      </w:pPr>
      <w:r w:rsidRPr="00A233F4">
        <w:rPr>
          <w:color w:val="auto"/>
          <w:sz w:val="28"/>
          <w:szCs w:val="28"/>
        </w:rPr>
        <w:t>приход из банка;</w:t>
      </w:r>
    </w:p>
    <w:p w:rsidR="00A9375C" w:rsidRDefault="00A9375C" w:rsidP="0036386C">
      <w:pPr>
        <w:pStyle w:val="Style10"/>
        <w:numPr>
          <w:ilvl w:val="0"/>
          <w:numId w:val="10"/>
        </w:numPr>
        <w:spacing w:line="240" w:lineRule="auto"/>
        <w:jc w:val="both"/>
        <w:rPr>
          <w:color w:val="auto"/>
          <w:sz w:val="28"/>
          <w:szCs w:val="28"/>
        </w:rPr>
      </w:pPr>
      <w:r w:rsidRPr="00A233F4">
        <w:rPr>
          <w:color w:val="auto"/>
          <w:sz w:val="28"/>
          <w:szCs w:val="28"/>
        </w:rPr>
        <w:t>возврат неизрасходованных подотчетных сумм;</w:t>
      </w:r>
    </w:p>
    <w:p w:rsidR="00A9375C" w:rsidRDefault="00A9375C" w:rsidP="0036386C">
      <w:pPr>
        <w:pStyle w:val="Style10"/>
        <w:numPr>
          <w:ilvl w:val="0"/>
          <w:numId w:val="10"/>
        </w:numPr>
        <w:spacing w:line="240" w:lineRule="auto"/>
        <w:jc w:val="both"/>
        <w:rPr>
          <w:color w:val="auto"/>
          <w:sz w:val="28"/>
          <w:szCs w:val="28"/>
        </w:rPr>
      </w:pPr>
      <w:r w:rsidRPr="00A233F4">
        <w:rPr>
          <w:color w:val="auto"/>
          <w:sz w:val="28"/>
          <w:szCs w:val="28"/>
        </w:rPr>
        <w:lastRenderedPageBreak/>
        <w:t>возврат излишне выданной зарплаты;</w:t>
      </w:r>
    </w:p>
    <w:p w:rsidR="00A9375C" w:rsidRDefault="00A9375C" w:rsidP="0036386C">
      <w:pPr>
        <w:pStyle w:val="Style10"/>
        <w:numPr>
          <w:ilvl w:val="0"/>
          <w:numId w:val="10"/>
        </w:numPr>
        <w:spacing w:line="240" w:lineRule="auto"/>
        <w:jc w:val="both"/>
        <w:rPr>
          <w:color w:val="auto"/>
          <w:sz w:val="28"/>
          <w:szCs w:val="28"/>
        </w:rPr>
      </w:pPr>
      <w:r w:rsidRPr="00A233F4">
        <w:rPr>
          <w:color w:val="auto"/>
          <w:sz w:val="28"/>
          <w:szCs w:val="28"/>
        </w:rPr>
        <w:t>возврат выданных работникам займов и процентов по ним;</w:t>
      </w:r>
    </w:p>
    <w:p w:rsidR="00A9375C" w:rsidRDefault="00A9375C" w:rsidP="0036386C">
      <w:pPr>
        <w:pStyle w:val="Style10"/>
        <w:numPr>
          <w:ilvl w:val="0"/>
          <w:numId w:val="10"/>
        </w:numPr>
        <w:spacing w:line="240" w:lineRule="auto"/>
        <w:jc w:val="both"/>
        <w:rPr>
          <w:color w:val="auto"/>
          <w:sz w:val="28"/>
          <w:szCs w:val="28"/>
        </w:rPr>
      </w:pPr>
      <w:r w:rsidRPr="00A233F4">
        <w:rPr>
          <w:color w:val="auto"/>
          <w:sz w:val="28"/>
          <w:szCs w:val="28"/>
        </w:rPr>
        <w:t>возмещение сумм причиненного ущерба;</w:t>
      </w:r>
    </w:p>
    <w:p w:rsidR="00A9375C" w:rsidRDefault="00A9375C" w:rsidP="0036386C">
      <w:pPr>
        <w:pStyle w:val="Style10"/>
        <w:numPr>
          <w:ilvl w:val="0"/>
          <w:numId w:val="10"/>
        </w:numPr>
        <w:spacing w:line="240" w:lineRule="auto"/>
        <w:jc w:val="both"/>
        <w:rPr>
          <w:color w:val="auto"/>
          <w:sz w:val="28"/>
          <w:szCs w:val="28"/>
        </w:rPr>
      </w:pPr>
      <w:r w:rsidRPr="00A233F4">
        <w:rPr>
          <w:color w:val="auto"/>
          <w:sz w:val="28"/>
          <w:szCs w:val="28"/>
        </w:rPr>
        <w:t>поступления от учредителей;</w:t>
      </w:r>
    </w:p>
    <w:p w:rsidR="00A9375C" w:rsidRDefault="00A9375C" w:rsidP="0036386C">
      <w:pPr>
        <w:pStyle w:val="Style10"/>
        <w:numPr>
          <w:ilvl w:val="0"/>
          <w:numId w:val="10"/>
        </w:numPr>
        <w:spacing w:line="240" w:lineRule="auto"/>
        <w:jc w:val="both"/>
        <w:rPr>
          <w:color w:val="auto"/>
          <w:sz w:val="28"/>
          <w:szCs w:val="28"/>
        </w:rPr>
      </w:pPr>
      <w:r w:rsidRPr="00A233F4">
        <w:rPr>
          <w:color w:val="auto"/>
          <w:sz w:val="28"/>
          <w:szCs w:val="28"/>
        </w:rPr>
        <w:t>возврат денег от поставщиков;</w:t>
      </w:r>
    </w:p>
    <w:p w:rsidR="00A9375C" w:rsidRPr="00A233F4" w:rsidRDefault="00A9375C" w:rsidP="0036386C">
      <w:pPr>
        <w:pStyle w:val="Style10"/>
        <w:numPr>
          <w:ilvl w:val="0"/>
          <w:numId w:val="10"/>
        </w:numPr>
        <w:spacing w:line="240" w:lineRule="auto"/>
        <w:jc w:val="both"/>
        <w:rPr>
          <w:color w:val="auto"/>
          <w:sz w:val="28"/>
          <w:szCs w:val="28"/>
        </w:rPr>
      </w:pPr>
      <w:r w:rsidRPr="00A233F4">
        <w:rPr>
          <w:color w:val="auto"/>
          <w:sz w:val="28"/>
          <w:szCs w:val="28"/>
        </w:rPr>
        <w:t>поступления от обособленных подразделений.</w:t>
      </w:r>
    </w:p>
    <w:p w:rsidR="00A9375C" w:rsidRDefault="00A9375C" w:rsidP="00A9375C">
      <w:pPr>
        <w:pStyle w:val="Style10"/>
        <w:spacing w:line="240" w:lineRule="auto"/>
        <w:ind w:left="0" w:firstLine="0"/>
        <w:jc w:val="both"/>
        <w:rPr>
          <w:color w:val="auto"/>
          <w:sz w:val="28"/>
          <w:szCs w:val="28"/>
        </w:rPr>
      </w:pPr>
      <w:r w:rsidRPr="00A233F4">
        <w:rPr>
          <w:color w:val="auto"/>
          <w:sz w:val="28"/>
          <w:szCs w:val="28"/>
        </w:rPr>
        <w:t>Наиболее частые операции расхода:</w:t>
      </w:r>
    </w:p>
    <w:p w:rsidR="00A9375C" w:rsidRDefault="00A9375C" w:rsidP="0036386C">
      <w:pPr>
        <w:pStyle w:val="Style10"/>
        <w:numPr>
          <w:ilvl w:val="0"/>
          <w:numId w:val="11"/>
        </w:numPr>
        <w:spacing w:line="240" w:lineRule="auto"/>
        <w:jc w:val="both"/>
        <w:rPr>
          <w:color w:val="auto"/>
          <w:sz w:val="28"/>
          <w:szCs w:val="28"/>
        </w:rPr>
      </w:pPr>
      <w:r w:rsidRPr="00A233F4">
        <w:rPr>
          <w:color w:val="auto"/>
          <w:sz w:val="28"/>
          <w:szCs w:val="28"/>
        </w:rPr>
        <w:t>сдача денег в банк;</w:t>
      </w:r>
    </w:p>
    <w:p w:rsidR="00A9375C" w:rsidRDefault="00A9375C" w:rsidP="0036386C">
      <w:pPr>
        <w:pStyle w:val="Style10"/>
        <w:numPr>
          <w:ilvl w:val="0"/>
          <w:numId w:val="11"/>
        </w:numPr>
        <w:spacing w:line="240" w:lineRule="auto"/>
        <w:jc w:val="both"/>
        <w:rPr>
          <w:color w:val="auto"/>
          <w:sz w:val="28"/>
          <w:szCs w:val="28"/>
        </w:rPr>
      </w:pPr>
      <w:r w:rsidRPr="00A233F4">
        <w:rPr>
          <w:color w:val="auto"/>
          <w:sz w:val="28"/>
          <w:szCs w:val="28"/>
        </w:rPr>
        <w:t>выплата зарплаты;</w:t>
      </w:r>
    </w:p>
    <w:p w:rsidR="00A9375C" w:rsidRDefault="00A9375C" w:rsidP="0036386C">
      <w:pPr>
        <w:pStyle w:val="Style10"/>
        <w:numPr>
          <w:ilvl w:val="0"/>
          <w:numId w:val="11"/>
        </w:numPr>
        <w:spacing w:line="240" w:lineRule="auto"/>
        <w:jc w:val="both"/>
        <w:rPr>
          <w:color w:val="auto"/>
          <w:sz w:val="28"/>
          <w:szCs w:val="28"/>
        </w:rPr>
      </w:pPr>
      <w:r w:rsidRPr="00A233F4">
        <w:rPr>
          <w:color w:val="auto"/>
          <w:sz w:val="28"/>
          <w:szCs w:val="28"/>
        </w:rPr>
        <w:t>выдача денег под отчет;</w:t>
      </w:r>
    </w:p>
    <w:p w:rsidR="00A9375C" w:rsidRDefault="00A9375C" w:rsidP="0036386C">
      <w:pPr>
        <w:pStyle w:val="Style10"/>
        <w:numPr>
          <w:ilvl w:val="0"/>
          <w:numId w:val="11"/>
        </w:numPr>
        <w:spacing w:line="240" w:lineRule="auto"/>
        <w:jc w:val="both"/>
        <w:rPr>
          <w:color w:val="auto"/>
          <w:sz w:val="28"/>
          <w:szCs w:val="28"/>
        </w:rPr>
      </w:pPr>
      <w:r w:rsidRPr="00A233F4">
        <w:rPr>
          <w:color w:val="auto"/>
          <w:sz w:val="28"/>
          <w:szCs w:val="28"/>
        </w:rPr>
        <w:t>выдача займов;</w:t>
      </w:r>
    </w:p>
    <w:p w:rsidR="00A9375C" w:rsidRPr="00A233F4" w:rsidRDefault="00A9375C" w:rsidP="0036386C">
      <w:pPr>
        <w:pStyle w:val="Style10"/>
        <w:numPr>
          <w:ilvl w:val="0"/>
          <w:numId w:val="11"/>
        </w:numPr>
        <w:spacing w:line="240" w:lineRule="auto"/>
        <w:jc w:val="both"/>
        <w:rPr>
          <w:color w:val="auto"/>
          <w:sz w:val="28"/>
          <w:szCs w:val="28"/>
        </w:rPr>
      </w:pPr>
      <w:r w:rsidRPr="00A233F4">
        <w:rPr>
          <w:color w:val="auto"/>
          <w:sz w:val="28"/>
          <w:szCs w:val="28"/>
        </w:rPr>
        <w:t>расчеты с поставщиком.</w:t>
      </w:r>
    </w:p>
    <w:p w:rsidR="00A9375C" w:rsidRPr="00A233F4" w:rsidRDefault="00A9375C" w:rsidP="00A9375C">
      <w:pPr>
        <w:pStyle w:val="Style10"/>
        <w:spacing w:line="240" w:lineRule="auto"/>
        <w:ind w:left="0" w:firstLine="709"/>
        <w:jc w:val="both"/>
        <w:rPr>
          <w:color w:val="auto"/>
          <w:sz w:val="28"/>
          <w:szCs w:val="28"/>
        </w:rPr>
      </w:pPr>
    </w:p>
    <w:p w:rsidR="00A9375C" w:rsidRDefault="00A9375C" w:rsidP="0036386C">
      <w:pPr>
        <w:pStyle w:val="Style10"/>
        <w:numPr>
          <w:ilvl w:val="0"/>
          <w:numId w:val="33"/>
        </w:numPr>
        <w:spacing w:line="240" w:lineRule="auto"/>
        <w:rPr>
          <w:b/>
          <w:color w:val="auto"/>
          <w:sz w:val="28"/>
          <w:szCs w:val="28"/>
        </w:rPr>
      </w:pPr>
      <w:r w:rsidRPr="002C3253">
        <w:rPr>
          <w:b/>
          <w:color w:val="auto"/>
          <w:sz w:val="28"/>
          <w:szCs w:val="28"/>
        </w:rPr>
        <w:t>Документы, заполняемые при ведении кассовых операций.</w:t>
      </w:r>
    </w:p>
    <w:p w:rsidR="00A9375C" w:rsidRPr="002C3253" w:rsidRDefault="00A9375C" w:rsidP="00A9375C">
      <w:pPr>
        <w:pStyle w:val="Style10"/>
        <w:spacing w:line="240" w:lineRule="auto"/>
        <w:ind w:left="0" w:firstLine="142"/>
        <w:rPr>
          <w:b/>
          <w:color w:val="auto"/>
          <w:sz w:val="28"/>
          <w:szCs w:val="28"/>
        </w:rPr>
      </w:pP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 xml:space="preserve">Все кассовые операции оформляются первичными документами приходными и расходными кассовыми ордерами установленной формы. Допускается выдача наличных денег из кассы по надлежаще оформленным платежным ведомостям, заявлениям на выдачу денег, счетам и другим документам с наложением на них штампа с реквизитами расходного кассового ордера. Основанием для составления приходных и расходных </w:t>
      </w:r>
      <w:proofErr w:type="gramStart"/>
      <w:r w:rsidRPr="00A233F4">
        <w:rPr>
          <w:color w:val="auto"/>
          <w:sz w:val="28"/>
          <w:szCs w:val="28"/>
        </w:rPr>
        <w:t>кассовых  ордеров</w:t>
      </w:r>
      <w:proofErr w:type="gramEnd"/>
      <w:r w:rsidRPr="00A233F4">
        <w:rPr>
          <w:color w:val="auto"/>
          <w:sz w:val="28"/>
          <w:szCs w:val="28"/>
        </w:rPr>
        <w:t xml:space="preserve"> являются первичные учетные документы.</w:t>
      </w:r>
    </w:p>
    <w:p w:rsidR="00A9375C" w:rsidRDefault="00A9375C" w:rsidP="00A9375C">
      <w:pPr>
        <w:pStyle w:val="Style10"/>
        <w:spacing w:line="240" w:lineRule="auto"/>
        <w:ind w:left="0" w:firstLine="0"/>
        <w:jc w:val="both"/>
        <w:rPr>
          <w:color w:val="auto"/>
          <w:sz w:val="28"/>
          <w:szCs w:val="28"/>
        </w:rPr>
      </w:pPr>
      <w:r w:rsidRPr="00A233F4">
        <w:rPr>
          <w:color w:val="auto"/>
          <w:sz w:val="28"/>
          <w:szCs w:val="28"/>
        </w:rPr>
        <w:t>Для различных операций документы различны:</w:t>
      </w:r>
    </w:p>
    <w:p w:rsidR="00A9375C" w:rsidRDefault="00A9375C" w:rsidP="0036386C">
      <w:pPr>
        <w:pStyle w:val="Style10"/>
        <w:numPr>
          <w:ilvl w:val="0"/>
          <w:numId w:val="12"/>
        </w:numPr>
        <w:spacing w:line="240" w:lineRule="auto"/>
        <w:jc w:val="both"/>
        <w:rPr>
          <w:color w:val="auto"/>
          <w:sz w:val="28"/>
          <w:szCs w:val="28"/>
        </w:rPr>
      </w:pPr>
      <w:r w:rsidRPr="00A233F4">
        <w:rPr>
          <w:color w:val="auto"/>
          <w:sz w:val="28"/>
          <w:szCs w:val="28"/>
        </w:rPr>
        <w:t>кассовый отчет;</w:t>
      </w:r>
    </w:p>
    <w:p w:rsidR="00A9375C" w:rsidRDefault="00A9375C" w:rsidP="0036386C">
      <w:pPr>
        <w:pStyle w:val="Style10"/>
        <w:numPr>
          <w:ilvl w:val="0"/>
          <w:numId w:val="12"/>
        </w:numPr>
        <w:spacing w:line="240" w:lineRule="auto"/>
        <w:jc w:val="both"/>
        <w:rPr>
          <w:color w:val="auto"/>
          <w:sz w:val="28"/>
          <w:szCs w:val="28"/>
        </w:rPr>
      </w:pPr>
      <w:r w:rsidRPr="00A233F4">
        <w:rPr>
          <w:color w:val="auto"/>
          <w:sz w:val="28"/>
          <w:szCs w:val="28"/>
        </w:rPr>
        <w:t>авансовый отчет;</w:t>
      </w:r>
    </w:p>
    <w:p w:rsidR="00A9375C" w:rsidRDefault="00A9375C" w:rsidP="0036386C">
      <w:pPr>
        <w:pStyle w:val="Style10"/>
        <w:numPr>
          <w:ilvl w:val="0"/>
          <w:numId w:val="12"/>
        </w:numPr>
        <w:spacing w:line="240" w:lineRule="auto"/>
        <w:jc w:val="both"/>
        <w:rPr>
          <w:color w:val="auto"/>
          <w:sz w:val="28"/>
          <w:szCs w:val="28"/>
        </w:rPr>
      </w:pPr>
      <w:r w:rsidRPr="00A233F4">
        <w:rPr>
          <w:color w:val="auto"/>
          <w:sz w:val="28"/>
          <w:szCs w:val="28"/>
        </w:rPr>
        <w:t>акт результатов инвентаризации;</w:t>
      </w:r>
    </w:p>
    <w:p w:rsidR="00A9375C" w:rsidRDefault="00A9375C" w:rsidP="0036386C">
      <w:pPr>
        <w:pStyle w:val="Style10"/>
        <w:numPr>
          <w:ilvl w:val="0"/>
          <w:numId w:val="12"/>
        </w:numPr>
        <w:spacing w:line="240" w:lineRule="auto"/>
        <w:jc w:val="both"/>
        <w:rPr>
          <w:color w:val="auto"/>
          <w:sz w:val="28"/>
          <w:szCs w:val="28"/>
        </w:rPr>
      </w:pPr>
      <w:r w:rsidRPr="00A233F4">
        <w:rPr>
          <w:color w:val="auto"/>
          <w:sz w:val="28"/>
          <w:szCs w:val="28"/>
        </w:rPr>
        <w:t>заявление о выдаче налично - денежных средств;</w:t>
      </w:r>
    </w:p>
    <w:p w:rsidR="00A9375C" w:rsidRDefault="00A9375C" w:rsidP="0036386C">
      <w:pPr>
        <w:pStyle w:val="Style10"/>
        <w:numPr>
          <w:ilvl w:val="0"/>
          <w:numId w:val="12"/>
        </w:numPr>
        <w:spacing w:line="240" w:lineRule="auto"/>
        <w:jc w:val="both"/>
        <w:rPr>
          <w:color w:val="auto"/>
          <w:sz w:val="28"/>
          <w:szCs w:val="28"/>
        </w:rPr>
      </w:pPr>
      <w:proofErr w:type="spellStart"/>
      <w:r w:rsidRPr="00A233F4">
        <w:rPr>
          <w:color w:val="auto"/>
          <w:sz w:val="28"/>
          <w:szCs w:val="28"/>
        </w:rPr>
        <w:t>расчетно</w:t>
      </w:r>
      <w:proofErr w:type="spellEnd"/>
      <w:r w:rsidRPr="00A233F4">
        <w:rPr>
          <w:color w:val="auto"/>
          <w:sz w:val="28"/>
          <w:szCs w:val="28"/>
        </w:rPr>
        <w:t xml:space="preserve"> – платежная ведомость;</w:t>
      </w:r>
    </w:p>
    <w:p w:rsidR="00A9375C" w:rsidRDefault="00A9375C" w:rsidP="0036386C">
      <w:pPr>
        <w:pStyle w:val="Style10"/>
        <w:numPr>
          <w:ilvl w:val="0"/>
          <w:numId w:val="12"/>
        </w:numPr>
        <w:spacing w:line="240" w:lineRule="auto"/>
        <w:jc w:val="both"/>
        <w:rPr>
          <w:color w:val="auto"/>
          <w:sz w:val="28"/>
          <w:szCs w:val="28"/>
        </w:rPr>
      </w:pPr>
      <w:r w:rsidRPr="00A233F4">
        <w:rPr>
          <w:color w:val="auto"/>
          <w:sz w:val="28"/>
          <w:szCs w:val="28"/>
        </w:rPr>
        <w:t>копия препроводительной ведомости.</w:t>
      </w:r>
    </w:p>
    <w:p w:rsidR="00A9375C" w:rsidRPr="006B2DBC" w:rsidRDefault="00A9375C" w:rsidP="00A9375C">
      <w:pPr>
        <w:pStyle w:val="Style10"/>
        <w:spacing w:line="240" w:lineRule="auto"/>
        <w:ind w:left="1069" w:firstLine="0"/>
        <w:rPr>
          <w:color w:val="auto"/>
          <w:sz w:val="28"/>
          <w:szCs w:val="28"/>
        </w:rPr>
      </w:pPr>
    </w:p>
    <w:p w:rsidR="00A9375C" w:rsidRDefault="00A9375C" w:rsidP="0036386C">
      <w:pPr>
        <w:pStyle w:val="Style10"/>
        <w:numPr>
          <w:ilvl w:val="0"/>
          <w:numId w:val="34"/>
        </w:numPr>
        <w:spacing w:line="240" w:lineRule="auto"/>
        <w:rPr>
          <w:b/>
          <w:color w:val="auto"/>
          <w:sz w:val="28"/>
          <w:szCs w:val="28"/>
        </w:rPr>
      </w:pPr>
      <w:r w:rsidRPr="00A233F4">
        <w:rPr>
          <w:b/>
          <w:color w:val="auto"/>
          <w:sz w:val="28"/>
          <w:szCs w:val="28"/>
        </w:rPr>
        <w:t>Заполнение документов при инкассировании денежных средств.</w:t>
      </w:r>
    </w:p>
    <w:p w:rsidR="00A9375C" w:rsidRPr="00A233F4" w:rsidRDefault="00A9375C" w:rsidP="00A9375C">
      <w:pPr>
        <w:pStyle w:val="Style10"/>
        <w:spacing w:line="240" w:lineRule="auto"/>
        <w:ind w:left="0" w:firstLine="0"/>
        <w:jc w:val="center"/>
        <w:rPr>
          <w:b/>
          <w:color w:val="auto"/>
          <w:sz w:val="28"/>
          <w:szCs w:val="28"/>
        </w:rPr>
      </w:pP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 xml:space="preserve">Выручка передается инкассатору в установленное банком время, обычно по времени закрытия </w:t>
      </w:r>
      <w:proofErr w:type="gramStart"/>
      <w:r w:rsidRPr="00A233F4">
        <w:rPr>
          <w:color w:val="auto"/>
          <w:sz w:val="28"/>
          <w:szCs w:val="28"/>
        </w:rPr>
        <w:t>аптеки ,</w:t>
      </w:r>
      <w:proofErr w:type="gramEnd"/>
      <w:r w:rsidRPr="00A233F4">
        <w:rPr>
          <w:color w:val="auto"/>
          <w:sz w:val="28"/>
          <w:szCs w:val="28"/>
        </w:rPr>
        <w:t xml:space="preserve"> во избежание больших остатков в кассе. Кассир готовит выручку к сдаче, подбирая денежные средства по купюрам, складывает их в пачки в одну сторону по 100 штук одного достоинства и перевязывают.</w:t>
      </w: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 xml:space="preserve">Операцию по передаче выручки инкассаторы оформляют с помощью </w:t>
      </w:r>
      <w:proofErr w:type="spellStart"/>
      <w:r w:rsidRPr="00A233F4">
        <w:rPr>
          <w:color w:val="auto"/>
          <w:sz w:val="28"/>
          <w:szCs w:val="28"/>
        </w:rPr>
        <w:t>препроводимой</w:t>
      </w:r>
      <w:proofErr w:type="spellEnd"/>
      <w:r w:rsidRPr="00A233F4">
        <w:rPr>
          <w:color w:val="auto"/>
          <w:sz w:val="28"/>
          <w:szCs w:val="28"/>
        </w:rPr>
        <w:t xml:space="preserve"> ведомости, составляется в 2 или 3 экземплярах. В данном документе указывается сдатчик и получатель выручки, банковские реквизиты. Оборотная сторона ведомости, содержащая по купюрный перечень всей передаваемой суммы, позволяет проконтролировать ее.</w:t>
      </w: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lastRenderedPageBreak/>
        <w:t>Первый экземпляр укладывается в сумку вместе с уложенными туда деньгами. Сумма пломбируется и отдается инкассатору в обмен на пустую сумку с соответствующей нумерацией. Инкассатору отдается 2й экземпляр препроводительной ведомости (накладной). Третий экземпляр остается у кассира. Кассир обозначает в журнале регистрации сданную сумму выручки и № сумки. Инкассатор подписывает, фиксирует дату и время приема денег.</w:t>
      </w:r>
    </w:p>
    <w:p w:rsidR="00A9375C" w:rsidRPr="00A233F4" w:rsidRDefault="00A9375C" w:rsidP="00A9375C">
      <w:pPr>
        <w:pStyle w:val="Style10"/>
        <w:spacing w:line="240" w:lineRule="auto"/>
        <w:ind w:left="0" w:firstLine="709"/>
        <w:jc w:val="both"/>
        <w:rPr>
          <w:color w:val="auto"/>
          <w:sz w:val="28"/>
          <w:szCs w:val="28"/>
        </w:rPr>
      </w:pPr>
    </w:p>
    <w:p w:rsidR="00A9375C" w:rsidRDefault="00A9375C" w:rsidP="0036386C">
      <w:pPr>
        <w:pStyle w:val="Style10"/>
        <w:numPr>
          <w:ilvl w:val="0"/>
          <w:numId w:val="35"/>
        </w:numPr>
        <w:spacing w:line="240" w:lineRule="auto"/>
        <w:rPr>
          <w:b/>
          <w:color w:val="auto"/>
          <w:sz w:val="28"/>
          <w:szCs w:val="28"/>
        </w:rPr>
      </w:pPr>
      <w:r w:rsidRPr="00A233F4">
        <w:rPr>
          <w:b/>
          <w:color w:val="auto"/>
          <w:sz w:val="28"/>
          <w:szCs w:val="28"/>
        </w:rPr>
        <w:t>Перечень сотрудников, на которых возложены обязанности по ведению кассовых операций и их действия в течение.</w:t>
      </w:r>
    </w:p>
    <w:p w:rsidR="00A9375C" w:rsidRPr="00A233F4" w:rsidRDefault="00A9375C" w:rsidP="00A9375C">
      <w:pPr>
        <w:pStyle w:val="Style10"/>
        <w:spacing w:line="240" w:lineRule="auto"/>
        <w:ind w:left="0" w:firstLine="142"/>
        <w:rPr>
          <w:b/>
          <w:color w:val="auto"/>
          <w:sz w:val="28"/>
          <w:szCs w:val="28"/>
        </w:rPr>
      </w:pP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Ведение кассовых операций возложено на кассира, который нанимается руководителем организации из штата сотрудников. Руководитель обязан предоставить кассиру под роспись его должностную инструкцию. Если кассиров несколько, то необходимо назначить одного старшего (главного)кассира. Положение также предусматривает возможность руководителя самостоятельно осуществлять кассовые операции.</w:t>
      </w: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Кассир- операционист: открытие смены; журнал кассира операциониста, если в течении смены был возврат (оформляется акт о возврате).</w:t>
      </w: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Главный кассир: приходные и расходные кассовые ордера, кассовая книга, журнал регистрации кассовых операций.</w:t>
      </w: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Главный кассир или кассир - операционист инкассация.</w:t>
      </w:r>
    </w:p>
    <w:p w:rsidR="00A9375C" w:rsidRPr="00A233F4" w:rsidRDefault="00A9375C" w:rsidP="00A9375C">
      <w:pPr>
        <w:pStyle w:val="Style10"/>
        <w:spacing w:line="240" w:lineRule="auto"/>
        <w:ind w:left="0" w:firstLine="709"/>
        <w:jc w:val="both"/>
        <w:rPr>
          <w:color w:val="auto"/>
          <w:sz w:val="28"/>
          <w:szCs w:val="28"/>
        </w:rPr>
      </w:pPr>
    </w:p>
    <w:p w:rsidR="00A9375C" w:rsidRDefault="00A9375C" w:rsidP="0036386C">
      <w:pPr>
        <w:pStyle w:val="Style10"/>
        <w:numPr>
          <w:ilvl w:val="0"/>
          <w:numId w:val="36"/>
        </w:numPr>
        <w:spacing w:line="240" w:lineRule="auto"/>
        <w:rPr>
          <w:b/>
          <w:color w:val="auto"/>
          <w:sz w:val="28"/>
          <w:szCs w:val="28"/>
        </w:rPr>
      </w:pPr>
      <w:r w:rsidRPr="00A233F4">
        <w:rPr>
          <w:b/>
          <w:color w:val="auto"/>
          <w:sz w:val="28"/>
          <w:szCs w:val="28"/>
        </w:rPr>
        <w:t>Заполнения кассовых документов по окончании смены.</w:t>
      </w:r>
    </w:p>
    <w:p w:rsidR="00A9375C" w:rsidRPr="00A233F4" w:rsidRDefault="00A9375C" w:rsidP="00A9375C">
      <w:pPr>
        <w:pStyle w:val="Style10"/>
        <w:spacing w:line="240" w:lineRule="auto"/>
        <w:ind w:left="0" w:firstLine="0"/>
        <w:jc w:val="center"/>
        <w:rPr>
          <w:b/>
          <w:color w:val="auto"/>
          <w:sz w:val="28"/>
          <w:szCs w:val="28"/>
        </w:rPr>
      </w:pP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По окончании смены заполняется журнал кассира – операциониста. Журнал заполняется на основании Z отчетов, которые снимаются в конце смены.</w:t>
      </w:r>
    </w:p>
    <w:p w:rsidR="00A9375C" w:rsidRPr="00A233F4" w:rsidRDefault="00A9375C" w:rsidP="00A9375C">
      <w:pPr>
        <w:pStyle w:val="Style10"/>
        <w:spacing w:line="240" w:lineRule="auto"/>
        <w:ind w:left="0" w:firstLine="709"/>
        <w:jc w:val="both"/>
        <w:rPr>
          <w:color w:val="auto"/>
          <w:sz w:val="28"/>
          <w:szCs w:val="28"/>
        </w:rPr>
      </w:pPr>
      <w:r>
        <w:rPr>
          <w:color w:val="auto"/>
          <w:sz w:val="28"/>
          <w:szCs w:val="28"/>
        </w:rPr>
        <w:t>Работа он</w:t>
      </w:r>
      <w:r w:rsidRPr="00A233F4">
        <w:rPr>
          <w:color w:val="auto"/>
          <w:sz w:val="28"/>
          <w:szCs w:val="28"/>
        </w:rPr>
        <w:t>лайн касс.</w:t>
      </w:r>
    </w:p>
    <w:p w:rsidR="00A9375C" w:rsidRDefault="00A9375C" w:rsidP="00A9375C">
      <w:pPr>
        <w:pStyle w:val="Style10"/>
        <w:spacing w:line="240" w:lineRule="auto"/>
        <w:ind w:left="0" w:firstLine="709"/>
        <w:jc w:val="both"/>
        <w:rPr>
          <w:color w:val="auto"/>
          <w:sz w:val="28"/>
          <w:szCs w:val="28"/>
        </w:rPr>
      </w:pPr>
      <w:r w:rsidRPr="00A233F4">
        <w:rPr>
          <w:color w:val="auto"/>
          <w:sz w:val="28"/>
          <w:szCs w:val="28"/>
        </w:rPr>
        <w:t>Онлайн-касса — это инновационный вид контрольно-кассовой техники, способный выполнять следующие ключевые функции:</w:t>
      </w:r>
    </w:p>
    <w:p w:rsidR="00A9375C" w:rsidRDefault="00A9375C" w:rsidP="0036386C">
      <w:pPr>
        <w:pStyle w:val="Style10"/>
        <w:numPr>
          <w:ilvl w:val="0"/>
          <w:numId w:val="13"/>
        </w:numPr>
        <w:spacing w:line="240" w:lineRule="auto"/>
        <w:jc w:val="both"/>
        <w:rPr>
          <w:color w:val="auto"/>
          <w:sz w:val="28"/>
          <w:szCs w:val="28"/>
        </w:rPr>
      </w:pPr>
      <w:r w:rsidRPr="00A233F4">
        <w:rPr>
          <w:color w:val="auto"/>
          <w:sz w:val="28"/>
          <w:szCs w:val="28"/>
        </w:rPr>
        <w:t>передачу сведений о платежах, совершенных покупателем, в Федеральную налоговую службу в режиме онлайн;</w:t>
      </w:r>
    </w:p>
    <w:p w:rsidR="00A9375C" w:rsidRDefault="00A9375C" w:rsidP="0036386C">
      <w:pPr>
        <w:pStyle w:val="Style10"/>
        <w:numPr>
          <w:ilvl w:val="0"/>
          <w:numId w:val="13"/>
        </w:numPr>
        <w:spacing w:line="240" w:lineRule="auto"/>
        <w:jc w:val="both"/>
        <w:rPr>
          <w:color w:val="auto"/>
          <w:sz w:val="28"/>
          <w:szCs w:val="28"/>
        </w:rPr>
      </w:pPr>
      <w:r w:rsidRPr="00A233F4">
        <w:rPr>
          <w:color w:val="auto"/>
          <w:sz w:val="28"/>
          <w:szCs w:val="28"/>
        </w:rPr>
        <w:t>формирование электронных кассовых чеков, а также их отправка на e-</w:t>
      </w:r>
      <w:proofErr w:type="spellStart"/>
      <w:r w:rsidRPr="00A233F4">
        <w:rPr>
          <w:color w:val="auto"/>
          <w:sz w:val="28"/>
          <w:szCs w:val="28"/>
        </w:rPr>
        <w:t>mail</w:t>
      </w:r>
      <w:proofErr w:type="spellEnd"/>
      <w:r w:rsidRPr="00A233F4">
        <w:rPr>
          <w:color w:val="auto"/>
          <w:sz w:val="28"/>
          <w:szCs w:val="28"/>
        </w:rPr>
        <w:t xml:space="preserve"> или на телефон покупателя (в виде SMS);</w:t>
      </w:r>
    </w:p>
    <w:p w:rsidR="00A9375C" w:rsidRDefault="00A9375C" w:rsidP="0036386C">
      <w:pPr>
        <w:pStyle w:val="Style10"/>
        <w:numPr>
          <w:ilvl w:val="0"/>
          <w:numId w:val="13"/>
        </w:numPr>
        <w:spacing w:line="240" w:lineRule="auto"/>
        <w:jc w:val="both"/>
        <w:rPr>
          <w:color w:val="auto"/>
          <w:sz w:val="28"/>
          <w:szCs w:val="28"/>
        </w:rPr>
      </w:pPr>
      <w:r w:rsidRPr="00A233F4">
        <w:rPr>
          <w:color w:val="auto"/>
          <w:sz w:val="28"/>
          <w:szCs w:val="28"/>
        </w:rPr>
        <w:t>сохранение и шифрование сведений о платежах.</w:t>
      </w:r>
    </w:p>
    <w:p w:rsidR="00A9375C" w:rsidRPr="00A233F4" w:rsidRDefault="00A9375C" w:rsidP="00A9375C">
      <w:pPr>
        <w:pStyle w:val="Style10"/>
        <w:spacing w:line="240" w:lineRule="auto"/>
        <w:jc w:val="both"/>
        <w:rPr>
          <w:color w:val="auto"/>
          <w:sz w:val="28"/>
          <w:szCs w:val="28"/>
        </w:rPr>
      </w:pP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При этом, платежные данные передаются в ФНС не напрямую, а через уполномоченную организацию — оператора фискальных данных (ОФД).</w:t>
      </w: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 xml:space="preserve">Основное предназначение онлайн-кассы — это именно информирование ФНС (при посредничестве ОФД) о выручке, </w:t>
      </w:r>
      <w:proofErr w:type="spellStart"/>
      <w:r w:rsidRPr="00A233F4">
        <w:rPr>
          <w:color w:val="auto"/>
          <w:sz w:val="28"/>
          <w:szCs w:val="28"/>
        </w:rPr>
        <w:t>поступаемой</w:t>
      </w:r>
      <w:proofErr w:type="spellEnd"/>
      <w:r w:rsidRPr="00A233F4">
        <w:rPr>
          <w:color w:val="auto"/>
          <w:sz w:val="28"/>
          <w:szCs w:val="28"/>
        </w:rPr>
        <w:t xml:space="preserve"> в кассу предприятия вследствие получения оплаты за товары или услуги от посетителей. </w:t>
      </w:r>
    </w:p>
    <w:p w:rsidR="00A9375C" w:rsidRPr="00A233F4" w:rsidRDefault="00A9375C" w:rsidP="00A9375C">
      <w:pPr>
        <w:pStyle w:val="Style10"/>
        <w:spacing w:line="240" w:lineRule="auto"/>
        <w:ind w:left="0" w:firstLine="709"/>
        <w:jc w:val="both"/>
        <w:rPr>
          <w:color w:val="auto"/>
          <w:sz w:val="28"/>
          <w:szCs w:val="28"/>
        </w:rPr>
      </w:pPr>
      <w:r w:rsidRPr="00A233F4">
        <w:rPr>
          <w:color w:val="auto"/>
          <w:sz w:val="28"/>
          <w:szCs w:val="28"/>
        </w:rPr>
        <w:t xml:space="preserve">Алгоритм действий кассира и работы ККТ по новым правилам выглядит так: </w:t>
      </w:r>
    </w:p>
    <w:p w:rsidR="00A9375C" w:rsidRDefault="00A9375C" w:rsidP="0036386C">
      <w:pPr>
        <w:pStyle w:val="Style10"/>
        <w:numPr>
          <w:ilvl w:val="0"/>
          <w:numId w:val="14"/>
        </w:numPr>
        <w:spacing w:line="240" w:lineRule="auto"/>
        <w:jc w:val="both"/>
        <w:rPr>
          <w:color w:val="auto"/>
          <w:sz w:val="28"/>
          <w:szCs w:val="28"/>
        </w:rPr>
      </w:pPr>
      <w:r w:rsidRPr="00A233F4">
        <w:rPr>
          <w:color w:val="auto"/>
          <w:sz w:val="28"/>
          <w:szCs w:val="28"/>
        </w:rPr>
        <w:t xml:space="preserve">покупатель передает кассиру для расчета платежную карту или деньги. </w:t>
      </w:r>
    </w:p>
    <w:p w:rsidR="00A9375C" w:rsidRDefault="00A9375C" w:rsidP="0036386C">
      <w:pPr>
        <w:pStyle w:val="Style10"/>
        <w:numPr>
          <w:ilvl w:val="0"/>
          <w:numId w:val="14"/>
        </w:numPr>
        <w:spacing w:line="240" w:lineRule="auto"/>
        <w:jc w:val="both"/>
        <w:rPr>
          <w:color w:val="auto"/>
          <w:sz w:val="28"/>
          <w:szCs w:val="28"/>
        </w:rPr>
      </w:pPr>
      <w:r w:rsidRPr="00A233F4">
        <w:rPr>
          <w:color w:val="auto"/>
          <w:sz w:val="28"/>
          <w:szCs w:val="28"/>
        </w:rPr>
        <w:lastRenderedPageBreak/>
        <w:t xml:space="preserve">кассир вводит данные о покупке в ККТ. </w:t>
      </w:r>
    </w:p>
    <w:p w:rsidR="00A9375C" w:rsidRDefault="00A9375C" w:rsidP="0036386C">
      <w:pPr>
        <w:pStyle w:val="Style10"/>
        <w:numPr>
          <w:ilvl w:val="0"/>
          <w:numId w:val="14"/>
        </w:numPr>
        <w:spacing w:line="240" w:lineRule="auto"/>
        <w:jc w:val="both"/>
        <w:rPr>
          <w:color w:val="auto"/>
          <w:sz w:val="28"/>
          <w:szCs w:val="28"/>
        </w:rPr>
      </w:pPr>
      <w:r w:rsidRPr="00A233F4">
        <w:rPr>
          <w:color w:val="auto"/>
          <w:sz w:val="28"/>
          <w:szCs w:val="28"/>
        </w:rPr>
        <w:t xml:space="preserve">онлайн-касса формирует чек с необходимыми реквизитами. </w:t>
      </w:r>
    </w:p>
    <w:p w:rsidR="00A9375C" w:rsidRDefault="00A9375C" w:rsidP="0036386C">
      <w:pPr>
        <w:pStyle w:val="Style10"/>
        <w:numPr>
          <w:ilvl w:val="0"/>
          <w:numId w:val="14"/>
        </w:numPr>
        <w:spacing w:line="240" w:lineRule="auto"/>
        <w:jc w:val="both"/>
        <w:rPr>
          <w:color w:val="auto"/>
          <w:sz w:val="28"/>
          <w:szCs w:val="28"/>
        </w:rPr>
      </w:pPr>
      <w:r w:rsidRPr="00A233F4">
        <w:rPr>
          <w:color w:val="auto"/>
          <w:sz w:val="28"/>
          <w:szCs w:val="28"/>
        </w:rPr>
        <w:t xml:space="preserve">данные об операции направляются в фискальный накопитель. </w:t>
      </w:r>
    </w:p>
    <w:p w:rsidR="00A9375C" w:rsidRDefault="00A9375C" w:rsidP="0036386C">
      <w:pPr>
        <w:pStyle w:val="Style10"/>
        <w:numPr>
          <w:ilvl w:val="0"/>
          <w:numId w:val="14"/>
        </w:numPr>
        <w:spacing w:line="240" w:lineRule="auto"/>
        <w:jc w:val="both"/>
        <w:rPr>
          <w:color w:val="auto"/>
          <w:sz w:val="28"/>
          <w:szCs w:val="28"/>
        </w:rPr>
      </w:pPr>
      <w:r w:rsidRPr="00A233F4">
        <w:rPr>
          <w:color w:val="auto"/>
          <w:sz w:val="28"/>
          <w:szCs w:val="28"/>
        </w:rPr>
        <w:t xml:space="preserve">чек заверяется фискальными данными. </w:t>
      </w:r>
    </w:p>
    <w:p w:rsidR="00A9375C" w:rsidRDefault="00A9375C" w:rsidP="0036386C">
      <w:pPr>
        <w:pStyle w:val="Style10"/>
        <w:numPr>
          <w:ilvl w:val="0"/>
          <w:numId w:val="14"/>
        </w:numPr>
        <w:spacing w:line="240" w:lineRule="auto"/>
        <w:jc w:val="both"/>
        <w:rPr>
          <w:color w:val="auto"/>
          <w:sz w:val="28"/>
          <w:szCs w:val="28"/>
        </w:rPr>
      </w:pPr>
      <w:r w:rsidRPr="00A233F4">
        <w:rPr>
          <w:color w:val="auto"/>
          <w:sz w:val="28"/>
          <w:szCs w:val="28"/>
        </w:rPr>
        <w:t>происходит обработка чека фискальным накопителем.</w:t>
      </w:r>
    </w:p>
    <w:p w:rsidR="00A9375C" w:rsidRDefault="00A9375C" w:rsidP="0036386C">
      <w:pPr>
        <w:pStyle w:val="Style10"/>
        <w:numPr>
          <w:ilvl w:val="0"/>
          <w:numId w:val="14"/>
        </w:numPr>
        <w:spacing w:line="240" w:lineRule="auto"/>
        <w:jc w:val="both"/>
        <w:rPr>
          <w:color w:val="auto"/>
          <w:sz w:val="28"/>
          <w:szCs w:val="28"/>
        </w:rPr>
      </w:pPr>
      <w:r w:rsidRPr="00A233F4">
        <w:rPr>
          <w:color w:val="auto"/>
          <w:sz w:val="28"/>
          <w:szCs w:val="28"/>
        </w:rPr>
        <w:t>распечатывается бумажная версия чека.</w:t>
      </w:r>
    </w:p>
    <w:p w:rsidR="00A9375C" w:rsidRDefault="00A9375C" w:rsidP="0036386C">
      <w:pPr>
        <w:pStyle w:val="Style10"/>
        <w:numPr>
          <w:ilvl w:val="0"/>
          <w:numId w:val="14"/>
        </w:numPr>
        <w:spacing w:line="240" w:lineRule="auto"/>
        <w:jc w:val="both"/>
        <w:rPr>
          <w:color w:val="auto"/>
          <w:sz w:val="28"/>
          <w:szCs w:val="28"/>
        </w:rPr>
      </w:pPr>
      <w:r w:rsidRPr="00A233F4">
        <w:rPr>
          <w:color w:val="auto"/>
          <w:sz w:val="28"/>
          <w:szCs w:val="28"/>
        </w:rPr>
        <w:t>данные об операции отправляются оператору фискальных данных (</w:t>
      </w:r>
      <w:proofErr w:type="spellStart"/>
      <w:r w:rsidRPr="00A233F4">
        <w:rPr>
          <w:color w:val="auto"/>
          <w:sz w:val="28"/>
          <w:szCs w:val="28"/>
        </w:rPr>
        <w:t>офд</w:t>
      </w:r>
      <w:proofErr w:type="spellEnd"/>
      <w:r w:rsidRPr="00A233F4">
        <w:rPr>
          <w:color w:val="auto"/>
          <w:sz w:val="28"/>
          <w:szCs w:val="28"/>
        </w:rPr>
        <w:t xml:space="preserve">). </w:t>
      </w:r>
    </w:p>
    <w:p w:rsidR="00A9375C" w:rsidRDefault="00A9375C" w:rsidP="0036386C">
      <w:pPr>
        <w:pStyle w:val="Style10"/>
        <w:numPr>
          <w:ilvl w:val="0"/>
          <w:numId w:val="14"/>
        </w:numPr>
        <w:spacing w:line="240" w:lineRule="auto"/>
        <w:jc w:val="both"/>
        <w:rPr>
          <w:color w:val="auto"/>
          <w:sz w:val="28"/>
          <w:szCs w:val="28"/>
        </w:rPr>
      </w:pPr>
      <w:proofErr w:type="spellStart"/>
      <w:r w:rsidRPr="00A233F4">
        <w:rPr>
          <w:color w:val="auto"/>
          <w:sz w:val="28"/>
          <w:szCs w:val="28"/>
        </w:rPr>
        <w:t>офд</w:t>
      </w:r>
      <w:proofErr w:type="spellEnd"/>
      <w:r w:rsidRPr="00A233F4">
        <w:rPr>
          <w:color w:val="auto"/>
          <w:sz w:val="28"/>
          <w:szCs w:val="28"/>
        </w:rPr>
        <w:t xml:space="preserve"> отправляет фискальному накопителю сведения о получении чека. </w:t>
      </w:r>
    </w:p>
    <w:p w:rsidR="00A9375C" w:rsidRPr="00A233F4" w:rsidRDefault="00A9375C" w:rsidP="0036386C">
      <w:pPr>
        <w:pStyle w:val="Style10"/>
        <w:numPr>
          <w:ilvl w:val="0"/>
          <w:numId w:val="14"/>
        </w:numPr>
        <w:spacing w:line="240" w:lineRule="auto"/>
        <w:jc w:val="both"/>
        <w:rPr>
          <w:color w:val="auto"/>
          <w:sz w:val="28"/>
          <w:szCs w:val="28"/>
        </w:rPr>
      </w:pPr>
      <w:proofErr w:type="spellStart"/>
      <w:r w:rsidRPr="00A233F4">
        <w:rPr>
          <w:color w:val="auto"/>
          <w:sz w:val="28"/>
          <w:szCs w:val="28"/>
        </w:rPr>
        <w:t>офд</w:t>
      </w:r>
      <w:proofErr w:type="spellEnd"/>
      <w:r w:rsidRPr="00A233F4">
        <w:rPr>
          <w:color w:val="auto"/>
          <w:sz w:val="28"/>
          <w:szCs w:val="28"/>
        </w:rPr>
        <w:t xml:space="preserve"> обрабатывает полученную информацию и отправляет ее в </w:t>
      </w:r>
      <w:proofErr w:type="spellStart"/>
      <w:r w:rsidRPr="00A233F4">
        <w:rPr>
          <w:color w:val="auto"/>
          <w:sz w:val="28"/>
          <w:szCs w:val="28"/>
        </w:rPr>
        <w:t>фнс</w:t>
      </w:r>
      <w:proofErr w:type="spellEnd"/>
      <w:r w:rsidRPr="00A233F4">
        <w:rPr>
          <w:color w:val="auto"/>
          <w:sz w:val="28"/>
          <w:szCs w:val="28"/>
        </w:rPr>
        <w:t xml:space="preserve">. </w:t>
      </w:r>
    </w:p>
    <w:p w:rsidR="00A9375C" w:rsidRPr="00A233F4" w:rsidRDefault="00A9375C" w:rsidP="0036386C">
      <w:pPr>
        <w:pStyle w:val="Style10"/>
        <w:numPr>
          <w:ilvl w:val="0"/>
          <w:numId w:val="14"/>
        </w:numPr>
        <w:spacing w:line="240" w:lineRule="auto"/>
        <w:jc w:val="both"/>
        <w:rPr>
          <w:color w:val="auto"/>
          <w:sz w:val="28"/>
          <w:szCs w:val="28"/>
        </w:rPr>
      </w:pPr>
      <w:r w:rsidRPr="00A233F4">
        <w:rPr>
          <w:color w:val="auto"/>
          <w:sz w:val="28"/>
          <w:szCs w:val="28"/>
        </w:rPr>
        <w:t>по желанию покупателя, кассир отправляет электронны</w:t>
      </w:r>
      <w:r>
        <w:rPr>
          <w:color w:val="auto"/>
          <w:sz w:val="28"/>
          <w:szCs w:val="28"/>
        </w:rPr>
        <w:t xml:space="preserve">й чек на его </w:t>
      </w:r>
      <w:r w:rsidRPr="00A233F4">
        <w:rPr>
          <w:color w:val="auto"/>
          <w:sz w:val="28"/>
          <w:szCs w:val="28"/>
        </w:rPr>
        <w:t>электронную почту или мобильное устройство.</w:t>
      </w:r>
    </w:p>
    <w:p w:rsidR="00A9375C" w:rsidRPr="003016CC" w:rsidRDefault="00A9375C" w:rsidP="00A9375C">
      <w:pPr>
        <w:pStyle w:val="Style10"/>
        <w:spacing w:line="100" w:lineRule="atLeast"/>
        <w:ind w:left="0" w:right="144" w:firstLine="0"/>
        <w:jc w:val="both"/>
        <w:rPr>
          <w:color w:val="FF0000"/>
        </w:rPr>
      </w:pPr>
    </w:p>
    <w:p w:rsidR="00A9375C" w:rsidRPr="009A5A19" w:rsidRDefault="00A9375C" w:rsidP="00A9375C">
      <w:pPr>
        <w:rPr>
          <w:rFonts w:ascii="Times New Roman" w:eastAsia="SimSun" w:hAnsi="Times New Roman" w:cs="Times New Roman"/>
          <w:b/>
          <w:sz w:val="28"/>
          <w:szCs w:val="28"/>
        </w:rPr>
      </w:pPr>
      <w:r>
        <w:rPr>
          <w:rFonts w:ascii="Times New Roman" w:hAnsi="Times New Roman" w:cs="Times New Roman"/>
          <w:b/>
          <w:sz w:val="28"/>
          <w:szCs w:val="28"/>
        </w:rPr>
        <w:t>3</w:t>
      </w:r>
      <w:r w:rsidRPr="001447CD">
        <w:rPr>
          <w:rFonts w:ascii="Times New Roman" w:hAnsi="Times New Roman" w:cs="Times New Roman"/>
          <w:b/>
          <w:sz w:val="28"/>
          <w:szCs w:val="28"/>
        </w:rPr>
        <w:t>. Товарный отчет.</w:t>
      </w:r>
    </w:p>
    <w:p w:rsidR="00A9375C" w:rsidRDefault="00A9375C" w:rsidP="00A9375C">
      <w:pPr>
        <w:pStyle w:val="Style10"/>
        <w:spacing w:line="240" w:lineRule="auto"/>
        <w:ind w:left="0" w:firstLine="0"/>
        <w:jc w:val="center"/>
        <w:rPr>
          <w:b/>
          <w:color w:val="auto"/>
          <w:sz w:val="28"/>
          <w:szCs w:val="28"/>
        </w:rPr>
      </w:pPr>
      <w:r w:rsidRPr="001D2902">
        <w:rPr>
          <w:b/>
          <w:color w:val="auto"/>
          <w:sz w:val="28"/>
          <w:szCs w:val="28"/>
        </w:rPr>
        <w:t>Приходные и расходные операции товарного отчета.</w:t>
      </w:r>
    </w:p>
    <w:p w:rsidR="00A9375C" w:rsidRPr="001D2902" w:rsidRDefault="00A9375C" w:rsidP="00A9375C">
      <w:pPr>
        <w:pStyle w:val="Style10"/>
        <w:spacing w:line="240" w:lineRule="auto"/>
        <w:ind w:left="0" w:firstLine="0"/>
        <w:jc w:val="center"/>
        <w:rPr>
          <w:b/>
          <w:color w:val="auto"/>
          <w:sz w:val="28"/>
          <w:szCs w:val="28"/>
        </w:rPr>
      </w:pP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Аптечные пункты I и II категории, киоски снабжаются медицинскими товарами из той аптеки, в ведении которой они находятся. Товар, который аптека передает мелкорозничным учреждениям с самостоятельной материальной ответственностью для реализации, не исключается из общих запасов аптеки. Выручка этих учреждений включается в товарооборот аптеки. С каждым материально ответственным лицом, возглавляющим филиал аптеки, заведующий </w:t>
      </w:r>
      <w:proofErr w:type="gramStart"/>
      <w:r w:rsidRPr="001D2902">
        <w:rPr>
          <w:color w:val="auto"/>
          <w:sz w:val="28"/>
          <w:szCs w:val="28"/>
        </w:rPr>
        <w:t>аптеки  заключает</w:t>
      </w:r>
      <w:proofErr w:type="gramEnd"/>
      <w:r w:rsidRPr="001D2902">
        <w:rPr>
          <w:color w:val="auto"/>
          <w:sz w:val="28"/>
          <w:szCs w:val="28"/>
        </w:rPr>
        <w:t xml:space="preserve">  договор о материальной </w:t>
      </w:r>
      <w:proofErr w:type="spellStart"/>
      <w:r w:rsidRPr="001D2902">
        <w:rPr>
          <w:color w:val="auto"/>
          <w:sz w:val="28"/>
          <w:szCs w:val="28"/>
        </w:rPr>
        <w:t>ответственно</w:t>
      </w:r>
      <w:r>
        <w:rPr>
          <w:color w:val="auto"/>
          <w:sz w:val="28"/>
          <w:szCs w:val="28"/>
        </w:rPr>
        <w:t>сти,</w:t>
      </w:r>
      <w:r w:rsidRPr="001D2902">
        <w:rPr>
          <w:color w:val="auto"/>
          <w:sz w:val="28"/>
          <w:szCs w:val="28"/>
        </w:rPr>
        <w:t>независимо</w:t>
      </w:r>
      <w:proofErr w:type="spellEnd"/>
      <w:r w:rsidRPr="001D2902">
        <w:rPr>
          <w:color w:val="auto"/>
          <w:sz w:val="28"/>
          <w:szCs w:val="28"/>
        </w:rPr>
        <w:t xml:space="preserve"> от того, состоит ли это лицо в штате аптеки или нет. Принимается на работу, увольняется или уходит в отпуск работник мелкорозничного филиала по согласованию с главным бухгалтером и обязательным проведением инвентаризации находящихся у него под отчетом товаров и других ценностей.</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Материально ответственное лицо, возглавляющее мелкорозничное учреждение (отделы аптеки), получает товар под отчет на основании выписанной накладной-требования (форма № АП-16), которая оформляется в трех экземплярах:  </w:t>
      </w:r>
    </w:p>
    <w:p w:rsidR="00A9375C" w:rsidRDefault="00A9375C" w:rsidP="0036386C">
      <w:pPr>
        <w:pStyle w:val="Style10"/>
        <w:numPr>
          <w:ilvl w:val="0"/>
          <w:numId w:val="15"/>
        </w:numPr>
        <w:spacing w:line="240" w:lineRule="auto"/>
        <w:jc w:val="both"/>
        <w:rPr>
          <w:color w:val="auto"/>
          <w:sz w:val="28"/>
          <w:szCs w:val="28"/>
        </w:rPr>
      </w:pPr>
      <w:r w:rsidRPr="001D2902">
        <w:rPr>
          <w:color w:val="auto"/>
          <w:sz w:val="28"/>
          <w:szCs w:val="28"/>
        </w:rPr>
        <w:t xml:space="preserve">первый экземпляр прикладывают к товарному отчету; </w:t>
      </w:r>
    </w:p>
    <w:p w:rsidR="00A9375C" w:rsidRPr="001D2902" w:rsidRDefault="00A9375C" w:rsidP="0036386C">
      <w:pPr>
        <w:pStyle w:val="Style10"/>
        <w:numPr>
          <w:ilvl w:val="0"/>
          <w:numId w:val="15"/>
        </w:numPr>
        <w:spacing w:line="240" w:lineRule="auto"/>
        <w:jc w:val="both"/>
        <w:rPr>
          <w:color w:val="auto"/>
          <w:sz w:val="28"/>
          <w:szCs w:val="28"/>
        </w:rPr>
      </w:pPr>
      <w:r w:rsidRPr="001D2902">
        <w:rPr>
          <w:color w:val="auto"/>
          <w:sz w:val="28"/>
          <w:szCs w:val="28"/>
        </w:rPr>
        <w:t>второй - передают лицу, получающему товар;</w:t>
      </w:r>
    </w:p>
    <w:p w:rsidR="00A9375C" w:rsidRPr="001D2902" w:rsidRDefault="00A9375C" w:rsidP="0036386C">
      <w:pPr>
        <w:pStyle w:val="Style10"/>
        <w:numPr>
          <w:ilvl w:val="0"/>
          <w:numId w:val="15"/>
        </w:numPr>
        <w:spacing w:line="240" w:lineRule="auto"/>
        <w:jc w:val="both"/>
        <w:rPr>
          <w:color w:val="auto"/>
          <w:sz w:val="28"/>
          <w:szCs w:val="28"/>
        </w:rPr>
      </w:pPr>
      <w:r w:rsidRPr="001D2902">
        <w:rPr>
          <w:color w:val="auto"/>
          <w:sz w:val="28"/>
          <w:szCs w:val="28"/>
        </w:rPr>
        <w:t>третий - остается у материально ответственного</w:t>
      </w:r>
      <w:r>
        <w:rPr>
          <w:color w:val="auto"/>
          <w:sz w:val="28"/>
          <w:szCs w:val="28"/>
        </w:rPr>
        <w:t xml:space="preserve"> лица в аптеке, </w:t>
      </w:r>
      <w:r w:rsidRPr="001D2902">
        <w:rPr>
          <w:color w:val="auto"/>
          <w:sz w:val="28"/>
          <w:szCs w:val="28"/>
        </w:rPr>
        <w:t>отпустившего товар.</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 В случае отпуска товара из аптек в киоски, в которых не предусмотрены переходящие запасы товаров и не составляются товарные отчеты, оформляется расходно-приходная накладная (форма № АП-17). </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Накладную выписывает материально, </w:t>
      </w:r>
      <w:r>
        <w:rPr>
          <w:color w:val="auto"/>
          <w:sz w:val="28"/>
          <w:szCs w:val="28"/>
        </w:rPr>
        <w:t>ответственное лицо, отпустившее в</w:t>
      </w:r>
      <w:r w:rsidRPr="001D2902">
        <w:rPr>
          <w:color w:val="auto"/>
          <w:sz w:val="28"/>
          <w:szCs w:val="28"/>
        </w:rPr>
        <w:t xml:space="preserve"> аптеке товар, в двух экземплярах:</w:t>
      </w:r>
    </w:p>
    <w:p w:rsidR="00A9375C" w:rsidRDefault="00A9375C" w:rsidP="0036386C">
      <w:pPr>
        <w:pStyle w:val="Style10"/>
        <w:numPr>
          <w:ilvl w:val="0"/>
          <w:numId w:val="16"/>
        </w:numPr>
        <w:spacing w:line="240" w:lineRule="auto"/>
        <w:jc w:val="both"/>
        <w:rPr>
          <w:color w:val="auto"/>
          <w:sz w:val="28"/>
          <w:szCs w:val="28"/>
        </w:rPr>
      </w:pPr>
      <w:r w:rsidRPr="001D2902">
        <w:rPr>
          <w:color w:val="auto"/>
          <w:sz w:val="28"/>
          <w:szCs w:val="28"/>
        </w:rPr>
        <w:t>первый экземпляр остается у работника, отпустившего товар;</w:t>
      </w:r>
    </w:p>
    <w:p w:rsidR="00A9375C" w:rsidRPr="001D2902" w:rsidRDefault="00A9375C" w:rsidP="0036386C">
      <w:pPr>
        <w:pStyle w:val="Style10"/>
        <w:numPr>
          <w:ilvl w:val="0"/>
          <w:numId w:val="16"/>
        </w:numPr>
        <w:spacing w:line="240" w:lineRule="auto"/>
        <w:jc w:val="both"/>
        <w:rPr>
          <w:color w:val="auto"/>
          <w:sz w:val="28"/>
          <w:szCs w:val="28"/>
        </w:rPr>
      </w:pPr>
      <w:r w:rsidRPr="001D2902">
        <w:rPr>
          <w:color w:val="auto"/>
          <w:sz w:val="28"/>
          <w:szCs w:val="28"/>
        </w:rPr>
        <w:t xml:space="preserve">второй - вручается получившему товар. </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В накладной указывают, кому и кем отпущен товар, наименование, единицы измерения, количество, цену и сумму отпущенного товара по </w:t>
      </w:r>
      <w:r w:rsidRPr="001D2902">
        <w:rPr>
          <w:color w:val="auto"/>
          <w:sz w:val="28"/>
          <w:szCs w:val="28"/>
        </w:rPr>
        <w:lastRenderedPageBreak/>
        <w:t>продажной стоимости. Общая стоимость отпущенного товара повторяется прописью и скрепляется подписями отпустившего и получившего товар.</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При возврате непроданных медицинских товаров по окончании рабочего дня в обоих экземплярах накладной заполняют графу «Сдано обратно». По разности данных, указанных в графах «Отпущено» и «Сдано обратно», определяют стоимость реализованных товаров, которая отражается в графе «Продано на сумму». При этом выручка сдается в кассу аптеки по приходному кассовому ордеру. Квитанцию приходного кассового ордера вместе со вторым экземпляром расходно-приходной накладной прикладывают к товарному отчету.  Приходный кассовый ордер при этом не выписывается, а на расходно-приходной накладной делается отметка о возвращении непроданных товаров и сумме сданных наличных денег за реализованные товары. Оба экземпляра расходно-приходной накладной прилагаются к товарному отчету.</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Отпущенные из аптеки в мелкорозничную сеть товарно-материальные ценности и поступающая от этих филиалов выручка учитываются по каждому материально ответственному лицу раздельно. Основанием для такого учета служат представляемые материально ответственными лицами аптечных пунктов и киосков товарные отчеты (форма № АП-24) с приложенными оправдательными приходно-расходными документами. Товарные отчеты составляют подотчетные аптеке материально ответственные лица в двух экземплярах не реже одного раза в месяц, работники киосков в декадный или полумесячный срок. Периодичность и график предоставления отчетов разрабатывают заведующий аптекой и главный бухгалтер централизованной бухгалтерии.</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В приходной части товарного отчета материально ответственный работник мелкорозничного филиала перечисляет в хронологическом порядке все расходно-приходные накладные аптеки, на основании которых им были оприходованы товары.</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В расходной части товарного отчета указываются суммы выручки от продажи товаров, поступившие в аптеку от филиала. Товарный отчет вместе с приходными и расходными накладными, послужившими основанием для записей в отчете, утверждает заведующий аптекой. Предоставленный отчет тщательно проверяют по приложенным документам работники учетно-контрольной группы по записям в книгах и документам, имеющимся в аптеке (копии накладных, кассовые книги и др.). При этом устанавливаются правильность всех записей по приходу и расходу, точность остатков товара, тары, других материальных ценностей на конец отчетного периода. В случае обнаружения ошибок в товарный отчет вносят необходимые исправления и соответственно уточняют остаток товаров в присутствии материально ответственных лиц с их письменного согласия. Один экземпляр (копия) товарного отчета с записью о проведенной проверке возвращают материально ответственному лицу.</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Аптечные пункты I категории, отпускающие лекарственные средства по рецептам, ведут у себя рецептурный журнал. В данном случае в товарном </w:t>
      </w:r>
      <w:r w:rsidRPr="001D2902">
        <w:rPr>
          <w:color w:val="auto"/>
          <w:sz w:val="28"/>
          <w:szCs w:val="28"/>
        </w:rPr>
        <w:lastRenderedPageBreak/>
        <w:t>отчете аптечного пункта отмечают на оборотной стороне отчета соответствующие данные по видам реализации (стоимость лекарственных средств, отпущенных по рецептам, количество рецептов и т. д.).</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Материально ответственные лица, подотчетные аптеке, подтверждают своей распиской в товарном отчете остатки на конец месяца товаров и сумм, числящихся за ними. Данные товарных отчетов мелкорозничной сети вносятся в аптеке в шестой раздел месячного отчета аптеки.  («Движение товаров и выручки по прикрепленной мелкорозничной сети»). В установленные сроки в мелкорозничной сети проводят инвентаризацию товарно-материальных ценностей, имущества, инвентаря, а также фармацевтические обследования, результаты которых оформляют актами.</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При наличии в аптеке самостоятельных отделов устанавливают учет движения товаров по отношению к каждому отделу. </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Отпуск товаров из отдела запасов в другие отделы оформляют накладной, выписываемой в двух экземплярах: </w:t>
      </w:r>
    </w:p>
    <w:p w:rsidR="00A9375C" w:rsidRDefault="00A9375C" w:rsidP="0036386C">
      <w:pPr>
        <w:pStyle w:val="Style10"/>
        <w:numPr>
          <w:ilvl w:val="0"/>
          <w:numId w:val="17"/>
        </w:numPr>
        <w:spacing w:line="240" w:lineRule="auto"/>
        <w:jc w:val="both"/>
        <w:rPr>
          <w:color w:val="auto"/>
          <w:sz w:val="28"/>
          <w:szCs w:val="28"/>
        </w:rPr>
      </w:pPr>
      <w:r w:rsidRPr="001D2902">
        <w:rPr>
          <w:color w:val="auto"/>
          <w:sz w:val="28"/>
          <w:szCs w:val="28"/>
        </w:rPr>
        <w:t>первый экземпляр передают заведующему отделом, получающему товар;</w:t>
      </w:r>
    </w:p>
    <w:p w:rsidR="00A9375C" w:rsidRPr="001D2902" w:rsidRDefault="00A9375C" w:rsidP="0036386C">
      <w:pPr>
        <w:pStyle w:val="Style10"/>
        <w:numPr>
          <w:ilvl w:val="0"/>
          <w:numId w:val="17"/>
        </w:numPr>
        <w:spacing w:line="240" w:lineRule="auto"/>
        <w:jc w:val="both"/>
        <w:rPr>
          <w:color w:val="auto"/>
          <w:sz w:val="28"/>
          <w:szCs w:val="28"/>
        </w:rPr>
      </w:pPr>
      <w:r w:rsidRPr="001D2902">
        <w:rPr>
          <w:color w:val="auto"/>
          <w:sz w:val="28"/>
          <w:szCs w:val="28"/>
        </w:rPr>
        <w:t xml:space="preserve">второй - остается в </w:t>
      </w:r>
      <w:proofErr w:type="gramStart"/>
      <w:r w:rsidRPr="001D2902">
        <w:rPr>
          <w:color w:val="auto"/>
          <w:sz w:val="28"/>
          <w:szCs w:val="28"/>
        </w:rPr>
        <w:t>отделе  запасов</w:t>
      </w:r>
      <w:proofErr w:type="gramEnd"/>
      <w:r w:rsidRPr="001D2902">
        <w:rPr>
          <w:color w:val="auto"/>
          <w:sz w:val="28"/>
          <w:szCs w:val="28"/>
        </w:rPr>
        <w:t xml:space="preserve">. </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В установленные сроки (10-15 дней) заведующие отделами представляют в бухгалтерию товарные отчеты. К отчету прилагаются все оправдательные документы по приходу и расходу.</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Документальное оформление возврата нереализованного товара поставщику</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Что право на возврат качественного товара при отсутствии иных нарушений со стороны поставщика должно быть специально прописано в договоре. Забегая вперед, скажем, что налоговые органы рассматривают такую операцию как обратную реализацию, то есть поставку товара, где поставщик и покупатель меняются местами.</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Собственно говоря, если право на возврат нереализованного товара не закреплено в договоре поставки, но стороны согласны с таким развитием ситуации, они могут оформить отдельную сделку по обратной продаже товара.</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Следуя этой логике, при возврате нереализованного товара (независимо от того, предусмотрен возврат в основном договоре поставки или в ином соглашении сторон) следует оформить:</w:t>
      </w:r>
    </w:p>
    <w:p w:rsidR="00A9375C" w:rsidRDefault="00A9375C" w:rsidP="0036386C">
      <w:pPr>
        <w:pStyle w:val="Style10"/>
        <w:numPr>
          <w:ilvl w:val="0"/>
          <w:numId w:val="18"/>
        </w:numPr>
        <w:spacing w:line="240" w:lineRule="auto"/>
        <w:jc w:val="both"/>
        <w:rPr>
          <w:color w:val="auto"/>
          <w:sz w:val="28"/>
          <w:szCs w:val="28"/>
        </w:rPr>
      </w:pPr>
      <w:r w:rsidRPr="001D2902">
        <w:rPr>
          <w:color w:val="auto"/>
          <w:sz w:val="28"/>
          <w:szCs w:val="28"/>
        </w:rPr>
        <w:t>товарную накладную (можно использовать форму ТОРГ-12);</w:t>
      </w:r>
    </w:p>
    <w:p w:rsidR="00A9375C" w:rsidRPr="001D2902" w:rsidRDefault="00A9375C" w:rsidP="0036386C">
      <w:pPr>
        <w:pStyle w:val="Style10"/>
        <w:numPr>
          <w:ilvl w:val="0"/>
          <w:numId w:val="18"/>
        </w:numPr>
        <w:spacing w:line="240" w:lineRule="auto"/>
        <w:jc w:val="both"/>
        <w:rPr>
          <w:color w:val="auto"/>
          <w:sz w:val="28"/>
          <w:szCs w:val="28"/>
        </w:rPr>
      </w:pPr>
      <w:r w:rsidRPr="001D2902">
        <w:rPr>
          <w:color w:val="auto"/>
          <w:sz w:val="28"/>
          <w:szCs w:val="28"/>
        </w:rPr>
        <w:t>счет-фактуру.</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Во всех перечисленных документах поставщик будет выступать в качестве покупателя, а покупатель — в качестве поставщика.</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Определение выручки за месяц по оптовым и розничным ценам.</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В товарном отчете аптечной организации видна выручка по каждой кассе, затем складываем выручку каждой кассы, полученная сумма является выручкой за месяц.</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Товарный отчет составляется в двух экземплярах по розничным ценам.  </w:t>
      </w:r>
    </w:p>
    <w:p w:rsidR="00A9375C" w:rsidRPr="001D2902" w:rsidRDefault="00A9375C" w:rsidP="00A9375C">
      <w:pPr>
        <w:pStyle w:val="Style10"/>
        <w:spacing w:line="240" w:lineRule="auto"/>
        <w:ind w:left="0" w:firstLine="709"/>
        <w:jc w:val="both"/>
        <w:rPr>
          <w:color w:val="auto"/>
          <w:sz w:val="28"/>
          <w:szCs w:val="28"/>
        </w:rPr>
      </w:pPr>
      <w:r>
        <w:rPr>
          <w:color w:val="auto"/>
          <w:sz w:val="28"/>
          <w:szCs w:val="28"/>
        </w:rPr>
        <w:t xml:space="preserve">В приходной </w:t>
      </w:r>
      <w:r w:rsidRPr="001D2902">
        <w:rPr>
          <w:color w:val="auto"/>
          <w:sz w:val="28"/>
          <w:szCs w:val="28"/>
        </w:rPr>
        <w:t xml:space="preserve">части товарного отчета первой строкой показывается </w:t>
      </w:r>
      <w:r w:rsidRPr="001D2902">
        <w:rPr>
          <w:color w:val="auto"/>
          <w:sz w:val="28"/>
          <w:szCs w:val="28"/>
        </w:rPr>
        <w:lastRenderedPageBreak/>
        <w:t xml:space="preserve">остаток товара в дух ценах (из товарного отчета за предыдущий </w:t>
      </w:r>
      <w:proofErr w:type="gramStart"/>
      <w:r w:rsidRPr="001D2902">
        <w:rPr>
          <w:color w:val="auto"/>
          <w:sz w:val="28"/>
          <w:szCs w:val="28"/>
        </w:rPr>
        <w:t>месяц )</w:t>
      </w:r>
      <w:proofErr w:type="gramEnd"/>
      <w:r w:rsidRPr="001D2902">
        <w:rPr>
          <w:color w:val="auto"/>
          <w:sz w:val="28"/>
          <w:szCs w:val="28"/>
        </w:rPr>
        <w:t>. В разделе приход отражаются все товарные накладные (в хронологическом порядке) по которым поступали товары в отчетном месяце. Указывается стоимость товара по каждому документу по цене приобретения и по розничным ценам.</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В конце раздела подсчитывается итого по приходу и строка остаток с приходом.</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 В расходной части товарного отчета отражается реализация товаров отдельно, также отражается выбытие товара, использованного на хозяйственные нужды и другие нужды аптеки, согласно актами на списание (по цене приобретения). Подсчитывается итог расходной части в розничных ценах, а </w:t>
      </w:r>
      <w:proofErr w:type="gramStart"/>
      <w:r w:rsidRPr="001D2902">
        <w:rPr>
          <w:color w:val="auto"/>
          <w:sz w:val="28"/>
          <w:szCs w:val="28"/>
        </w:rPr>
        <w:t>реализация  по</w:t>
      </w:r>
      <w:proofErr w:type="gramEnd"/>
      <w:r w:rsidRPr="001D2902">
        <w:rPr>
          <w:color w:val="auto"/>
          <w:sz w:val="28"/>
          <w:szCs w:val="28"/>
        </w:rPr>
        <w:t xml:space="preserve"> себестоимости считается  условно-расчетным методом по средней себестоимости  и уровню валового дохода. </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 xml:space="preserve">Остаток на конец месяца (Ок) рассчитывается по формуле товарного баланса: </w:t>
      </w:r>
    </w:p>
    <w:p w:rsidR="00A9375C" w:rsidRDefault="00A9375C" w:rsidP="00A9375C">
      <w:pPr>
        <w:pStyle w:val="Style10"/>
        <w:spacing w:line="240" w:lineRule="auto"/>
        <w:ind w:left="0" w:firstLine="709"/>
        <w:jc w:val="center"/>
        <w:rPr>
          <w:color w:val="auto"/>
          <w:sz w:val="28"/>
          <w:szCs w:val="28"/>
        </w:rPr>
      </w:pPr>
      <w:r w:rsidRPr="001D2902">
        <w:rPr>
          <w:color w:val="auto"/>
          <w:sz w:val="28"/>
          <w:szCs w:val="28"/>
        </w:rPr>
        <w:t xml:space="preserve">Ок= </w:t>
      </w:r>
      <w:proofErr w:type="spellStart"/>
      <w:r w:rsidRPr="001D2902">
        <w:rPr>
          <w:color w:val="auto"/>
          <w:sz w:val="28"/>
          <w:szCs w:val="28"/>
        </w:rPr>
        <w:t>Он+П-Р</w:t>
      </w:r>
      <w:proofErr w:type="spellEnd"/>
    </w:p>
    <w:p w:rsidR="00A9375C" w:rsidRPr="006F231E" w:rsidRDefault="00A9375C" w:rsidP="00A9375C">
      <w:pPr>
        <w:pStyle w:val="Style10"/>
        <w:spacing w:line="240" w:lineRule="auto"/>
        <w:rPr>
          <w:color w:val="auto"/>
          <w:sz w:val="28"/>
          <w:szCs w:val="28"/>
        </w:rPr>
      </w:pPr>
      <w:r>
        <w:rPr>
          <w:color w:val="auto"/>
          <w:sz w:val="28"/>
          <w:szCs w:val="28"/>
        </w:rPr>
        <w:t xml:space="preserve">         </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Он- остаток на начало месяца</w:t>
      </w:r>
    </w:p>
    <w:p w:rsidR="00A9375C" w:rsidRPr="001D2902" w:rsidRDefault="00A9375C" w:rsidP="00A9375C">
      <w:pPr>
        <w:pStyle w:val="Style10"/>
        <w:spacing w:line="240" w:lineRule="auto"/>
        <w:ind w:left="0" w:firstLine="709"/>
        <w:jc w:val="both"/>
        <w:rPr>
          <w:color w:val="auto"/>
          <w:sz w:val="28"/>
          <w:szCs w:val="28"/>
        </w:rPr>
      </w:pPr>
      <w:r w:rsidRPr="001D2902">
        <w:rPr>
          <w:color w:val="auto"/>
          <w:sz w:val="28"/>
          <w:szCs w:val="28"/>
        </w:rPr>
        <w:t>П- приход товара</w:t>
      </w:r>
    </w:p>
    <w:p w:rsidR="00A9375C" w:rsidRDefault="00A9375C" w:rsidP="00A9375C">
      <w:pPr>
        <w:pStyle w:val="Style10"/>
        <w:spacing w:line="240" w:lineRule="auto"/>
        <w:ind w:left="0" w:firstLine="709"/>
        <w:jc w:val="both"/>
        <w:rPr>
          <w:color w:val="auto"/>
          <w:sz w:val="28"/>
          <w:szCs w:val="28"/>
        </w:rPr>
      </w:pPr>
      <w:r w:rsidRPr="001D2902">
        <w:rPr>
          <w:color w:val="auto"/>
          <w:sz w:val="28"/>
          <w:szCs w:val="28"/>
        </w:rPr>
        <w:t>Р- расход товара</w:t>
      </w:r>
    </w:p>
    <w:p w:rsidR="00A9375C" w:rsidRPr="001D2902" w:rsidRDefault="00A9375C" w:rsidP="00A9375C">
      <w:pPr>
        <w:pStyle w:val="Style10"/>
        <w:spacing w:line="240" w:lineRule="auto"/>
        <w:ind w:left="0" w:firstLine="709"/>
        <w:jc w:val="both"/>
        <w:rPr>
          <w:color w:val="auto"/>
          <w:sz w:val="28"/>
          <w:szCs w:val="28"/>
        </w:rPr>
      </w:pPr>
    </w:p>
    <w:p w:rsidR="00A9375C" w:rsidRPr="001D2902" w:rsidRDefault="00A9375C" w:rsidP="00A9375C">
      <w:pPr>
        <w:pStyle w:val="Style10"/>
        <w:spacing w:line="240" w:lineRule="auto"/>
        <w:ind w:left="0" w:firstLine="709"/>
        <w:jc w:val="both"/>
        <w:rPr>
          <w:b/>
          <w:color w:val="auto"/>
          <w:sz w:val="28"/>
          <w:szCs w:val="28"/>
          <w:u w:val="single"/>
        </w:rPr>
      </w:pPr>
      <w:r w:rsidRPr="001D2902">
        <w:rPr>
          <w:color w:val="auto"/>
          <w:sz w:val="28"/>
          <w:szCs w:val="28"/>
        </w:rPr>
        <w:t xml:space="preserve">Подписывает товарный отчет аптечной организации МОЛ и после проверки главный бухгалтер. Один экземпляр передается в бухгалтерию, </w:t>
      </w:r>
      <w:proofErr w:type="gramStart"/>
      <w:r w:rsidRPr="001D2902">
        <w:rPr>
          <w:color w:val="auto"/>
          <w:sz w:val="28"/>
          <w:szCs w:val="28"/>
        </w:rPr>
        <w:t>другой  МОЛ</w:t>
      </w:r>
      <w:proofErr w:type="gramEnd"/>
      <w:r w:rsidRPr="001D2902">
        <w:rPr>
          <w:color w:val="auto"/>
          <w:sz w:val="28"/>
          <w:szCs w:val="28"/>
        </w:rPr>
        <w:t>.</w:t>
      </w:r>
    </w:p>
    <w:p w:rsidR="00A9375C" w:rsidRPr="001447CD" w:rsidRDefault="00A9375C" w:rsidP="00A9375C">
      <w:pPr>
        <w:pStyle w:val="a0"/>
        <w:tabs>
          <w:tab w:val="clear" w:pos="708"/>
        </w:tabs>
        <w:spacing w:after="0" w:line="100" w:lineRule="atLeast"/>
        <w:ind w:left="1080" w:right="-1"/>
        <w:jc w:val="both"/>
        <w:rPr>
          <w:color w:val="auto"/>
        </w:rPr>
      </w:pPr>
    </w:p>
    <w:tbl>
      <w:tblPr>
        <w:tblW w:w="9214" w:type="dxa"/>
        <w:tblInd w:w="392" w:type="dxa"/>
        <w:tblLayout w:type="fixed"/>
        <w:tblLook w:val="04A0" w:firstRow="1" w:lastRow="0" w:firstColumn="1" w:lastColumn="0" w:noHBand="0" w:noVBand="1"/>
      </w:tblPr>
      <w:tblGrid>
        <w:gridCol w:w="567"/>
        <w:gridCol w:w="1843"/>
        <w:gridCol w:w="1275"/>
        <w:gridCol w:w="1560"/>
        <w:gridCol w:w="1134"/>
        <w:gridCol w:w="1701"/>
        <w:gridCol w:w="1134"/>
      </w:tblGrid>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Рецептурные </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препараты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Безрецептурные препараты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Биодобавки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Нор</w:t>
            </w:r>
            <w:r>
              <w:rPr>
                <w:rFonts w:ascii="Times New Roman" w:hAnsi="Times New Roman" w:cs="Times New Roman"/>
                <w:color w:val="auto"/>
                <w:sz w:val="24"/>
                <w:szCs w:val="24"/>
              </w:rPr>
              <w:t>флоксацин</w:t>
            </w:r>
            <w:r w:rsidRPr="006E1EDF">
              <w:rPr>
                <w:rFonts w:ascii="Times New Roman" w:hAnsi="Times New Roman" w:cs="Times New Roman"/>
                <w:color w:val="auto"/>
                <w:sz w:val="24"/>
                <w:szCs w:val="24"/>
              </w:rPr>
              <w:t>табл.п</w:t>
            </w:r>
            <w:proofErr w:type="spellEnd"/>
            <w:r w:rsidRPr="006E1EDF">
              <w:rPr>
                <w:rFonts w:ascii="Times New Roman" w:hAnsi="Times New Roman" w:cs="Times New Roman"/>
                <w:color w:val="auto"/>
                <w:sz w:val="24"/>
                <w:szCs w:val="24"/>
              </w:rPr>
              <w:t>/п/о. 400мг № 10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315</w:t>
            </w:r>
            <w:r w:rsidRPr="006E1EDF">
              <w:rPr>
                <w:rFonts w:ascii="Times New Roman" w:hAnsi="Times New Roman" w:cs="Times New Roman"/>
                <w:color w:val="auto"/>
                <w:sz w:val="24"/>
                <w:szCs w:val="24"/>
              </w:rPr>
              <w:t>,00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Мезим</w:t>
            </w:r>
            <w:proofErr w:type="spellEnd"/>
            <w:r w:rsidRPr="006E1EDF">
              <w:rPr>
                <w:rFonts w:ascii="Times New Roman" w:hAnsi="Times New Roman" w:cs="Times New Roman"/>
                <w:color w:val="auto"/>
                <w:sz w:val="24"/>
                <w:szCs w:val="24"/>
              </w:rPr>
              <w:t xml:space="preserve"> форте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/о. 4,2мг+3,5мг+0,25мг №80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rPr>
                <w:rFonts w:ascii="Times New Roman" w:hAnsi="Times New Roman" w:cs="Times New Roman"/>
                <w:color w:val="auto"/>
                <w:sz w:val="24"/>
                <w:szCs w:val="24"/>
              </w:rPr>
            </w:pPr>
            <w:r w:rsidRPr="006E1EDF">
              <w:rPr>
                <w:rFonts w:ascii="Times New Roman" w:hAnsi="Times New Roman" w:cs="Times New Roman"/>
                <w:color w:val="auto"/>
                <w:sz w:val="24"/>
                <w:szCs w:val="24"/>
              </w:rPr>
              <w:t>277,73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Мастофит</w:t>
            </w:r>
            <w:proofErr w:type="spellEnd"/>
            <w:r w:rsidRPr="006E1EDF">
              <w:rPr>
                <w:rFonts w:ascii="Times New Roman" w:hAnsi="Times New Roman" w:cs="Times New Roman"/>
                <w:color w:val="auto"/>
                <w:sz w:val="24"/>
                <w:szCs w:val="24"/>
              </w:rPr>
              <w:t xml:space="preserve"> табл. 200мг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364,00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Пропа</w:t>
            </w:r>
            <w:r>
              <w:rPr>
                <w:rFonts w:ascii="Times New Roman" w:hAnsi="Times New Roman" w:cs="Times New Roman"/>
                <w:color w:val="auto"/>
                <w:sz w:val="24"/>
                <w:szCs w:val="24"/>
              </w:rPr>
              <w:t>фенон</w:t>
            </w:r>
            <w:proofErr w:type="spellEnd"/>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/п/о. 150мг №50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w:t>
            </w:r>
            <w:r>
              <w:rPr>
                <w:rFonts w:ascii="Times New Roman" w:hAnsi="Times New Roman" w:cs="Times New Roman"/>
                <w:color w:val="auto"/>
                <w:sz w:val="24"/>
                <w:szCs w:val="24"/>
              </w:rPr>
              <w:t>20</w:t>
            </w:r>
            <w:r w:rsidRPr="006E1EDF">
              <w:rPr>
                <w:rFonts w:ascii="Times New Roman" w:hAnsi="Times New Roman" w:cs="Times New Roman"/>
                <w:color w:val="auto"/>
                <w:sz w:val="24"/>
                <w:szCs w:val="24"/>
              </w:rPr>
              <w:t>,96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АЦЦ </w:t>
            </w:r>
            <w:proofErr w:type="spellStart"/>
            <w:r w:rsidRPr="006E1EDF">
              <w:rPr>
                <w:rFonts w:ascii="Times New Roman" w:hAnsi="Times New Roman" w:cs="Times New Roman"/>
                <w:color w:val="auto"/>
                <w:sz w:val="24"/>
                <w:szCs w:val="24"/>
              </w:rPr>
              <w:t>шип.табл</w:t>
            </w:r>
            <w:proofErr w:type="spellEnd"/>
            <w:r w:rsidRPr="006E1EDF">
              <w:rPr>
                <w:rFonts w:ascii="Times New Roman" w:hAnsi="Times New Roman" w:cs="Times New Roman"/>
                <w:color w:val="auto"/>
                <w:sz w:val="24"/>
                <w:szCs w:val="24"/>
              </w:rPr>
              <w:t>. 200мг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253,00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Лютеин</w:t>
            </w:r>
            <w:proofErr w:type="spellEnd"/>
            <w:r w:rsidRPr="006E1EDF">
              <w:rPr>
                <w:rFonts w:ascii="Times New Roman" w:hAnsi="Times New Roman" w:cs="Times New Roman"/>
                <w:color w:val="auto"/>
                <w:sz w:val="24"/>
                <w:szCs w:val="24"/>
              </w:rPr>
              <w:t xml:space="preserve"> форте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500мг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432,00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Эквамер</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10мг+20мг №30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864,00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Гепа-Мерц</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гран.раств</w:t>
            </w:r>
            <w:proofErr w:type="spellEnd"/>
            <w:proofErr w:type="gramEnd"/>
            <w:r w:rsidRPr="006E1EDF">
              <w:rPr>
                <w:rFonts w:ascii="Times New Roman" w:hAnsi="Times New Roman" w:cs="Times New Roman"/>
                <w:color w:val="auto"/>
                <w:sz w:val="24"/>
                <w:szCs w:val="24"/>
              </w:rPr>
              <w:t>. 3г/5г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1764,00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Пантокрин </w:t>
            </w:r>
            <w:proofErr w:type="spellStart"/>
            <w:r w:rsidRPr="006E1EDF">
              <w:rPr>
                <w:rFonts w:ascii="Times New Roman" w:hAnsi="Times New Roman" w:cs="Times New Roman"/>
                <w:color w:val="auto"/>
                <w:sz w:val="24"/>
                <w:szCs w:val="24"/>
              </w:rPr>
              <w:t>пантея</w:t>
            </w:r>
            <w:proofErr w:type="spellEnd"/>
            <w:r w:rsidRPr="006E1EDF">
              <w:rPr>
                <w:rFonts w:ascii="Times New Roman" w:hAnsi="Times New Roman" w:cs="Times New Roman"/>
                <w:color w:val="auto"/>
                <w:sz w:val="24"/>
                <w:szCs w:val="24"/>
              </w:rPr>
              <w:t xml:space="preserve"> табл. 200мг №40</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482,00</w:t>
            </w:r>
          </w:p>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Лортенза</w:t>
            </w:r>
            <w:proofErr w:type="spellEnd"/>
            <w:r w:rsidRPr="006E1EDF">
              <w:rPr>
                <w:rFonts w:ascii="Times New Roman" w:hAnsi="Times New Roman" w:cs="Times New Roman"/>
                <w:color w:val="auto"/>
                <w:sz w:val="24"/>
                <w:szCs w:val="24"/>
              </w:rPr>
              <w:t xml:space="preserve"> табл. п/п/о. </w:t>
            </w:r>
            <w:r w:rsidRPr="006E1EDF">
              <w:rPr>
                <w:rFonts w:ascii="Times New Roman" w:hAnsi="Times New Roman" w:cs="Times New Roman"/>
                <w:color w:val="auto"/>
                <w:sz w:val="24"/>
                <w:szCs w:val="24"/>
              </w:rPr>
              <w:lastRenderedPageBreak/>
              <w:t>5мг+100мг №30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lastRenderedPageBreak/>
              <w:t>365,00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Аскорбиновая кислота </w:t>
            </w:r>
            <w:r w:rsidRPr="006E1EDF">
              <w:rPr>
                <w:rFonts w:ascii="Times New Roman" w:hAnsi="Times New Roman" w:cs="Times New Roman"/>
                <w:color w:val="auto"/>
                <w:sz w:val="24"/>
                <w:szCs w:val="24"/>
              </w:rPr>
              <w:lastRenderedPageBreak/>
              <w:t xml:space="preserve">драже 50мг №200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lastRenderedPageBreak/>
              <w:t>24,00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Рыбий жир </w:t>
            </w:r>
            <w:proofErr w:type="spellStart"/>
            <w:proofErr w:type="gramStart"/>
            <w:r w:rsidRPr="006E1EDF">
              <w:rPr>
                <w:rFonts w:ascii="Times New Roman" w:hAnsi="Times New Roman" w:cs="Times New Roman"/>
                <w:color w:val="auto"/>
                <w:sz w:val="24"/>
                <w:szCs w:val="24"/>
              </w:rPr>
              <w:t>капс.жев</w:t>
            </w:r>
            <w:proofErr w:type="spellEnd"/>
            <w:proofErr w:type="gramEnd"/>
            <w:r w:rsidRPr="006E1EDF">
              <w:rPr>
                <w:rFonts w:ascii="Times New Roman" w:hAnsi="Times New Roman" w:cs="Times New Roman"/>
                <w:color w:val="auto"/>
                <w:sz w:val="24"/>
                <w:szCs w:val="24"/>
              </w:rPr>
              <w:t>. детский №90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178,00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Метопролол</w:t>
            </w:r>
            <w:proofErr w:type="spellEnd"/>
            <w:r w:rsidRPr="006E1EDF">
              <w:rPr>
                <w:rFonts w:ascii="Times New Roman" w:hAnsi="Times New Roman" w:cs="Times New Roman"/>
                <w:color w:val="auto"/>
                <w:sz w:val="24"/>
                <w:szCs w:val="24"/>
              </w:rPr>
              <w:t xml:space="preserve"> табл. 50</w:t>
            </w:r>
            <w:proofErr w:type="gramStart"/>
            <w:r w:rsidRPr="006E1EDF">
              <w:rPr>
                <w:rFonts w:ascii="Times New Roman" w:hAnsi="Times New Roman" w:cs="Times New Roman"/>
                <w:color w:val="auto"/>
                <w:sz w:val="24"/>
                <w:szCs w:val="24"/>
              </w:rPr>
              <w:t>мг  №</w:t>
            </w:r>
            <w:proofErr w:type="gramEnd"/>
            <w:r w:rsidRPr="006E1EDF">
              <w:rPr>
                <w:rFonts w:ascii="Times New Roman" w:hAnsi="Times New Roman" w:cs="Times New Roman"/>
                <w:color w:val="auto"/>
                <w:sz w:val="24"/>
                <w:szCs w:val="24"/>
              </w:rPr>
              <w:t>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32,04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Лазолван</w:t>
            </w:r>
            <w:proofErr w:type="spellEnd"/>
            <w:r w:rsidRPr="006E1EDF">
              <w:rPr>
                <w:rFonts w:ascii="Times New Roman" w:hAnsi="Times New Roman" w:cs="Times New Roman"/>
                <w:color w:val="auto"/>
                <w:sz w:val="24"/>
                <w:szCs w:val="24"/>
              </w:rPr>
              <w:t xml:space="preserve"> 30мг/5мл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251,14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Аевитмелиген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200мг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42,50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Амлодипин</w:t>
            </w:r>
            <w:proofErr w:type="spellEnd"/>
            <w:r w:rsidRPr="006E1EDF">
              <w:rPr>
                <w:rFonts w:ascii="Times New Roman" w:hAnsi="Times New Roman" w:cs="Times New Roman"/>
                <w:color w:val="auto"/>
                <w:sz w:val="24"/>
                <w:szCs w:val="24"/>
              </w:rPr>
              <w:t xml:space="preserve"> табл. 10мг №30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101,02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Фенюльс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№30</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268,57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Вука-Вука</w:t>
            </w:r>
            <w:proofErr w:type="spellEnd"/>
            <w:r w:rsidRPr="006E1EDF">
              <w:rPr>
                <w:rFonts w:ascii="Times New Roman" w:hAnsi="Times New Roman" w:cs="Times New Roman"/>
                <w:color w:val="auto"/>
                <w:sz w:val="24"/>
                <w:szCs w:val="24"/>
              </w:rPr>
              <w:t xml:space="preserve"> табл. 550мг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1327,00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Бисопролол-Тева</w:t>
            </w:r>
            <w:proofErr w:type="spellEnd"/>
            <w:r w:rsidRPr="006E1EDF">
              <w:rPr>
                <w:rFonts w:ascii="Times New Roman" w:hAnsi="Times New Roman" w:cs="Times New Roman"/>
                <w:color w:val="auto"/>
                <w:sz w:val="24"/>
                <w:szCs w:val="24"/>
              </w:rPr>
              <w:t xml:space="preserve"> табл. п/п/о. 5мг №50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159,49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Амбробене</w:t>
            </w:r>
            <w:proofErr w:type="spellEnd"/>
            <w:r w:rsidRPr="006E1EDF">
              <w:rPr>
                <w:rFonts w:ascii="Times New Roman" w:hAnsi="Times New Roman" w:cs="Times New Roman"/>
                <w:color w:val="auto"/>
                <w:sz w:val="24"/>
                <w:szCs w:val="24"/>
              </w:rPr>
              <w:t xml:space="preserve"> 15мг/5мл 100мл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117,04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Виардо-форте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302,00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Конкор</w:t>
            </w:r>
            <w:proofErr w:type="spellEnd"/>
            <w:r w:rsidRPr="006E1EDF">
              <w:rPr>
                <w:rFonts w:ascii="Times New Roman" w:hAnsi="Times New Roman" w:cs="Times New Roman"/>
                <w:color w:val="auto"/>
                <w:sz w:val="24"/>
                <w:szCs w:val="24"/>
              </w:rPr>
              <w:t xml:space="preserve"> табл. п/п/о. 5мг №30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200,23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Флуимуцил</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шип.табл</w:t>
            </w:r>
            <w:proofErr w:type="spellEnd"/>
            <w:r w:rsidRPr="006E1EDF">
              <w:rPr>
                <w:rFonts w:ascii="Times New Roman" w:hAnsi="Times New Roman" w:cs="Times New Roman"/>
                <w:color w:val="auto"/>
                <w:sz w:val="24"/>
                <w:szCs w:val="24"/>
              </w:rPr>
              <w:t>. 600мг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120,77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Лактогон</w:t>
            </w:r>
            <w:proofErr w:type="spellEnd"/>
            <w:r w:rsidRPr="006E1EDF">
              <w:rPr>
                <w:rFonts w:ascii="Times New Roman" w:hAnsi="Times New Roman" w:cs="Times New Roman"/>
                <w:color w:val="auto"/>
                <w:sz w:val="24"/>
                <w:szCs w:val="24"/>
              </w:rPr>
              <w:t xml:space="preserve"> табл. 0,55г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240,00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Мирпекс</w:t>
            </w:r>
            <w:proofErr w:type="spellEnd"/>
            <w:r w:rsidRPr="006E1EDF">
              <w:rPr>
                <w:rFonts w:ascii="Times New Roman" w:hAnsi="Times New Roman" w:cs="Times New Roman"/>
                <w:color w:val="auto"/>
                <w:sz w:val="24"/>
                <w:szCs w:val="24"/>
              </w:rPr>
              <w:t xml:space="preserve"> ПД табл. </w:t>
            </w:r>
            <w:proofErr w:type="spellStart"/>
            <w:r w:rsidRPr="006E1EDF">
              <w:rPr>
                <w:rFonts w:ascii="Times New Roman" w:hAnsi="Times New Roman" w:cs="Times New Roman"/>
                <w:color w:val="auto"/>
                <w:sz w:val="24"/>
                <w:szCs w:val="24"/>
              </w:rPr>
              <w:t>пролонг</w:t>
            </w:r>
            <w:proofErr w:type="spellEnd"/>
            <w:r w:rsidRPr="006E1EDF">
              <w:rPr>
                <w:rFonts w:ascii="Times New Roman" w:hAnsi="Times New Roman" w:cs="Times New Roman"/>
                <w:color w:val="auto"/>
                <w:sz w:val="24"/>
                <w:szCs w:val="24"/>
              </w:rPr>
              <w:t>. 0,375мг №10</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170,25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Коделак</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Бронхо</w:t>
            </w:r>
            <w:proofErr w:type="spellEnd"/>
            <w:r w:rsidRPr="006E1EDF">
              <w:rPr>
                <w:rFonts w:ascii="Times New Roman" w:hAnsi="Times New Roman" w:cs="Times New Roman"/>
                <w:color w:val="auto"/>
                <w:sz w:val="24"/>
                <w:szCs w:val="24"/>
              </w:rPr>
              <w:t xml:space="preserve"> табл. №10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Цикловита</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/о. 850мг №42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447,00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Нольпаза</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 xml:space="preserve">/о. </w:t>
            </w:r>
            <w:proofErr w:type="spellStart"/>
            <w:r w:rsidRPr="006E1EDF">
              <w:rPr>
                <w:rFonts w:ascii="Times New Roman" w:hAnsi="Times New Roman" w:cs="Times New Roman"/>
                <w:color w:val="auto"/>
                <w:sz w:val="24"/>
                <w:szCs w:val="24"/>
              </w:rPr>
              <w:t>кш.раств</w:t>
            </w:r>
            <w:proofErr w:type="spellEnd"/>
            <w:r w:rsidRPr="006E1EDF">
              <w:rPr>
                <w:rFonts w:ascii="Times New Roman" w:hAnsi="Times New Roman" w:cs="Times New Roman"/>
                <w:color w:val="auto"/>
                <w:sz w:val="24"/>
                <w:szCs w:val="24"/>
              </w:rPr>
              <w:t xml:space="preserve"> 40мг №28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438,00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Спазмалгон</w:t>
            </w:r>
            <w:proofErr w:type="spellEnd"/>
            <w:r w:rsidRPr="006E1EDF">
              <w:rPr>
                <w:rFonts w:ascii="Times New Roman" w:hAnsi="Times New Roman" w:cs="Times New Roman"/>
                <w:color w:val="auto"/>
                <w:sz w:val="24"/>
                <w:szCs w:val="24"/>
              </w:rPr>
              <w:t xml:space="preserve"> №20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146,00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Индинол</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300мг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1297,00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Мотилак</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/п/о. 10мг №30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302,00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Ранитидин</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/п/о. 150мг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51,74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Гастрарекс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524мг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286,00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Ниаспам</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Пролонг</w:t>
            </w:r>
            <w:proofErr w:type="spellEnd"/>
            <w:r w:rsidRPr="006E1EDF">
              <w:rPr>
                <w:rFonts w:ascii="Times New Roman" w:hAnsi="Times New Roman" w:cs="Times New Roman"/>
                <w:color w:val="auto"/>
                <w:sz w:val="24"/>
                <w:szCs w:val="24"/>
              </w:rPr>
              <w:t>. 200мг №30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383,16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Фильтрум-сти</w:t>
            </w:r>
            <w:proofErr w:type="spellEnd"/>
            <w:r w:rsidRPr="006E1EDF">
              <w:rPr>
                <w:rFonts w:ascii="Times New Roman" w:hAnsi="Times New Roman" w:cs="Times New Roman"/>
                <w:color w:val="auto"/>
                <w:sz w:val="24"/>
                <w:szCs w:val="24"/>
              </w:rPr>
              <w:t xml:space="preserve"> табл. 400мг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Экоцистин</w:t>
            </w:r>
            <w:proofErr w:type="spellEnd"/>
            <w:r w:rsidRPr="006E1EDF">
              <w:rPr>
                <w:rFonts w:ascii="Times New Roman" w:hAnsi="Times New Roman" w:cs="Times New Roman"/>
                <w:color w:val="auto"/>
                <w:sz w:val="24"/>
                <w:szCs w:val="24"/>
              </w:rPr>
              <w:t xml:space="preserve"> пор. д/р-</w:t>
            </w:r>
            <w:proofErr w:type="spellStart"/>
            <w:r w:rsidRPr="006E1EDF">
              <w:rPr>
                <w:rFonts w:ascii="Times New Roman" w:hAnsi="Times New Roman" w:cs="Times New Roman"/>
                <w:color w:val="auto"/>
                <w:sz w:val="24"/>
                <w:szCs w:val="24"/>
              </w:rPr>
              <w:t>ра</w:t>
            </w:r>
            <w:proofErr w:type="spellEnd"/>
            <w:r w:rsidRPr="006E1EDF">
              <w:rPr>
                <w:rFonts w:ascii="Times New Roman" w:hAnsi="Times New Roman" w:cs="Times New Roman"/>
                <w:color w:val="auto"/>
                <w:sz w:val="24"/>
                <w:szCs w:val="24"/>
              </w:rPr>
              <w:t xml:space="preserve"> внутрь 3000мг саше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822,00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34442F">
              <w:rPr>
                <w:rFonts w:ascii="Times New Roman" w:hAnsi="Times New Roman" w:cs="Times New Roman"/>
                <w:color w:val="auto"/>
                <w:sz w:val="24"/>
                <w:szCs w:val="24"/>
              </w:rPr>
              <w:t>Фороза</w:t>
            </w:r>
            <w:proofErr w:type="spellEnd"/>
            <w:r w:rsidRPr="0034442F">
              <w:rPr>
                <w:rFonts w:ascii="Times New Roman" w:hAnsi="Times New Roman" w:cs="Times New Roman"/>
                <w:color w:val="auto"/>
                <w:sz w:val="24"/>
                <w:szCs w:val="24"/>
              </w:rPr>
              <w:t xml:space="preserve"> </w:t>
            </w:r>
            <w:proofErr w:type="spellStart"/>
            <w:proofErr w:type="gramStart"/>
            <w:r w:rsidRPr="0034442F">
              <w:rPr>
                <w:rFonts w:ascii="Times New Roman" w:hAnsi="Times New Roman" w:cs="Times New Roman"/>
                <w:color w:val="auto"/>
                <w:sz w:val="24"/>
                <w:szCs w:val="24"/>
              </w:rPr>
              <w:t>табл.п</w:t>
            </w:r>
            <w:proofErr w:type="spellEnd"/>
            <w:proofErr w:type="gramEnd"/>
            <w:r w:rsidRPr="0034442F">
              <w:rPr>
                <w:rFonts w:ascii="Times New Roman" w:hAnsi="Times New Roman" w:cs="Times New Roman"/>
                <w:color w:val="auto"/>
                <w:sz w:val="24"/>
                <w:szCs w:val="24"/>
              </w:rPr>
              <w:t>/п/о. 70мг №4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34442F">
              <w:rPr>
                <w:rFonts w:ascii="Times New Roman" w:hAnsi="Times New Roman" w:cs="Times New Roman"/>
                <w:color w:val="auto"/>
                <w:sz w:val="24"/>
                <w:szCs w:val="24"/>
              </w:rPr>
              <w:t>696,48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Микразим</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1000ЕД №50</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517,00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Эффекс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нейро</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Эвалар</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876,00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Альфа Д3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0,5мкг №60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716,48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Йодомарин</w:t>
            </w:r>
            <w:proofErr w:type="spellEnd"/>
            <w:r w:rsidRPr="006E1EDF">
              <w:rPr>
                <w:rFonts w:ascii="Times New Roman" w:hAnsi="Times New Roman" w:cs="Times New Roman"/>
                <w:color w:val="auto"/>
                <w:sz w:val="24"/>
                <w:szCs w:val="24"/>
              </w:rPr>
              <w:t xml:space="preserve"> 200 0,2мг №100</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201,43</w:t>
            </w:r>
          </w:p>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Фитолизин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нейрокапс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№30</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498,00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Финлепсин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ретард</w:t>
            </w:r>
            <w:proofErr w:type="spellEnd"/>
            <w:r w:rsidRPr="006E1EDF">
              <w:rPr>
                <w:rFonts w:ascii="Times New Roman" w:hAnsi="Times New Roman" w:cs="Times New Roman"/>
                <w:color w:val="auto"/>
                <w:sz w:val="24"/>
                <w:szCs w:val="24"/>
              </w:rPr>
              <w:t xml:space="preserve"> табл. </w:t>
            </w:r>
            <w:proofErr w:type="spellStart"/>
            <w:r w:rsidRPr="006E1EDF">
              <w:rPr>
                <w:rFonts w:ascii="Times New Roman" w:hAnsi="Times New Roman" w:cs="Times New Roman"/>
                <w:color w:val="auto"/>
                <w:sz w:val="24"/>
                <w:szCs w:val="24"/>
              </w:rPr>
              <w:lastRenderedPageBreak/>
              <w:t>пролонг</w:t>
            </w:r>
            <w:proofErr w:type="spellEnd"/>
            <w:r w:rsidRPr="006E1EDF">
              <w:rPr>
                <w:rFonts w:ascii="Times New Roman" w:hAnsi="Times New Roman" w:cs="Times New Roman"/>
                <w:color w:val="auto"/>
                <w:sz w:val="24"/>
                <w:szCs w:val="24"/>
              </w:rPr>
              <w:t xml:space="preserve">. 400мг №50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lastRenderedPageBreak/>
              <w:t>278,10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Линекс</w:t>
            </w:r>
            <w:proofErr w:type="spellEnd"/>
            <w:r w:rsidRPr="006E1EDF">
              <w:rPr>
                <w:rFonts w:ascii="Times New Roman" w:hAnsi="Times New Roman" w:cs="Times New Roman"/>
                <w:color w:val="auto"/>
                <w:sz w:val="24"/>
                <w:szCs w:val="24"/>
              </w:rPr>
              <w:t xml:space="preserve"> форте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429,24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Черника форте </w:t>
            </w:r>
            <w:proofErr w:type="spellStart"/>
            <w:r w:rsidRPr="006E1EDF">
              <w:rPr>
                <w:rFonts w:ascii="Times New Roman" w:hAnsi="Times New Roman" w:cs="Times New Roman"/>
                <w:color w:val="auto"/>
                <w:sz w:val="24"/>
                <w:szCs w:val="24"/>
              </w:rPr>
              <w:t>Эвалар</w:t>
            </w:r>
            <w:proofErr w:type="spellEnd"/>
            <w:r w:rsidRPr="006E1EDF">
              <w:rPr>
                <w:rFonts w:ascii="Times New Roman" w:hAnsi="Times New Roman" w:cs="Times New Roman"/>
                <w:color w:val="auto"/>
                <w:sz w:val="24"/>
                <w:szCs w:val="24"/>
              </w:rPr>
              <w:t xml:space="preserve"> </w:t>
            </w:r>
            <w:r w:rsidRPr="006E1EDF">
              <w:rPr>
                <w:rFonts w:ascii="Times New Roman" w:hAnsi="Times New Roman" w:cs="Times New Roman"/>
                <w:color w:val="auto"/>
                <w:sz w:val="24"/>
                <w:szCs w:val="24"/>
              </w:rPr>
              <w:lastRenderedPageBreak/>
              <w:t>табл. 250мг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lastRenderedPageBreak/>
              <w:t>197,00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Мадопар</w:t>
            </w:r>
            <w:proofErr w:type="spellEnd"/>
            <w:r w:rsidRPr="006E1EDF">
              <w:rPr>
                <w:rFonts w:ascii="Times New Roman" w:hAnsi="Times New Roman" w:cs="Times New Roman"/>
                <w:color w:val="auto"/>
                <w:sz w:val="24"/>
                <w:szCs w:val="24"/>
              </w:rPr>
              <w:t xml:space="preserve"> 250 табл. 200мг+50мг №100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1297,81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Тромбо</w:t>
            </w:r>
            <w:proofErr w:type="spellEnd"/>
            <w:r w:rsidRPr="006E1EDF">
              <w:rPr>
                <w:rFonts w:ascii="Times New Roman" w:hAnsi="Times New Roman" w:cs="Times New Roman"/>
                <w:color w:val="auto"/>
                <w:sz w:val="24"/>
                <w:szCs w:val="24"/>
              </w:rPr>
              <w:t xml:space="preserve"> АСС 100мг №28</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57,29</w:t>
            </w:r>
          </w:p>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Успокаивающие травы табл. 0,55г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139,00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Омез</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20мг №30</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125,33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Фестал</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др.кш</w:t>
            </w:r>
            <w:proofErr w:type="spellEnd"/>
            <w:proofErr w:type="gramEnd"/>
            <w:r w:rsidRPr="006E1EDF">
              <w:rPr>
                <w:rFonts w:ascii="Times New Roman" w:hAnsi="Times New Roman" w:cs="Times New Roman"/>
                <w:color w:val="auto"/>
                <w:sz w:val="24"/>
                <w:szCs w:val="24"/>
              </w:rPr>
              <w:t>/</w:t>
            </w:r>
            <w:proofErr w:type="spellStart"/>
            <w:r w:rsidRPr="006E1EDF">
              <w:rPr>
                <w:rFonts w:ascii="Times New Roman" w:hAnsi="Times New Roman" w:cs="Times New Roman"/>
                <w:color w:val="auto"/>
                <w:sz w:val="24"/>
                <w:szCs w:val="24"/>
              </w:rPr>
              <w:t>раств</w:t>
            </w:r>
            <w:proofErr w:type="spellEnd"/>
            <w:r w:rsidRPr="006E1EDF">
              <w:rPr>
                <w:rFonts w:ascii="Times New Roman" w:hAnsi="Times New Roman" w:cs="Times New Roman"/>
                <w:color w:val="auto"/>
                <w:sz w:val="24"/>
                <w:szCs w:val="24"/>
              </w:rPr>
              <w:t>.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263,00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Келтикан</w:t>
            </w:r>
            <w:proofErr w:type="spellEnd"/>
            <w:r w:rsidRPr="006E1EDF">
              <w:rPr>
                <w:rFonts w:ascii="Times New Roman" w:hAnsi="Times New Roman" w:cs="Times New Roman"/>
                <w:color w:val="auto"/>
                <w:sz w:val="24"/>
                <w:szCs w:val="24"/>
              </w:rPr>
              <w:t xml:space="preserve"> комплекс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1319,00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34442F">
              <w:rPr>
                <w:rFonts w:ascii="Times New Roman" w:hAnsi="Times New Roman" w:cs="Times New Roman"/>
                <w:color w:val="auto"/>
                <w:sz w:val="24"/>
                <w:szCs w:val="24"/>
              </w:rPr>
              <w:t>Урсофальк</w:t>
            </w:r>
            <w:proofErr w:type="spellEnd"/>
            <w:r w:rsidRPr="0034442F">
              <w:rPr>
                <w:rFonts w:ascii="Times New Roman" w:hAnsi="Times New Roman" w:cs="Times New Roman"/>
                <w:color w:val="auto"/>
                <w:sz w:val="24"/>
                <w:szCs w:val="24"/>
              </w:rPr>
              <w:t xml:space="preserve"> </w:t>
            </w:r>
            <w:proofErr w:type="spellStart"/>
            <w:r w:rsidRPr="0034442F">
              <w:rPr>
                <w:rFonts w:ascii="Times New Roman" w:hAnsi="Times New Roman" w:cs="Times New Roman"/>
                <w:color w:val="auto"/>
                <w:sz w:val="24"/>
                <w:szCs w:val="24"/>
              </w:rPr>
              <w:t>капс</w:t>
            </w:r>
            <w:proofErr w:type="spellEnd"/>
            <w:r w:rsidRPr="0034442F">
              <w:rPr>
                <w:rFonts w:ascii="Times New Roman" w:hAnsi="Times New Roman" w:cs="Times New Roman"/>
                <w:color w:val="auto"/>
                <w:sz w:val="24"/>
                <w:szCs w:val="24"/>
              </w:rPr>
              <w:t>. 250мг №100</w:t>
            </w:r>
            <w:r w:rsidRPr="0034442F">
              <w:rPr>
                <w:rFonts w:ascii="Times New Roman" w:hAnsi="Times New Roman" w:cs="Times New Roman"/>
                <w:color w:val="auto"/>
                <w:sz w:val="24"/>
                <w:szCs w:val="24"/>
              </w:rPr>
              <w:tab/>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34442F">
              <w:rPr>
                <w:rFonts w:ascii="Times New Roman" w:hAnsi="Times New Roman" w:cs="Times New Roman"/>
                <w:color w:val="auto"/>
                <w:sz w:val="24"/>
                <w:szCs w:val="24"/>
              </w:rPr>
              <w:t>1845,19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Корвалол капли внутрь 25мл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Теанин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478,00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Нимесил</w:t>
            </w:r>
            <w:proofErr w:type="spellEnd"/>
            <w:r w:rsidRPr="006E1EDF">
              <w:rPr>
                <w:rFonts w:ascii="Times New Roman" w:hAnsi="Times New Roman" w:cs="Times New Roman"/>
                <w:color w:val="auto"/>
                <w:sz w:val="24"/>
                <w:szCs w:val="24"/>
              </w:rPr>
              <w:t xml:space="preserve"> гран. д/</w:t>
            </w:r>
            <w:proofErr w:type="spellStart"/>
            <w:proofErr w:type="gramStart"/>
            <w:r w:rsidRPr="006E1EDF">
              <w:rPr>
                <w:rFonts w:ascii="Times New Roman" w:hAnsi="Times New Roman" w:cs="Times New Roman"/>
                <w:color w:val="auto"/>
                <w:sz w:val="24"/>
                <w:szCs w:val="24"/>
              </w:rPr>
              <w:t>сусп.внутрь</w:t>
            </w:r>
            <w:proofErr w:type="spellEnd"/>
            <w:proofErr w:type="gramEnd"/>
            <w:r w:rsidRPr="006E1EDF">
              <w:rPr>
                <w:rFonts w:ascii="Times New Roman" w:hAnsi="Times New Roman" w:cs="Times New Roman"/>
                <w:color w:val="auto"/>
                <w:sz w:val="24"/>
                <w:szCs w:val="24"/>
              </w:rPr>
              <w:t xml:space="preserve"> 400мг №9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271,00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Фитолизин</w:t>
            </w:r>
            <w:proofErr w:type="spellEnd"/>
            <w:r w:rsidRPr="006E1EDF">
              <w:rPr>
                <w:rFonts w:ascii="Times New Roman" w:hAnsi="Times New Roman" w:cs="Times New Roman"/>
                <w:color w:val="auto"/>
                <w:sz w:val="24"/>
                <w:szCs w:val="24"/>
              </w:rPr>
              <w:t xml:space="preserve"> паста внутрь 100г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445,00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Лимфотранзит</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конц</w:t>
            </w:r>
            <w:proofErr w:type="spellEnd"/>
            <w:r w:rsidRPr="006E1EDF">
              <w:rPr>
                <w:rFonts w:ascii="Times New Roman" w:hAnsi="Times New Roman" w:cs="Times New Roman"/>
                <w:color w:val="auto"/>
                <w:sz w:val="24"/>
                <w:szCs w:val="24"/>
              </w:rPr>
              <w:t>. 100мг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186,00</w:t>
            </w:r>
          </w:p>
        </w:tc>
      </w:tr>
      <w:tr w:rsidR="00A9375C" w:rsidRPr="001447CD" w:rsidTr="00A9375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Депакин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Хроносфера</w:t>
            </w:r>
            <w:proofErr w:type="spellEnd"/>
            <w:r w:rsidRPr="006E1EDF">
              <w:rPr>
                <w:rFonts w:ascii="Times New Roman" w:hAnsi="Times New Roman" w:cs="Times New Roman"/>
                <w:color w:val="auto"/>
                <w:sz w:val="24"/>
                <w:szCs w:val="24"/>
              </w:rPr>
              <w:t xml:space="preserve"> гран. д/прием. внутрь </w:t>
            </w:r>
            <w:proofErr w:type="spellStart"/>
            <w:r w:rsidRPr="006E1EDF">
              <w:rPr>
                <w:rFonts w:ascii="Times New Roman" w:hAnsi="Times New Roman" w:cs="Times New Roman"/>
                <w:color w:val="auto"/>
                <w:sz w:val="24"/>
                <w:szCs w:val="24"/>
              </w:rPr>
              <w:t>пролонг</w:t>
            </w:r>
            <w:proofErr w:type="spellEnd"/>
            <w:r w:rsidRPr="006E1EDF">
              <w:rPr>
                <w:rFonts w:ascii="Times New Roman" w:hAnsi="Times New Roman" w:cs="Times New Roman"/>
                <w:color w:val="auto"/>
                <w:sz w:val="24"/>
                <w:szCs w:val="24"/>
              </w:rPr>
              <w:t>. 500мг №30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559,94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Триган</w:t>
            </w:r>
            <w:proofErr w:type="spellEnd"/>
            <w:r w:rsidRPr="006E1EDF">
              <w:rPr>
                <w:rFonts w:ascii="Times New Roman" w:hAnsi="Times New Roman" w:cs="Times New Roman"/>
                <w:color w:val="auto"/>
                <w:sz w:val="24"/>
                <w:szCs w:val="24"/>
              </w:rPr>
              <w:t>-Д табл. 500мг№20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99,00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Default="00A9375C" w:rsidP="00A9375C">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Тайм-фактор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№60 </w:t>
            </w:r>
          </w:p>
          <w:p w:rsidR="00A9375C" w:rsidRPr="006E1EDF" w:rsidRDefault="00A9375C" w:rsidP="00A9375C">
            <w:pPr>
              <w:pStyle w:val="a0"/>
              <w:spacing w:line="100" w:lineRule="atLeast"/>
              <w:ind w:right="-1"/>
              <w:jc w:val="both"/>
              <w:rPr>
                <w:rFonts w:ascii="Times New Roman" w:hAnsi="Times New Roman" w:cs="Times New Roman"/>
                <w:color w:val="auto"/>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75C" w:rsidRPr="006E1EDF" w:rsidRDefault="00A9375C" w:rsidP="00A9375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512,00</w:t>
            </w:r>
          </w:p>
        </w:tc>
      </w:tr>
    </w:tbl>
    <w:p w:rsidR="00A9375C" w:rsidRPr="001447CD" w:rsidRDefault="00A9375C" w:rsidP="00A9375C">
      <w:pPr>
        <w:pStyle w:val="a0"/>
        <w:spacing w:after="0" w:line="100" w:lineRule="atLeast"/>
        <w:ind w:left="1080" w:right="-1"/>
        <w:jc w:val="both"/>
        <w:rPr>
          <w:rFonts w:ascii="Times New Roman" w:hAnsi="Times New Roman" w:cs="Times New Roman"/>
          <w:color w:val="auto"/>
          <w:sz w:val="28"/>
          <w:szCs w:val="28"/>
        </w:rPr>
      </w:pPr>
    </w:p>
    <w:p w:rsidR="00A9375C" w:rsidRPr="001447CD" w:rsidRDefault="00A9375C" w:rsidP="00A9375C">
      <w:pPr>
        <w:pStyle w:val="a0"/>
        <w:spacing w:after="0" w:line="100" w:lineRule="atLeast"/>
        <w:ind w:right="-1"/>
        <w:jc w:val="both"/>
        <w:rPr>
          <w:color w:val="auto"/>
        </w:rPr>
      </w:pPr>
    </w:p>
    <w:p w:rsidR="00A9375C" w:rsidRPr="009A5A19" w:rsidRDefault="00A9375C" w:rsidP="00A9375C">
      <w:pPr>
        <w:rPr>
          <w:rFonts w:ascii="Times New Roman" w:eastAsia="SimSun" w:hAnsi="Times New Roman" w:cs="Times New Roman"/>
          <w:sz w:val="28"/>
          <w:szCs w:val="28"/>
        </w:rPr>
      </w:pPr>
      <w:r w:rsidRPr="009A5A19">
        <w:rPr>
          <w:rFonts w:ascii="Times New Roman" w:hAnsi="Times New Roman" w:cs="Times New Roman"/>
          <w:b/>
          <w:sz w:val="28"/>
          <w:szCs w:val="28"/>
        </w:rPr>
        <w:t>4. Предметно</w:t>
      </w:r>
      <w:r w:rsidRPr="001447CD">
        <w:rPr>
          <w:rFonts w:ascii="Times New Roman" w:hAnsi="Times New Roman" w:cs="Times New Roman"/>
          <w:b/>
          <w:sz w:val="28"/>
          <w:szCs w:val="28"/>
        </w:rPr>
        <w:t xml:space="preserve">-количественный учет. </w:t>
      </w:r>
    </w:p>
    <w:p w:rsidR="00A9375C" w:rsidRDefault="00A9375C" w:rsidP="00A9375C">
      <w:pPr>
        <w:pStyle w:val="Style10"/>
        <w:spacing w:line="240" w:lineRule="auto"/>
        <w:ind w:left="0" w:firstLine="709"/>
        <w:jc w:val="center"/>
        <w:rPr>
          <w:rFonts w:eastAsia="Arial"/>
          <w:b/>
          <w:color w:val="auto"/>
          <w:sz w:val="28"/>
          <w:szCs w:val="28"/>
        </w:rPr>
      </w:pPr>
      <w:r w:rsidRPr="0049095E">
        <w:rPr>
          <w:rFonts w:eastAsia="Arial"/>
          <w:b/>
          <w:color w:val="auto"/>
          <w:sz w:val="28"/>
          <w:szCs w:val="28"/>
        </w:rPr>
        <w:t xml:space="preserve">Нормативные документы, регламентирующие правила прописывания, учета и отпуска </w:t>
      </w:r>
      <w:proofErr w:type="gramStart"/>
      <w:r w:rsidRPr="0049095E">
        <w:rPr>
          <w:rFonts w:eastAsia="Arial"/>
          <w:b/>
          <w:color w:val="auto"/>
          <w:sz w:val="28"/>
          <w:szCs w:val="28"/>
        </w:rPr>
        <w:t>средств,  находящихся</w:t>
      </w:r>
      <w:proofErr w:type="gramEnd"/>
      <w:r w:rsidRPr="0049095E">
        <w:rPr>
          <w:rFonts w:eastAsia="Arial"/>
          <w:b/>
          <w:color w:val="auto"/>
          <w:sz w:val="28"/>
          <w:szCs w:val="28"/>
        </w:rPr>
        <w:t xml:space="preserve"> на предметно-количественный учете.</w:t>
      </w:r>
    </w:p>
    <w:p w:rsidR="00A9375C" w:rsidRPr="0049095E" w:rsidRDefault="00A9375C" w:rsidP="00A9375C">
      <w:pPr>
        <w:pStyle w:val="Style10"/>
        <w:spacing w:line="240" w:lineRule="auto"/>
        <w:ind w:left="0" w:firstLine="709"/>
        <w:jc w:val="center"/>
        <w:rPr>
          <w:rFonts w:eastAsia="Arial"/>
          <w:b/>
          <w:color w:val="auto"/>
          <w:sz w:val="28"/>
          <w:szCs w:val="28"/>
        </w:rPr>
      </w:pP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Приказ Минздрава России от 22.04.2014 N 183н "Об утверждении перечня лекарственных средств для медицинского применения, подлежащих предметно-количественному учету".</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ПКУ </w:t>
      </w:r>
      <w:proofErr w:type="gramStart"/>
      <w:r w:rsidRPr="0049095E">
        <w:rPr>
          <w:rFonts w:eastAsia="Arial"/>
          <w:color w:val="auto"/>
          <w:sz w:val="28"/>
          <w:szCs w:val="28"/>
        </w:rPr>
        <w:t>- это</w:t>
      </w:r>
      <w:proofErr w:type="gramEnd"/>
      <w:r w:rsidRPr="0049095E">
        <w:rPr>
          <w:rFonts w:eastAsia="Arial"/>
          <w:color w:val="auto"/>
          <w:sz w:val="28"/>
          <w:szCs w:val="28"/>
        </w:rPr>
        <w:t xml:space="preserve"> документированный оперативный учет движения товара по отдельным ассортиментным позициям в натуральных измерителях. (кг., л., шт., </w:t>
      </w:r>
      <w:proofErr w:type="spellStart"/>
      <w:r w:rsidRPr="0049095E">
        <w:rPr>
          <w:rFonts w:eastAsia="Arial"/>
          <w:color w:val="auto"/>
          <w:sz w:val="28"/>
          <w:szCs w:val="28"/>
        </w:rPr>
        <w:t>уп</w:t>
      </w:r>
      <w:proofErr w:type="spellEnd"/>
      <w:r w:rsidRPr="0049095E">
        <w:rPr>
          <w:rFonts w:eastAsia="Arial"/>
          <w:color w:val="auto"/>
          <w:sz w:val="28"/>
          <w:szCs w:val="28"/>
        </w:rPr>
        <w:t>.).</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ПКУ лекарственных средств ведут в «Книге учета лекарственных средств, состоящих на ПКУ».</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Группы лекарственных препаратов и лекарственные препараты, зарегистрированные в РФ, находящихся на предметно-количественный учете.</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Наркотические средства и психотропные вещества, внесенные в Список II, и психотропные вещества, внесенные в Список III Перечня наркотических средств, психотропных веществ и их прекурсоров, подлежащих контролю в </w:t>
      </w:r>
      <w:r w:rsidRPr="0049095E">
        <w:rPr>
          <w:rFonts w:eastAsia="Arial"/>
          <w:color w:val="auto"/>
          <w:sz w:val="28"/>
          <w:szCs w:val="28"/>
        </w:rPr>
        <w:lastRenderedPageBreak/>
        <w:t>Российской Федерации, утвержденного Постановлением Правительства Российской Федерации от 30 июня 1998 г. N 681.</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Лекарственные средства - фармацевтические субстанции и лекарственные препараты, содержащие наркотические средства, психотропные вещества и их прекурсоры (их соли, изомеры, стереоизомеры), включенные в списки II, III, IV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 681  (далее - наркотические средства, психотропные вещества и их прекурсоры), в сочетании с фармакологически неактивными веществами, а также лекарственные препараты, содержащие наркотические средства, психотропные вещества и их прекурсоры в сочетании с фармакологически активными веществами (при условии включения их </w:t>
      </w:r>
      <w:r>
        <w:rPr>
          <w:rFonts w:eastAsia="Arial"/>
          <w:color w:val="auto"/>
          <w:sz w:val="28"/>
          <w:szCs w:val="28"/>
        </w:rPr>
        <w:t>в перечень отдельной позицией):</w:t>
      </w:r>
    </w:p>
    <w:p w:rsidR="00A9375C" w:rsidRDefault="00A9375C" w:rsidP="0036386C">
      <w:pPr>
        <w:pStyle w:val="Style10"/>
        <w:numPr>
          <w:ilvl w:val="0"/>
          <w:numId w:val="37"/>
        </w:numPr>
        <w:spacing w:line="240" w:lineRule="auto"/>
        <w:jc w:val="both"/>
        <w:rPr>
          <w:rFonts w:eastAsia="Arial"/>
          <w:color w:val="auto"/>
          <w:sz w:val="28"/>
          <w:szCs w:val="28"/>
        </w:rPr>
      </w:pPr>
      <w:proofErr w:type="spellStart"/>
      <w:r w:rsidRPr="0049095E">
        <w:rPr>
          <w:rFonts w:eastAsia="Arial"/>
          <w:color w:val="auto"/>
          <w:sz w:val="28"/>
          <w:szCs w:val="28"/>
        </w:rPr>
        <w:t>Аллобарбитал</w:t>
      </w:r>
      <w:proofErr w:type="spellEnd"/>
    </w:p>
    <w:p w:rsidR="00A9375C" w:rsidRDefault="00A9375C" w:rsidP="0036386C">
      <w:pPr>
        <w:pStyle w:val="Style10"/>
        <w:numPr>
          <w:ilvl w:val="0"/>
          <w:numId w:val="37"/>
        </w:numPr>
        <w:spacing w:line="240" w:lineRule="auto"/>
        <w:jc w:val="both"/>
        <w:rPr>
          <w:rFonts w:eastAsia="Arial"/>
          <w:color w:val="auto"/>
          <w:sz w:val="28"/>
          <w:szCs w:val="28"/>
        </w:rPr>
      </w:pPr>
      <w:r w:rsidRPr="00C66F30">
        <w:rPr>
          <w:rFonts w:eastAsia="Arial"/>
          <w:color w:val="auto"/>
          <w:sz w:val="28"/>
          <w:szCs w:val="28"/>
        </w:rPr>
        <w:t>Алпразолам</w:t>
      </w:r>
    </w:p>
    <w:p w:rsidR="00A9375C" w:rsidRDefault="00A9375C" w:rsidP="0036386C">
      <w:pPr>
        <w:pStyle w:val="Style10"/>
        <w:numPr>
          <w:ilvl w:val="0"/>
          <w:numId w:val="37"/>
        </w:numPr>
        <w:spacing w:line="240" w:lineRule="auto"/>
        <w:jc w:val="both"/>
        <w:rPr>
          <w:rFonts w:eastAsia="Arial"/>
          <w:color w:val="auto"/>
          <w:sz w:val="28"/>
          <w:szCs w:val="28"/>
        </w:rPr>
      </w:pPr>
      <w:r w:rsidRPr="00C66F30">
        <w:rPr>
          <w:rFonts w:eastAsia="Arial"/>
          <w:color w:val="auto"/>
          <w:sz w:val="28"/>
          <w:szCs w:val="28"/>
        </w:rPr>
        <w:t>Кодеин</w:t>
      </w:r>
    </w:p>
    <w:p w:rsidR="00A9375C" w:rsidRDefault="00A9375C" w:rsidP="0036386C">
      <w:pPr>
        <w:pStyle w:val="Style10"/>
        <w:numPr>
          <w:ilvl w:val="0"/>
          <w:numId w:val="37"/>
        </w:numPr>
        <w:spacing w:line="240" w:lineRule="auto"/>
        <w:jc w:val="both"/>
        <w:rPr>
          <w:rFonts w:eastAsia="Arial"/>
          <w:color w:val="auto"/>
          <w:sz w:val="28"/>
          <w:szCs w:val="28"/>
        </w:rPr>
      </w:pPr>
      <w:r w:rsidRPr="00C66F30">
        <w:rPr>
          <w:rFonts w:eastAsia="Arial"/>
          <w:color w:val="auto"/>
          <w:sz w:val="28"/>
          <w:szCs w:val="28"/>
        </w:rPr>
        <w:t>Кокаин</w:t>
      </w:r>
    </w:p>
    <w:p w:rsidR="00A9375C" w:rsidRDefault="00A9375C" w:rsidP="0036386C">
      <w:pPr>
        <w:pStyle w:val="Style10"/>
        <w:numPr>
          <w:ilvl w:val="0"/>
          <w:numId w:val="37"/>
        </w:numPr>
        <w:spacing w:line="240" w:lineRule="auto"/>
        <w:jc w:val="both"/>
        <w:rPr>
          <w:rFonts w:eastAsia="Arial"/>
          <w:color w:val="auto"/>
          <w:sz w:val="28"/>
          <w:szCs w:val="28"/>
        </w:rPr>
      </w:pPr>
      <w:proofErr w:type="spellStart"/>
      <w:r w:rsidRPr="00C66F30">
        <w:rPr>
          <w:rFonts w:eastAsia="Arial"/>
          <w:color w:val="auto"/>
          <w:sz w:val="28"/>
          <w:szCs w:val="28"/>
        </w:rPr>
        <w:t>Оксикодон</w:t>
      </w:r>
      <w:proofErr w:type="spellEnd"/>
    </w:p>
    <w:p w:rsidR="00A9375C" w:rsidRDefault="00A9375C" w:rsidP="0036386C">
      <w:pPr>
        <w:pStyle w:val="Style10"/>
        <w:numPr>
          <w:ilvl w:val="0"/>
          <w:numId w:val="37"/>
        </w:numPr>
        <w:spacing w:line="240" w:lineRule="auto"/>
        <w:jc w:val="both"/>
        <w:rPr>
          <w:rFonts w:eastAsia="Arial"/>
          <w:color w:val="auto"/>
          <w:sz w:val="28"/>
          <w:szCs w:val="28"/>
        </w:rPr>
      </w:pPr>
      <w:proofErr w:type="spellStart"/>
      <w:r w:rsidRPr="00C66F30">
        <w:rPr>
          <w:rFonts w:eastAsia="Arial"/>
          <w:color w:val="auto"/>
          <w:sz w:val="28"/>
          <w:szCs w:val="28"/>
        </w:rPr>
        <w:t>Омнопон</w:t>
      </w:r>
      <w:proofErr w:type="spellEnd"/>
    </w:p>
    <w:p w:rsidR="00A9375C" w:rsidRDefault="00A9375C" w:rsidP="0036386C">
      <w:pPr>
        <w:pStyle w:val="Style10"/>
        <w:numPr>
          <w:ilvl w:val="0"/>
          <w:numId w:val="37"/>
        </w:numPr>
        <w:spacing w:line="240" w:lineRule="auto"/>
        <w:jc w:val="both"/>
        <w:rPr>
          <w:rFonts w:eastAsia="Arial"/>
          <w:color w:val="auto"/>
          <w:sz w:val="28"/>
          <w:szCs w:val="28"/>
        </w:rPr>
      </w:pPr>
      <w:r w:rsidRPr="00C66F30">
        <w:rPr>
          <w:rFonts w:eastAsia="Arial"/>
          <w:color w:val="auto"/>
          <w:sz w:val="28"/>
          <w:szCs w:val="28"/>
        </w:rPr>
        <w:t>Морфин</w:t>
      </w:r>
    </w:p>
    <w:p w:rsidR="00A9375C" w:rsidRPr="00C66F30" w:rsidRDefault="00A9375C" w:rsidP="0036386C">
      <w:pPr>
        <w:pStyle w:val="Style10"/>
        <w:numPr>
          <w:ilvl w:val="0"/>
          <w:numId w:val="37"/>
        </w:numPr>
        <w:spacing w:line="240" w:lineRule="auto"/>
        <w:jc w:val="both"/>
        <w:rPr>
          <w:rFonts w:eastAsia="Arial"/>
          <w:color w:val="auto"/>
          <w:sz w:val="28"/>
          <w:szCs w:val="28"/>
        </w:rPr>
      </w:pPr>
      <w:proofErr w:type="spellStart"/>
      <w:r w:rsidRPr="00C66F30">
        <w:rPr>
          <w:rFonts w:eastAsia="Arial"/>
          <w:color w:val="auto"/>
          <w:sz w:val="28"/>
          <w:szCs w:val="28"/>
        </w:rPr>
        <w:t>Пемолин</w:t>
      </w:r>
      <w:proofErr w:type="spellEnd"/>
    </w:p>
    <w:p w:rsidR="00A9375C" w:rsidRDefault="00A9375C" w:rsidP="00A9375C">
      <w:pPr>
        <w:pStyle w:val="Style10"/>
        <w:spacing w:line="240" w:lineRule="auto"/>
        <w:ind w:left="0" w:firstLine="709"/>
        <w:jc w:val="both"/>
        <w:rPr>
          <w:rFonts w:eastAsia="Arial"/>
          <w:color w:val="auto"/>
          <w:sz w:val="28"/>
          <w:szCs w:val="28"/>
        </w:rPr>
      </w:pP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Лекарственные средства - фармацевтические субстанции и лекарственные препараты, содержащие сильнодействующие и ядовитые вещества (их соли, изомеры, простые и сложные эфиры, смеси и растворы независимо от концентрации), внесенные в списки сильнодействующих и ядовитых веществ для целей статьи 234 и других статей Уголовного кодекса Российской Федерации, утвержденные постановлением Правительства Российской Федерации от 29 декабря 2007 г. № 964 , в сочетании с фармакологически неактивными веществами, а также лекарственные препараты, содержащие сильнодействующие и ядовитые вещества в сочетании с фармакологически активными веществами (при условии включения их в перечень отдельной позицией):</w:t>
      </w:r>
    </w:p>
    <w:p w:rsidR="00A9375C" w:rsidRDefault="00A9375C" w:rsidP="0036386C">
      <w:pPr>
        <w:pStyle w:val="Style10"/>
        <w:numPr>
          <w:ilvl w:val="0"/>
          <w:numId w:val="38"/>
        </w:numPr>
        <w:spacing w:line="240" w:lineRule="auto"/>
        <w:jc w:val="both"/>
        <w:rPr>
          <w:rFonts w:eastAsia="Arial"/>
          <w:color w:val="auto"/>
          <w:sz w:val="28"/>
          <w:szCs w:val="28"/>
        </w:rPr>
      </w:pPr>
      <w:proofErr w:type="spellStart"/>
      <w:r w:rsidRPr="0049095E">
        <w:rPr>
          <w:rFonts w:eastAsia="Arial"/>
          <w:color w:val="auto"/>
          <w:sz w:val="28"/>
          <w:szCs w:val="28"/>
        </w:rPr>
        <w:t>Клозапин</w:t>
      </w:r>
      <w:proofErr w:type="spellEnd"/>
    </w:p>
    <w:p w:rsidR="00A9375C" w:rsidRDefault="00A9375C" w:rsidP="0036386C">
      <w:pPr>
        <w:pStyle w:val="Style10"/>
        <w:numPr>
          <w:ilvl w:val="0"/>
          <w:numId w:val="38"/>
        </w:numPr>
        <w:spacing w:line="240" w:lineRule="auto"/>
        <w:jc w:val="both"/>
        <w:rPr>
          <w:rFonts w:eastAsia="Arial"/>
          <w:color w:val="auto"/>
          <w:sz w:val="28"/>
          <w:szCs w:val="28"/>
        </w:rPr>
      </w:pPr>
      <w:proofErr w:type="spellStart"/>
      <w:r w:rsidRPr="00C66F30">
        <w:rPr>
          <w:rFonts w:eastAsia="Arial"/>
          <w:color w:val="auto"/>
          <w:sz w:val="28"/>
          <w:szCs w:val="28"/>
        </w:rPr>
        <w:t>Клонидин</w:t>
      </w:r>
      <w:proofErr w:type="spellEnd"/>
    </w:p>
    <w:p w:rsidR="00A9375C" w:rsidRDefault="00A9375C" w:rsidP="0036386C">
      <w:pPr>
        <w:pStyle w:val="Style10"/>
        <w:numPr>
          <w:ilvl w:val="0"/>
          <w:numId w:val="38"/>
        </w:numPr>
        <w:spacing w:line="240" w:lineRule="auto"/>
        <w:jc w:val="both"/>
        <w:rPr>
          <w:rFonts w:eastAsia="Arial"/>
          <w:color w:val="auto"/>
          <w:sz w:val="28"/>
          <w:szCs w:val="28"/>
        </w:rPr>
      </w:pPr>
      <w:proofErr w:type="spellStart"/>
      <w:r w:rsidRPr="00C66F30">
        <w:rPr>
          <w:rFonts w:eastAsia="Arial"/>
          <w:color w:val="auto"/>
          <w:sz w:val="28"/>
          <w:szCs w:val="28"/>
        </w:rPr>
        <w:t>Клостебол</w:t>
      </w:r>
      <w:proofErr w:type="spellEnd"/>
    </w:p>
    <w:p w:rsidR="00A9375C" w:rsidRDefault="00A9375C" w:rsidP="0036386C">
      <w:pPr>
        <w:pStyle w:val="Style10"/>
        <w:numPr>
          <w:ilvl w:val="0"/>
          <w:numId w:val="38"/>
        </w:numPr>
        <w:spacing w:line="240" w:lineRule="auto"/>
        <w:jc w:val="both"/>
        <w:rPr>
          <w:rFonts w:eastAsia="Arial"/>
          <w:color w:val="auto"/>
          <w:sz w:val="28"/>
          <w:szCs w:val="28"/>
        </w:rPr>
      </w:pPr>
      <w:proofErr w:type="spellStart"/>
      <w:r w:rsidRPr="00C66F30">
        <w:rPr>
          <w:rFonts w:eastAsia="Arial"/>
          <w:color w:val="auto"/>
          <w:sz w:val="28"/>
          <w:szCs w:val="28"/>
        </w:rPr>
        <w:t>Левомепромазин</w:t>
      </w:r>
      <w:proofErr w:type="spellEnd"/>
    </w:p>
    <w:p w:rsidR="00A9375C" w:rsidRDefault="00A9375C" w:rsidP="0036386C">
      <w:pPr>
        <w:pStyle w:val="Style10"/>
        <w:numPr>
          <w:ilvl w:val="0"/>
          <w:numId w:val="38"/>
        </w:numPr>
        <w:spacing w:line="240" w:lineRule="auto"/>
        <w:jc w:val="both"/>
        <w:rPr>
          <w:rFonts w:eastAsia="Arial"/>
          <w:color w:val="auto"/>
          <w:sz w:val="28"/>
          <w:szCs w:val="28"/>
        </w:rPr>
      </w:pPr>
      <w:proofErr w:type="spellStart"/>
      <w:r w:rsidRPr="00C66F30">
        <w:rPr>
          <w:rFonts w:eastAsia="Arial"/>
          <w:color w:val="auto"/>
          <w:sz w:val="28"/>
          <w:szCs w:val="28"/>
        </w:rPr>
        <w:t>Местеролон</w:t>
      </w:r>
      <w:proofErr w:type="spellEnd"/>
    </w:p>
    <w:p w:rsidR="00A9375C" w:rsidRDefault="00A9375C" w:rsidP="0036386C">
      <w:pPr>
        <w:pStyle w:val="Style10"/>
        <w:numPr>
          <w:ilvl w:val="0"/>
          <w:numId w:val="38"/>
        </w:numPr>
        <w:spacing w:line="240" w:lineRule="auto"/>
        <w:jc w:val="both"/>
        <w:rPr>
          <w:rFonts w:eastAsia="Arial"/>
          <w:color w:val="auto"/>
          <w:sz w:val="28"/>
          <w:szCs w:val="28"/>
        </w:rPr>
      </w:pPr>
      <w:proofErr w:type="spellStart"/>
      <w:r w:rsidRPr="00C66F30">
        <w:rPr>
          <w:rFonts w:eastAsia="Arial"/>
          <w:color w:val="auto"/>
          <w:sz w:val="28"/>
          <w:szCs w:val="28"/>
        </w:rPr>
        <w:t>Метандиенон</w:t>
      </w:r>
      <w:proofErr w:type="spellEnd"/>
    </w:p>
    <w:p w:rsidR="00A9375C" w:rsidRDefault="00A9375C" w:rsidP="0036386C">
      <w:pPr>
        <w:pStyle w:val="Style10"/>
        <w:numPr>
          <w:ilvl w:val="0"/>
          <w:numId w:val="38"/>
        </w:numPr>
        <w:spacing w:line="240" w:lineRule="auto"/>
        <w:jc w:val="both"/>
        <w:rPr>
          <w:rFonts w:eastAsia="Arial"/>
          <w:color w:val="auto"/>
          <w:sz w:val="28"/>
          <w:szCs w:val="28"/>
        </w:rPr>
      </w:pPr>
      <w:proofErr w:type="spellStart"/>
      <w:r w:rsidRPr="00C66F30">
        <w:rPr>
          <w:rFonts w:eastAsia="Arial"/>
          <w:color w:val="auto"/>
          <w:sz w:val="28"/>
          <w:szCs w:val="28"/>
        </w:rPr>
        <w:t>Сибутрамин</w:t>
      </w:r>
      <w:proofErr w:type="spellEnd"/>
    </w:p>
    <w:p w:rsidR="00A9375C" w:rsidRDefault="00A9375C" w:rsidP="0036386C">
      <w:pPr>
        <w:pStyle w:val="Style10"/>
        <w:numPr>
          <w:ilvl w:val="0"/>
          <w:numId w:val="38"/>
        </w:numPr>
        <w:spacing w:line="240" w:lineRule="auto"/>
        <w:jc w:val="both"/>
        <w:rPr>
          <w:rFonts w:eastAsia="Arial"/>
          <w:color w:val="auto"/>
          <w:sz w:val="28"/>
          <w:szCs w:val="28"/>
        </w:rPr>
      </w:pPr>
      <w:proofErr w:type="spellStart"/>
      <w:r w:rsidRPr="00C66F30">
        <w:rPr>
          <w:rFonts w:eastAsia="Arial"/>
          <w:color w:val="auto"/>
          <w:sz w:val="28"/>
          <w:szCs w:val="28"/>
        </w:rPr>
        <w:t>Скополамин</w:t>
      </w:r>
      <w:proofErr w:type="spellEnd"/>
    </w:p>
    <w:p w:rsidR="00A9375C" w:rsidRDefault="00A9375C" w:rsidP="0036386C">
      <w:pPr>
        <w:pStyle w:val="Style10"/>
        <w:numPr>
          <w:ilvl w:val="0"/>
          <w:numId w:val="38"/>
        </w:numPr>
        <w:spacing w:line="240" w:lineRule="auto"/>
        <w:jc w:val="both"/>
        <w:rPr>
          <w:rFonts w:eastAsia="Arial"/>
          <w:color w:val="auto"/>
          <w:sz w:val="28"/>
          <w:szCs w:val="28"/>
        </w:rPr>
      </w:pPr>
      <w:r w:rsidRPr="00C66F30">
        <w:rPr>
          <w:rFonts w:eastAsia="Arial"/>
          <w:color w:val="auto"/>
          <w:sz w:val="28"/>
          <w:szCs w:val="28"/>
        </w:rPr>
        <w:t>Спирт этиловый</w:t>
      </w:r>
    </w:p>
    <w:p w:rsidR="00A9375C" w:rsidRDefault="00A9375C" w:rsidP="0036386C">
      <w:pPr>
        <w:pStyle w:val="Style10"/>
        <w:numPr>
          <w:ilvl w:val="0"/>
          <w:numId w:val="38"/>
        </w:numPr>
        <w:spacing w:line="240" w:lineRule="auto"/>
        <w:jc w:val="both"/>
        <w:rPr>
          <w:rFonts w:eastAsia="Arial"/>
          <w:color w:val="auto"/>
          <w:sz w:val="28"/>
          <w:szCs w:val="28"/>
        </w:rPr>
      </w:pPr>
      <w:proofErr w:type="spellStart"/>
      <w:r w:rsidRPr="00C66F30">
        <w:rPr>
          <w:rFonts w:eastAsia="Arial"/>
          <w:color w:val="auto"/>
          <w:sz w:val="28"/>
          <w:szCs w:val="28"/>
        </w:rPr>
        <w:lastRenderedPageBreak/>
        <w:t>Тиопентал</w:t>
      </w:r>
      <w:proofErr w:type="spellEnd"/>
      <w:r w:rsidRPr="00C66F30">
        <w:rPr>
          <w:rFonts w:eastAsia="Arial"/>
          <w:color w:val="auto"/>
          <w:sz w:val="28"/>
          <w:szCs w:val="28"/>
        </w:rPr>
        <w:t xml:space="preserve"> натрия</w:t>
      </w:r>
    </w:p>
    <w:p w:rsidR="00A9375C" w:rsidRPr="00C66F30" w:rsidRDefault="00A9375C" w:rsidP="0036386C">
      <w:pPr>
        <w:pStyle w:val="Style10"/>
        <w:numPr>
          <w:ilvl w:val="0"/>
          <w:numId w:val="38"/>
        </w:numPr>
        <w:spacing w:line="240" w:lineRule="auto"/>
        <w:jc w:val="both"/>
        <w:rPr>
          <w:rFonts w:eastAsia="Arial"/>
          <w:color w:val="auto"/>
          <w:sz w:val="28"/>
          <w:szCs w:val="28"/>
        </w:rPr>
      </w:pPr>
      <w:proofErr w:type="spellStart"/>
      <w:r w:rsidRPr="00C66F30">
        <w:rPr>
          <w:rFonts w:eastAsia="Arial"/>
          <w:color w:val="auto"/>
          <w:sz w:val="28"/>
          <w:szCs w:val="28"/>
        </w:rPr>
        <w:t>Трамадол</w:t>
      </w:r>
      <w:proofErr w:type="spellEnd"/>
    </w:p>
    <w:p w:rsidR="00A9375C" w:rsidRPr="0049095E" w:rsidRDefault="00A9375C" w:rsidP="00A9375C">
      <w:pPr>
        <w:pStyle w:val="Style10"/>
        <w:spacing w:line="240" w:lineRule="auto"/>
        <w:jc w:val="both"/>
        <w:rPr>
          <w:rFonts w:eastAsia="Arial"/>
          <w:color w:val="auto"/>
          <w:sz w:val="28"/>
          <w:szCs w:val="28"/>
        </w:rPr>
      </w:pP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Комбинированные лекарственные препараты, содержащие кроме малых количеств наркотических средств, психотропных веществ и их прекурсоров другие фармакологические активные вещества:</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1) К</w:t>
      </w:r>
      <w:r w:rsidRPr="0049095E">
        <w:rPr>
          <w:rFonts w:eastAsia="Arial"/>
          <w:color w:val="auto"/>
          <w:sz w:val="28"/>
          <w:szCs w:val="28"/>
        </w:rPr>
        <w:t>одеин или его соли (в пересчете на чистое вещество) в количестве до 20 мг включительно (на 1 дозу твердой лекарственной формы) или в количестве до 200 мг включительно (на 100 мл или 100 г жидкой лекарственной формы для внутреннего применения);</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2) П</w:t>
      </w:r>
      <w:r w:rsidRPr="0049095E">
        <w:rPr>
          <w:rFonts w:eastAsia="Arial"/>
          <w:color w:val="auto"/>
          <w:sz w:val="28"/>
          <w:szCs w:val="28"/>
        </w:rPr>
        <w:t>севдоэфедрина гидрохлорид в количестве, превышающем 30 мг, и до 60 мг включительно (на 1 дозу твердой лекарственной формы);</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3) П</w:t>
      </w:r>
      <w:r w:rsidRPr="0049095E">
        <w:rPr>
          <w:rFonts w:eastAsia="Arial"/>
          <w:color w:val="auto"/>
          <w:sz w:val="28"/>
          <w:szCs w:val="28"/>
        </w:rPr>
        <w:t xml:space="preserve">севдоэфедрина гидрохлорид в количестве, превышающем 30 мг до 60 мг включительно в сочетании с </w:t>
      </w:r>
      <w:proofErr w:type="spellStart"/>
      <w:r w:rsidRPr="0049095E">
        <w:rPr>
          <w:rFonts w:eastAsia="Arial"/>
          <w:color w:val="auto"/>
          <w:sz w:val="28"/>
          <w:szCs w:val="28"/>
        </w:rPr>
        <w:t>декстрометорфаномгидробромидом</w:t>
      </w:r>
      <w:proofErr w:type="spellEnd"/>
      <w:r w:rsidRPr="0049095E">
        <w:rPr>
          <w:rFonts w:eastAsia="Arial"/>
          <w:color w:val="auto"/>
          <w:sz w:val="28"/>
          <w:szCs w:val="28"/>
        </w:rPr>
        <w:t xml:space="preserve"> в количестве, превышающем 10 мг, и до 30 мг включительно (на 1 дозу твердой лекарственной формы);</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4) </w:t>
      </w:r>
      <w:proofErr w:type="spellStart"/>
      <w:r>
        <w:rPr>
          <w:rFonts w:eastAsia="Arial"/>
          <w:color w:val="auto"/>
          <w:sz w:val="28"/>
          <w:szCs w:val="28"/>
        </w:rPr>
        <w:t>Д</w:t>
      </w:r>
      <w:r w:rsidRPr="0049095E">
        <w:rPr>
          <w:rFonts w:eastAsia="Arial"/>
          <w:color w:val="auto"/>
          <w:sz w:val="28"/>
          <w:szCs w:val="28"/>
        </w:rPr>
        <w:t>екстрометорфанагидробромид</w:t>
      </w:r>
      <w:proofErr w:type="spellEnd"/>
      <w:r w:rsidRPr="0049095E">
        <w:rPr>
          <w:rFonts w:eastAsia="Arial"/>
          <w:color w:val="auto"/>
          <w:sz w:val="28"/>
          <w:szCs w:val="28"/>
        </w:rPr>
        <w:t xml:space="preserve"> в</w:t>
      </w:r>
      <w:r>
        <w:rPr>
          <w:rFonts w:eastAsia="Arial"/>
          <w:color w:val="auto"/>
          <w:sz w:val="28"/>
          <w:szCs w:val="28"/>
        </w:rPr>
        <w:t xml:space="preserve"> количестве до 200 мг </w:t>
      </w:r>
      <w:proofErr w:type="spellStart"/>
      <w:r>
        <w:rPr>
          <w:rFonts w:eastAsia="Arial"/>
          <w:color w:val="auto"/>
          <w:sz w:val="28"/>
          <w:szCs w:val="28"/>
        </w:rPr>
        <w:t>включител</w:t>
      </w:r>
      <w:r w:rsidRPr="0049095E">
        <w:rPr>
          <w:rFonts w:eastAsia="Arial"/>
          <w:color w:val="auto"/>
          <w:sz w:val="28"/>
          <w:szCs w:val="28"/>
        </w:rPr>
        <w:t>но</w:t>
      </w:r>
      <w:proofErr w:type="spellEnd"/>
      <w:r w:rsidRPr="0049095E">
        <w:rPr>
          <w:rFonts w:eastAsia="Arial"/>
          <w:color w:val="auto"/>
          <w:sz w:val="28"/>
          <w:szCs w:val="28"/>
        </w:rPr>
        <w:t xml:space="preserve"> (на 100 мл или 100 г жидкой лекарственной формы для внутреннего применения);</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5) Э</w:t>
      </w:r>
      <w:r w:rsidRPr="0049095E">
        <w:rPr>
          <w:rFonts w:eastAsia="Arial"/>
          <w:color w:val="auto"/>
          <w:sz w:val="28"/>
          <w:szCs w:val="28"/>
        </w:rPr>
        <w:t>федрина гидрохлорид в количестве, превышающем 100 мг, и до 300 мг включительно (на 100 мл или 100 г жидкой лекарственной формы для внутреннего применения);</w:t>
      </w:r>
    </w:p>
    <w:p w:rsidR="00A9375C"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6) Э</w:t>
      </w:r>
      <w:r w:rsidRPr="0049095E">
        <w:rPr>
          <w:rFonts w:eastAsia="Arial"/>
          <w:color w:val="auto"/>
          <w:sz w:val="28"/>
          <w:szCs w:val="28"/>
        </w:rPr>
        <w:t>федрина гидрохлорид в количестве до 50 мг включительно (на 1 дозу твердой лекарственной формы)</w:t>
      </w:r>
    </w:p>
    <w:p w:rsidR="00A9375C" w:rsidRPr="009A5A19" w:rsidRDefault="00A9375C" w:rsidP="00A9375C">
      <w:pPr>
        <w:pStyle w:val="Style10"/>
        <w:spacing w:line="240" w:lineRule="auto"/>
        <w:ind w:left="0" w:firstLine="709"/>
        <w:jc w:val="both"/>
        <w:rPr>
          <w:rFonts w:eastAsia="Arial"/>
          <w:color w:val="auto"/>
          <w:sz w:val="28"/>
          <w:szCs w:val="28"/>
        </w:rPr>
      </w:pPr>
    </w:p>
    <w:p w:rsidR="00A9375C" w:rsidRDefault="00A9375C" w:rsidP="00A9375C">
      <w:pPr>
        <w:pStyle w:val="Style10"/>
        <w:spacing w:line="240" w:lineRule="auto"/>
        <w:ind w:left="0" w:firstLine="709"/>
        <w:jc w:val="center"/>
        <w:rPr>
          <w:rFonts w:eastAsia="Arial"/>
          <w:b/>
          <w:color w:val="auto"/>
          <w:sz w:val="28"/>
          <w:szCs w:val="28"/>
        </w:rPr>
      </w:pPr>
      <w:r w:rsidRPr="0049095E">
        <w:rPr>
          <w:rFonts w:eastAsia="Arial"/>
          <w:b/>
          <w:color w:val="auto"/>
          <w:sz w:val="28"/>
          <w:szCs w:val="28"/>
        </w:rPr>
        <w:t>Правила выписывания оформления требований и рецептов на наркотические, ядовитые и психотропные и спиртосодержащие лекарственные средства.</w:t>
      </w:r>
    </w:p>
    <w:p w:rsidR="00A9375C" w:rsidRPr="0049095E" w:rsidRDefault="00A9375C" w:rsidP="00A9375C">
      <w:pPr>
        <w:pStyle w:val="Style10"/>
        <w:spacing w:line="240" w:lineRule="auto"/>
        <w:ind w:left="0" w:firstLine="709"/>
        <w:jc w:val="center"/>
        <w:rPr>
          <w:rFonts w:eastAsia="Arial"/>
          <w:b/>
          <w:color w:val="auto"/>
          <w:sz w:val="28"/>
          <w:szCs w:val="28"/>
        </w:rPr>
      </w:pP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Приказ Минзд</w:t>
      </w:r>
      <w:r>
        <w:rPr>
          <w:rFonts w:eastAsia="Arial"/>
          <w:color w:val="auto"/>
          <w:sz w:val="28"/>
          <w:szCs w:val="28"/>
        </w:rPr>
        <w:t>рава России от 14.01.2019 N 4н (ред. от 11.12.2019</w:t>
      </w:r>
      <w:r w:rsidRPr="0049095E">
        <w:rPr>
          <w:rFonts w:eastAsia="Arial"/>
          <w:color w:val="auto"/>
          <w:sz w:val="28"/>
          <w:szCs w:val="28"/>
        </w:rPr>
        <w:t>)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Рецептурный бланк 107/у-НП – НС и Психотропные ЛП списка II перечня ПП РФ №681.</w:t>
      </w:r>
      <w:r>
        <w:rPr>
          <w:rFonts w:eastAsia="Arial"/>
          <w:color w:val="auto"/>
          <w:sz w:val="28"/>
          <w:szCs w:val="28"/>
        </w:rPr>
        <w:t xml:space="preserve"> </w:t>
      </w:r>
      <w:r w:rsidRPr="0049095E">
        <w:rPr>
          <w:rFonts w:eastAsia="Arial"/>
          <w:color w:val="auto"/>
          <w:sz w:val="28"/>
          <w:szCs w:val="28"/>
        </w:rPr>
        <w:t xml:space="preserve">Срок действия 15 дней. Хранится в аптеке 5 лет. </w:t>
      </w:r>
      <w:r w:rsidRPr="006F231E">
        <w:rPr>
          <w:rFonts w:eastAsia="Arial"/>
          <w:color w:val="auto"/>
          <w:sz w:val="28"/>
          <w:szCs w:val="28"/>
        </w:rPr>
        <w:t xml:space="preserve">    </w:t>
      </w:r>
      <w:r w:rsidRPr="0049095E">
        <w:rPr>
          <w:rFonts w:eastAsia="Arial"/>
          <w:color w:val="auto"/>
          <w:sz w:val="28"/>
          <w:szCs w:val="28"/>
        </w:rPr>
        <w:t xml:space="preserve">(Приказ МЗ РФ от 1.08.12 №54н).  </w:t>
      </w:r>
    </w:p>
    <w:p w:rsidR="00A9375C" w:rsidRPr="0049095E" w:rsidRDefault="00A9375C" w:rsidP="00A9375C">
      <w:pPr>
        <w:pStyle w:val="Style10"/>
        <w:spacing w:line="240" w:lineRule="auto"/>
        <w:ind w:left="0" w:firstLine="709"/>
        <w:jc w:val="both"/>
        <w:rPr>
          <w:rFonts w:eastAsia="Arial"/>
          <w:color w:val="auto"/>
          <w:sz w:val="28"/>
          <w:szCs w:val="28"/>
        </w:rPr>
      </w:pPr>
      <w:proofErr w:type="gramStart"/>
      <w:r w:rsidRPr="0049095E">
        <w:rPr>
          <w:rFonts w:eastAsia="Arial"/>
          <w:color w:val="auto"/>
          <w:sz w:val="28"/>
          <w:szCs w:val="28"/>
        </w:rPr>
        <w:t xml:space="preserve">Реквизиты:   </w:t>
      </w:r>
      <w:proofErr w:type="gramEnd"/>
      <w:r w:rsidRPr="0049095E">
        <w:rPr>
          <w:rFonts w:eastAsia="Arial"/>
          <w:color w:val="auto"/>
          <w:sz w:val="28"/>
          <w:szCs w:val="28"/>
        </w:rPr>
        <w:t>Печать МО</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Печать для рецептов</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Личная печать врача</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Подпись врача</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ФИО и подпись руководителя</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Отметка об отпуске (ТН, дозы, количество)</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ФИО работника и подпись работника АО</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Печать АО</w:t>
      </w:r>
    </w:p>
    <w:p w:rsidR="00A9375C" w:rsidRPr="00FA22C9" w:rsidRDefault="00A9375C" w:rsidP="00A9375C">
      <w:pPr>
        <w:pStyle w:val="Style10"/>
        <w:spacing w:line="240" w:lineRule="auto"/>
        <w:ind w:firstLine="709"/>
        <w:jc w:val="both"/>
        <w:rPr>
          <w:rFonts w:eastAsia="Arial"/>
          <w:color w:val="auto"/>
          <w:sz w:val="28"/>
          <w:szCs w:val="28"/>
        </w:rPr>
      </w:pPr>
      <w:r w:rsidRPr="0049095E">
        <w:rPr>
          <w:rFonts w:eastAsia="Arial"/>
          <w:color w:val="auto"/>
          <w:sz w:val="28"/>
          <w:szCs w:val="28"/>
        </w:rPr>
        <w:lastRenderedPageBreak/>
        <w:t xml:space="preserve">Рецептурный бланк 148-1/у-88 – Наркотические и Психотропные ЛП списка II перечня в виде </w:t>
      </w:r>
      <w:proofErr w:type="spellStart"/>
      <w:r w:rsidRPr="0049095E">
        <w:rPr>
          <w:rFonts w:eastAsia="Arial"/>
          <w:color w:val="auto"/>
          <w:sz w:val="28"/>
          <w:szCs w:val="28"/>
        </w:rPr>
        <w:t>трансдермальных</w:t>
      </w:r>
      <w:proofErr w:type="spellEnd"/>
      <w:r w:rsidRPr="0049095E">
        <w:rPr>
          <w:rFonts w:eastAsia="Arial"/>
          <w:color w:val="auto"/>
          <w:sz w:val="28"/>
          <w:szCs w:val="28"/>
        </w:rPr>
        <w:t xml:space="preserve"> терапевтических систем</w:t>
      </w:r>
      <w:r w:rsidRPr="00FA22C9">
        <w:rPr>
          <w:rFonts w:eastAsia="Arial"/>
          <w:color w:val="auto"/>
          <w:sz w:val="28"/>
          <w:szCs w:val="28"/>
        </w:rPr>
        <w:t>,</w:t>
      </w:r>
      <w:r>
        <w:rPr>
          <w:rFonts w:eastAsia="Arial"/>
          <w:color w:val="auto"/>
          <w:sz w:val="28"/>
          <w:szCs w:val="28"/>
        </w:rPr>
        <w:t xml:space="preserve"> содержащие НС в сочетании с антагонистом </w:t>
      </w:r>
      <w:proofErr w:type="spellStart"/>
      <w:r>
        <w:rPr>
          <w:rFonts w:eastAsia="Arial"/>
          <w:color w:val="auto"/>
          <w:sz w:val="28"/>
          <w:szCs w:val="28"/>
        </w:rPr>
        <w:t>опиоидныхтрецепторов</w:t>
      </w:r>
      <w:proofErr w:type="spellEnd"/>
      <w:r w:rsidRPr="00FA22C9">
        <w:rPr>
          <w:rFonts w:eastAsia="Arial"/>
          <w:color w:val="auto"/>
          <w:sz w:val="28"/>
          <w:szCs w:val="28"/>
        </w:rPr>
        <w:t>;</w:t>
      </w:r>
      <w:r>
        <w:rPr>
          <w:rFonts w:eastAsia="Arial"/>
          <w:color w:val="auto"/>
          <w:sz w:val="28"/>
          <w:szCs w:val="28"/>
        </w:rPr>
        <w:t xml:space="preserve"> психотропные ЛП списка </w:t>
      </w:r>
      <w:r>
        <w:rPr>
          <w:rFonts w:eastAsia="Arial"/>
          <w:color w:val="auto"/>
          <w:sz w:val="28"/>
          <w:szCs w:val="28"/>
          <w:lang w:val="en-US"/>
        </w:rPr>
        <w:t>III</w:t>
      </w:r>
      <w:r w:rsidRPr="00FA22C9">
        <w:rPr>
          <w:rFonts w:eastAsia="Arial"/>
          <w:color w:val="auto"/>
          <w:sz w:val="28"/>
          <w:szCs w:val="28"/>
        </w:rPr>
        <w:t>;</w:t>
      </w:r>
      <w:r w:rsidRPr="00FA22C9">
        <w:t xml:space="preserve"> </w:t>
      </w:r>
      <w:r w:rsidRPr="00FA22C9">
        <w:rPr>
          <w:rFonts w:eastAsia="Arial"/>
          <w:color w:val="auto"/>
          <w:sz w:val="28"/>
          <w:szCs w:val="28"/>
        </w:rPr>
        <w:t>ЛП, обладающие анаболической активностью, относящиеся по АТХ к анаб</w:t>
      </w:r>
      <w:r>
        <w:rPr>
          <w:rFonts w:eastAsia="Arial"/>
          <w:color w:val="auto"/>
          <w:sz w:val="28"/>
          <w:szCs w:val="28"/>
        </w:rPr>
        <w:t>олическим стероидам (код А14А)</w:t>
      </w:r>
      <w:r w:rsidRPr="00FA22C9">
        <w:rPr>
          <w:rFonts w:eastAsia="Arial"/>
          <w:color w:val="auto"/>
          <w:sz w:val="28"/>
          <w:szCs w:val="28"/>
        </w:rPr>
        <w:t>;ЛП, указанные в пункте 5 Приказа Минздрава от 17.05.2012. № 562н</w:t>
      </w:r>
      <w:proofErr w:type="gramStart"/>
      <w:r w:rsidRPr="00FA22C9">
        <w:rPr>
          <w:rFonts w:eastAsia="Arial"/>
          <w:color w:val="auto"/>
          <w:sz w:val="28"/>
          <w:szCs w:val="28"/>
        </w:rPr>
        <w:t>;</w:t>
      </w:r>
      <w:r w:rsidRPr="005405D0">
        <w:t xml:space="preserve"> </w:t>
      </w:r>
      <w:r>
        <w:rPr>
          <w:rFonts w:eastAsia="Arial"/>
          <w:color w:val="auto"/>
          <w:sz w:val="28"/>
          <w:szCs w:val="28"/>
        </w:rPr>
        <w:t>;иные</w:t>
      </w:r>
      <w:proofErr w:type="gramEnd"/>
      <w:r>
        <w:rPr>
          <w:rFonts w:eastAsia="Arial"/>
          <w:color w:val="auto"/>
          <w:sz w:val="28"/>
          <w:szCs w:val="28"/>
        </w:rPr>
        <w:t xml:space="preserve"> ЛП, подлежащие ПКУ; с</w:t>
      </w:r>
      <w:r w:rsidRPr="005405D0">
        <w:rPr>
          <w:rFonts w:eastAsia="Arial"/>
          <w:color w:val="auto"/>
          <w:sz w:val="28"/>
          <w:szCs w:val="28"/>
        </w:rPr>
        <w:t>игна</w:t>
      </w:r>
      <w:r>
        <w:rPr>
          <w:rFonts w:eastAsia="Arial"/>
          <w:color w:val="auto"/>
          <w:sz w:val="28"/>
          <w:szCs w:val="28"/>
        </w:rPr>
        <w:t>тура</w:t>
      </w:r>
      <w:r w:rsidRPr="005405D0">
        <w:rPr>
          <w:rFonts w:eastAsia="Arial"/>
          <w:color w:val="auto"/>
          <w:sz w:val="28"/>
          <w:szCs w:val="28"/>
        </w:rPr>
        <w:t xml:space="preserve"> оформляется только на </w:t>
      </w:r>
      <w:proofErr w:type="spellStart"/>
      <w:r w:rsidRPr="005405D0">
        <w:rPr>
          <w:rFonts w:eastAsia="Arial"/>
          <w:color w:val="auto"/>
          <w:sz w:val="28"/>
          <w:szCs w:val="28"/>
        </w:rPr>
        <w:t>экстемпоральные</w:t>
      </w:r>
      <w:proofErr w:type="spellEnd"/>
      <w:r w:rsidRPr="005405D0">
        <w:rPr>
          <w:rFonts w:eastAsia="Arial"/>
          <w:color w:val="auto"/>
          <w:sz w:val="28"/>
          <w:szCs w:val="28"/>
        </w:rPr>
        <w:t>. Срок действия 15 дней. Хранится в аптеке 3 года. Наркотические и Психотропные 5 лет. (Приказ МЗРФ от 14.01.19 № 4н).</w:t>
      </w:r>
    </w:p>
    <w:p w:rsidR="00A9375C" w:rsidRPr="0049095E" w:rsidRDefault="00A9375C" w:rsidP="00A9375C">
      <w:pPr>
        <w:pStyle w:val="Style10"/>
        <w:spacing w:line="240" w:lineRule="auto"/>
        <w:ind w:left="0" w:firstLine="709"/>
        <w:jc w:val="both"/>
        <w:rPr>
          <w:rFonts w:eastAsia="Arial"/>
          <w:color w:val="auto"/>
          <w:sz w:val="28"/>
          <w:szCs w:val="28"/>
        </w:rPr>
      </w:pPr>
      <w:proofErr w:type="gramStart"/>
      <w:r w:rsidRPr="0049095E">
        <w:rPr>
          <w:rFonts w:eastAsia="Arial"/>
          <w:color w:val="auto"/>
          <w:sz w:val="28"/>
          <w:szCs w:val="28"/>
        </w:rPr>
        <w:t xml:space="preserve">Реквизиты:  </w:t>
      </w:r>
      <w:r w:rsidRPr="006F231E">
        <w:rPr>
          <w:rFonts w:eastAsia="Arial"/>
          <w:color w:val="auto"/>
          <w:sz w:val="28"/>
          <w:szCs w:val="28"/>
        </w:rPr>
        <w:t xml:space="preserve"> </w:t>
      </w:r>
      <w:proofErr w:type="gramEnd"/>
      <w:r w:rsidRPr="0049095E">
        <w:rPr>
          <w:rFonts w:eastAsia="Arial"/>
          <w:color w:val="auto"/>
          <w:sz w:val="28"/>
          <w:szCs w:val="28"/>
        </w:rPr>
        <w:t>Штамп МО</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Печать МО</w:t>
      </w:r>
      <w:r>
        <w:rPr>
          <w:rFonts w:eastAsia="Arial"/>
          <w:color w:val="auto"/>
          <w:sz w:val="28"/>
          <w:szCs w:val="28"/>
        </w:rPr>
        <w:t xml:space="preserve"> </w:t>
      </w:r>
      <w:proofErr w:type="gramStart"/>
      <w:r w:rsidRPr="0049095E">
        <w:rPr>
          <w:rFonts w:eastAsia="Arial"/>
          <w:color w:val="auto"/>
          <w:sz w:val="28"/>
          <w:szCs w:val="28"/>
        </w:rPr>
        <w:t>( 2</w:t>
      </w:r>
      <w:proofErr w:type="gramEnd"/>
      <w:r w:rsidRPr="0049095E">
        <w:rPr>
          <w:rFonts w:eastAsia="Arial"/>
          <w:color w:val="auto"/>
          <w:sz w:val="28"/>
          <w:szCs w:val="28"/>
        </w:rPr>
        <w:t xml:space="preserve"> печати, 2 росписи)</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Личная печать врача</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Подпись врача</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107-1/у – ЛП, указанные в п.4 Приказа МЗРФ от 17.05.12 №562н.Срок действия 60дней. Не хранится в аптеке. (Приказ МЗ РФ от 1.08.12 №54н).  </w:t>
      </w:r>
    </w:p>
    <w:p w:rsidR="00A9375C" w:rsidRPr="0049095E" w:rsidRDefault="00A9375C" w:rsidP="00A9375C">
      <w:pPr>
        <w:pStyle w:val="Style10"/>
        <w:spacing w:line="240" w:lineRule="auto"/>
        <w:ind w:left="0" w:firstLine="709"/>
        <w:jc w:val="both"/>
        <w:rPr>
          <w:rFonts w:eastAsia="Arial"/>
          <w:color w:val="auto"/>
          <w:sz w:val="28"/>
          <w:szCs w:val="28"/>
        </w:rPr>
      </w:pPr>
      <w:proofErr w:type="gramStart"/>
      <w:r w:rsidRPr="0049095E">
        <w:rPr>
          <w:rFonts w:eastAsia="Arial"/>
          <w:color w:val="auto"/>
          <w:sz w:val="28"/>
          <w:szCs w:val="28"/>
        </w:rPr>
        <w:t>Реквизиты :</w:t>
      </w:r>
      <w:proofErr w:type="gramEnd"/>
      <w:r w:rsidRPr="0049095E">
        <w:rPr>
          <w:rFonts w:eastAsia="Arial"/>
          <w:color w:val="auto"/>
          <w:sz w:val="28"/>
          <w:szCs w:val="28"/>
        </w:rPr>
        <w:t xml:space="preserve">  Печать МО</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Подпись врача</w:t>
      </w:r>
    </w:p>
    <w:p w:rsidR="00A9375C"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Личная печать врача</w:t>
      </w:r>
    </w:p>
    <w:p w:rsidR="00A9375C" w:rsidRPr="0049095E" w:rsidRDefault="00A9375C" w:rsidP="00A9375C">
      <w:pPr>
        <w:pStyle w:val="Style10"/>
        <w:spacing w:line="240" w:lineRule="auto"/>
        <w:ind w:left="0" w:firstLine="709"/>
        <w:jc w:val="both"/>
        <w:rPr>
          <w:rFonts w:eastAsia="Arial"/>
          <w:color w:val="auto"/>
          <w:sz w:val="28"/>
          <w:szCs w:val="28"/>
        </w:rPr>
      </w:pPr>
    </w:p>
    <w:p w:rsidR="00A9375C" w:rsidRDefault="00A9375C" w:rsidP="00A9375C">
      <w:pPr>
        <w:pStyle w:val="Style10"/>
        <w:spacing w:line="240" w:lineRule="auto"/>
        <w:ind w:left="0" w:firstLine="709"/>
        <w:jc w:val="center"/>
        <w:rPr>
          <w:rFonts w:eastAsia="Arial"/>
          <w:b/>
          <w:color w:val="auto"/>
          <w:sz w:val="28"/>
          <w:szCs w:val="28"/>
        </w:rPr>
      </w:pPr>
      <w:r w:rsidRPr="00E606A6">
        <w:rPr>
          <w:rFonts w:eastAsia="Arial"/>
          <w:b/>
          <w:color w:val="auto"/>
          <w:sz w:val="28"/>
          <w:szCs w:val="28"/>
        </w:rPr>
        <w:t>Сроки действия и хранения рецептов на перечисленные лекарственные средства.</w:t>
      </w:r>
    </w:p>
    <w:p w:rsidR="00A9375C" w:rsidRPr="00E606A6" w:rsidRDefault="00A9375C" w:rsidP="00A9375C">
      <w:pPr>
        <w:pStyle w:val="Style10"/>
        <w:spacing w:line="240" w:lineRule="auto"/>
        <w:ind w:left="0" w:firstLine="709"/>
        <w:jc w:val="center"/>
        <w:rPr>
          <w:rFonts w:eastAsia="Arial"/>
          <w:b/>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261"/>
        <w:gridCol w:w="3682"/>
        <w:gridCol w:w="1572"/>
        <w:gridCol w:w="2830"/>
      </w:tblGrid>
      <w:tr w:rsidR="00A9375C" w:rsidRPr="000240B6" w:rsidTr="00A9375C">
        <w:trPr>
          <w:trHeight w:val="914"/>
        </w:trPr>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bookmarkStart w:id="1" w:name="_Hlk35533630"/>
            <w:r w:rsidRPr="000240B6">
              <w:rPr>
                <w:rFonts w:ascii="Times New Roman" w:eastAsia="Times New Roman" w:hAnsi="Times New Roman" w:cs="Times New Roman"/>
                <w:sz w:val="24"/>
                <w:szCs w:val="24"/>
              </w:rPr>
              <w:t>Формы бланка</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Выписанный препарат</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Срок действия рецепта</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Срок хранения рецепта в аптеке</w:t>
            </w:r>
          </w:p>
        </w:tc>
      </w:tr>
      <w:tr w:rsidR="00A9375C" w:rsidRPr="000240B6" w:rsidTr="00A9375C">
        <w:tc>
          <w:tcPr>
            <w:tcW w:w="0" w:type="auto"/>
            <w:tcBorders>
              <w:bottom w:val="single" w:sz="4" w:space="0" w:color="auto"/>
            </w:tcBorders>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107-1/у</w:t>
            </w:r>
          </w:p>
        </w:tc>
        <w:tc>
          <w:tcPr>
            <w:tcW w:w="0" w:type="auto"/>
            <w:shd w:val="clear" w:color="auto" w:fill="FFFFFF" w:themeFill="background1"/>
            <w:tcMar>
              <w:top w:w="210" w:type="dxa"/>
              <w:left w:w="150" w:type="dxa"/>
              <w:bottom w:w="210" w:type="dxa"/>
              <w:right w:w="150" w:type="dxa"/>
            </w:tcMar>
            <w:hideMark/>
          </w:tcPr>
          <w:p w:rsidR="00A9375C" w:rsidRDefault="00A9375C" w:rsidP="00A9375C">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не подлежащие ПКУ:</w:t>
            </w:r>
            <w:r w:rsidRPr="000240B6">
              <w:rPr>
                <w:rFonts w:ascii="Times New Roman" w:eastAsia="Times New Roman" w:hAnsi="Times New Roman" w:cs="Times New Roman"/>
                <w:sz w:val="24"/>
                <w:szCs w:val="24"/>
              </w:rPr>
              <w:br/>
              <w:t>- содержащие более 15 % этилового спирта по объему</w:t>
            </w:r>
            <w:r w:rsidRPr="000240B6">
              <w:rPr>
                <w:rFonts w:ascii="Times New Roman" w:eastAsia="Times New Roman" w:hAnsi="Times New Roman" w:cs="Times New Roman"/>
                <w:sz w:val="24"/>
                <w:szCs w:val="24"/>
              </w:rPr>
              <w:br/>
              <w:t xml:space="preserve">- антипсихотические средства (код N05A по </w:t>
            </w:r>
            <w:proofErr w:type="gramStart"/>
            <w:r w:rsidRPr="000240B6">
              <w:rPr>
                <w:rFonts w:ascii="Times New Roman" w:eastAsia="Times New Roman" w:hAnsi="Times New Roman" w:cs="Times New Roman"/>
                <w:sz w:val="24"/>
                <w:szCs w:val="24"/>
              </w:rPr>
              <w:t>АТХ )</w:t>
            </w:r>
            <w:proofErr w:type="gramEnd"/>
            <w:r w:rsidRPr="000240B6">
              <w:rPr>
                <w:rFonts w:ascii="Times New Roman" w:eastAsia="Times New Roman" w:hAnsi="Times New Roman" w:cs="Times New Roman"/>
                <w:sz w:val="24"/>
                <w:szCs w:val="24"/>
              </w:rPr>
              <w:br/>
              <w:t xml:space="preserve">- </w:t>
            </w:r>
            <w:proofErr w:type="spellStart"/>
            <w:r w:rsidRPr="000240B6">
              <w:rPr>
                <w:rFonts w:ascii="Times New Roman" w:eastAsia="Times New Roman" w:hAnsi="Times New Roman" w:cs="Times New Roman"/>
                <w:sz w:val="24"/>
                <w:szCs w:val="24"/>
              </w:rPr>
              <w:t>анксиолитики</w:t>
            </w:r>
            <w:proofErr w:type="spellEnd"/>
            <w:r w:rsidRPr="000240B6">
              <w:rPr>
                <w:rFonts w:ascii="Times New Roman" w:eastAsia="Times New Roman" w:hAnsi="Times New Roman" w:cs="Times New Roman"/>
                <w:sz w:val="24"/>
                <w:szCs w:val="24"/>
              </w:rPr>
              <w:t xml:space="preserve"> (код N05B по АТХ)</w:t>
            </w:r>
            <w:r w:rsidRPr="000240B6">
              <w:rPr>
                <w:rFonts w:ascii="Times New Roman" w:eastAsia="Times New Roman" w:hAnsi="Times New Roman" w:cs="Times New Roman"/>
                <w:sz w:val="24"/>
                <w:szCs w:val="24"/>
              </w:rPr>
              <w:br/>
              <w:t>- снотворные и седативные средства (код N05C по АТХ)</w:t>
            </w:r>
            <w:r w:rsidRPr="000240B6">
              <w:rPr>
                <w:rFonts w:ascii="Times New Roman" w:eastAsia="Times New Roman" w:hAnsi="Times New Roman" w:cs="Times New Roman"/>
                <w:sz w:val="24"/>
                <w:szCs w:val="24"/>
              </w:rPr>
              <w:br/>
              <w:t>- антидепрессанты (код N06A по АТХ)</w:t>
            </w:r>
          </w:p>
          <w:p w:rsidR="00A9375C" w:rsidRPr="000240B6" w:rsidRDefault="00A9375C" w:rsidP="00A9375C">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60 дней/1 год</w:t>
            </w:r>
          </w:p>
        </w:tc>
        <w:tc>
          <w:tcPr>
            <w:tcW w:w="0" w:type="auto"/>
            <w:tcBorders>
              <w:bottom w:val="single" w:sz="4" w:space="0" w:color="auto"/>
            </w:tcBorders>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месяца после отпуска пациенту последней партии ЛС</w:t>
            </w:r>
          </w:p>
        </w:tc>
      </w:tr>
      <w:tr w:rsidR="00A9375C" w:rsidRPr="000240B6" w:rsidTr="00A9375C">
        <w:tc>
          <w:tcPr>
            <w:tcW w:w="0" w:type="auto"/>
            <w:tcBorders>
              <w:bottom w:val="nil"/>
            </w:tcBorders>
            <w:shd w:val="clear" w:color="auto" w:fill="FFFFFF" w:themeFill="background1"/>
            <w:tcMar>
              <w:top w:w="210" w:type="dxa"/>
              <w:left w:w="150" w:type="dxa"/>
              <w:bottom w:w="210" w:type="dxa"/>
              <w:right w:w="150" w:type="dxa"/>
            </w:tcMar>
          </w:tcPr>
          <w:p w:rsidR="00A9375C" w:rsidRPr="000240B6" w:rsidRDefault="00A9375C" w:rsidP="00A9375C">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tcPr>
          <w:p w:rsidR="00A9375C" w:rsidRPr="000240B6" w:rsidRDefault="00A9375C" w:rsidP="00A9375C">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Остальные ЛС, отпускаемые по рецепту</w:t>
            </w:r>
          </w:p>
        </w:tc>
        <w:tc>
          <w:tcPr>
            <w:tcW w:w="0" w:type="auto"/>
            <w:shd w:val="clear" w:color="auto" w:fill="FFFFFF" w:themeFill="background1"/>
            <w:tcMar>
              <w:top w:w="210" w:type="dxa"/>
              <w:left w:w="150" w:type="dxa"/>
              <w:bottom w:w="210" w:type="dxa"/>
              <w:right w:w="150" w:type="dxa"/>
            </w:tcMar>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60 дней/1 год</w:t>
            </w:r>
          </w:p>
        </w:tc>
        <w:tc>
          <w:tcPr>
            <w:tcW w:w="0" w:type="auto"/>
            <w:tcBorders>
              <w:bottom w:val="nil"/>
            </w:tcBorders>
            <w:shd w:val="clear" w:color="auto" w:fill="FFFFFF" w:themeFill="background1"/>
            <w:tcMar>
              <w:top w:w="210" w:type="dxa"/>
              <w:left w:w="150" w:type="dxa"/>
              <w:bottom w:w="210" w:type="dxa"/>
              <w:right w:w="150" w:type="dxa"/>
            </w:tcMar>
          </w:tcPr>
          <w:p w:rsidR="00A9375C" w:rsidRPr="000240B6" w:rsidRDefault="00A9375C" w:rsidP="00A9375C">
            <w:pPr>
              <w:spacing w:after="0" w:line="225" w:lineRule="atLeast"/>
              <w:rPr>
                <w:rFonts w:ascii="Times New Roman" w:eastAsia="Times New Roman" w:hAnsi="Times New Roman" w:cs="Times New Roman"/>
                <w:sz w:val="24"/>
                <w:szCs w:val="24"/>
              </w:rPr>
            </w:pPr>
          </w:p>
        </w:tc>
      </w:tr>
      <w:tr w:rsidR="00A9375C" w:rsidRPr="000240B6" w:rsidTr="00A9375C">
        <w:tc>
          <w:tcPr>
            <w:tcW w:w="0" w:type="auto"/>
            <w:tcBorders>
              <w:top w:val="nil"/>
            </w:tcBorders>
            <w:shd w:val="clear" w:color="auto" w:fill="FFFFFF" w:themeFill="background1"/>
            <w:tcMar>
              <w:top w:w="210" w:type="dxa"/>
              <w:left w:w="150" w:type="dxa"/>
              <w:bottom w:w="210" w:type="dxa"/>
              <w:right w:w="150" w:type="dxa"/>
            </w:tcMar>
          </w:tcPr>
          <w:p w:rsidR="00A9375C" w:rsidRPr="000240B6" w:rsidRDefault="00A9375C" w:rsidP="00A9375C">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tcPr>
          <w:p w:rsidR="00A9375C" w:rsidRPr="000240B6" w:rsidRDefault="00A9375C" w:rsidP="00A9375C">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для пациента с хроническим заболеванием</w:t>
            </w:r>
          </w:p>
        </w:tc>
        <w:tc>
          <w:tcPr>
            <w:tcW w:w="0" w:type="auto"/>
            <w:shd w:val="clear" w:color="auto" w:fill="FFFFFF" w:themeFill="background1"/>
            <w:tcMar>
              <w:top w:w="210" w:type="dxa"/>
              <w:left w:w="150" w:type="dxa"/>
              <w:bottom w:w="210" w:type="dxa"/>
              <w:right w:w="150" w:type="dxa"/>
            </w:tcMar>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60 дней/1 год</w:t>
            </w:r>
          </w:p>
        </w:tc>
        <w:tc>
          <w:tcPr>
            <w:tcW w:w="0" w:type="auto"/>
            <w:tcBorders>
              <w:top w:val="nil"/>
            </w:tcBorders>
            <w:shd w:val="clear" w:color="auto" w:fill="FFFFFF" w:themeFill="background1"/>
            <w:tcMar>
              <w:top w:w="210" w:type="dxa"/>
              <w:left w:w="150" w:type="dxa"/>
              <w:bottom w:w="210" w:type="dxa"/>
              <w:right w:w="150" w:type="dxa"/>
            </w:tcMar>
          </w:tcPr>
          <w:p w:rsidR="00A9375C" w:rsidRPr="000240B6" w:rsidRDefault="00A9375C" w:rsidP="00A9375C">
            <w:pPr>
              <w:spacing w:after="0"/>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Возвращаются пациенту</w:t>
            </w:r>
          </w:p>
        </w:tc>
      </w:tr>
      <w:tr w:rsidR="00A9375C" w:rsidRPr="000240B6" w:rsidTr="00A9375C">
        <w:tc>
          <w:tcPr>
            <w:tcW w:w="0" w:type="auto"/>
            <w:vMerge w:val="restart"/>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rPr>
                <w:rFonts w:ascii="Times New Roman" w:eastAsia="Times New Roman" w:hAnsi="Times New Roman" w:cs="Times New Roman"/>
                <w:sz w:val="24"/>
                <w:szCs w:val="24"/>
              </w:rPr>
            </w:pPr>
            <w:bookmarkStart w:id="2" w:name="_Hlk35533414"/>
            <w:r w:rsidRPr="000240B6">
              <w:rPr>
                <w:rFonts w:ascii="Times New Roman" w:eastAsia="Times New Roman" w:hAnsi="Times New Roman" w:cs="Times New Roman"/>
                <w:sz w:val="24"/>
                <w:szCs w:val="24"/>
              </w:rPr>
              <w:lastRenderedPageBreak/>
              <w:t>№ 148-1/у-88</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содержащие ПВ списка III и НС списка II в виде ТДТС</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5 лет</w:t>
            </w:r>
          </w:p>
        </w:tc>
      </w:tr>
      <w:tr w:rsidR="00A9375C" w:rsidRPr="000240B6" w:rsidTr="00A9375C">
        <w:tc>
          <w:tcPr>
            <w:tcW w:w="0" w:type="auto"/>
            <w:vMerge/>
            <w:shd w:val="clear" w:color="auto" w:fill="FFFFFF" w:themeFill="background1"/>
            <w:vAlign w:val="center"/>
            <w:hideMark/>
          </w:tcPr>
          <w:p w:rsidR="00A9375C" w:rsidRPr="000240B6" w:rsidRDefault="00A9375C" w:rsidP="00A9375C">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подлежащие ПКУ:</w:t>
            </w:r>
            <w:r w:rsidRPr="000240B6">
              <w:rPr>
                <w:rFonts w:ascii="Times New Roman" w:eastAsia="Times New Roman" w:hAnsi="Times New Roman" w:cs="Times New Roman"/>
                <w:sz w:val="24"/>
                <w:szCs w:val="24"/>
              </w:rPr>
              <w:br/>
              <w:t>- препараты, содержащие сильнодействующие и ядовитые вещества</w:t>
            </w:r>
            <w:r w:rsidRPr="000240B6">
              <w:rPr>
                <w:rFonts w:ascii="Times New Roman" w:eastAsia="Times New Roman" w:hAnsi="Times New Roman" w:cs="Times New Roman"/>
                <w:sz w:val="24"/>
                <w:szCs w:val="24"/>
              </w:rPr>
              <w:br/>
              <w:t>- комбинированные ЛС (п. 5 приказа Минздрава от 17.05.2012 № 562н)</w:t>
            </w:r>
            <w:r w:rsidRPr="000240B6">
              <w:rPr>
                <w:rFonts w:ascii="Times New Roman" w:eastAsia="Times New Roman" w:hAnsi="Times New Roman" w:cs="Times New Roman"/>
                <w:sz w:val="24"/>
                <w:szCs w:val="24"/>
              </w:rPr>
              <w:br/>
              <w:t>- иные ЛС, подлежащие ПКУ:</w:t>
            </w:r>
            <w:r w:rsidRPr="000240B6">
              <w:rPr>
                <w:rFonts w:ascii="Times New Roman" w:eastAsia="Times New Roman" w:hAnsi="Times New Roman" w:cs="Times New Roman"/>
                <w:sz w:val="24"/>
                <w:szCs w:val="24"/>
              </w:rPr>
              <w:br/>
            </w:r>
            <w:proofErr w:type="spellStart"/>
            <w:r w:rsidRPr="000240B6">
              <w:rPr>
                <w:rFonts w:ascii="Times New Roman" w:eastAsia="Times New Roman" w:hAnsi="Times New Roman" w:cs="Times New Roman"/>
                <w:sz w:val="24"/>
                <w:szCs w:val="24"/>
              </w:rPr>
              <w:t>прегабалин</w:t>
            </w:r>
            <w:proofErr w:type="spellEnd"/>
            <w:r w:rsidRPr="000240B6">
              <w:rPr>
                <w:rFonts w:ascii="Times New Roman" w:eastAsia="Times New Roman" w:hAnsi="Times New Roman" w:cs="Times New Roman"/>
                <w:sz w:val="24"/>
                <w:szCs w:val="24"/>
              </w:rPr>
              <w:t xml:space="preserve">, </w:t>
            </w:r>
            <w:proofErr w:type="spellStart"/>
            <w:r w:rsidRPr="000240B6">
              <w:rPr>
                <w:rFonts w:ascii="Times New Roman" w:eastAsia="Times New Roman" w:hAnsi="Times New Roman" w:cs="Times New Roman"/>
                <w:sz w:val="24"/>
                <w:szCs w:val="24"/>
              </w:rPr>
              <w:t>тропикамид</w:t>
            </w:r>
            <w:proofErr w:type="spellEnd"/>
            <w:r w:rsidRPr="000240B6">
              <w:rPr>
                <w:rFonts w:ascii="Times New Roman" w:eastAsia="Times New Roman" w:hAnsi="Times New Roman" w:cs="Times New Roman"/>
                <w:sz w:val="24"/>
                <w:szCs w:val="24"/>
              </w:rPr>
              <w:t xml:space="preserve">, </w:t>
            </w:r>
            <w:proofErr w:type="spellStart"/>
            <w:r w:rsidRPr="000240B6">
              <w:rPr>
                <w:rFonts w:ascii="Times New Roman" w:eastAsia="Times New Roman" w:hAnsi="Times New Roman" w:cs="Times New Roman"/>
                <w:sz w:val="24"/>
                <w:szCs w:val="24"/>
              </w:rPr>
              <w:t>циклопентолат</w:t>
            </w:r>
            <w:proofErr w:type="spellEnd"/>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года</w:t>
            </w:r>
          </w:p>
        </w:tc>
      </w:tr>
      <w:tr w:rsidR="00A9375C" w:rsidRPr="000240B6" w:rsidTr="00A9375C">
        <w:tc>
          <w:tcPr>
            <w:tcW w:w="0" w:type="auto"/>
            <w:vMerge/>
            <w:shd w:val="clear" w:color="auto" w:fill="FFFFFF" w:themeFill="background1"/>
            <w:vAlign w:val="center"/>
            <w:hideMark/>
          </w:tcPr>
          <w:p w:rsidR="00A9375C" w:rsidRPr="000240B6" w:rsidRDefault="00A9375C" w:rsidP="00A9375C">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обладающие анаболической активностью (код А14А по АТХ)</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года</w:t>
            </w:r>
          </w:p>
        </w:tc>
      </w:tr>
      <w:tr w:rsidR="00A9375C" w:rsidRPr="000240B6" w:rsidTr="00A9375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148-1/у-04(л)</w:t>
            </w:r>
            <w:r w:rsidRPr="000240B6">
              <w:rPr>
                <w:rFonts w:ascii="Times New Roman" w:eastAsia="Times New Roman" w:hAnsi="Times New Roman" w:cs="Times New Roman"/>
                <w:sz w:val="24"/>
                <w:szCs w:val="24"/>
              </w:rPr>
              <w:br/>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отпускаемые бесплатно или со скидкой</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30/90 дней</w:t>
            </w:r>
          </w:p>
        </w:tc>
        <w:tc>
          <w:tcPr>
            <w:tcW w:w="0" w:type="auto"/>
            <w:shd w:val="clear" w:color="auto" w:fill="FFFFFF" w:themeFill="background1"/>
            <w:tcMar>
              <w:top w:w="210" w:type="dxa"/>
              <w:left w:w="150" w:type="dxa"/>
              <w:bottom w:w="210" w:type="dxa"/>
              <w:right w:w="150" w:type="dxa"/>
            </w:tcMar>
            <w:hideMark/>
          </w:tcPr>
          <w:p w:rsidR="00A9375C" w:rsidRPr="000240B6" w:rsidRDefault="00A9375C" w:rsidP="00A9375C">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года</w:t>
            </w:r>
          </w:p>
        </w:tc>
      </w:tr>
    </w:tbl>
    <w:p w:rsidR="00A9375C" w:rsidRDefault="00A9375C" w:rsidP="00A9375C">
      <w:pPr>
        <w:pStyle w:val="Style10"/>
        <w:spacing w:line="240" w:lineRule="auto"/>
        <w:ind w:left="0" w:firstLine="0"/>
        <w:rPr>
          <w:rFonts w:eastAsia="Arial"/>
          <w:b/>
          <w:color w:val="auto"/>
          <w:sz w:val="28"/>
          <w:szCs w:val="28"/>
        </w:rPr>
      </w:pPr>
      <w:bookmarkStart w:id="3" w:name="_Hlk35533391"/>
      <w:bookmarkEnd w:id="2"/>
    </w:p>
    <w:p w:rsidR="00A9375C" w:rsidRDefault="00A9375C" w:rsidP="00A9375C">
      <w:pPr>
        <w:pStyle w:val="Style10"/>
        <w:spacing w:line="240" w:lineRule="auto"/>
        <w:ind w:left="0" w:firstLine="0"/>
        <w:rPr>
          <w:rFonts w:eastAsia="Arial"/>
          <w:b/>
          <w:color w:val="auto"/>
          <w:sz w:val="28"/>
          <w:szCs w:val="28"/>
        </w:rPr>
      </w:pPr>
    </w:p>
    <w:bookmarkEnd w:id="1"/>
    <w:bookmarkEnd w:id="3"/>
    <w:p w:rsidR="00A9375C" w:rsidRDefault="00A9375C" w:rsidP="00A9375C">
      <w:pPr>
        <w:pStyle w:val="Style10"/>
        <w:spacing w:line="240" w:lineRule="auto"/>
        <w:ind w:left="0" w:firstLine="709"/>
        <w:jc w:val="center"/>
        <w:rPr>
          <w:rFonts w:eastAsia="Arial"/>
          <w:b/>
          <w:color w:val="auto"/>
          <w:sz w:val="28"/>
          <w:szCs w:val="28"/>
        </w:rPr>
      </w:pPr>
      <w:r w:rsidRPr="00E606A6">
        <w:rPr>
          <w:rFonts w:eastAsia="Arial"/>
          <w:b/>
          <w:color w:val="auto"/>
          <w:sz w:val="28"/>
          <w:szCs w:val="28"/>
        </w:rPr>
        <w:t>Нормы отпуска на перечисленные лекарственные средства.  Порядок отпуска лекарственных средств, стоящих на предметно-количественном учете.</w:t>
      </w:r>
    </w:p>
    <w:p w:rsidR="00A9375C" w:rsidRPr="00E606A6" w:rsidRDefault="00A9375C" w:rsidP="00A9375C">
      <w:pPr>
        <w:pStyle w:val="Style10"/>
        <w:spacing w:line="240" w:lineRule="auto"/>
        <w:ind w:left="0" w:firstLine="709"/>
        <w:jc w:val="center"/>
        <w:rPr>
          <w:rFonts w:eastAsia="Arial"/>
          <w:b/>
          <w:color w:val="auto"/>
          <w:sz w:val="28"/>
          <w:szCs w:val="28"/>
        </w:rPr>
      </w:pPr>
    </w:p>
    <w:p w:rsidR="00A9375C" w:rsidRPr="009A5A19" w:rsidRDefault="00A9375C" w:rsidP="00A9375C">
      <w:pPr>
        <w:pStyle w:val="Style10"/>
        <w:spacing w:line="240" w:lineRule="auto"/>
        <w:ind w:left="0" w:firstLine="709"/>
        <w:jc w:val="both"/>
        <w:rPr>
          <w:rFonts w:eastAsia="Arial"/>
          <w:color w:val="auto"/>
          <w:sz w:val="28"/>
          <w:szCs w:val="28"/>
        </w:rPr>
      </w:pPr>
      <w:r w:rsidRPr="009A5A19">
        <w:rPr>
          <w:rFonts w:eastAsia="Arial"/>
          <w:color w:val="auto"/>
          <w:sz w:val="28"/>
          <w:szCs w:val="28"/>
        </w:rPr>
        <w:t>Препараты отпускаются в количестве, указанном в рецепте, за исключением случаев, когда для ЛС установлено предельно допустимое или рекомендованное количество для выписывания на один рецепт (приложения № 1 и № 2 к порядку назначения и выписывания лекарственных препаратов, утвержденному приказом № 4н).</w:t>
      </w:r>
    </w:p>
    <w:p w:rsidR="00A9375C" w:rsidRPr="009A5A19" w:rsidRDefault="00A9375C" w:rsidP="00A9375C">
      <w:pPr>
        <w:pStyle w:val="Style10"/>
        <w:spacing w:line="240" w:lineRule="auto"/>
        <w:ind w:left="0" w:firstLine="709"/>
        <w:jc w:val="both"/>
        <w:rPr>
          <w:rFonts w:eastAsia="Arial"/>
          <w:color w:val="auto"/>
          <w:sz w:val="28"/>
          <w:szCs w:val="28"/>
        </w:rPr>
      </w:pPr>
      <w:r w:rsidRPr="009A5A19">
        <w:rPr>
          <w:rFonts w:eastAsia="Arial"/>
          <w:color w:val="auto"/>
          <w:sz w:val="28"/>
          <w:szCs w:val="28"/>
        </w:rPr>
        <w:t>Если пациент предъявляет рецепт с превышением допустимого или рекомендованного количества, то фармацевту надо сообщить пациенту о том, что норма превышена, и отпустить препарат только в пределах установленных количеств. А также информировать руководителя медицинской организации о нарушении выписки рецепта.</w:t>
      </w:r>
    </w:p>
    <w:p w:rsidR="00A9375C" w:rsidRPr="009A5A19" w:rsidRDefault="00A9375C" w:rsidP="00A9375C">
      <w:pPr>
        <w:pStyle w:val="Style10"/>
        <w:spacing w:line="240" w:lineRule="auto"/>
        <w:ind w:left="0" w:firstLine="709"/>
        <w:jc w:val="both"/>
        <w:rPr>
          <w:rFonts w:eastAsia="Arial"/>
          <w:color w:val="auto"/>
          <w:sz w:val="28"/>
          <w:szCs w:val="28"/>
        </w:rPr>
      </w:pPr>
      <w:r w:rsidRPr="009A5A19">
        <w:rPr>
          <w:rFonts w:eastAsia="Arial"/>
          <w:color w:val="auto"/>
          <w:sz w:val="28"/>
          <w:szCs w:val="28"/>
        </w:rPr>
        <w:t xml:space="preserve">ИП не могут отпускать иммунобиологические препараты. </w:t>
      </w:r>
    </w:p>
    <w:p w:rsidR="00A9375C" w:rsidRPr="009A5A19" w:rsidRDefault="00A9375C" w:rsidP="00A9375C">
      <w:pPr>
        <w:pStyle w:val="Style10"/>
        <w:spacing w:line="240" w:lineRule="auto"/>
        <w:ind w:left="0" w:firstLine="709"/>
        <w:jc w:val="both"/>
        <w:rPr>
          <w:rFonts w:eastAsia="Arial"/>
          <w:color w:val="auto"/>
          <w:sz w:val="28"/>
          <w:szCs w:val="28"/>
        </w:rPr>
      </w:pPr>
      <w:r w:rsidRPr="009A5A19">
        <w:rPr>
          <w:rFonts w:eastAsia="Arial"/>
          <w:color w:val="auto"/>
          <w:sz w:val="28"/>
          <w:szCs w:val="28"/>
        </w:rPr>
        <w:t>При отпуске иммунобиологического лекарственного препарата на рецепте или корешке рецепта, который остается у лица, приобретающего (получающего) препарат, указывается точное время (в часах и минутах) отпуска лекарственного препарата.</w:t>
      </w:r>
    </w:p>
    <w:p w:rsidR="00A9375C" w:rsidRPr="009A5A19" w:rsidRDefault="00A9375C" w:rsidP="00A9375C">
      <w:pPr>
        <w:pStyle w:val="Style10"/>
        <w:spacing w:line="240" w:lineRule="auto"/>
        <w:ind w:left="0" w:firstLine="709"/>
        <w:jc w:val="both"/>
        <w:rPr>
          <w:rFonts w:eastAsia="Arial"/>
          <w:color w:val="auto"/>
          <w:sz w:val="28"/>
          <w:szCs w:val="28"/>
        </w:rPr>
      </w:pPr>
      <w:r w:rsidRPr="009A5A19">
        <w:rPr>
          <w:rFonts w:eastAsia="Arial"/>
          <w:color w:val="auto"/>
          <w:sz w:val="28"/>
          <w:szCs w:val="28"/>
        </w:rPr>
        <w:t xml:space="preserve">Отпуск иммунобиологического лекарственного препарата осуществляется при наличии специального </w:t>
      </w:r>
      <w:proofErr w:type="spellStart"/>
      <w:r w:rsidRPr="009A5A19">
        <w:rPr>
          <w:rFonts w:eastAsia="Arial"/>
          <w:color w:val="auto"/>
          <w:sz w:val="28"/>
          <w:szCs w:val="28"/>
        </w:rPr>
        <w:t>термоконтейнера</w:t>
      </w:r>
      <w:proofErr w:type="spellEnd"/>
      <w:r w:rsidRPr="009A5A19">
        <w:rPr>
          <w:rFonts w:eastAsia="Arial"/>
          <w:color w:val="auto"/>
          <w:sz w:val="28"/>
          <w:szCs w:val="28"/>
        </w:rPr>
        <w:t xml:space="preserve">, в который помещается лекарственный препарат, с разъяснением необходимости доставки данного лекарственного препарата в медицинскую организацию при </w:t>
      </w:r>
      <w:r w:rsidRPr="009A5A19">
        <w:rPr>
          <w:rFonts w:eastAsia="Arial"/>
          <w:color w:val="auto"/>
          <w:sz w:val="28"/>
          <w:szCs w:val="28"/>
        </w:rPr>
        <w:lastRenderedPageBreak/>
        <w:t xml:space="preserve">условии хранения в специальном </w:t>
      </w:r>
      <w:proofErr w:type="spellStart"/>
      <w:r w:rsidRPr="009A5A19">
        <w:rPr>
          <w:rFonts w:eastAsia="Arial"/>
          <w:color w:val="auto"/>
          <w:sz w:val="28"/>
          <w:szCs w:val="28"/>
        </w:rPr>
        <w:t>термоконтейнере</w:t>
      </w:r>
      <w:proofErr w:type="spellEnd"/>
      <w:r w:rsidRPr="009A5A19">
        <w:rPr>
          <w:rFonts w:eastAsia="Arial"/>
          <w:color w:val="auto"/>
          <w:sz w:val="28"/>
          <w:szCs w:val="28"/>
        </w:rPr>
        <w:t xml:space="preserve"> в срок, не превышающий 48 часов.</w:t>
      </w:r>
    </w:p>
    <w:p w:rsidR="00A9375C" w:rsidRPr="009A5A19" w:rsidRDefault="00A9375C" w:rsidP="00A9375C">
      <w:pPr>
        <w:pStyle w:val="Style10"/>
        <w:spacing w:line="240" w:lineRule="auto"/>
        <w:ind w:left="0" w:firstLine="709"/>
        <w:jc w:val="both"/>
        <w:rPr>
          <w:rFonts w:eastAsia="Arial"/>
          <w:color w:val="auto"/>
          <w:sz w:val="28"/>
          <w:szCs w:val="28"/>
        </w:rPr>
      </w:pPr>
      <w:r w:rsidRPr="009A5A19">
        <w:rPr>
          <w:rFonts w:eastAsia="Arial"/>
          <w:color w:val="auto"/>
          <w:sz w:val="28"/>
          <w:szCs w:val="28"/>
        </w:rPr>
        <w:t xml:space="preserve">Отпуск ИЛП при розничной реализации можно осуществлять при условии доставки до места их использования в </w:t>
      </w:r>
      <w:proofErr w:type="spellStart"/>
      <w:r w:rsidRPr="009A5A19">
        <w:rPr>
          <w:rFonts w:eastAsia="Arial"/>
          <w:color w:val="auto"/>
          <w:sz w:val="28"/>
          <w:szCs w:val="28"/>
        </w:rPr>
        <w:t>термоконтейнере</w:t>
      </w:r>
      <w:proofErr w:type="spellEnd"/>
      <w:r w:rsidRPr="009A5A19">
        <w:rPr>
          <w:rFonts w:eastAsia="Arial"/>
          <w:color w:val="auto"/>
          <w:sz w:val="28"/>
          <w:szCs w:val="28"/>
        </w:rPr>
        <w:t>, термосе и других устройствах с соблюдением требований «</w:t>
      </w:r>
      <w:proofErr w:type="spellStart"/>
      <w:r w:rsidRPr="009A5A19">
        <w:rPr>
          <w:rFonts w:eastAsia="Arial"/>
          <w:color w:val="auto"/>
          <w:sz w:val="28"/>
          <w:szCs w:val="28"/>
        </w:rPr>
        <w:t>холодовой</w:t>
      </w:r>
      <w:proofErr w:type="spellEnd"/>
      <w:r w:rsidRPr="009A5A19">
        <w:rPr>
          <w:rFonts w:eastAsia="Arial"/>
          <w:color w:val="auto"/>
          <w:sz w:val="28"/>
          <w:szCs w:val="28"/>
        </w:rPr>
        <w:t xml:space="preserve"> цепи».</w:t>
      </w:r>
    </w:p>
    <w:p w:rsidR="00A9375C" w:rsidRDefault="00A9375C" w:rsidP="00A9375C">
      <w:pPr>
        <w:pStyle w:val="Style10"/>
        <w:spacing w:line="240" w:lineRule="auto"/>
        <w:ind w:left="0" w:firstLine="709"/>
        <w:jc w:val="both"/>
        <w:rPr>
          <w:rFonts w:eastAsia="Arial"/>
          <w:color w:val="auto"/>
          <w:sz w:val="28"/>
          <w:szCs w:val="28"/>
        </w:rPr>
      </w:pPr>
      <w:r w:rsidRPr="009A5A19">
        <w:rPr>
          <w:rFonts w:eastAsia="Arial"/>
          <w:color w:val="auto"/>
          <w:sz w:val="28"/>
          <w:szCs w:val="28"/>
        </w:rPr>
        <w:t>Фармацевт, осуществляющий розничную продажу ИЛП, проводит инструктаж покупателя о необходимости соблюдения «</w:t>
      </w:r>
      <w:proofErr w:type="spellStart"/>
      <w:r w:rsidRPr="009A5A19">
        <w:rPr>
          <w:rFonts w:eastAsia="Arial"/>
          <w:color w:val="auto"/>
          <w:sz w:val="28"/>
          <w:szCs w:val="28"/>
        </w:rPr>
        <w:t>холодовой</w:t>
      </w:r>
      <w:proofErr w:type="spellEnd"/>
      <w:r w:rsidRPr="009A5A19">
        <w:rPr>
          <w:rFonts w:eastAsia="Arial"/>
          <w:color w:val="auto"/>
          <w:sz w:val="28"/>
          <w:szCs w:val="28"/>
        </w:rPr>
        <w:t xml:space="preserve"> цепи» при транспортировании ИЛП (не более 48 часов), о чем делается отметка после его приобретения. В этой же отметке проставляется дата и время отпуска препарата, а также ставится подпись покупателя.</w:t>
      </w:r>
    </w:p>
    <w:p w:rsidR="00A9375C" w:rsidRDefault="00A9375C" w:rsidP="00A9375C">
      <w:pPr>
        <w:pStyle w:val="Style10"/>
        <w:spacing w:line="240" w:lineRule="auto"/>
        <w:ind w:left="0" w:firstLine="709"/>
        <w:jc w:val="both"/>
        <w:rPr>
          <w:rFonts w:eastAsia="Arial"/>
          <w:color w:val="auto"/>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8"/>
        <w:gridCol w:w="3515"/>
        <w:gridCol w:w="2438"/>
        <w:gridCol w:w="2438"/>
      </w:tblGrid>
      <w:tr w:rsidR="00A9375C" w:rsidRPr="00DF3650" w:rsidTr="00A9375C">
        <w:tc>
          <w:tcPr>
            <w:tcW w:w="65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N п/п</w:t>
            </w:r>
          </w:p>
        </w:tc>
        <w:tc>
          <w:tcPr>
            <w:tcW w:w="3515"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Международное непатентованное наименование наркотического и психотропного лекарственного препарата</w:t>
            </w: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Форма выпуска и дозировка</w:t>
            </w: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Количество</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 xml:space="preserve">Бупренорфин + </w:t>
            </w:r>
            <w:proofErr w:type="spellStart"/>
            <w:r w:rsidRPr="00DF3650">
              <w:rPr>
                <w:rFonts w:ascii="Times New Roman" w:eastAsia="Times New Roman" w:hAnsi="Times New Roman" w:cs="Times New Roman"/>
                <w:sz w:val="24"/>
                <w:szCs w:val="24"/>
              </w:rPr>
              <w:t>Налоксон</w:t>
            </w:r>
            <w:proofErr w:type="spellEnd"/>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 xml:space="preserve">Таблетки </w:t>
            </w:r>
            <w:proofErr w:type="spellStart"/>
            <w:r w:rsidRPr="00DF3650">
              <w:rPr>
                <w:rFonts w:ascii="Times New Roman" w:eastAsia="Times New Roman" w:hAnsi="Times New Roman" w:cs="Times New Roman"/>
                <w:sz w:val="24"/>
                <w:szCs w:val="24"/>
              </w:rPr>
              <w:t>сублингвальные</w:t>
            </w:r>
            <w:proofErr w:type="spellEnd"/>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60 таблеток</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0,2 мг + 0,2 мг</w:t>
            </w: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(упаковка, кратная N 20)</w:t>
            </w:r>
          </w:p>
        </w:tc>
      </w:tr>
      <w:tr w:rsidR="00A9375C" w:rsidRPr="00DF3650" w:rsidTr="00A9375C">
        <w:tc>
          <w:tcPr>
            <w:tcW w:w="65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w:t>
            </w:r>
          </w:p>
        </w:tc>
        <w:tc>
          <w:tcPr>
            <w:tcW w:w="3515"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Бупренорфин</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Раствор для инъекций, 0,3 мг/мл 1 мл</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30 ампул (шприц-тюбиков)</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Бупренорфин</w:t>
            </w:r>
          </w:p>
        </w:tc>
        <w:tc>
          <w:tcPr>
            <w:tcW w:w="4876" w:type="dxa"/>
            <w:gridSpan w:val="2"/>
            <w:vAlign w:val="center"/>
          </w:tcPr>
          <w:p w:rsidR="00A9375C" w:rsidRPr="00DF3650" w:rsidRDefault="00A9375C" w:rsidP="00A9375C">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Трансдермальный</w:t>
            </w:r>
            <w:proofErr w:type="spellEnd"/>
            <w:r w:rsidRPr="00DF3650">
              <w:rPr>
                <w:rFonts w:ascii="Times New Roman" w:eastAsia="Times New Roman" w:hAnsi="Times New Roman" w:cs="Times New Roman"/>
                <w:sz w:val="24"/>
                <w:szCs w:val="24"/>
              </w:rPr>
              <w:t xml:space="preserve"> пластырь</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35 мкг/час</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пластырей</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52,5 мкг/час</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пластырей</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70 мкг/час</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 пластырей</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4</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Дигидрокодеин</w:t>
            </w:r>
            <w:proofErr w:type="spellEnd"/>
          </w:p>
        </w:tc>
        <w:tc>
          <w:tcPr>
            <w:tcW w:w="4876" w:type="dxa"/>
            <w:gridSpan w:val="2"/>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Таблетки пролонгированного действия</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40 таблеток</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90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30 таблеток</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120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таблеток</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Морфин</w:t>
            </w: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Раствор для инъекций, раствор для подкожного введения</w:t>
            </w:r>
          </w:p>
        </w:tc>
        <w:tc>
          <w:tcPr>
            <w:tcW w:w="2438" w:type="dxa"/>
            <w:vMerge w:val="restart"/>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ампул (шприц-тюбиков)</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мг/мл 1 мл</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c>
          <w:tcPr>
            <w:tcW w:w="65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w:t>
            </w:r>
          </w:p>
        </w:tc>
        <w:tc>
          <w:tcPr>
            <w:tcW w:w="3515"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 xml:space="preserve">Кодеин + Морфин + </w:t>
            </w:r>
            <w:proofErr w:type="spellStart"/>
            <w:r w:rsidRPr="00DF3650">
              <w:rPr>
                <w:rFonts w:ascii="Times New Roman" w:eastAsia="Times New Roman" w:hAnsi="Times New Roman" w:cs="Times New Roman"/>
                <w:sz w:val="24"/>
                <w:szCs w:val="24"/>
              </w:rPr>
              <w:t>Носкапин</w:t>
            </w:r>
            <w:proofErr w:type="spellEnd"/>
            <w:r w:rsidRPr="00DF3650">
              <w:rPr>
                <w:rFonts w:ascii="Times New Roman" w:eastAsia="Times New Roman" w:hAnsi="Times New Roman" w:cs="Times New Roman"/>
                <w:sz w:val="24"/>
                <w:szCs w:val="24"/>
              </w:rPr>
              <w:t xml:space="preserve"> + Папаверин + Тебаин</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 xml:space="preserve">Раствор для подкожного введения 0,72 + 5,75 + 2,7 + </w:t>
            </w:r>
            <w:r w:rsidRPr="00DF3650">
              <w:rPr>
                <w:rFonts w:ascii="Times New Roman" w:eastAsia="Times New Roman" w:hAnsi="Times New Roman" w:cs="Times New Roman"/>
                <w:sz w:val="24"/>
                <w:szCs w:val="24"/>
              </w:rPr>
              <w:lastRenderedPageBreak/>
              <w:t>0,36 + 0,05 мг/мл 1 мл 1,44 + 11,5 + 5,4 + 0,72 + 0,1 мг/мл 1 мл</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lastRenderedPageBreak/>
              <w:t>20 ампул</w:t>
            </w:r>
          </w:p>
        </w:tc>
      </w:tr>
      <w:tr w:rsidR="00A9375C" w:rsidRPr="00DF3650" w:rsidTr="00A9375C">
        <w:tc>
          <w:tcPr>
            <w:tcW w:w="65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7</w:t>
            </w:r>
          </w:p>
        </w:tc>
        <w:tc>
          <w:tcPr>
            <w:tcW w:w="3515"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Тримеперидин</w:t>
            </w:r>
            <w:proofErr w:type="spellEnd"/>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Таблетки 25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таблеток</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8</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Тримеперидин</w:t>
            </w:r>
            <w:proofErr w:type="spellEnd"/>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Раствор для инъекций</w:t>
            </w:r>
          </w:p>
        </w:tc>
        <w:tc>
          <w:tcPr>
            <w:tcW w:w="2438" w:type="dxa"/>
            <w:vMerge w:val="restart"/>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ампул (шприц-тюбиков)</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мг/мл 1 мл</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мг/мл 1 мл</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9</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Морфин</w:t>
            </w:r>
          </w:p>
        </w:tc>
        <w:tc>
          <w:tcPr>
            <w:tcW w:w="4876" w:type="dxa"/>
            <w:gridSpan w:val="2"/>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Таблетки (капсулы) пролонгированного действия</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180 табл. (</w:t>
            </w:r>
            <w:proofErr w:type="spellStart"/>
            <w:r w:rsidRPr="00DF3650">
              <w:rPr>
                <w:rFonts w:ascii="Times New Roman" w:eastAsia="Times New Roman" w:hAnsi="Times New Roman" w:cs="Times New Roman"/>
                <w:sz w:val="24"/>
                <w:szCs w:val="24"/>
              </w:rPr>
              <w:t>капс</w:t>
            </w:r>
            <w:proofErr w:type="spellEnd"/>
            <w:r w:rsidRPr="00DF3650">
              <w:rPr>
                <w:rFonts w:ascii="Times New Roman" w:eastAsia="Times New Roman" w:hAnsi="Times New Roman" w:cs="Times New Roman"/>
                <w:sz w:val="24"/>
                <w:szCs w:val="24"/>
              </w:rPr>
              <w:t>.)</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60 табл. (</w:t>
            </w:r>
            <w:proofErr w:type="spellStart"/>
            <w:r w:rsidRPr="00DF3650">
              <w:rPr>
                <w:rFonts w:ascii="Times New Roman" w:eastAsia="Times New Roman" w:hAnsi="Times New Roman" w:cs="Times New Roman"/>
                <w:sz w:val="24"/>
                <w:szCs w:val="24"/>
              </w:rPr>
              <w:t>капс</w:t>
            </w:r>
            <w:proofErr w:type="spellEnd"/>
            <w:r w:rsidRPr="00DF3650">
              <w:rPr>
                <w:rFonts w:ascii="Times New Roman" w:eastAsia="Times New Roman" w:hAnsi="Times New Roman" w:cs="Times New Roman"/>
                <w:sz w:val="24"/>
                <w:szCs w:val="24"/>
              </w:rPr>
              <w:t>.)</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40 табл. (</w:t>
            </w:r>
            <w:proofErr w:type="spellStart"/>
            <w:r w:rsidRPr="00DF3650">
              <w:rPr>
                <w:rFonts w:ascii="Times New Roman" w:eastAsia="Times New Roman" w:hAnsi="Times New Roman" w:cs="Times New Roman"/>
                <w:sz w:val="24"/>
                <w:szCs w:val="24"/>
              </w:rPr>
              <w:t>капс</w:t>
            </w:r>
            <w:proofErr w:type="spellEnd"/>
            <w:r w:rsidRPr="00DF3650">
              <w:rPr>
                <w:rFonts w:ascii="Times New Roman" w:eastAsia="Times New Roman" w:hAnsi="Times New Roman" w:cs="Times New Roman"/>
                <w:sz w:val="24"/>
                <w:szCs w:val="24"/>
              </w:rPr>
              <w:t>.)</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табл. (</w:t>
            </w:r>
            <w:proofErr w:type="spellStart"/>
            <w:r w:rsidRPr="00DF3650">
              <w:rPr>
                <w:rFonts w:ascii="Times New Roman" w:eastAsia="Times New Roman" w:hAnsi="Times New Roman" w:cs="Times New Roman"/>
                <w:sz w:val="24"/>
                <w:szCs w:val="24"/>
              </w:rPr>
              <w:t>капс</w:t>
            </w:r>
            <w:proofErr w:type="spellEnd"/>
            <w:r w:rsidRPr="00DF3650">
              <w:rPr>
                <w:rFonts w:ascii="Times New Roman" w:eastAsia="Times New Roman" w:hAnsi="Times New Roman" w:cs="Times New Roman"/>
                <w:sz w:val="24"/>
                <w:szCs w:val="24"/>
              </w:rPr>
              <w:t>.)</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табл. (</w:t>
            </w:r>
            <w:proofErr w:type="spellStart"/>
            <w:r w:rsidRPr="00DF3650">
              <w:rPr>
                <w:rFonts w:ascii="Times New Roman" w:eastAsia="Times New Roman" w:hAnsi="Times New Roman" w:cs="Times New Roman"/>
                <w:sz w:val="24"/>
                <w:szCs w:val="24"/>
              </w:rPr>
              <w:t>капс</w:t>
            </w:r>
            <w:proofErr w:type="spellEnd"/>
            <w:r w:rsidRPr="00DF3650">
              <w:rPr>
                <w:rFonts w:ascii="Times New Roman" w:eastAsia="Times New Roman" w:hAnsi="Times New Roman" w:cs="Times New Roman"/>
                <w:sz w:val="24"/>
                <w:szCs w:val="24"/>
              </w:rPr>
              <w:t>.)</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Морфин</w:t>
            </w:r>
          </w:p>
        </w:tc>
        <w:tc>
          <w:tcPr>
            <w:tcW w:w="4876" w:type="dxa"/>
            <w:gridSpan w:val="2"/>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Таблетки</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100 таблеток</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100 таблеток</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11</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Морфин</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Капли для приема внутрь</w:t>
            </w:r>
          </w:p>
        </w:tc>
        <w:tc>
          <w:tcPr>
            <w:tcW w:w="2438" w:type="dxa"/>
            <w:vMerge w:val="restart"/>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4 флакона</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мг/мл 20 мл</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12</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Морфин</w:t>
            </w:r>
          </w:p>
        </w:tc>
        <w:tc>
          <w:tcPr>
            <w:tcW w:w="4876" w:type="dxa"/>
            <w:gridSpan w:val="2"/>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Раствор для приема внутрь (</w:t>
            </w:r>
            <w:proofErr w:type="spellStart"/>
            <w:r w:rsidRPr="00DF3650">
              <w:rPr>
                <w:rFonts w:ascii="Times New Roman" w:eastAsia="Times New Roman" w:hAnsi="Times New Roman" w:cs="Times New Roman"/>
                <w:sz w:val="24"/>
                <w:szCs w:val="24"/>
              </w:rPr>
              <w:t>монодозы</w:t>
            </w:r>
            <w:proofErr w:type="spellEnd"/>
            <w:r w:rsidRPr="00DF3650">
              <w:rPr>
                <w:rFonts w:ascii="Times New Roman" w:eastAsia="Times New Roman" w:hAnsi="Times New Roman" w:cs="Times New Roman"/>
                <w:sz w:val="24"/>
                <w:szCs w:val="24"/>
              </w:rPr>
              <w:t>)</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 мг/мл 5 мл</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100 ампул п/э</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 мг/мл 5 мл</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80 ампул п/э</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мг/мл 5 мл</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30 ампул п/э</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13</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Оксикодон</w:t>
            </w:r>
            <w:proofErr w:type="spellEnd"/>
            <w:r w:rsidRPr="00DF3650">
              <w:rPr>
                <w:rFonts w:ascii="Times New Roman" w:eastAsia="Times New Roman" w:hAnsi="Times New Roman" w:cs="Times New Roman"/>
                <w:sz w:val="24"/>
                <w:szCs w:val="24"/>
              </w:rPr>
              <w:t xml:space="preserve"> + </w:t>
            </w:r>
            <w:proofErr w:type="spellStart"/>
            <w:r w:rsidRPr="00DF3650">
              <w:rPr>
                <w:rFonts w:ascii="Times New Roman" w:eastAsia="Times New Roman" w:hAnsi="Times New Roman" w:cs="Times New Roman"/>
                <w:sz w:val="24"/>
                <w:szCs w:val="24"/>
              </w:rPr>
              <w:t>Налоксон</w:t>
            </w:r>
            <w:proofErr w:type="spellEnd"/>
          </w:p>
        </w:tc>
        <w:tc>
          <w:tcPr>
            <w:tcW w:w="4876" w:type="dxa"/>
            <w:gridSpan w:val="2"/>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Таблетки пролонгированного действия</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 мг + 2,5 мг</w:t>
            </w:r>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100 таблеток</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мг + 5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60 таблеток</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мг + 10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40 таблеток</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40 мг + 20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таблеток</w:t>
            </w:r>
          </w:p>
        </w:tc>
      </w:tr>
      <w:tr w:rsidR="00A9375C" w:rsidRPr="00DF3650" w:rsidTr="00A9375C">
        <w:tc>
          <w:tcPr>
            <w:tcW w:w="65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14</w:t>
            </w:r>
          </w:p>
        </w:tc>
        <w:tc>
          <w:tcPr>
            <w:tcW w:w="3515"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Пропионилфенилэтоксиэтилпиперидин</w:t>
            </w:r>
            <w:proofErr w:type="spellEnd"/>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Таблетки защечные 20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таблеток</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lastRenderedPageBreak/>
              <w:t>15</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Фентанил</w:t>
            </w:r>
            <w:proofErr w:type="spellEnd"/>
          </w:p>
        </w:tc>
        <w:tc>
          <w:tcPr>
            <w:tcW w:w="4876" w:type="dxa"/>
            <w:gridSpan w:val="2"/>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Трансдермальная</w:t>
            </w:r>
            <w:proofErr w:type="spellEnd"/>
            <w:r w:rsidRPr="00DF3650">
              <w:rPr>
                <w:rFonts w:ascii="Times New Roman" w:eastAsia="Times New Roman" w:hAnsi="Times New Roman" w:cs="Times New Roman"/>
                <w:sz w:val="24"/>
                <w:szCs w:val="24"/>
              </w:rPr>
              <w:t xml:space="preserve"> терапевтическая система</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12,5 мкг/час</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пластырей</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25 мкг/час</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пластырей</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мкг/час</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пластырей</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75 мкг/час</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пластырей</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100 мкг/час</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пластырей</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16</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Фентанил</w:t>
            </w:r>
            <w:proofErr w:type="spellEnd"/>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Таблетки подъязычные</w:t>
            </w:r>
          </w:p>
        </w:tc>
        <w:tc>
          <w:tcPr>
            <w:tcW w:w="2438" w:type="dxa"/>
            <w:vMerge w:val="restart"/>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таблеток</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0,1 мг</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0,2 мг</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0,3 мг</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0,4 мг</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0,6 мг</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0,8 мг</w:t>
            </w:r>
          </w:p>
        </w:tc>
        <w:tc>
          <w:tcPr>
            <w:tcW w:w="2438" w:type="dxa"/>
            <w:vMerge/>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9375C" w:rsidRPr="00DF3650" w:rsidTr="00A9375C">
        <w:trPr>
          <w:trHeight w:val="766"/>
        </w:trPr>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17</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Фентанил</w:t>
            </w:r>
            <w:proofErr w:type="spellEnd"/>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Спрей назальный</w:t>
            </w:r>
          </w:p>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Флакон 50 мкг/доза</w:t>
            </w:r>
          </w:p>
        </w:tc>
        <w:tc>
          <w:tcPr>
            <w:tcW w:w="2438" w:type="dxa"/>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мл (10 доз)</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24 флакона</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3,2 мл (20 доз)</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12 флаконов</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мл (40 доз)</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 флаконов</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876" w:type="dxa"/>
            <w:gridSpan w:val="2"/>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Флакон 100 мкг/доза</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мл (10 доз)</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12 флаконов</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3,2 мл (20 доз)</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 флаконов</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мл (40 доз)</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 флакона</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876" w:type="dxa"/>
            <w:gridSpan w:val="2"/>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Флакон 200 мкг/доза</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мл (10 доз)</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12 флаконов</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3,2 мл (20 доз)</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6 флаконов</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мл (40 доз)</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3 флакона</w:t>
            </w:r>
          </w:p>
        </w:tc>
      </w:tr>
      <w:tr w:rsidR="00A9375C" w:rsidRPr="00DF3650" w:rsidTr="00A9375C">
        <w:tc>
          <w:tcPr>
            <w:tcW w:w="65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18</w:t>
            </w:r>
          </w:p>
        </w:tc>
        <w:tc>
          <w:tcPr>
            <w:tcW w:w="3515"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Буторфанол</w:t>
            </w:r>
            <w:proofErr w:type="spellEnd"/>
          </w:p>
        </w:tc>
        <w:tc>
          <w:tcPr>
            <w:tcW w:w="2438" w:type="dxa"/>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Раствор для инъекций 2 мг/мл 1 мл</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ампул</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19</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F3650">
              <w:rPr>
                <w:rFonts w:ascii="Times New Roman" w:eastAsia="Times New Roman" w:hAnsi="Times New Roman" w:cs="Times New Roman"/>
                <w:sz w:val="24"/>
                <w:szCs w:val="24"/>
              </w:rPr>
              <w:t>Налбуфин</w:t>
            </w:r>
            <w:proofErr w:type="spellEnd"/>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Раствор для инъекций</w:t>
            </w:r>
          </w:p>
        </w:tc>
        <w:tc>
          <w:tcPr>
            <w:tcW w:w="2438" w:type="dxa"/>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 мг/мл 1 мл</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ампул</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 мг/мл 1 мл</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25 ампул</w:t>
            </w:r>
          </w:p>
        </w:tc>
      </w:tr>
      <w:tr w:rsidR="00A9375C" w:rsidRPr="00DF3650" w:rsidTr="00A9375C">
        <w:tc>
          <w:tcPr>
            <w:tcW w:w="658"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20</w:t>
            </w:r>
          </w:p>
        </w:tc>
        <w:tc>
          <w:tcPr>
            <w:tcW w:w="3515" w:type="dxa"/>
            <w:vMerge w:val="restart"/>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Фенобарбитал</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Таблетки</w:t>
            </w:r>
          </w:p>
        </w:tc>
        <w:tc>
          <w:tcPr>
            <w:tcW w:w="2438" w:type="dxa"/>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 мг</w:t>
            </w:r>
          </w:p>
        </w:tc>
        <w:tc>
          <w:tcPr>
            <w:tcW w:w="2438" w:type="dxa"/>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мг</w:t>
            </w: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50 таблеток</w:t>
            </w:r>
          </w:p>
        </w:tc>
      </w:tr>
      <w:tr w:rsidR="00A9375C" w:rsidRPr="00DF3650" w:rsidTr="00A9375C">
        <w:tc>
          <w:tcPr>
            <w:tcW w:w="658"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15" w:type="dxa"/>
            <w:vMerge/>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38" w:type="dxa"/>
            <w:vAlign w:val="center"/>
          </w:tcPr>
          <w:p w:rsidR="00A9375C" w:rsidRPr="00DF3650" w:rsidRDefault="00A9375C" w:rsidP="00A9375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3650">
              <w:rPr>
                <w:rFonts w:ascii="Times New Roman" w:eastAsia="Times New Roman" w:hAnsi="Times New Roman" w:cs="Times New Roman"/>
                <w:sz w:val="24"/>
                <w:szCs w:val="24"/>
              </w:rPr>
              <w:t>100 мг</w:t>
            </w:r>
          </w:p>
        </w:tc>
        <w:tc>
          <w:tcPr>
            <w:tcW w:w="2438" w:type="dxa"/>
            <w:vAlign w:val="center"/>
          </w:tcPr>
          <w:p w:rsidR="00A9375C" w:rsidRPr="00DF3650" w:rsidRDefault="00A9375C" w:rsidP="00A9375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A9375C" w:rsidRDefault="00A9375C" w:rsidP="00A9375C">
      <w:pPr>
        <w:pStyle w:val="Style10"/>
        <w:spacing w:line="240" w:lineRule="auto"/>
        <w:ind w:left="0" w:firstLine="709"/>
        <w:jc w:val="both"/>
        <w:rPr>
          <w:rFonts w:eastAsia="Arial"/>
          <w:color w:val="auto"/>
          <w:sz w:val="28"/>
          <w:szCs w:val="28"/>
        </w:rPr>
      </w:pPr>
      <w:r w:rsidRPr="00DF3650">
        <w:rPr>
          <w:rFonts w:ascii="Calibri" w:hAnsi="Calibri"/>
          <w:i/>
          <w:iCs/>
          <w:color w:val="0000FF"/>
          <w:sz w:val="22"/>
          <w:szCs w:val="22"/>
          <w:lang w:eastAsia="ru-RU"/>
        </w:rPr>
        <w:br/>
      </w:r>
      <w:bookmarkStart w:id="4" w:name="_Hlk35536335"/>
    </w:p>
    <w:bookmarkEnd w:id="4"/>
    <w:p w:rsidR="00A9375C" w:rsidRDefault="00A9375C" w:rsidP="0036386C">
      <w:pPr>
        <w:pStyle w:val="Style10"/>
        <w:numPr>
          <w:ilvl w:val="0"/>
          <w:numId w:val="39"/>
        </w:numPr>
        <w:spacing w:line="240" w:lineRule="auto"/>
        <w:rPr>
          <w:rFonts w:eastAsia="Arial"/>
          <w:b/>
          <w:color w:val="auto"/>
          <w:sz w:val="28"/>
          <w:szCs w:val="28"/>
        </w:rPr>
      </w:pPr>
      <w:r w:rsidRPr="00E606A6">
        <w:rPr>
          <w:rFonts w:eastAsia="Arial"/>
          <w:b/>
          <w:color w:val="auto"/>
          <w:sz w:val="28"/>
          <w:szCs w:val="28"/>
        </w:rPr>
        <w:t>Порядок оформления выборочных листов.</w:t>
      </w:r>
    </w:p>
    <w:p w:rsidR="00A9375C" w:rsidRPr="00E606A6" w:rsidRDefault="00A9375C" w:rsidP="00A9375C">
      <w:pPr>
        <w:pStyle w:val="Style10"/>
        <w:spacing w:line="240" w:lineRule="auto"/>
        <w:ind w:left="0" w:firstLine="709"/>
        <w:jc w:val="center"/>
        <w:rPr>
          <w:rFonts w:eastAsia="Arial"/>
          <w:b/>
          <w:color w:val="auto"/>
          <w:sz w:val="28"/>
          <w:szCs w:val="28"/>
        </w:rPr>
      </w:pP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Ежедневно составляется выборочный лист, в котором указываются израсходованные медикаменты, состоящие на ПКУ, их количество и основание расхода (рецепты или требования). Данные выборочного листа заносятся в «Книгу учета медикаментов, стоящих на ПКУ».</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Исправления зачеркиваются и заверяются подписью материально-ответственного лица (МОЛ).</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На первое число каждого месяца МОЛ сверяет наличие лекарственных препаратов, подлежащих ПКУ с книжным остатком. По готовым лекарственным препаратам эти остатки должны совпадать. В случае обнаружения отклонений выявляются виновные. </w:t>
      </w:r>
    </w:p>
    <w:p w:rsidR="00A9375C"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В случае расхождения книжного остатка и фактического наличия рассчитывается естественная убыль. Нормы естественной убыли были утверждены лекарственных средств и этилового спирта, отпускаемых в составе </w:t>
      </w:r>
      <w:proofErr w:type="spellStart"/>
      <w:r w:rsidRPr="0049095E">
        <w:rPr>
          <w:rFonts w:eastAsia="Arial"/>
          <w:color w:val="auto"/>
          <w:sz w:val="28"/>
          <w:szCs w:val="28"/>
        </w:rPr>
        <w:t>экстемпоральных</w:t>
      </w:r>
      <w:proofErr w:type="spellEnd"/>
      <w:r w:rsidRPr="0049095E">
        <w:rPr>
          <w:rFonts w:eastAsia="Arial"/>
          <w:color w:val="auto"/>
          <w:sz w:val="28"/>
          <w:szCs w:val="28"/>
        </w:rPr>
        <w:t xml:space="preserve"> лекарственных форм и ВАЗ, а также по требованиям ЛПУ или других учреждений. </w:t>
      </w:r>
    </w:p>
    <w:p w:rsidR="00A9375C" w:rsidRPr="0049095E" w:rsidRDefault="00A9375C" w:rsidP="00A9375C">
      <w:pPr>
        <w:pStyle w:val="Style10"/>
        <w:spacing w:line="240" w:lineRule="auto"/>
        <w:ind w:left="0" w:firstLine="0"/>
        <w:jc w:val="both"/>
        <w:rPr>
          <w:rFonts w:eastAsia="Arial"/>
          <w:color w:val="auto"/>
          <w:sz w:val="28"/>
          <w:szCs w:val="28"/>
        </w:rPr>
      </w:pPr>
    </w:p>
    <w:p w:rsidR="00A9375C" w:rsidRPr="00E606A6" w:rsidRDefault="00A9375C" w:rsidP="0036386C">
      <w:pPr>
        <w:pStyle w:val="Style10"/>
        <w:numPr>
          <w:ilvl w:val="0"/>
          <w:numId w:val="40"/>
        </w:numPr>
        <w:spacing w:line="240" w:lineRule="auto"/>
        <w:rPr>
          <w:rFonts w:eastAsia="Arial"/>
          <w:b/>
          <w:color w:val="auto"/>
          <w:sz w:val="28"/>
          <w:szCs w:val="28"/>
        </w:rPr>
      </w:pPr>
      <w:r w:rsidRPr="00E606A6">
        <w:rPr>
          <w:rFonts w:eastAsia="Arial"/>
          <w:b/>
          <w:color w:val="auto"/>
          <w:sz w:val="28"/>
          <w:szCs w:val="28"/>
        </w:rPr>
        <w:t>Правила оформления и ведения Журналов предметно-количественного учета</w:t>
      </w:r>
    </w:p>
    <w:p w:rsidR="00A9375C" w:rsidRPr="0049095E" w:rsidRDefault="00A9375C" w:rsidP="00A9375C">
      <w:pPr>
        <w:pStyle w:val="Style10"/>
        <w:spacing w:line="240" w:lineRule="auto"/>
        <w:ind w:left="0" w:firstLine="709"/>
        <w:jc w:val="both"/>
        <w:rPr>
          <w:rFonts w:eastAsia="Arial"/>
          <w:color w:val="auto"/>
          <w:sz w:val="28"/>
          <w:szCs w:val="28"/>
        </w:rPr>
      </w:pP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Регистрация операций, связанных с оборотом наркотических средств и психотропных веществ, ведется по каждому наименованию наркотического средства и психотропного вещества на отдельном развернутом листе журнала регистрации или в отдельном журнале регистрации.</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При осуществлении видов деятельности, связанных с оборотом наркотических средств и психотропных веществ, любые операции, в результате которых изменяются количество и состояние наркотических средств и психотропных веществ, подлежат занесению в журнал регистрации.</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Журналы регистрации должны быть сброшюрованы, пронумерованы и скреплены подписью руководителя юридического лица и печатью юридического лица.</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Руководитель юридического лица назначает лиц, ответственных за </w:t>
      </w:r>
      <w:r w:rsidRPr="0049095E">
        <w:rPr>
          <w:rFonts w:eastAsia="Arial"/>
          <w:color w:val="auto"/>
          <w:sz w:val="28"/>
          <w:szCs w:val="28"/>
        </w:rPr>
        <w:lastRenderedPageBreak/>
        <w:t>ведение и хранение; журналов регистрации, в том числе в подразделениях.</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Записи в журналах регистрации производятся лицом, ответственным за их ведение и хранение, шариковой ручкой (чернилами) с периодичностью, устанавливаемой руководителем юридического лица, но не реже одного раза в течение дня совершения операций с наркотическими средствами и психотропными веществами на основании документов, подтверждающих совершение этих операции.</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Документы или их копии, подтверждающие совершение операции с наркотическим средством или психотропным веществом, заверенные в установленном порядке, подшиваются в отдельную папку, которая хранится вместе с соответствующим журналом регистрации.</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Нумерация записей в журналах регистрации по каждому наименованию наркотического средства или психотропного вещества осуществляется в пределах календарного года в </w:t>
      </w:r>
      <w:proofErr w:type="gramStart"/>
      <w:r w:rsidRPr="0049095E">
        <w:rPr>
          <w:rFonts w:eastAsia="Arial"/>
          <w:color w:val="auto"/>
          <w:sz w:val="28"/>
          <w:szCs w:val="28"/>
        </w:rPr>
        <w:t>порядке  возрастания</w:t>
      </w:r>
      <w:proofErr w:type="gramEnd"/>
      <w:r w:rsidRPr="0049095E">
        <w:rPr>
          <w:rFonts w:eastAsia="Arial"/>
          <w:color w:val="auto"/>
          <w:sz w:val="28"/>
          <w:szCs w:val="28"/>
        </w:rPr>
        <w:t xml:space="preserve"> номеров. Нумерация записей в новых журналах регистрации начинается с номера, следующего за последним номером в заполненных журналах.</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Не использованные в текущем календарном году страницы журналов регистрации прочеркиваются и не используются в следующем календарном году.</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Запись в журналах регистрации каждой проведенной операции заверяется подписью лица, ответственного за их ведение и хранение, с указанием фамилии и инициалов.</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Исправления в журналах регистрации заверяются подписью лица, ответственного за их ведение и хранение. Подчистки и незаверенные исправления в журналах регистрации не допускаются.</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Юридические лица ежемесячно проводят в установленном порядке инвентаризацию наркотических средств и психотропных веществ путем сопоставления их фактического наличия с данными учета (книжными остатками).</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В журналах регистрации необходимо отразить результаты проведенной </w:t>
      </w:r>
      <w:proofErr w:type="gramStart"/>
      <w:r w:rsidRPr="0049095E">
        <w:rPr>
          <w:rFonts w:eastAsia="Arial"/>
          <w:color w:val="auto"/>
          <w:sz w:val="28"/>
          <w:szCs w:val="28"/>
        </w:rPr>
        <w:t>инвентаризации  наркотических</w:t>
      </w:r>
      <w:proofErr w:type="gramEnd"/>
      <w:r w:rsidRPr="0049095E">
        <w:rPr>
          <w:rFonts w:eastAsia="Arial"/>
          <w:color w:val="auto"/>
          <w:sz w:val="28"/>
          <w:szCs w:val="28"/>
        </w:rPr>
        <w:t xml:space="preserve"> средств и психотропных веществ.</w:t>
      </w:r>
    </w:p>
    <w:p w:rsidR="00A9375C"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Журнал регистрации хранится в металлическом шкафу (сейфе) в технически укрепленном помещении. Ключи от металлического шкафа (сейфа) и технически укрепленного помещения находятся у лица, ответственного за ведение и хранение журнала регистрации.</w:t>
      </w:r>
    </w:p>
    <w:p w:rsidR="00A9375C" w:rsidRPr="0049095E" w:rsidRDefault="00A9375C" w:rsidP="00A9375C">
      <w:pPr>
        <w:pStyle w:val="Style10"/>
        <w:spacing w:line="240" w:lineRule="auto"/>
        <w:ind w:left="0" w:firstLine="709"/>
        <w:jc w:val="both"/>
        <w:rPr>
          <w:rFonts w:eastAsia="Arial"/>
          <w:color w:val="auto"/>
          <w:sz w:val="28"/>
          <w:szCs w:val="28"/>
        </w:rPr>
      </w:pPr>
    </w:p>
    <w:p w:rsidR="00A9375C" w:rsidRPr="0034442F" w:rsidRDefault="00A9375C" w:rsidP="0036386C">
      <w:pPr>
        <w:pStyle w:val="Style10"/>
        <w:numPr>
          <w:ilvl w:val="0"/>
          <w:numId w:val="41"/>
        </w:numPr>
        <w:spacing w:line="240" w:lineRule="auto"/>
        <w:rPr>
          <w:rFonts w:eastAsia="Arial"/>
          <w:b/>
          <w:color w:val="auto"/>
          <w:sz w:val="28"/>
          <w:szCs w:val="28"/>
        </w:rPr>
      </w:pPr>
      <w:r w:rsidRPr="0034442F">
        <w:rPr>
          <w:rFonts w:eastAsia="Arial"/>
          <w:b/>
          <w:color w:val="auto"/>
          <w:sz w:val="28"/>
          <w:szCs w:val="28"/>
        </w:rPr>
        <w:t>Правила ведения Журналов учета прекурсоров (на примере калия перманганата)</w:t>
      </w:r>
    </w:p>
    <w:p w:rsidR="00A9375C" w:rsidRPr="008F58A9" w:rsidRDefault="00A9375C" w:rsidP="00A9375C">
      <w:pPr>
        <w:pStyle w:val="Style10"/>
        <w:spacing w:line="240" w:lineRule="auto"/>
        <w:ind w:left="0" w:firstLine="709"/>
        <w:jc w:val="center"/>
        <w:rPr>
          <w:rFonts w:eastAsia="Arial"/>
          <w:b/>
          <w:color w:val="auto"/>
          <w:sz w:val="28"/>
          <w:szCs w:val="28"/>
        </w:rPr>
      </w:pP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1. </w:t>
      </w:r>
      <w:r w:rsidRPr="0049095E">
        <w:rPr>
          <w:rFonts w:eastAsia="Arial"/>
          <w:color w:val="auto"/>
          <w:sz w:val="28"/>
          <w:szCs w:val="28"/>
        </w:rPr>
        <w:t>При осуществлении видов деятельности, связанных с оборотом прекурсоров, любые операции, при которых изменяется количество прекурсоров, подлежат занесению в специальный журнал регистрации операций с прекурсорами.</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2. </w:t>
      </w:r>
      <w:r w:rsidRPr="0049095E">
        <w:rPr>
          <w:rFonts w:eastAsia="Arial"/>
          <w:color w:val="auto"/>
          <w:sz w:val="28"/>
          <w:szCs w:val="28"/>
        </w:rPr>
        <w:t xml:space="preserve">Регистрация операций ведется по каждому наименованию прекурсора </w:t>
      </w:r>
      <w:r w:rsidRPr="0049095E">
        <w:rPr>
          <w:rFonts w:eastAsia="Arial"/>
          <w:color w:val="auto"/>
          <w:sz w:val="28"/>
          <w:szCs w:val="28"/>
        </w:rPr>
        <w:lastRenderedPageBreak/>
        <w:t>на отдельном развернутом листе журнала или в отдельном журнале (например – учет калия перманганата в аптеке и учет серной кислоты должны быть на разных листах журнала).</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3. </w:t>
      </w:r>
      <w:r w:rsidRPr="0049095E">
        <w:rPr>
          <w:rFonts w:eastAsia="Arial"/>
          <w:color w:val="auto"/>
          <w:sz w:val="28"/>
          <w:szCs w:val="28"/>
        </w:rPr>
        <w:t>Журналы должны быть сброшюрованы, пронумерованы,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4. </w:t>
      </w:r>
      <w:r w:rsidRPr="0049095E">
        <w:rPr>
          <w:rFonts w:eastAsia="Arial"/>
          <w:color w:val="auto"/>
          <w:sz w:val="28"/>
          <w:szCs w:val="28"/>
        </w:rPr>
        <w:t>Руководитель юридического лица или индивидуальный предприниматель назначает лиц, ответственных за ведение и хранение журналов.</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5. </w:t>
      </w:r>
      <w:r w:rsidRPr="0049095E">
        <w:rPr>
          <w:rFonts w:eastAsia="Arial"/>
          <w:color w:val="auto"/>
          <w:sz w:val="28"/>
          <w:szCs w:val="28"/>
        </w:rPr>
        <w:t>Записи в журналах производятся лицом, ответственным за их ведение и хранение, шариковой ручкой (чернилами) в хронологическом порядке непосредственно после каждой операции (по каждому наименованию прекурсора) на основании документов, подтверждающих совершение операции.</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6. </w:t>
      </w:r>
      <w:r w:rsidRPr="0049095E">
        <w:rPr>
          <w:rFonts w:eastAsia="Arial"/>
          <w:color w:val="auto"/>
          <w:sz w:val="28"/>
          <w:szCs w:val="28"/>
        </w:rPr>
        <w:t>Документы, подтверждающие совершение операции, или их копии, заверенные в установленном порядке, подшиваются в отдельную папку, которая хранится вместе с соответствующим журналом.</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В случае реализации юридическому лицу или индивидуальному предпринимателю прекурсоров, внесенных в таблицу I списка IV перечня, копия их лицензии на осуществление деятельности, связанной с оборотом прекурсоров, внесенных в таблицу I списка IV перечня, подшивается в отдельную папку, которая хранится вместе с соответствующим журналом.</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В случае реализации физическому лицу прекурсоров, внесенных в таблицу II списка IV перечня, копия документа, удостоверяющего его личность, подшивается в отдельную папку, которая хранится вместе с соответствующим журналом.</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7. </w:t>
      </w:r>
      <w:r w:rsidRPr="0049095E">
        <w:rPr>
          <w:rFonts w:eastAsia="Arial"/>
          <w:color w:val="auto"/>
          <w:sz w:val="28"/>
          <w:szCs w:val="28"/>
        </w:rPr>
        <w:t xml:space="preserve">Подпункты 5-6 настоящих правил не распространяются на случаи регистрации операций по отпуску, реализации, приобретению или использованию диэтилового эфира (этилового эфира, серного эфира) в концентрации 45 процентов или более или перманганата калия в концентрации 45 процентов или более массой, не превышающей 10 килограммов, ацетона (2-пропанон) в концентрации 60 процентов или более, </w:t>
      </w:r>
      <w:proofErr w:type="spellStart"/>
      <w:r w:rsidRPr="0049095E">
        <w:rPr>
          <w:rFonts w:eastAsia="Arial"/>
          <w:color w:val="auto"/>
          <w:sz w:val="28"/>
          <w:szCs w:val="28"/>
        </w:rPr>
        <w:t>метилэтилкетона</w:t>
      </w:r>
      <w:proofErr w:type="spellEnd"/>
      <w:r w:rsidRPr="0049095E">
        <w:rPr>
          <w:rFonts w:eastAsia="Arial"/>
          <w:color w:val="auto"/>
          <w:sz w:val="28"/>
          <w:szCs w:val="28"/>
        </w:rPr>
        <w:t xml:space="preserve"> (2-бутанон) в концентрации 80 процентов или более, толуола в концентрации 70 процентов или более, серной кислоты в концентрации 45 процентов или более, соляной кислоты в концентрации 15 процентов или более или уксусной кислоты в концентрации 80 процентов или более массой, не превышающей 100 килограммов, а также смесей, содержащих только указанные вещества, и на случаи регистрации операций по использованию </w:t>
      </w:r>
      <w:proofErr w:type="spellStart"/>
      <w:r w:rsidRPr="0049095E">
        <w:rPr>
          <w:rFonts w:eastAsia="Arial"/>
          <w:color w:val="auto"/>
          <w:sz w:val="28"/>
          <w:szCs w:val="28"/>
        </w:rPr>
        <w:t>метилакрилата</w:t>
      </w:r>
      <w:proofErr w:type="spellEnd"/>
      <w:r w:rsidRPr="0049095E">
        <w:rPr>
          <w:rFonts w:eastAsia="Arial"/>
          <w:color w:val="auto"/>
          <w:sz w:val="28"/>
          <w:szCs w:val="28"/>
        </w:rPr>
        <w:t xml:space="preserve"> в концентрации 15 процентов или более или метилметакрилата в концентрации 15 процентов или более массой, не превышающей 100 килограммов. При этом запись в журнале о суммарном количестве отпущенных, реализованных, приобретенных или использованных указанных веществ производится ежемесячно и документального подтверждения </w:t>
      </w:r>
      <w:r w:rsidRPr="0049095E">
        <w:rPr>
          <w:rFonts w:eastAsia="Arial"/>
          <w:color w:val="auto"/>
          <w:sz w:val="28"/>
          <w:szCs w:val="28"/>
        </w:rPr>
        <w:lastRenderedPageBreak/>
        <w:t>совершения каждой операции не требуется.</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8. </w:t>
      </w:r>
      <w:r w:rsidRPr="0049095E">
        <w:rPr>
          <w:rFonts w:eastAsia="Arial"/>
          <w:color w:val="auto"/>
          <w:sz w:val="28"/>
          <w:szCs w:val="28"/>
        </w:rPr>
        <w:t>Нумерация записей в журналах по каждому наименованию прекурсора осуществляется в пределах календарного года в порядке возрастания номеров. Нумерация записей в новых журналах начинается с номера, следующего за последним номером в заполненных журналах.</w:t>
      </w:r>
    </w:p>
    <w:p w:rsidR="00A9375C" w:rsidRPr="0049095E" w:rsidRDefault="00A9375C" w:rsidP="00A9375C">
      <w:pPr>
        <w:pStyle w:val="Style10"/>
        <w:spacing w:line="240" w:lineRule="auto"/>
        <w:ind w:left="0" w:firstLine="709"/>
        <w:jc w:val="both"/>
        <w:rPr>
          <w:rFonts w:eastAsia="Arial"/>
          <w:color w:val="auto"/>
          <w:sz w:val="28"/>
          <w:szCs w:val="28"/>
        </w:rPr>
      </w:pPr>
      <w:r w:rsidRPr="0049095E">
        <w:rPr>
          <w:rFonts w:eastAsia="Arial"/>
          <w:color w:val="auto"/>
          <w:sz w:val="28"/>
          <w:szCs w:val="28"/>
        </w:rPr>
        <w:t>Не использованные в текущем календарном году страницы журналов прочеркиваются и не используются в следующем календарном году.</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9. </w:t>
      </w:r>
      <w:r w:rsidRPr="0049095E">
        <w:rPr>
          <w:rFonts w:eastAsia="Arial"/>
          <w:color w:val="auto"/>
          <w:sz w:val="28"/>
          <w:szCs w:val="28"/>
        </w:rPr>
        <w:t>Запись в журналах каждой проведенной операции заверяется подписью лица, ответственного за их ведение и хранение, с указанием фамилии и инициалов.</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10. </w:t>
      </w:r>
      <w:r w:rsidRPr="0049095E">
        <w:rPr>
          <w:rFonts w:eastAsia="Arial"/>
          <w:color w:val="auto"/>
          <w:sz w:val="28"/>
          <w:szCs w:val="28"/>
        </w:rPr>
        <w:t>Исправления в журналах заверяются подписью лица, ответственного за их ведение и хранение. Подчистки и незаверенные исправления в журналах не допускаются.</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11. </w:t>
      </w:r>
      <w:r w:rsidRPr="0049095E">
        <w:rPr>
          <w:rFonts w:eastAsia="Arial"/>
          <w:color w:val="auto"/>
          <w:sz w:val="28"/>
          <w:szCs w:val="28"/>
        </w:rPr>
        <w:t>Журнал хранится в металлическом шкафу (сейфе), ключи от которого находятся у лица, ответственного за ведение и хранение журнала.</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12. </w:t>
      </w:r>
      <w:r w:rsidRPr="0049095E">
        <w:rPr>
          <w:rFonts w:eastAsia="Arial"/>
          <w:color w:val="auto"/>
          <w:sz w:val="28"/>
          <w:szCs w:val="28"/>
        </w:rPr>
        <w:t>Заполненные журналы вместе с документами, подтверждающими осуществление операций, хранятся юридическим лицом или индивидуальным предпринимателем в течение 10 лет после внесения в них последней записи. По истечении указанного срока журналы подлежат уничтожению по акту, утверждаемому руководителем юридического лица или индивидуальным предпринимателем.</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13. </w:t>
      </w:r>
      <w:r w:rsidRPr="0049095E">
        <w:rPr>
          <w:rFonts w:eastAsia="Arial"/>
          <w:color w:val="auto"/>
          <w:sz w:val="28"/>
          <w:szCs w:val="28"/>
        </w:rPr>
        <w:t>При реорганизации юридического лица журналы и документы, подтверждающие осуществление операций, передаются на хранение правопреемнику.</w:t>
      </w:r>
    </w:p>
    <w:p w:rsidR="00A9375C" w:rsidRPr="0049095E"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14. </w:t>
      </w:r>
      <w:r w:rsidRPr="0049095E">
        <w:rPr>
          <w:rFonts w:eastAsia="Arial"/>
          <w:color w:val="auto"/>
          <w:sz w:val="28"/>
          <w:szCs w:val="28"/>
        </w:rPr>
        <w:t>В случае ликвидации юридического лица журналы и документы, подтверждающие осуществление операций, передаются на хранение в государственный или муниципальный архив по месту нахождения юридического лица в соответствии с законодательством об архивном деле в Российской Федерации до истечения срока их временного хранения, установленного пунктом 12 настоящих Правил, после чего подлежат уничтожению в установленном порядке.</w:t>
      </w:r>
    </w:p>
    <w:p w:rsidR="00A9375C" w:rsidRDefault="00A9375C" w:rsidP="00A9375C">
      <w:pPr>
        <w:pStyle w:val="Style10"/>
        <w:spacing w:line="240" w:lineRule="auto"/>
        <w:ind w:left="0" w:firstLine="709"/>
        <w:jc w:val="both"/>
        <w:rPr>
          <w:rFonts w:eastAsia="Arial"/>
          <w:color w:val="auto"/>
          <w:sz w:val="28"/>
          <w:szCs w:val="28"/>
        </w:rPr>
      </w:pPr>
      <w:r>
        <w:rPr>
          <w:rFonts w:eastAsia="Arial"/>
          <w:color w:val="auto"/>
          <w:sz w:val="28"/>
          <w:szCs w:val="28"/>
        </w:rPr>
        <w:t xml:space="preserve">15. </w:t>
      </w:r>
      <w:r w:rsidRPr="0049095E">
        <w:rPr>
          <w:rFonts w:eastAsia="Arial"/>
          <w:color w:val="auto"/>
          <w:sz w:val="28"/>
          <w:szCs w:val="28"/>
        </w:rPr>
        <w:t>В случае прекращения деятельности индивидуального предпринимателя журналы и документы, подтверждающие осуществление операций, передаются на хранение в государственный или муниципальный архив по месту осуществления деятельности индивидуального предпринимателя до истечения срока их временного хранения, установленного пунктом 12 настоящих Правил, после чего подлежат уничтожению в установленном порядке.</w:t>
      </w:r>
    </w:p>
    <w:p w:rsidR="00A9375C" w:rsidRPr="009A5A19" w:rsidRDefault="00A9375C" w:rsidP="00A9375C">
      <w:pPr>
        <w:pStyle w:val="Style10"/>
        <w:spacing w:line="240" w:lineRule="auto"/>
        <w:ind w:left="0" w:firstLine="709"/>
        <w:jc w:val="both"/>
        <w:rPr>
          <w:rFonts w:eastAsia="Arial"/>
          <w:color w:val="auto"/>
          <w:sz w:val="28"/>
          <w:szCs w:val="28"/>
        </w:rPr>
      </w:pPr>
    </w:p>
    <w:p w:rsidR="00A9375C" w:rsidRPr="009A5A19" w:rsidRDefault="00A9375C" w:rsidP="00A9375C">
      <w:pPr>
        <w:rPr>
          <w:rFonts w:ascii="Times New Roman" w:eastAsia="SimSun" w:hAnsi="Times New Roman" w:cs="Times New Roman"/>
          <w:b/>
          <w:sz w:val="28"/>
          <w:szCs w:val="28"/>
        </w:rPr>
      </w:pPr>
      <w:r w:rsidRPr="001447CD">
        <w:rPr>
          <w:rFonts w:ascii="Times New Roman" w:hAnsi="Times New Roman" w:cs="Times New Roman"/>
          <w:b/>
          <w:sz w:val="28"/>
          <w:szCs w:val="28"/>
        </w:rPr>
        <w:t>5. Инвентаризация</w:t>
      </w:r>
    </w:p>
    <w:p w:rsidR="00A9375C" w:rsidRPr="008F58A9" w:rsidRDefault="00A9375C" w:rsidP="00A9375C">
      <w:pPr>
        <w:snapToGrid w:val="0"/>
        <w:spacing w:after="0" w:line="240" w:lineRule="auto"/>
        <w:ind w:firstLine="709"/>
        <w:rPr>
          <w:rFonts w:ascii="Times New Roman" w:eastAsia="Times New Roman" w:hAnsi="Times New Roman" w:cs="Times New Roman"/>
          <w:b/>
          <w:sz w:val="28"/>
          <w:szCs w:val="28"/>
        </w:rPr>
      </w:pPr>
      <w:r w:rsidRPr="008F58A9">
        <w:rPr>
          <w:rFonts w:ascii="Times New Roman" w:eastAsia="Times New Roman" w:hAnsi="Times New Roman" w:cs="Times New Roman"/>
          <w:sz w:val="28"/>
          <w:szCs w:val="28"/>
        </w:rPr>
        <w:t xml:space="preserve">Инвентаризация – это периодическая проверка фактического наличия и состояния материальных ценностей, а также денежных средств и расчетов путем сопоставления результатов инвентаризации с данным учета и </w:t>
      </w:r>
      <w:r w:rsidRPr="008F58A9">
        <w:rPr>
          <w:rFonts w:ascii="Times New Roman" w:eastAsia="Times New Roman" w:hAnsi="Times New Roman" w:cs="Times New Roman"/>
          <w:sz w:val="28"/>
          <w:szCs w:val="28"/>
        </w:rPr>
        <w:lastRenderedPageBreak/>
        <w:t xml:space="preserve">отчетности. При ней определяют правильность использования </w:t>
      </w:r>
      <w:proofErr w:type="gramStart"/>
      <w:r w:rsidRPr="008F58A9">
        <w:rPr>
          <w:rFonts w:ascii="Times New Roman" w:eastAsia="Times New Roman" w:hAnsi="Times New Roman" w:cs="Times New Roman"/>
          <w:sz w:val="28"/>
          <w:szCs w:val="28"/>
        </w:rPr>
        <w:t>ценностей  и</w:t>
      </w:r>
      <w:proofErr w:type="gramEnd"/>
      <w:r w:rsidRPr="008F58A9">
        <w:rPr>
          <w:rFonts w:ascii="Times New Roman" w:eastAsia="Times New Roman" w:hAnsi="Times New Roman" w:cs="Times New Roman"/>
          <w:sz w:val="28"/>
          <w:szCs w:val="28"/>
        </w:rPr>
        <w:t xml:space="preserve"> их сохранность.</w:t>
      </w:r>
    </w:p>
    <w:p w:rsidR="00A9375C" w:rsidRPr="008F58A9" w:rsidRDefault="00A9375C" w:rsidP="00A9375C">
      <w:pPr>
        <w:spacing w:after="0" w:line="240" w:lineRule="auto"/>
        <w:ind w:firstLine="709"/>
        <w:rPr>
          <w:rFonts w:ascii="Times New Roman" w:eastAsia="Times New Roman" w:hAnsi="Times New Roman" w:cs="Times New Roman"/>
          <w:b/>
          <w:sz w:val="28"/>
          <w:szCs w:val="28"/>
        </w:rPr>
      </w:pPr>
      <w:r w:rsidRPr="008F58A9">
        <w:rPr>
          <w:rFonts w:ascii="Times New Roman" w:eastAsia="Times New Roman" w:hAnsi="Times New Roman" w:cs="Times New Roman"/>
          <w:sz w:val="28"/>
          <w:szCs w:val="28"/>
        </w:rPr>
        <w:t>Инвентаризации в аптечных учреждениях подлежат товары, тара, вспомогательный материал, лекарственное растительное сырье, малоценный инвентарь, прочие материальные ценности, денежные средства, ценные бумаги, бланки строгой отчетности, расчеты с различными организациями, с Госбанком, и другие хозяйственные операции.</w:t>
      </w:r>
      <w:r w:rsidRPr="008F58A9">
        <w:rPr>
          <w:rFonts w:ascii="Times New Roman" w:eastAsia="Times New Roman" w:hAnsi="Times New Roman" w:cs="Times New Roman"/>
          <w:b/>
          <w:sz w:val="28"/>
          <w:szCs w:val="28"/>
        </w:rPr>
        <w:t xml:space="preserve"> </w:t>
      </w:r>
      <w:r w:rsidRPr="008F58A9">
        <w:rPr>
          <w:rFonts w:ascii="Times New Roman" w:eastAsia="Times New Roman" w:hAnsi="Times New Roman" w:cs="Times New Roman"/>
          <w:sz w:val="28"/>
          <w:szCs w:val="28"/>
        </w:rPr>
        <w:tab/>
      </w:r>
    </w:p>
    <w:p w:rsidR="00A9375C" w:rsidRPr="008F58A9" w:rsidRDefault="00A9375C" w:rsidP="00A9375C">
      <w:pPr>
        <w:pStyle w:val="a0"/>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Виды инвентаризации:</w:t>
      </w:r>
    </w:p>
    <w:p w:rsidR="00A9375C" w:rsidRDefault="00A9375C" w:rsidP="0036386C">
      <w:pPr>
        <w:pStyle w:val="a0"/>
        <w:numPr>
          <w:ilvl w:val="0"/>
          <w:numId w:val="46"/>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Плановые – проводится в соответствии с утвержденным порядком на предстоящий финансовый год и принятой учетной политикой.</w:t>
      </w:r>
    </w:p>
    <w:p w:rsidR="00A9375C" w:rsidRDefault="00A9375C" w:rsidP="0036386C">
      <w:pPr>
        <w:pStyle w:val="a0"/>
        <w:numPr>
          <w:ilvl w:val="0"/>
          <w:numId w:val="46"/>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Внеплановые (внезапные) – проводятся с целью проверки сохранности отдельных видов имущества у материально-ответственных лиц или по другим причинам.</w:t>
      </w:r>
    </w:p>
    <w:p w:rsidR="00A9375C" w:rsidRPr="008F58A9" w:rsidRDefault="00A9375C" w:rsidP="0036386C">
      <w:pPr>
        <w:pStyle w:val="a0"/>
        <w:numPr>
          <w:ilvl w:val="0"/>
          <w:numId w:val="46"/>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Инициативные-проводятся дополнительно в соответствии со спецификой деятельности организации и необходимостью дополнительного контроля за обеспечением достоверности данных об имуществе и обязательствах аптеки.</w:t>
      </w:r>
    </w:p>
    <w:p w:rsidR="00A9375C" w:rsidRPr="008F58A9" w:rsidRDefault="00A9375C" w:rsidP="00A9375C">
      <w:pPr>
        <w:pStyle w:val="a0"/>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По степени охвата проверяемых объектов может быть:</w:t>
      </w:r>
    </w:p>
    <w:p w:rsidR="00A9375C" w:rsidRDefault="00A9375C" w:rsidP="0036386C">
      <w:pPr>
        <w:pStyle w:val="a0"/>
        <w:numPr>
          <w:ilvl w:val="0"/>
          <w:numId w:val="47"/>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Полной – охватываются все объекты имущества и обязательства аптеки, подлежащие инвентаризации.</w:t>
      </w:r>
    </w:p>
    <w:p w:rsidR="00A9375C" w:rsidRPr="008F58A9" w:rsidRDefault="00A9375C" w:rsidP="0036386C">
      <w:pPr>
        <w:pStyle w:val="a0"/>
        <w:numPr>
          <w:ilvl w:val="0"/>
          <w:numId w:val="47"/>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Частичной – проверяются один или несколько видов имущества и обязательств (</w:t>
      </w:r>
      <w:proofErr w:type="gramStart"/>
      <w:r w:rsidRPr="008F58A9">
        <w:rPr>
          <w:rFonts w:ascii="Times New Roman" w:hAnsi="Times New Roman" w:cs="Times New Roman"/>
          <w:sz w:val="28"/>
          <w:szCs w:val="28"/>
        </w:rPr>
        <w:t>например</w:t>
      </w:r>
      <w:proofErr w:type="gramEnd"/>
      <w:r w:rsidRPr="008F58A9">
        <w:rPr>
          <w:rFonts w:ascii="Times New Roman" w:hAnsi="Times New Roman" w:cs="Times New Roman"/>
          <w:sz w:val="28"/>
          <w:szCs w:val="28"/>
        </w:rPr>
        <w:t xml:space="preserve"> кредиторская задолженность).</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в аптечных учреждениях проводятся в следующие сроки.</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Товаров, тары, вспомогательных материалов и прочих ценностей в розничной аптечной сети не менее двух раз в год - плановая и внезапная.</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Годовая (плановая) инвентаризация проводится не ранее 1 октября отчетного года.</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Одновременно с инвентаризацией товарно-материальных ценностей в аптеке, проводят инвентаризацию прикрепленной к ним мелкорозничной сети. </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назначении внезапных инвентаризаций учитывают время проведения предыдущих инвентаризаций, её результаты, своевременность и полноту сдаваемой торговой выручки, а также соблюдения нормативов товарных запасов.</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При проведении годовой инвентаризации в аптеках и мелкорозничной сети проводят инвентаризацию: </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Товара</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 xml:space="preserve">препаратов, находящихся на предметно-количественном учете (ПКУ) – ежемесячно на </w:t>
      </w:r>
      <w:proofErr w:type="gramStart"/>
      <w:r w:rsidRPr="008F58A9">
        <w:rPr>
          <w:rFonts w:ascii="Times New Roman" w:hAnsi="Times New Roman" w:cs="Times New Roman"/>
          <w:sz w:val="28"/>
          <w:szCs w:val="28"/>
        </w:rPr>
        <w:t>1  число</w:t>
      </w:r>
      <w:proofErr w:type="gramEnd"/>
      <w:r w:rsidRPr="008F58A9">
        <w:rPr>
          <w:rFonts w:ascii="Times New Roman" w:hAnsi="Times New Roman" w:cs="Times New Roman"/>
          <w:sz w:val="28"/>
          <w:szCs w:val="28"/>
        </w:rPr>
        <w:t xml:space="preserve"> следующего месяца.</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товаров и материалов в пути, товаров от груженных, денежных сумм в пути – ежемесячно.</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издержек обращения - на 1 число следующего за отчетным кварталом месяца.</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lastRenderedPageBreak/>
        <w:t xml:space="preserve">денежных средств, ценных бумаг, денежных документов и бланков строгой </w:t>
      </w:r>
      <w:proofErr w:type="gramStart"/>
      <w:r w:rsidRPr="008F58A9">
        <w:rPr>
          <w:rFonts w:ascii="Times New Roman" w:hAnsi="Times New Roman" w:cs="Times New Roman"/>
          <w:sz w:val="28"/>
          <w:szCs w:val="28"/>
        </w:rPr>
        <w:t>отчетности ,</w:t>
      </w:r>
      <w:proofErr w:type="gramEnd"/>
      <w:r w:rsidRPr="008F58A9">
        <w:rPr>
          <w:rFonts w:ascii="Times New Roman" w:hAnsi="Times New Roman" w:cs="Times New Roman"/>
          <w:sz w:val="28"/>
          <w:szCs w:val="28"/>
        </w:rPr>
        <w:t xml:space="preserve"> хранящихся в кассе, при проведении инвентаризации товарно-материальных ценностей.</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основных средств, малоценных и быстроизнашивающихся предметов – не реже 1 раза в год, но не ранее 1 ноября отчетного года.</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по возмещению материального ущерба не реже 2 раз в год – на 1 января и на 1 июля.</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недостач и потерь от порчи ценностей – не менее 1 раза в год перед составлением годовых отчетов и балансов.</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с финансовыми органами по взносам налогов, отчисления от прибыли и других плат в бюджет – не реже 1 раза в квартал.</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вышестоящих организаций с мелкорозничной сетью – на 1 число каждого месяца.</w:t>
      </w:r>
    </w:p>
    <w:p w:rsidR="00A9375C"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с дебиторами и кредиторами – не реже двух раз в год.</w:t>
      </w:r>
    </w:p>
    <w:p w:rsidR="00A9375C" w:rsidRPr="00D9123D" w:rsidRDefault="00A9375C" w:rsidP="0036386C">
      <w:pPr>
        <w:pStyle w:val="a0"/>
        <w:numPr>
          <w:ilvl w:val="0"/>
          <w:numId w:val="19"/>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торговых наложений на остаток товаров – при инвентаризации товаров.</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В случаях внезапной инвентаризации одновременно с товаром проводят инвентаризацию вспомогательных материалов, тары, негодных товаров и находящихся на ответственном хранении.</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Количество инвентаризаций в году, а также сроки их проведения в отдельных случаях могут меняться по решения соответствующих ведомств.</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При проведении инвентаризации комиссия проверяет состояние складских, торговых и производственных помещений, организацию охраны учреждения, исправность сигнализации, обеспеченность средствами пожаротушения; проверяет наличие и правильность </w:t>
      </w:r>
      <w:proofErr w:type="gramStart"/>
      <w:r w:rsidRPr="008F58A9">
        <w:rPr>
          <w:rFonts w:ascii="Times New Roman" w:hAnsi="Times New Roman" w:cs="Times New Roman"/>
          <w:sz w:val="28"/>
          <w:szCs w:val="28"/>
        </w:rPr>
        <w:t>оформления  договоров</w:t>
      </w:r>
      <w:proofErr w:type="gramEnd"/>
      <w:r w:rsidRPr="008F58A9">
        <w:rPr>
          <w:rFonts w:ascii="Times New Roman" w:hAnsi="Times New Roman" w:cs="Times New Roman"/>
          <w:sz w:val="28"/>
          <w:szCs w:val="28"/>
        </w:rPr>
        <w:t>, заключенных с материально ответственными лицами и бригадами.</w:t>
      </w:r>
    </w:p>
    <w:p w:rsidR="00A9375C"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проводится в обязательном порядке в следующих случаях:</w:t>
      </w:r>
    </w:p>
    <w:p w:rsidR="00A9375C" w:rsidRDefault="00A9375C" w:rsidP="0036386C">
      <w:pPr>
        <w:pStyle w:val="a0"/>
        <w:numPr>
          <w:ilvl w:val="0"/>
          <w:numId w:val="20"/>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в сроки, установленные в соответствии с положением о бухгалтерских отчетах и балансах.</w:t>
      </w:r>
    </w:p>
    <w:p w:rsidR="00A9375C" w:rsidRDefault="00A9375C" w:rsidP="0036386C">
      <w:pPr>
        <w:pStyle w:val="a0"/>
        <w:numPr>
          <w:ilvl w:val="0"/>
          <w:numId w:val="2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при смене материально ответственного лица на день приемки, передачи дел.</w:t>
      </w:r>
    </w:p>
    <w:p w:rsidR="00A9375C" w:rsidRDefault="00A9375C" w:rsidP="0036386C">
      <w:pPr>
        <w:pStyle w:val="a0"/>
        <w:numPr>
          <w:ilvl w:val="0"/>
          <w:numId w:val="2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при установлении фактов кражи, хищении или злоупотреблений, порчи ценностей, немедленно после установления таких фактов.</w:t>
      </w:r>
    </w:p>
    <w:p w:rsidR="00A9375C" w:rsidRDefault="00A9375C" w:rsidP="0036386C">
      <w:pPr>
        <w:pStyle w:val="a0"/>
        <w:numPr>
          <w:ilvl w:val="0"/>
          <w:numId w:val="2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после пожара или стихийных бедствий, немедленно после установления таких фактов.</w:t>
      </w:r>
    </w:p>
    <w:p w:rsidR="00A9375C" w:rsidRPr="00460624" w:rsidRDefault="00A9375C" w:rsidP="0036386C">
      <w:pPr>
        <w:pStyle w:val="a0"/>
        <w:numPr>
          <w:ilvl w:val="0"/>
          <w:numId w:val="2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при переоценке товарно-материальных ценностей и основных средств, если переоценке подлежат менее 1/3 всех материально-товарных ценностей в денежном выражении, то допускается проведении инвентаризации только тех ценностей, которые подлежат переоценке</w:t>
      </w:r>
    </w:p>
    <w:p w:rsidR="00A9375C" w:rsidRPr="008F58A9" w:rsidRDefault="00A9375C" w:rsidP="00A9375C">
      <w:pPr>
        <w:pStyle w:val="a0"/>
        <w:tabs>
          <w:tab w:val="left" w:pos="284"/>
        </w:tabs>
        <w:spacing w:after="0" w:line="240" w:lineRule="auto"/>
        <w:ind w:firstLine="709"/>
        <w:rPr>
          <w:rFonts w:ascii="Times New Roman" w:hAnsi="Times New Roman" w:cs="Times New Roman"/>
          <w:sz w:val="28"/>
          <w:szCs w:val="28"/>
        </w:rPr>
      </w:pPr>
      <w:r w:rsidRPr="008F58A9">
        <w:rPr>
          <w:rFonts w:ascii="Times New Roman" w:hAnsi="Times New Roman" w:cs="Times New Roman"/>
          <w:sz w:val="28"/>
          <w:szCs w:val="28"/>
        </w:rPr>
        <w:t>Общий порядок проведения инвентаризации.</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Организацию и контроль за проведением инвентаризации осуществляет постоянно действующая инвентаризационная комиссия.</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Для непосредственного проведения инвентаризации ценностей создаются рабочие комиссии в следующем составе:</w:t>
      </w:r>
    </w:p>
    <w:p w:rsidR="00A9375C" w:rsidRDefault="00A9375C" w:rsidP="0036386C">
      <w:pPr>
        <w:pStyle w:val="a0"/>
        <w:numPr>
          <w:ilvl w:val="0"/>
          <w:numId w:val="21"/>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lastRenderedPageBreak/>
        <w:t>председатель комиссии</w:t>
      </w:r>
    </w:p>
    <w:p w:rsidR="00A9375C" w:rsidRDefault="00A9375C" w:rsidP="0036386C">
      <w:pPr>
        <w:pStyle w:val="a0"/>
        <w:numPr>
          <w:ilvl w:val="0"/>
          <w:numId w:val="2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представитель вышестоящей организации</w:t>
      </w:r>
    </w:p>
    <w:p w:rsidR="00A9375C" w:rsidRDefault="00A9375C" w:rsidP="0036386C">
      <w:pPr>
        <w:pStyle w:val="a0"/>
        <w:numPr>
          <w:ilvl w:val="0"/>
          <w:numId w:val="2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члены комиссии</w:t>
      </w:r>
    </w:p>
    <w:p w:rsidR="00A9375C" w:rsidRDefault="00A9375C" w:rsidP="0036386C">
      <w:pPr>
        <w:pStyle w:val="a0"/>
        <w:numPr>
          <w:ilvl w:val="0"/>
          <w:numId w:val="2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отчетные работники</w:t>
      </w:r>
    </w:p>
    <w:p w:rsidR="00A9375C" w:rsidRDefault="00A9375C" w:rsidP="0036386C">
      <w:pPr>
        <w:pStyle w:val="a0"/>
        <w:numPr>
          <w:ilvl w:val="0"/>
          <w:numId w:val="2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материально ответственное лицо</w:t>
      </w:r>
    </w:p>
    <w:p w:rsidR="00A9375C" w:rsidRPr="00460624" w:rsidRDefault="00A9375C" w:rsidP="0036386C">
      <w:pPr>
        <w:pStyle w:val="a0"/>
        <w:numPr>
          <w:ilvl w:val="0"/>
          <w:numId w:val="2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другие специалисты</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Состав комиссии утверждается специальным приказом.</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в случаях бригадной материальной ответственности проводится с обязательным участием бригадира, работающего на момент начала инвентаризации.</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необходимости в состав комиссии могут входить другие специалисты (провизоры-аналитики, провизоры-технологи и другие).</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проведении инвентаризации ценностей и денежных средств в аптеках, где по штату не предусмотрены счетные работники и не представляется возможным направить их из вышестоящих организаций, в состав комиссии включаются представители общественности.</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В состав комиссии должны входить: опытные работники руководители отделов аптеки, счетные работники, заместители отделов аптеки, если они не являются материально-ответственными лицами; в состав комиссии должны входить фармацевты, хорошо знающие инвентаризируемые ценности, цены и учет.</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Не разрешается назначать председателям комиссии в одном и том же учреждении, одного и того же работника 2 раза подряд.</w:t>
      </w:r>
    </w:p>
    <w:p w:rsidR="00A9375C" w:rsidRPr="008F58A9"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Запрещается проводить инвентаризацию при неполном составе инвентаризирующей комиссией. Полный состав комиссии, объем инвентаризации, сроки её проведения оформляются распоряжения руководителя учреждения. Инвентаризация должна проводится в короткие сроки, чтобы не снижать качества лекарственного обслуживания.</w:t>
      </w:r>
    </w:p>
    <w:p w:rsidR="00A9375C" w:rsidRPr="0034442F"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С целью ускорения проведения инвентаризации в крупных аптеках, на складах, производствах, имеются отделы, которые возглавляют материально-ответственные лица, при этом создаются несколько инвентаризационных подкомиссий для снятия остатков ценностей в каждом отделе. Подкомиссии работают под руководством председателя инвентаризационной комиссии, которая обеспечивает правильность проведения инвентаризации в целом по предприятию. В случае если инвентаризация проводится в отсутствии материально ответственного лица, а также после стихийных бедствий, краж, в состав комиссии должен входить представитель вышестоящей организации. При проведении инвентаризации после краж и ограблений необходимо извещать органы милиции.</w:t>
      </w:r>
    </w:p>
    <w:p w:rsidR="00A9375C" w:rsidRPr="006F231E" w:rsidRDefault="00A9375C" w:rsidP="00A9375C">
      <w:pPr>
        <w:pStyle w:val="a0"/>
        <w:tabs>
          <w:tab w:val="left" w:pos="284"/>
        </w:tabs>
        <w:spacing w:after="0" w:line="240" w:lineRule="auto"/>
        <w:jc w:val="both"/>
        <w:rPr>
          <w:rFonts w:ascii="Times New Roman" w:hAnsi="Times New Roman" w:cs="Times New Roman"/>
          <w:b/>
          <w:color w:val="auto"/>
          <w:sz w:val="28"/>
          <w:szCs w:val="28"/>
        </w:rPr>
      </w:pPr>
    </w:p>
    <w:p w:rsidR="00A9375C" w:rsidRDefault="00A9375C" w:rsidP="00A9375C">
      <w:pPr>
        <w:pStyle w:val="a0"/>
        <w:numPr>
          <w:ilvl w:val="0"/>
          <w:numId w:val="1"/>
        </w:numPr>
        <w:tabs>
          <w:tab w:val="left" w:pos="284"/>
        </w:tabs>
        <w:spacing w:after="0" w:line="240" w:lineRule="auto"/>
        <w:jc w:val="both"/>
        <w:rPr>
          <w:rFonts w:ascii="Times New Roman" w:hAnsi="Times New Roman" w:cs="Times New Roman"/>
          <w:b/>
          <w:color w:val="auto"/>
          <w:sz w:val="28"/>
          <w:szCs w:val="28"/>
        </w:rPr>
      </w:pPr>
      <w:r w:rsidRPr="001447CD">
        <w:rPr>
          <w:rFonts w:ascii="Times New Roman" w:hAnsi="Times New Roman" w:cs="Times New Roman"/>
          <w:b/>
          <w:color w:val="auto"/>
          <w:sz w:val="28"/>
          <w:szCs w:val="28"/>
        </w:rPr>
        <w:t>Учет труда и заработной платы</w:t>
      </w:r>
      <w:r>
        <w:rPr>
          <w:rFonts w:ascii="Times New Roman" w:hAnsi="Times New Roman" w:cs="Times New Roman"/>
          <w:b/>
          <w:color w:val="auto"/>
          <w:sz w:val="28"/>
          <w:szCs w:val="28"/>
        </w:rPr>
        <w:t>.</w:t>
      </w:r>
    </w:p>
    <w:p w:rsidR="00A9375C" w:rsidRDefault="00A9375C" w:rsidP="00A9375C">
      <w:pPr>
        <w:pStyle w:val="a0"/>
        <w:tabs>
          <w:tab w:val="left" w:pos="284"/>
        </w:tabs>
        <w:spacing w:after="0" w:line="240" w:lineRule="auto"/>
        <w:ind w:left="720"/>
        <w:rPr>
          <w:rFonts w:ascii="Times New Roman" w:hAnsi="Times New Roman" w:cs="Times New Roman"/>
          <w:b/>
          <w:color w:val="auto"/>
          <w:sz w:val="28"/>
          <w:szCs w:val="28"/>
        </w:rPr>
      </w:pPr>
    </w:p>
    <w:p w:rsidR="00A9375C" w:rsidRDefault="00A9375C" w:rsidP="0036386C">
      <w:pPr>
        <w:pStyle w:val="a0"/>
        <w:numPr>
          <w:ilvl w:val="0"/>
          <w:numId w:val="42"/>
        </w:numPr>
        <w:tabs>
          <w:tab w:val="left" w:pos="284"/>
        </w:tabs>
        <w:spacing w:after="0" w:line="240" w:lineRule="auto"/>
        <w:rPr>
          <w:rFonts w:ascii="Times New Roman" w:hAnsi="Times New Roman" w:cs="Times New Roman"/>
          <w:b/>
          <w:sz w:val="28"/>
          <w:szCs w:val="28"/>
        </w:rPr>
      </w:pPr>
      <w:r w:rsidRPr="00460624">
        <w:rPr>
          <w:rFonts w:ascii="Times New Roman" w:hAnsi="Times New Roman" w:cs="Times New Roman"/>
          <w:b/>
          <w:sz w:val="28"/>
          <w:szCs w:val="28"/>
        </w:rPr>
        <w:t>Порядок приема на работу.</w:t>
      </w:r>
    </w:p>
    <w:p w:rsidR="00A9375C" w:rsidRPr="00460624" w:rsidRDefault="00A9375C" w:rsidP="00A9375C">
      <w:pPr>
        <w:pStyle w:val="a0"/>
        <w:tabs>
          <w:tab w:val="left" w:pos="284"/>
        </w:tabs>
        <w:spacing w:after="0" w:line="240" w:lineRule="auto"/>
        <w:ind w:firstLine="709"/>
        <w:jc w:val="center"/>
        <w:rPr>
          <w:rFonts w:ascii="Times New Roman" w:hAnsi="Times New Roman" w:cs="Times New Roman"/>
          <w:b/>
          <w:sz w:val="28"/>
          <w:szCs w:val="28"/>
        </w:rPr>
      </w:pPr>
    </w:p>
    <w:p w:rsidR="00A9375C" w:rsidRPr="00460624"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lastRenderedPageBreak/>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A9375C" w:rsidRPr="00460624"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 (распоряжения).</w:t>
      </w:r>
    </w:p>
    <w:p w:rsidR="00A9375C" w:rsidRPr="00460624"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 приеме на работу работодатель обязан ознакомить работника с действующими в организации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w:t>
      </w:r>
    </w:p>
    <w:p w:rsidR="00A9375C" w:rsidRPr="00460624"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 заключении трудового договора обязательному медицинскому освидетельствованию подлежат лица, не достигшие возраста восемнадцати лет, а также иные лица в случаях, предусмотренных ТК РФ и иными федеральными законами.</w:t>
      </w:r>
    </w:p>
    <w:p w:rsidR="00A9375C" w:rsidRDefault="00A9375C" w:rsidP="00A9375C">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Российской Федерации, законами и иными нормативными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A9375C" w:rsidRPr="00460624" w:rsidRDefault="00A9375C" w:rsidP="00A9375C">
      <w:pPr>
        <w:pStyle w:val="a0"/>
        <w:tabs>
          <w:tab w:val="left" w:pos="284"/>
        </w:tabs>
        <w:spacing w:after="0" w:line="240" w:lineRule="auto"/>
        <w:ind w:firstLine="709"/>
        <w:jc w:val="both"/>
        <w:rPr>
          <w:rFonts w:ascii="Times New Roman" w:hAnsi="Times New Roman" w:cs="Times New Roman"/>
          <w:sz w:val="28"/>
          <w:szCs w:val="28"/>
        </w:rPr>
      </w:pPr>
    </w:p>
    <w:p w:rsidR="00A9375C" w:rsidRPr="00460624" w:rsidRDefault="00A9375C" w:rsidP="0036386C">
      <w:pPr>
        <w:pStyle w:val="a0"/>
        <w:numPr>
          <w:ilvl w:val="0"/>
          <w:numId w:val="43"/>
        </w:numPr>
        <w:tabs>
          <w:tab w:val="left" w:pos="284"/>
        </w:tabs>
        <w:spacing w:after="0" w:line="240" w:lineRule="auto"/>
        <w:rPr>
          <w:rFonts w:ascii="Times New Roman" w:hAnsi="Times New Roman" w:cs="Times New Roman"/>
          <w:b/>
          <w:sz w:val="28"/>
          <w:szCs w:val="28"/>
        </w:rPr>
      </w:pPr>
      <w:r w:rsidRPr="00460624">
        <w:rPr>
          <w:rFonts w:ascii="Times New Roman" w:hAnsi="Times New Roman" w:cs="Times New Roman"/>
          <w:b/>
          <w:sz w:val="28"/>
          <w:szCs w:val="28"/>
        </w:rPr>
        <w:t>Сторонами трудового договора являются работодатель и работник.</w:t>
      </w:r>
    </w:p>
    <w:p w:rsidR="00A9375C" w:rsidRDefault="00A9375C" w:rsidP="00A9375C">
      <w:pPr>
        <w:pStyle w:val="a0"/>
        <w:tabs>
          <w:tab w:val="left" w:pos="284"/>
        </w:tabs>
        <w:spacing w:after="0" w:line="240" w:lineRule="auto"/>
        <w:jc w:val="both"/>
        <w:rPr>
          <w:rFonts w:ascii="Times New Roman" w:hAnsi="Times New Roman" w:cs="Times New Roman"/>
          <w:sz w:val="28"/>
          <w:szCs w:val="28"/>
        </w:rPr>
      </w:pPr>
    </w:p>
    <w:p w:rsidR="00A9375C" w:rsidRPr="00460624" w:rsidRDefault="00A9375C" w:rsidP="00A9375C">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Работник имеет право на:</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предоставление ему работы, обусловленной трудовым договором;</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w:t>
      </w:r>
      <w:r w:rsidRPr="00460624">
        <w:rPr>
          <w:rFonts w:ascii="Times New Roman" w:hAnsi="Times New Roman" w:cs="Times New Roman"/>
          <w:sz w:val="28"/>
          <w:szCs w:val="28"/>
        </w:rPr>
        <w:lastRenderedPageBreak/>
        <w:t>выходных дней, нерабочих праздничных дней, оплачиваемых ежегодных отпусков;</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участие в управлении организацией в предусмотренных настоящим кодексом, иными федеральными законами и коллективным договором формах;</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A9375C"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возмещение вреда, причиненного работнику в связи с исполнением им трудовых обязанностей и компенсацию морального вреда в порядке, установленном настоящим кодексом, иными федеральными законами;</w:t>
      </w:r>
    </w:p>
    <w:p w:rsidR="00A9375C" w:rsidRPr="00460624" w:rsidRDefault="00A9375C" w:rsidP="0036386C">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A9375C" w:rsidRDefault="00A9375C" w:rsidP="00A9375C">
      <w:pPr>
        <w:pStyle w:val="a0"/>
        <w:tabs>
          <w:tab w:val="left" w:pos="284"/>
        </w:tabs>
        <w:spacing w:after="0" w:line="240" w:lineRule="auto"/>
        <w:jc w:val="both"/>
        <w:rPr>
          <w:rFonts w:ascii="Times New Roman" w:hAnsi="Times New Roman" w:cs="Times New Roman"/>
          <w:sz w:val="28"/>
          <w:szCs w:val="28"/>
        </w:rPr>
      </w:pPr>
    </w:p>
    <w:p w:rsidR="00A9375C" w:rsidRPr="00460624" w:rsidRDefault="00A9375C" w:rsidP="00A9375C">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Работник обязан:</w:t>
      </w:r>
    </w:p>
    <w:p w:rsidR="00A9375C" w:rsidRDefault="00A9375C" w:rsidP="0036386C">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добросовестно исполнять свои трудовые обязанности, возложенные на него трудовым договором и должностной инструкцией;</w:t>
      </w:r>
    </w:p>
    <w:p w:rsidR="00A9375C" w:rsidRDefault="00A9375C" w:rsidP="0036386C">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правила внутреннего трудового распорядка организации;</w:t>
      </w:r>
    </w:p>
    <w:p w:rsidR="00A9375C" w:rsidRDefault="00A9375C" w:rsidP="0036386C">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трудовую дисциплину;</w:t>
      </w:r>
    </w:p>
    <w:p w:rsidR="00A9375C" w:rsidRDefault="00A9375C" w:rsidP="0036386C">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выполнять установленные нормы труда;</w:t>
      </w:r>
    </w:p>
    <w:p w:rsidR="00A9375C" w:rsidRDefault="00A9375C" w:rsidP="0036386C">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требования по охране труда и обеспечению безопасности труда;</w:t>
      </w:r>
    </w:p>
    <w:p w:rsidR="00A9375C" w:rsidRDefault="00A9375C" w:rsidP="0036386C">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бережно относиться к имуществу работодателя и других работников;</w:t>
      </w:r>
    </w:p>
    <w:p w:rsidR="00A9375C" w:rsidRPr="0034442F" w:rsidRDefault="00A9375C" w:rsidP="0036386C">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немедленно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A9375C" w:rsidRDefault="00A9375C" w:rsidP="00A9375C">
      <w:pPr>
        <w:pStyle w:val="a0"/>
        <w:tabs>
          <w:tab w:val="left" w:pos="284"/>
        </w:tabs>
        <w:spacing w:after="0" w:line="240" w:lineRule="auto"/>
        <w:jc w:val="both"/>
        <w:rPr>
          <w:rFonts w:ascii="Times New Roman" w:hAnsi="Times New Roman" w:cs="Times New Roman"/>
          <w:sz w:val="28"/>
          <w:szCs w:val="28"/>
        </w:rPr>
      </w:pPr>
    </w:p>
    <w:p w:rsidR="00A9375C" w:rsidRPr="00460624" w:rsidRDefault="00A9375C" w:rsidP="00A9375C">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Работодатель имеет право:</w:t>
      </w:r>
    </w:p>
    <w:p w:rsidR="00A9375C" w:rsidRDefault="00A9375C" w:rsidP="0036386C">
      <w:pPr>
        <w:pStyle w:val="a0"/>
        <w:numPr>
          <w:ilvl w:val="0"/>
          <w:numId w:val="24"/>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lastRenderedPageBreak/>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A9375C" w:rsidRDefault="00A9375C" w:rsidP="0036386C">
      <w:pPr>
        <w:pStyle w:val="a0"/>
        <w:numPr>
          <w:ilvl w:val="0"/>
          <w:numId w:val="24"/>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вести коллективные переговоры и заключать коллективные переговоры;</w:t>
      </w:r>
    </w:p>
    <w:p w:rsidR="00A9375C" w:rsidRDefault="00A9375C" w:rsidP="0036386C">
      <w:pPr>
        <w:pStyle w:val="a0"/>
        <w:numPr>
          <w:ilvl w:val="0"/>
          <w:numId w:val="2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поощрять работников за добросовестный эффективный труд;</w:t>
      </w:r>
    </w:p>
    <w:p w:rsidR="00A9375C" w:rsidRDefault="00A9375C" w:rsidP="0036386C">
      <w:pPr>
        <w:pStyle w:val="a0"/>
        <w:numPr>
          <w:ilvl w:val="0"/>
          <w:numId w:val="2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A9375C" w:rsidRDefault="00A9375C" w:rsidP="0036386C">
      <w:pPr>
        <w:pStyle w:val="a0"/>
        <w:numPr>
          <w:ilvl w:val="0"/>
          <w:numId w:val="2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A9375C" w:rsidRDefault="00A9375C" w:rsidP="0036386C">
      <w:pPr>
        <w:pStyle w:val="a0"/>
        <w:numPr>
          <w:ilvl w:val="0"/>
          <w:numId w:val="2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принимать локальные нормативные акты;</w:t>
      </w:r>
    </w:p>
    <w:p w:rsidR="00A9375C" w:rsidRPr="000C7FCF" w:rsidRDefault="00A9375C" w:rsidP="0036386C">
      <w:pPr>
        <w:pStyle w:val="a0"/>
        <w:numPr>
          <w:ilvl w:val="0"/>
          <w:numId w:val="2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создавать объединения работодателей в целях представительства и защиты своих интересов и вступать в них.</w:t>
      </w:r>
    </w:p>
    <w:p w:rsidR="00A9375C" w:rsidRDefault="00A9375C" w:rsidP="00A9375C">
      <w:pPr>
        <w:pStyle w:val="a0"/>
        <w:tabs>
          <w:tab w:val="left" w:pos="284"/>
        </w:tabs>
        <w:spacing w:after="0" w:line="240" w:lineRule="auto"/>
        <w:jc w:val="both"/>
        <w:rPr>
          <w:rFonts w:ascii="Times New Roman" w:hAnsi="Times New Roman" w:cs="Times New Roman"/>
          <w:sz w:val="28"/>
          <w:szCs w:val="28"/>
        </w:rPr>
      </w:pPr>
    </w:p>
    <w:p w:rsidR="00A9375C" w:rsidRPr="00460624" w:rsidRDefault="00A9375C" w:rsidP="00A9375C">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Работодатель обязан:</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предоставлять работникам работу, обусловленную трудовым договором;</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безопасность труда и условия, отвечающие требованиям охраны и гигиены труда;</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работникам равную оплату за труд равной ценности;</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организации, трудовыми договорами;</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 РФ;</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w:t>
      </w:r>
      <w:proofErr w:type="gramStart"/>
      <w:r w:rsidRPr="000C7FCF">
        <w:rPr>
          <w:rFonts w:ascii="Times New Roman" w:hAnsi="Times New Roman" w:cs="Times New Roman"/>
          <w:sz w:val="28"/>
          <w:szCs w:val="28"/>
        </w:rPr>
        <w:t>и  контроля</w:t>
      </w:r>
      <w:proofErr w:type="gramEnd"/>
      <w:r w:rsidRPr="000C7FCF">
        <w:rPr>
          <w:rFonts w:ascii="Times New Roman" w:hAnsi="Times New Roman" w:cs="Times New Roman"/>
          <w:sz w:val="28"/>
          <w:szCs w:val="28"/>
        </w:rPr>
        <w:t xml:space="preserve">  за их выполнением;</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 xml:space="preserve">своевременно выполнять подписания федеральных органов исполнительной власти, уполномоченных на проведение государственного контроля и </w:t>
      </w:r>
      <w:proofErr w:type="gramStart"/>
      <w:r w:rsidRPr="000C7FCF">
        <w:rPr>
          <w:rFonts w:ascii="Times New Roman" w:hAnsi="Times New Roman" w:cs="Times New Roman"/>
          <w:sz w:val="28"/>
          <w:szCs w:val="28"/>
        </w:rPr>
        <w:t>надзора ,уплачивать</w:t>
      </w:r>
      <w:proofErr w:type="gramEnd"/>
      <w:r w:rsidRPr="000C7FCF">
        <w:rPr>
          <w:rFonts w:ascii="Times New Roman" w:hAnsi="Times New Roman" w:cs="Times New Roman"/>
          <w:sz w:val="28"/>
          <w:szCs w:val="28"/>
        </w:rPr>
        <w:t xml:space="preserve"> штрафы, наложенные за нарушения законов, иных нормативных правовых актов, содержащих нормы трудового права;</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lastRenderedPageBreak/>
        <w:t>рассматривать представления соответствующих профсоюзных органов, иных    избранных     работниками     представителей</w:t>
      </w:r>
      <w:r w:rsidRPr="000C7FCF">
        <w:rPr>
          <w:rFonts w:ascii="Times New Roman" w:hAnsi="Times New Roman" w:cs="Times New Roman"/>
          <w:sz w:val="28"/>
          <w:szCs w:val="28"/>
        </w:rPr>
        <w:tab/>
        <w:t xml:space="preserve">    о выявленных нарушениях законов и иных нормативных правовых актов</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содержащих нормы трудового права, принимать меры по их устранению и сообщать о принятых мерах указанным органам и представителям;</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 xml:space="preserve">создавать условия, обеспечивающие участие работников в </w:t>
      </w:r>
      <w:proofErr w:type="gramStart"/>
      <w:r w:rsidRPr="000C7FCF">
        <w:rPr>
          <w:rFonts w:ascii="Times New Roman" w:hAnsi="Times New Roman" w:cs="Times New Roman"/>
          <w:sz w:val="28"/>
          <w:szCs w:val="28"/>
        </w:rPr>
        <w:t>управлении  организацией</w:t>
      </w:r>
      <w:proofErr w:type="gramEnd"/>
      <w:r w:rsidRPr="000C7FCF">
        <w:rPr>
          <w:rFonts w:ascii="Times New Roman" w:hAnsi="Times New Roman" w:cs="Times New Roman"/>
          <w:sz w:val="28"/>
          <w:szCs w:val="28"/>
        </w:rPr>
        <w:t xml:space="preserve"> в предусмотренных Трудовым кодексом РФ, иными федеральными законами и коллективным договором формах;</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бытовые нужды работников, связанные с использованием ими трудовых обязанностей;</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 xml:space="preserve">осуществлять обязательное </w:t>
      </w:r>
      <w:proofErr w:type="gramStart"/>
      <w:r w:rsidRPr="000C7FCF">
        <w:rPr>
          <w:rFonts w:ascii="Times New Roman" w:hAnsi="Times New Roman" w:cs="Times New Roman"/>
          <w:sz w:val="28"/>
          <w:szCs w:val="28"/>
        </w:rPr>
        <w:t>социальное  страхование</w:t>
      </w:r>
      <w:proofErr w:type="gramEnd"/>
      <w:r w:rsidRPr="000C7FCF">
        <w:rPr>
          <w:rFonts w:ascii="Times New Roman" w:hAnsi="Times New Roman" w:cs="Times New Roman"/>
          <w:sz w:val="28"/>
          <w:szCs w:val="28"/>
        </w:rPr>
        <w:t xml:space="preserve"> работников в порядке, установленном  федеральными  законами;</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возмещать вред, причиненный работникам в связи с исполнением ими трудовых обязанностей;</w:t>
      </w:r>
    </w:p>
    <w:p w:rsidR="00A9375C" w:rsidRDefault="00A9375C" w:rsidP="0036386C">
      <w:pPr>
        <w:pStyle w:val="a0"/>
        <w:numPr>
          <w:ilvl w:val="0"/>
          <w:numId w:val="2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 xml:space="preserve">исполнять иные обязанности, предусмотренные Трудовым кодексом РФ, федеральными законами и иными актами, содержащими нормы трудового права, коллективным договором, соглашениями и </w:t>
      </w:r>
      <w:proofErr w:type="gramStart"/>
      <w:r w:rsidRPr="000C7FCF">
        <w:rPr>
          <w:rFonts w:ascii="Times New Roman" w:hAnsi="Times New Roman" w:cs="Times New Roman"/>
          <w:sz w:val="28"/>
          <w:szCs w:val="28"/>
        </w:rPr>
        <w:t>трудовыми  договорами</w:t>
      </w:r>
      <w:proofErr w:type="gramEnd"/>
      <w:r w:rsidRPr="000C7FCF">
        <w:rPr>
          <w:rFonts w:ascii="Times New Roman" w:hAnsi="Times New Roman" w:cs="Times New Roman"/>
          <w:sz w:val="28"/>
          <w:szCs w:val="28"/>
        </w:rPr>
        <w:t>.</w:t>
      </w:r>
    </w:p>
    <w:p w:rsidR="00A9375C" w:rsidRDefault="00A9375C" w:rsidP="00A9375C">
      <w:pPr>
        <w:pStyle w:val="a0"/>
        <w:tabs>
          <w:tab w:val="left" w:pos="284"/>
        </w:tabs>
        <w:spacing w:after="0" w:line="240" w:lineRule="auto"/>
        <w:ind w:left="720"/>
        <w:jc w:val="both"/>
        <w:rPr>
          <w:rFonts w:ascii="Times New Roman" w:hAnsi="Times New Roman" w:cs="Times New Roman"/>
          <w:sz w:val="28"/>
          <w:szCs w:val="28"/>
        </w:rPr>
      </w:pPr>
    </w:p>
    <w:p w:rsidR="00E23DA9" w:rsidRDefault="00E23DA9" w:rsidP="00E23DA9">
      <w:pPr>
        <w:pStyle w:val="a0"/>
        <w:tabs>
          <w:tab w:val="left" w:pos="284"/>
        </w:tabs>
        <w:spacing w:after="0" w:line="240" w:lineRule="auto"/>
        <w:ind w:left="720"/>
        <w:jc w:val="both"/>
        <w:rPr>
          <w:rFonts w:ascii="Times New Roman" w:hAnsi="Times New Roman" w:cs="Times New Roman"/>
          <w:sz w:val="28"/>
          <w:szCs w:val="28"/>
        </w:rPr>
      </w:pPr>
    </w:p>
    <w:p w:rsidR="00A9375C" w:rsidRDefault="00A9375C" w:rsidP="00E23DA9">
      <w:pPr>
        <w:pStyle w:val="a0"/>
        <w:tabs>
          <w:tab w:val="left" w:pos="284"/>
        </w:tabs>
        <w:spacing w:after="0" w:line="240" w:lineRule="auto"/>
        <w:ind w:left="720"/>
        <w:jc w:val="both"/>
        <w:rPr>
          <w:rFonts w:ascii="Times New Roman" w:hAnsi="Times New Roman" w:cs="Times New Roman"/>
          <w:sz w:val="28"/>
          <w:szCs w:val="28"/>
        </w:rPr>
      </w:pPr>
    </w:p>
    <w:p w:rsidR="00A9375C" w:rsidRDefault="00A9375C" w:rsidP="00E23DA9">
      <w:pPr>
        <w:pStyle w:val="a0"/>
        <w:tabs>
          <w:tab w:val="left" w:pos="284"/>
        </w:tabs>
        <w:spacing w:after="0" w:line="240" w:lineRule="auto"/>
        <w:ind w:left="720"/>
        <w:jc w:val="both"/>
        <w:rPr>
          <w:rFonts w:ascii="Times New Roman" w:hAnsi="Times New Roman" w:cs="Times New Roman"/>
          <w:sz w:val="28"/>
          <w:szCs w:val="28"/>
        </w:rPr>
      </w:pPr>
    </w:p>
    <w:p w:rsidR="00A9375C" w:rsidRDefault="00A9375C" w:rsidP="00E23DA9">
      <w:pPr>
        <w:pStyle w:val="a0"/>
        <w:tabs>
          <w:tab w:val="left" w:pos="284"/>
        </w:tabs>
        <w:spacing w:after="0" w:line="240" w:lineRule="auto"/>
        <w:ind w:left="720"/>
        <w:jc w:val="both"/>
        <w:rPr>
          <w:rFonts w:ascii="Times New Roman" w:hAnsi="Times New Roman" w:cs="Times New Roman"/>
          <w:sz w:val="28"/>
          <w:szCs w:val="28"/>
        </w:rPr>
      </w:pPr>
    </w:p>
    <w:p w:rsidR="00A9375C" w:rsidRDefault="00A9375C" w:rsidP="00E23DA9">
      <w:pPr>
        <w:pStyle w:val="a0"/>
        <w:tabs>
          <w:tab w:val="left" w:pos="284"/>
        </w:tabs>
        <w:spacing w:after="0" w:line="240" w:lineRule="auto"/>
        <w:ind w:left="720"/>
        <w:jc w:val="both"/>
        <w:rPr>
          <w:rFonts w:ascii="Times New Roman" w:hAnsi="Times New Roman" w:cs="Times New Roman"/>
          <w:sz w:val="28"/>
          <w:szCs w:val="28"/>
        </w:rPr>
      </w:pPr>
    </w:p>
    <w:p w:rsidR="00E23DA9" w:rsidRDefault="00E23DA9" w:rsidP="00E23DA9">
      <w:pPr>
        <w:pStyle w:val="a0"/>
        <w:tabs>
          <w:tab w:val="left" w:pos="284"/>
        </w:tabs>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Режим рабочего времени.</w:t>
      </w:r>
    </w:p>
    <w:p w:rsidR="00E23DA9" w:rsidRDefault="00E23DA9" w:rsidP="00E23DA9">
      <w:pPr>
        <w:pStyle w:val="a0"/>
        <w:tabs>
          <w:tab w:val="left" w:pos="284"/>
        </w:tabs>
        <w:spacing w:after="0" w:line="240" w:lineRule="auto"/>
        <w:ind w:left="720"/>
        <w:jc w:val="center"/>
        <w:rPr>
          <w:rFonts w:ascii="Times New Roman" w:hAnsi="Times New Roman" w:cs="Times New Roman"/>
          <w:sz w:val="28"/>
          <w:szCs w:val="28"/>
        </w:rPr>
      </w:pP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Режим рабочего времени определяется Правилами внутреннего трудового распорядка. Сокращенная продолжительность рабочего времени устанавливается:</w:t>
      </w:r>
    </w:p>
    <w:p w:rsidR="00E23DA9" w:rsidRDefault="00E23DA9" w:rsidP="0036386C">
      <w:pPr>
        <w:pStyle w:val="a0"/>
        <w:numPr>
          <w:ilvl w:val="0"/>
          <w:numId w:val="26"/>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работников в возрасте до 16 лет – не более 24 часов в неделю,</w:t>
      </w:r>
    </w:p>
    <w:p w:rsidR="00E23DA9" w:rsidRDefault="00E23DA9" w:rsidP="0036386C">
      <w:pPr>
        <w:pStyle w:val="a0"/>
        <w:numPr>
          <w:ilvl w:val="0"/>
          <w:numId w:val="26"/>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работников в возрасте от 16 до 18 лет – не более 35 часов в неделю,</w:t>
      </w:r>
    </w:p>
    <w:p w:rsidR="00E23DA9" w:rsidRDefault="00E23DA9" w:rsidP="0036386C">
      <w:pPr>
        <w:pStyle w:val="a0"/>
        <w:numPr>
          <w:ilvl w:val="0"/>
          <w:numId w:val="26"/>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работников, являющихся инвалидами 1 </w:t>
      </w:r>
      <w:proofErr w:type="gramStart"/>
      <w:r>
        <w:rPr>
          <w:rFonts w:ascii="Times New Roman" w:hAnsi="Times New Roman" w:cs="Times New Roman"/>
          <w:sz w:val="28"/>
          <w:szCs w:val="28"/>
        </w:rPr>
        <w:t>и  2</w:t>
      </w:r>
      <w:proofErr w:type="gramEnd"/>
      <w:r>
        <w:rPr>
          <w:rFonts w:ascii="Times New Roman" w:hAnsi="Times New Roman" w:cs="Times New Roman"/>
          <w:sz w:val="28"/>
          <w:szCs w:val="28"/>
        </w:rPr>
        <w:t xml:space="preserve"> группы – не более 35 часов в неделю,</w:t>
      </w:r>
    </w:p>
    <w:p w:rsidR="00E23DA9" w:rsidRDefault="00E23DA9" w:rsidP="0036386C">
      <w:pPr>
        <w:pStyle w:val="a0"/>
        <w:numPr>
          <w:ilvl w:val="0"/>
          <w:numId w:val="26"/>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медицинских работников (врач-специалист (</w:t>
      </w:r>
      <w:proofErr w:type="spellStart"/>
      <w:r>
        <w:rPr>
          <w:rFonts w:ascii="Times New Roman" w:hAnsi="Times New Roman" w:cs="Times New Roman"/>
          <w:sz w:val="28"/>
          <w:szCs w:val="28"/>
        </w:rPr>
        <w:t>гирудотерапевт</w:t>
      </w:r>
      <w:proofErr w:type="spellEnd"/>
      <w:r>
        <w:rPr>
          <w:rFonts w:ascii="Times New Roman" w:hAnsi="Times New Roman" w:cs="Times New Roman"/>
          <w:sz w:val="28"/>
          <w:szCs w:val="28"/>
        </w:rPr>
        <w:t>), врач-специалист (гомеопат), медицинская сестра) – не более 39 часов в неделю,</w:t>
      </w:r>
    </w:p>
    <w:p w:rsidR="00E23DA9" w:rsidRDefault="00E23DA9" w:rsidP="0036386C">
      <w:pPr>
        <w:pStyle w:val="a0"/>
        <w:numPr>
          <w:ilvl w:val="0"/>
          <w:numId w:val="26"/>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женщин, работающих в структурных подразделениях, расположенных в сельской местности, в районах, приравненных к Крайнему </w:t>
      </w:r>
      <w:proofErr w:type="gramStart"/>
      <w:r>
        <w:rPr>
          <w:rFonts w:ascii="Times New Roman" w:hAnsi="Times New Roman" w:cs="Times New Roman"/>
          <w:sz w:val="28"/>
          <w:szCs w:val="28"/>
        </w:rPr>
        <w:t>северу  и</w:t>
      </w:r>
      <w:proofErr w:type="gramEnd"/>
      <w:r>
        <w:rPr>
          <w:rFonts w:ascii="Times New Roman" w:hAnsi="Times New Roman" w:cs="Times New Roman"/>
          <w:sz w:val="28"/>
          <w:szCs w:val="28"/>
        </w:rPr>
        <w:t xml:space="preserve"> районах Крайнего севера – 36 часов в неделю.</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рабочего дня или смены, непосредственно предшествующих нерабочему праздничному дню, уменьшается на один час.</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работе в ночное время не допускаются: беременные женщины; </w:t>
      </w:r>
      <w:proofErr w:type="gramStart"/>
      <w:r>
        <w:rPr>
          <w:rFonts w:ascii="Times New Roman" w:hAnsi="Times New Roman" w:cs="Times New Roman"/>
          <w:sz w:val="28"/>
          <w:szCs w:val="28"/>
        </w:rPr>
        <w:t>работники</w:t>
      </w:r>
      <w:proofErr w:type="gramEnd"/>
      <w:r>
        <w:rPr>
          <w:rFonts w:ascii="Times New Roman" w:hAnsi="Times New Roman" w:cs="Times New Roman"/>
          <w:sz w:val="28"/>
          <w:szCs w:val="28"/>
        </w:rPr>
        <w:t xml:space="preserve"> не достигшие возраста 18 лет. Женщины, имеющие детей в возрасте до 3 лет, инвалиды, работники, имеющие детей-инвалидов, а также работники, </w:t>
      </w:r>
      <w:r>
        <w:rPr>
          <w:rFonts w:ascii="Times New Roman" w:hAnsi="Times New Roman" w:cs="Times New Roman"/>
          <w:sz w:val="28"/>
          <w:szCs w:val="28"/>
        </w:rPr>
        <w:lastRenderedPageBreak/>
        <w:t xml:space="preserve">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актами РФ,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при условии, если такая работа не запрещена им по состоянию здоровья в соответствии с медицинским заключением. При </w:t>
      </w:r>
      <w:proofErr w:type="gramStart"/>
      <w:r>
        <w:rPr>
          <w:rFonts w:ascii="Times New Roman" w:hAnsi="Times New Roman" w:cs="Times New Roman"/>
          <w:sz w:val="28"/>
          <w:szCs w:val="28"/>
        </w:rPr>
        <w:t>этом  указанные</w:t>
      </w:r>
      <w:proofErr w:type="gramEnd"/>
      <w:r>
        <w:rPr>
          <w:rFonts w:ascii="Times New Roman" w:hAnsi="Times New Roman" w:cs="Times New Roman"/>
          <w:sz w:val="28"/>
          <w:szCs w:val="28"/>
        </w:rPr>
        <w:t xml:space="preserve"> работники должны быть в письменной форме ознакомлены со своим правом отказаться от работы в ночное время. </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Работодатель имеет право в порядке, установленном Трудовым кодексом РФ привлекать работника к работе за пределами продолжительности рабочего времени:</w:t>
      </w:r>
    </w:p>
    <w:p w:rsidR="00E23DA9" w:rsidRDefault="00E23DA9" w:rsidP="0036386C">
      <w:pPr>
        <w:pStyle w:val="a0"/>
        <w:numPr>
          <w:ilvl w:val="0"/>
          <w:numId w:val="27"/>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сверхурочной работы,</w:t>
      </w:r>
    </w:p>
    <w:p w:rsidR="00E23DA9" w:rsidRDefault="00E23DA9" w:rsidP="0036386C">
      <w:pPr>
        <w:pStyle w:val="a0"/>
        <w:numPr>
          <w:ilvl w:val="0"/>
          <w:numId w:val="27"/>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если работник работает на условиях ненормированного рабочего дня.</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отношении  конкретного</w:t>
      </w:r>
      <w:proofErr w:type="gramEnd"/>
      <w:r>
        <w:rPr>
          <w:rFonts w:ascii="Times New Roman" w:hAnsi="Times New Roman" w:cs="Times New Roman"/>
          <w:sz w:val="28"/>
          <w:szCs w:val="28"/>
        </w:rPr>
        <w:t xml:space="preserve"> работника ненормированный рабочий день устанавливается трудовым договором. Работодатель обязуется не привлекать к сверхурочной работе:</w:t>
      </w:r>
    </w:p>
    <w:p w:rsidR="00E23DA9" w:rsidRDefault="00E23DA9" w:rsidP="0036386C">
      <w:pPr>
        <w:pStyle w:val="a0"/>
        <w:numPr>
          <w:ilvl w:val="0"/>
          <w:numId w:val="27"/>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беременных женщин,</w:t>
      </w:r>
    </w:p>
    <w:p w:rsidR="00E23DA9" w:rsidRDefault="00E23DA9" w:rsidP="0036386C">
      <w:pPr>
        <w:pStyle w:val="a0"/>
        <w:numPr>
          <w:ilvl w:val="0"/>
          <w:numId w:val="27"/>
        </w:numPr>
        <w:tabs>
          <w:tab w:val="left" w:pos="284"/>
        </w:tabs>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работников  возрасте</w:t>
      </w:r>
      <w:proofErr w:type="gramEnd"/>
      <w:r>
        <w:rPr>
          <w:rFonts w:ascii="Times New Roman" w:hAnsi="Times New Roman" w:cs="Times New Roman"/>
          <w:sz w:val="28"/>
          <w:szCs w:val="28"/>
        </w:rPr>
        <w:t xml:space="preserve">  до 18 лет.</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Инвалиды, женщины имеющие детей в возрасте от 3 лет могут быть привлечены к сверхурочным работам только с  их письменного согласия и при условии, если такая работа не запрещена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указанные работники должны быть под роспись ознакомлены со своим правом отказаться от сверхурочной работы.</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Привлечение к работе в выходные и не рабочие праздничные дни инвалиды, женщины, имеющие детей в возрасте до 3 лет, допускаются только при условии, если это не запрещено им по состоянию здоровья </w:t>
      </w:r>
      <w:proofErr w:type="gramStart"/>
      <w:r>
        <w:rPr>
          <w:rFonts w:ascii="Times New Roman" w:hAnsi="Times New Roman" w:cs="Times New Roman"/>
          <w:sz w:val="28"/>
          <w:szCs w:val="28"/>
        </w:rPr>
        <w:t>в соответствии с медицинским заключением</w:t>
      </w:r>
      <w:proofErr w:type="gramEnd"/>
      <w:r>
        <w:rPr>
          <w:rFonts w:ascii="Times New Roman" w:hAnsi="Times New Roman" w:cs="Times New Roman"/>
          <w:sz w:val="28"/>
          <w:szCs w:val="28"/>
        </w:rPr>
        <w:t xml:space="preserve"> выданным в порядке, установленном федеральными законами и иными нормативными правовыми актами РФ. При этом указанные работники должны быть под роспись ознакомлены со своим правом отказаться от работы в </w:t>
      </w:r>
      <w:proofErr w:type="gramStart"/>
      <w:r>
        <w:rPr>
          <w:rFonts w:ascii="Times New Roman" w:hAnsi="Times New Roman" w:cs="Times New Roman"/>
          <w:sz w:val="28"/>
          <w:szCs w:val="28"/>
        </w:rPr>
        <w:t>выходной  и</w:t>
      </w:r>
      <w:proofErr w:type="gramEnd"/>
      <w:r>
        <w:rPr>
          <w:rFonts w:ascii="Times New Roman" w:hAnsi="Times New Roman" w:cs="Times New Roman"/>
          <w:sz w:val="28"/>
          <w:szCs w:val="28"/>
        </w:rPr>
        <w:t xml:space="preserve"> нерабочий праздничный день. В отношении работников применяется суммированный учет рабочего времени с тем, чтобы продолжительность рабочего времени за учетный период не превышала нормального числа рабочих часов. Учетный период равен одному году.</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Время отдыха:</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Ежегодный основной оплачиваемый отпуск предоставляется работникам продолжительностью 28 календарных дней. Работникам в возрасте до 18 лет ежегодный оплачиваемый отпуск предоставляется продолжительностью 31 календарный день в удобное для них время.</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p>
    <w:p w:rsidR="00E23DA9" w:rsidRDefault="00E23DA9" w:rsidP="00E23DA9">
      <w:pPr>
        <w:pStyle w:val="a0"/>
        <w:tabs>
          <w:tab w:val="left" w:pos="284"/>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Порядок начисления заработной платы.</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Заработная плата работнику устанавливается трудовым договором в соответствии с действующей системой оплаты труда. Система оплаты труда, включая размеры должностных окладов, доплат и надбавок компенсационного характер, в том числе за работу в условиях, отличающихся от нормальных, система доплат и надбавок стимулирующего характера и система премирования, установлена Положением об оплате труда работников.</w:t>
      </w:r>
    </w:p>
    <w:p w:rsidR="00E23DA9" w:rsidRDefault="00E23DA9" w:rsidP="00E23DA9">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Индексация заработной платы работников производится в связи с ростом потребительских цен на товары и услуги. Сумма повышения оклада определяется по формуле: сумма оклад (руб.) * коэффициент, соответствующей прогнозируемому уровню инфляции, зафиксированному законом о федеральном бюджете на следующий календарный год. Выплата заработной платы </w:t>
      </w:r>
      <w:proofErr w:type="gramStart"/>
      <w:r>
        <w:rPr>
          <w:rFonts w:ascii="Times New Roman" w:hAnsi="Times New Roman" w:cs="Times New Roman"/>
          <w:sz w:val="28"/>
          <w:szCs w:val="28"/>
        </w:rPr>
        <w:t>работникам  производится</w:t>
      </w:r>
      <w:proofErr w:type="gramEnd"/>
      <w:r>
        <w:rPr>
          <w:rFonts w:ascii="Times New Roman" w:hAnsi="Times New Roman" w:cs="Times New Roman"/>
          <w:sz w:val="28"/>
          <w:szCs w:val="28"/>
        </w:rPr>
        <w:t xml:space="preserve"> в денежной форме  в рублях. Заработная плата выплачивается работнику в месте выполнения им работы или с его согласия путем перечисления денежных </w:t>
      </w:r>
      <w:proofErr w:type="gramStart"/>
      <w:r>
        <w:rPr>
          <w:rFonts w:ascii="Times New Roman" w:hAnsi="Times New Roman" w:cs="Times New Roman"/>
          <w:sz w:val="28"/>
          <w:szCs w:val="28"/>
        </w:rPr>
        <w:t>средств  на</w:t>
      </w:r>
      <w:proofErr w:type="gramEnd"/>
      <w:r>
        <w:rPr>
          <w:rFonts w:ascii="Times New Roman" w:hAnsi="Times New Roman" w:cs="Times New Roman"/>
          <w:sz w:val="28"/>
          <w:szCs w:val="28"/>
        </w:rPr>
        <w:t xml:space="preserve"> счет в банке. </w:t>
      </w:r>
      <w:proofErr w:type="gramStart"/>
      <w:r>
        <w:rPr>
          <w:rFonts w:ascii="Times New Roman" w:hAnsi="Times New Roman" w:cs="Times New Roman"/>
          <w:sz w:val="28"/>
          <w:szCs w:val="28"/>
        </w:rPr>
        <w:t>При  перечислении</w:t>
      </w:r>
      <w:proofErr w:type="gramEnd"/>
      <w:r>
        <w:rPr>
          <w:rFonts w:ascii="Times New Roman" w:hAnsi="Times New Roman" w:cs="Times New Roman"/>
          <w:sz w:val="28"/>
          <w:szCs w:val="28"/>
        </w:rPr>
        <w:t xml:space="preserve"> денежных средств на счет в банке с которым у работодателя заключен договор, работодатель обеспечивает работника банковской картой установленного образца за счет работника. При совпадении дня выплаты заработной платы с выходным или нерабочим праздничным днем выплата заработной платы производится накануне этого дня. Заработная плата выплачивается в следующие сроки:</w:t>
      </w:r>
    </w:p>
    <w:p w:rsidR="00E23DA9" w:rsidRDefault="00E23DA9" w:rsidP="0036386C">
      <w:pPr>
        <w:pStyle w:val="a0"/>
        <w:numPr>
          <w:ilvl w:val="0"/>
          <w:numId w:val="28"/>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25 числа текущего месяца выплачивается аванс;</w:t>
      </w:r>
    </w:p>
    <w:p w:rsidR="00E23DA9" w:rsidRDefault="00E23DA9" w:rsidP="0036386C">
      <w:pPr>
        <w:pStyle w:val="a0"/>
        <w:numPr>
          <w:ilvl w:val="0"/>
          <w:numId w:val="28"/>
        </w:num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 числа месяца следующего за истекшим – заработная плата за истекший месяц с вычетом суммы аванса.</w:t>
      </w:r>
    </w:p>
    <w:p w:rsidR="00E23DA9" w:rsidRDefault="00E23DA9" w:rsidP="0069078F">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работу в местностях с особыми климатическими условиями работникам производится выплата надбавок в размерах, установленных законами и иными нормативными правовыми актами. Работнику, выполняющему наряду со своей основной работой по трудовому договору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в размере не более 30% от месячного заработка замещающего работника, либо от месячного заработка по совмещаемой профессии (должности). Конкретный размер доплаты устанавливается в отношении работников центрального офиса и директоров филиалов заместителем генерального директора, а в отношении сотрудников аптек – заведующим аптекой. Доплата работнику производится на основании приказа, подписанного заместителем генерального директора. Указанная доплата выплачивается в течении всего периода совмещения профессий (должностей) или исполнения обязанностей временно отсутствующего работника.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w:t>
      </w:r>
      <w:r>
        <w:rPr>
          <w:rFonts w:ascii="Times New Roman" w:hAnsi="Times New Roman" w:cs="Times New Roman"/>
          <w:sz w:val="28"/>
          <w:szCs w:val="28"/>
        </w:rPr>
        <w:lastRenderedPageBreak/>
        <w:t xml:space="preserve">сверхурочно. Работа в выходной или нерабочий праздничный день оплачивается в двойном размере, в частности работникам, получающим должностной оклад, в размере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должностного оклада, если работа производилась сверх месячной нормы рабочего времени. По желанию </w:t>
      </w:r>
      <w:proofErr w:type="gramStart"/>
      <w:r>
        <w:rPr>
          <w:rFonts w:ascii="Times New Roman" w:hAnsi="Times New Roman" w:cs="Times New Roman"/>
          <w:sz w:val="28"/>
          <w:szCs w:val="28"/>
        </w:rPr>
        <w:t>работника,  работающего</w:t>
      </w:r>
      <w:proofErr w:type="gramEnd"/>
      <w:r>
        <w:rPr>
          <w:rFonts w:ascii="Times New Roman" w:hAnsi="Times New Roman" w:cs="Times New Roman"/>
          <w:sz w:val="28"/>
          <w:szCs w:val="28"/>
        </w:rPr>
        <w:t xml:space="preserve">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Наличие в календарном месяце нерабочих праздничных дней не является основанием для снижения заработной платы работника, получающим должностной оклад. Каждый час работы в ночное время оплачивается в повышенном размере. Доплата составляет 40% часовой ставки оклада. Ночное время с 22:00 до 06:00. Заработная плата работникам в возрасте до 18 лет при повременной оплате труда выплачивается с учетом сокращенной продолжительности работы. Оплата труда работников в возрасте до 18 лет, обучающихся в общеобразовательных учреждениях начального, среднего и высшего профессионального образования работающих в свободное от учебы время, производится пропорционально отработанному времени.</w:t>
      </w: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p>
    <w:p w:rsidR="0069078F" w:rsidRDefault="0069078F" w:rsidP="0069078F">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36235" cy="77734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E03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8809" cy="7777118"/>
                    </a:xfrm>
                    <a:prstGeom prst="rect">
                      <a:avLst/>
                    </a:prstGeom>
                  </pic:spPr>
                </pic:pic>
              </a:graphicData>
            </a:graphic>
          </wp:inline>
        </w:drawing>
      </w:r>
    </w:p>
    <w:p w:rsidR="00E46CF9" w:rsidRDefault="00E46CF9"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5940425" cy="83362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E03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336280"/>
                    </a:xfrm>
                    <a:prstGeom prst="rect">
                      <a:avLst/>
                    </a:prstGeom>
                  </pic:spPr>
                </pic:pic>
              </a:graphicData>
            </a:graphic>
          </wp:inline>
        </w:drawing>
      </w:r>
    </w:p>
    <w:p w:rsidR="00E46CF9" w:rsidRDefault="00E46CF9" w:rsidP="00084189">
      <w:pPr>
        <w:rPr>
          <w:rFonts w:ascii="Times New Roman" w:hAnsi="Times New Roman" w:cs="Times New Roman"/>
          <w:b/>
          <w:sz w:val="28"/>
        </w:rPr>
      </w:pPr>
    </w:p>
    <w:p w:rsidR="00E46CF9" w:rsidRDefault="00E46CF9" w:rsidP="00084189">
      <w:pPr>
        <w:rPr>
          <w:rFonts w:ascii="Times New Roman" w:hAnsi="Times New Roman" w:cs="Times New Roman"/>
          <w:b/>
          <w:sz w:val="28"/>
        </w:rPr>
      </w:pPr>
    </w:p>
    <w:p w:rsidR="00E46CF9" w:rsidRDefault="00E46CF9" w:rsidP="00084189">
      <w:pPr>
        <w:rPr>
          <w:rFonts w:ascii="Times New Roman" w:hAnsi="Times New Roman" w:cs="Times New Roman"/>
          <w:b/>
          <w:sz w:val="28"/>
        </w:rPr>
      </w:pPr>
    </w:p>
    <w:p w:rsidR="00E46CF9" w:rsidRDefault="00E46CF9" w:rsidP="00084189">
      <w:pPr>
        <w:rPr>
          <w:rFonts w:ascii="Times New Roman" w:hAnsi="Times New Roman" w:cs="Times New Roman"/>
          <w:b/>
          <w:sz w:val="28"/>
        </w:rPr>
      </w:pPr>
    </w:p>
    <w:p w:rsidR="0069078F" w:rsidRDefault="00443B92" w:rsidP="00084189">
      <w:pPr>
        <w:rPr>
          <w:rFonts w:ascii="Times New Roman" w:hAnsi="Times New Roman" w:cs="Times New Roman"/>
          <w:b/>
          <w:sz w:val="28"/>
        </w:rPr>
      </w:pPr>
      <w:r>
        <w:rPr>
          <w:noProof/>
        </w:rPr>
        <w:drawing>
          <wp:inline distT="0" distB="0" distL="0" distR="0">
            <wp:extent cx="5940425" cy="7919329"/>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19329"/>
                    </a:xfrm>
                    <a:prstGeom prst="rect">
                      <a:avLst/>
                    </a:prstGeom>
                    <a:noFill/>
                    <a:ln>
                      <a:noFill/>
                    </a:ln>
                  </pic:spPr>
                </pic:pic>
              </a:graphicData>
            </a:graphic>
          </wp:inline>
        </w:drawing>
      </w: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443B92" w:rsidP="00084189">
      <w:pPr>
        <w:rPr>
          <w:rFonts w:ascii="Times New Roman" w:hAnsi="Times New Roman" w:cs="Times New Roman"/>
          <w:b/>
          <w:sz w:val="28"/>
        </w:rPr>
      </w:pPr>
      <w:r>
        <w:rPr>
          <w:noProof/>
        </w:rPr>
        <w:drawing>
          <wp:inline distT="0" distB="0" distL="0" distR="0">
            <wp:extent cx="5940425" cy="7919329"/>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919329"/>
                    </a:xfrm>
                    <a:prstGeom prst="rect">
                      <a:avLst/>
                    </a:prstGeom>
                    <a:noFill/>
                    <a:ln>
                      <a:noFill/>
                    </a:ln>
                  </pic:spPr>
                </pic:pic>
              </a:graphicData>
            </a:graphic>
          </wp:inline>
        </w:drawing>
      </w: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443B92" w:rsidP="00084189">
      <w:pPr>
        <w:rPr>
          <w:rFonts w:ascii="Times New Roman" w:hAnsi="Times New Roman" w:cs="Times New Roman"/>
          <w:b/>
          <w:sz w:val="28"/>
        </w:rPr>
      </w:pPr>
      <w:r>
        <w:rPr>
          <w:noProof/>
        </w:rPr>
        <w:drawing>
          <wp:inline distT="0" distB="0" distL="0" distR="0">
            <wp:extent cx="5940425" cy="7919329"/>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7919329"/>
                    </a:xfrm>
                    <a:prstGeom prst="rect">
                      <a:avLst/>
                    </a:prstGeom>
                    <a:noFill/>
                    <a:ln>
                      <a:noFill/>
                    </a:ln>
                  </pic:spPr>
                </pic:pic>
              </a:graphicData>
            </a:graphic>
          </wp:inline>
        </w:drawing>
      </w: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r>
        <w:rPr>
          <w:rFonts w:ascii="Times New Roman" w:hAnsi="Times New Roman" w:cs="Times New Roman"/>
          <w:b/>
          <w:noProof/>
          <w:sz w:val="28"/>
        </w:rPr>
        <w:drawing>
          <wp:inline distT="0" distB="0" distL="0" distR="0">
            <wp:extent cx="5476514" cy="7696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E0335.JPG"/>
                    <pic:cNvPicPr/>
                  </pic:nvPicPr>
                  <pic:blipFill rotWithShape="1">
                    <a:blip r:embed="rId16" cstate="print">
                      <a:extLst>
                        <a:ext uri="{28A0092B-C50C-407E-A947-70E740481C1C}">
                          <a14:useLocalDpi xmlns:a14="http://schemas.microsoft.com/office/drawing/2010/main" val="0"/>
                        </a:ext>
                      </a:extLst>
                    </a:blip>
                    <a:srcRect l="862" b="6228"/>
                    <a:stretch/>
                  </pic:blipFill>
                  <pic:spPr bwMode="auto">
                    <a:xfrm>
                      <a:off x="0" y="0"/>
                      <a:ext cx="5480937" cy="7702416"/>
                    </a:xfrm>
                    <a:prstGeom prst="rect">
                      <a:avLst/>
                    </a:prstGeom>
                    <a:ln>
                      <a:noFill/>
                    </a:ln>
                    <a:extLst>
                      <a:ext uri="{53640926-AAD7-44D8-BBD7-CCE9431645EC}">
                        <a14:shadowObscured xmlns:a14="http://schemas.microsoft.com/office/drawing/2010/main"/>
                      </a:ext>
                    </a:extLst>
                  </pic:spPr>
                </pic:pic>
              </a:graphicData>
            </a:graphic>
          </wp:inline>
        </w:drawing>
      </w: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bookmarkStart w:id="5" w:name="_GoBack"/>
      <w:bookmarkEnd w:id="5"/>
    </w:p>
    <w:p w:rsidR="0069078F" w:rsidRDefault="0069078F" w:rsidP="00084189">
      <w:pP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3427436" cy="470535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E03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5406" cy="4716291"/>
                    </a:xfrm>
                    <a:prstGeom prst="rect">
                      <a:avLst/>
                    </a:prstGeom>
                  </pic:spPr>
                </pic:pic>
              </a:graphicData>
            </a:graphic>
          </wp:inline>
        </w:drawing>
      </w:r>
    </w:p>
    <w:p w:rsidR="0069078F" w:rsidRDefault="0069078F" w:rsidP="00084189">
      <w:pPr>
        <w:rPr>
          <w:rFonts w:ascii="Times New Roman" w:hAnsi="Times New Roman" w:cs="Times New Roman"/>
          <w:b/>
          <w:sz w:val="28"/>
        </w:rPr>
      </w:pPr>
    </w:p>
    <w:p w:rsidR="0069078F" w:rsidRDefault="00F27F3A" w:rsidP="00084189">
      <w:pPr>
        <w:rPr>
          <w:rFonts w:ascii="Times New Roman" w:hAnsi="Times New Roman" w:cs="Times New Roman"/>
          <w:b/>
          <w:sz w:val="28"/>
        </w:rPr>
      </w:pPr>
      <w:r>
        <w:rPr>
          <w:rFonts w:ascii="Times New Roman" w:hAnsi="Times New Roman" w:cs="Times New Roman"/>
          <w:b/>
          <w:noProof/>
          <w:sz w:val="28"/>
        </w:rPr>
        <w:drawing>
          <wp:inline distT="0" distB="0" distL="0" distR="0" wp14:anchorId="55EDFDCD" wp14:editId="262E8D26">
            <wp:extent cx="4464050" cy="3076878"/>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E03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2189" cy="3082488"/>
                    </a:xfrm>
                    <a:prstGeom prst="rect">
                      <a:avLst/>
                    </a:prstGeom>
                  </pic:spPr>
                </pic:pic>
              </a:graphicData>
            </a:graphic>
          </wp:inline>
        </w:drawing>
      </w: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F27F3A" w:rsidP="00084189">
      <w:pPr>
        <w:rPr>
          <w:rFonts w:ascii="Times New Roman" w:hAnsi="Times New Roman" w:cs="Times New Roman"/>
          <w:b/>
          <w:sz w:val="28"/>
        </w:rPr>
      </w:pPr>
      <w:r>
        <w:rPr>
          <w:rFonts w:ascii="Times New Roman" w:eastAsia="Times New Roman" w:hAnsi="Times New Roman" w:cs="Times New Roman"/>
          <w:b/>
          <w:noProof/>
          <w:color w:val="000000"/>
          <w:sz w:val="32"/>
          <w:lang w:eastAsia="ru-RU"/>
        </w:rPr>
        <w:lastRenderedPageBreak/>
        <w:drawing>
          <wp:inline distT="0" distB="0" distL="0" distR="0" wp14:anchorId="2AA3396A" wp14:editId="52DE6F8C">
            <wp:extent cx="3384610" cy="44577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E03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5522" cy="4458901"/>
                    </a:xfrm>
                    <a:prstGeom prst="rect">
                      <a:avLst/>
                    </a:prstGeom>
                  </pic:spPr>
                </pic:pic>
              </a:graphicData>
            </a:graphic>
          </wp:inline>
        </w:drawing>
      </w:r>
      <w:r>
        <w:rPr>
          <w:rFonts w:ascii="Times New Roman" w:hAnsi="Times New Roman" w:cs="Times New Roman"/>
          <w:b/>
          <w:noProof/>
          <w:sz w:val="28"/>
        </w:rPr>
        <w:drawing>
          <wp:inline distT="0" distB="0" distL="0" distR="0" wp14:anchorId="0E0059BA" wp14:editId="3E7EEB32">
            <wp:extent cx="3719056" cy="25812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E03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7774" cy="2587326"/>
                    </a:xfrm>
                    <a:prstGeom prst="rect">
                      <a:avLst/>
                    </a:prstGeom>
                  </pic:spPr>
                </pic:pic>
              </a:graphicData>
            </a:graphic>
          </wp:inline>
        </w:drawing>
      </w: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084189">
      <w:pPr>
        <w:rPr>
          <w:rFonts w:ascii="Times New Roman" w:hAnsi="Times New Roman" w:cs="Times New Roman"/>
          <w:b/>
          <w:sz w:val="28"/>
        </w:rPr>
      </w:pPr>
    </w:p>
    <w:p w:rsidR="0069078F" w:rsidRDefault="0069078F" w:rsidP="003308CD">
      <w:pPr>
        <w:spacing w:after="297"/>
        <w:ind w:right="69"/>
        <w:jc w:val="center"/>
        <w:rPr>
          <w:rFonts w:ascii="Times New Roman" w:eastAsia="Times New Roman" w:hAnsi="Times New Roman" w:cs="Times New Roman"/>
          <w:b/>
          <w:color w:val="000000"/>
          <w:sz w:val="32"/>
          <w:lang w:eastAsia="ru-RU"/>
        </w:rPr>
      </w:pPr>
    </w:p>
    <w:p w:rsidR="0069078F" w:rsidRDefault="0069078F" w:rsidP="003308CD">
      <w:pPr>
        <w:spacing w:after="297"/>
        <w:ind w:right="69"/>
        <w:jc w:val="center"/>
        <w:rPr>
          <w:rFonts w:ascii="Times New Roman" w:eastAsia="Times New Roman" w:hAnsi="Times New Roman" w:cs="Times New Roman"/>
          <w:b/>
          <w:color w:val="000000"/>
          <w:sz w:val="32"/>
          <w:lang w:eastAsia="ru-RU"/>
        </w:rPr>
      </w:pPr>
    </w:p>
    <w:p w:rsidR="0069078F" w:rsidRDefault="0069078F" w:rsidP="003308CD">
      <w:pPr>
        <w:spacing w:after="297"/>
        <w:ind w:right="69"/>
        <w:jc w:val="center"/>
        <w:rPr>
          <w:rFonts w:ascii="Times New Roman" w:eastAsia="Times New Roman" w:hAnsi="Times New Roman" w:cs="Times New Roman"/>
          <w:b/>
          <w:color w:val="000000"/>
          <w:sz w:val="32"/>
          <w:lang w:eastAsia="ru-RU"/>
        </w:rPr>
      </w:pPr>
    </w:p>
    <w:p w:rsidR="0069078F" w:rsidRDefault="0069078F" w:rsidP="003308CD">
      <w:pPr>
        <w:spacing w:after="297"/>
        <w:ind w:right="69"/>
        <w:jc w:val="center"/>
        <w:rPr>
          <w:rFonts w:ascii="Times New Roman" w:eastAsia="Times New Roman" w:hAnsi="Times New Roman" w:cs="Times New Roman"/>
          <w:b/>
          <w:color w:val="000000"/>
          <w:sz w:val="32"/>
          <w:lang w:eastAsia="ru-RU"/>
        </w:rPr>
      </w:pPr>
    </w:p>
    <w:p w:rsidR="0069078F" w:rsidRDefault="0069078F" w:rsidP="003308CD">
      <w:pPr>
        <w:spacing w:after="297"/>
        <w:ind w:right="69"/>
        <w:jc w:val="center"/>
        <w:rPr>
          <w:rFonts w:ascii="Times New Roman" w:eastAsia="Times New Roman" w:hAnsi="Times New Roman" w:cs="Times New Roman"/>
          <w:b/>
          <w:color w:val="000000"/>
          <w:sz w:val="32"/>
          <w:lang w:eastAsia="ru-RU"/>
        </w:rPr>
      </w:pPr>
    </w:p>
    <w:p w:rsidR="0069078F" w:rsidRDefault="0069078F" w:rsidP="003308CD">
      <w:pPr>
        <w:spacing w:after="297"/>
        <w:ind w:right="69"/>
        <w:jc w:val="center"/>
        <w:rPr>
          <w:rFonts w:ascii="Times New Roman" w:eastAsia="Times New Roman" w:hAnsi="Times New Roman" w:cs="Times New Roman"/>
          <w:b/>
          <w:color w:val="000000"/>
          <w:sz w:val="32"/>
          <w:lang w:eastAsia="ru-RU"/>
        </w:rPr>
      </w:pPr>
    </w:p>
    <w:p w:rsidR="0069078F" w:rsidRDefault="00F27F3A" w:rsidP="003308CD">
      <w:pPr>
        <w:spacing w:after="297"/>
        <w:ind w:right="69"/>
        <w:jc w:val="center"/>
        <w:rPr>
          <w:rFonts w:ascii="Times New Roman" w:eastAsia="Times New Roman" w:hAnsi="Times New Roman" w:cs="Times New Roman"/>
          <w:b/>
          <w:color w:val="000000"/>
          <w:sz w:val="32"/>
          <w:lang w:eastAsia="ru-RU"/>
        </w:rPr>
      </w:pPr>
      <w:r>
        <w:rPr>
          <w:rFonts w:ascii="Times New Roman" w:hAnsi="Times New Roman" w:cs="Times New Roman"/>
          <w:noProof/>
          <w:sz w:val="28"/>
        </w:rPr>
        <w:drawing>
          <wp:inline distT="0" distB="0" distL="0" distR="0" wp14:anchorId="25E141A6" wp14:editId="4DA04A2E">
            <wp:extent cx="4646587" cy="325882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E03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361" cy="3266376"/>
                    </a:xfrm>
                    <a:prstGeom prst="rect">
                      <a:avLst/>
                    </a:prstGeom>
                  </pic:spPr>
                </pic:pic>
              </a:graphicData>
            </a:graphic>
          </wp:inline>
        </w:drawing>
      </w:r>
    </w:p>
    <w:p w:rsidR="0069078F" w:rsidRDefault="0069078F" w:rsidP="003308CD">
      <w:pPr>
        <w:spacing w:after="297"/>
        <w:ind w:right="69"/>
        <w:jc w:val="center"/>
        <w:rPr>
          <w:rFonts w:ascii="Times New Roman" w:eastAsia="Times New Roman" w:hAnsi="Times New Roman" w:cs="Times New Roman"/>
          <w:b/>
          <w:color w:val="000000"/>
          <w:sz w:val="32"/>
          <w:lang w:eastAsia="ru-RU"/>
        </w:rPr>
      </w:pPr>
    </w:p>
    <w:p w:rsidR="00F27F3A" w:rsidRDefault="00F27F3A" w:rsidP="00084189">
      <w:pPr>
        <w:rPr>
          <w:rFonts w:ascii="Times New Roman" w:hAnsi="Times New Roman" w:cs="Times New Roman"/>
          <w:b/>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Default="00F27F3A" w:rsidP="00F27F3A">
      <w:pPr>
        <w:rPr>
          <w:rFonts w:ascii="Times New Roman" w:hAnsi="Times New Roman" w:cs="Times New Roman"/>
          <w:sz w:val="28"/>
        </w:rPr>
      </w:pPr>
    </w:p>
    <w:p w:rsid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r>
        <w:rPr>
          <w:rFonts w:ascii="Times New Roman" w:hAnsi="Times New Roman" w:cs="Times New Roman"/>
          <w:noProof/>
          <w:sz w:val="28"/>
        </w:rPr>
        <w:drawing>
          <wp:inline distT="0" distB="0" distL="0" distR="0">
            <wp:extent cx="5940425" cy="445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WGL7603.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Default="00F27F3A" w:rsidP="00F27F3A">
      <w:pPr>
        <w:tabs>
          <w:tab w:val="left" w:pos="7395"/>
        </w:tabs>
        <w:rPr>
          <w:rFonts w:ascii="Times New Roman" w:hAnsi="Times New Roman" w:cs="Times New Roman"/>
          <w:sz w:val="28"/>
        </w:rPr>
      </w:pPr>
      <w:r>
        <w:rPr>
          <w:rFonts w:ascii="Times New Roman" w:hAnsi="Times New Roman" w:cs="Times New Roman"/>
          <w:sz w:val="28"/>
        </w:rPr>
        <w:tab/>
      </w:r>
    </w:p>
    <w:p w:rsidR="00F27F3A" w:rsidRDefault="00F27F3A" w:rsidP="00F27F3A">
      <w:pPr>
        <w:tabs>
          <w:tab w:val="left" w:pos="7395"/>
        </w:tabs>
        <w:rPr>
          <w:rFonts w:ascii="Times New Roman" w:hAnsi="Times New Roman" w:cs="Times New Roman"/>
          <w:sz w:val="28"/>
        </w:rPr>
      </w:pPr>
    </w:p>
    <w:p w:rsidR="00F27F3A" w:rsidRDefault="00F27F3A" w:rsidP="00F27F3A">
      <w:pPr>
        <w:tabs>
          <w:tab w:val="left" w:pos="7395"/>
        </w:tabs>
        <w:rPr>
          <w:rFonts w:ascii="Times New Roman" w:hAnsi="Times New Roman" w:cs="Times New Roman"/>
          <w:sz w:val="28"/>
        </w:rPr>
      </w:pPr>
    </w:p>
    <w:p w:rsidR="00F27F3A" w:rsidRDefault="00F27F3A" w:rsidP="00F27F3A">
      <w:pPr>
        <w:tabs>
          <w:tab w:val="left" w:pos="7395"/>
        </w:tabs>
        <w:rPr>
          <w:rFonts w:ascii="Times New Roman" w:hAnsi="Times New Roman" w:cs="Times New Roman"/>
          <w:sz w:val="28"/>
        </w:rPr>
      </w:pPr>
      <w:r>
        <w:rPr>
          <w:rFonts w:ascii="Times New Roman" w:hAnsi="Times New Roman" w:cs="Times New Roman"/>
          <w:noProof/>
          <w:sz w:val="28"/>
        </w:rPr>
        <w:drawing>
          <wp:inline distT="0" distB="0" distL="0" distR="0" wp14:anchorId="6D392180" wp14:editId="43C72A81">
            <wp:extent cx="2382068" cy="3176006"/>
            <wp:effectExtent l="3175" t="0" r="254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ZFW3548.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411055" cy="3214655"/>
                    </a:xfrm>
                    <a:prstGeom prst="rect">
                      <a:avLst/>
                    </a:prstGeom>
                  </pic:spPr>
                </pic:pic>
              </a:graphicData>
            </a:graphic>
          </wp:inline>
        </w:drawing>
      </w:r>
      <w:r>
        <w:rPr>
          <w:rFonts w:ascii="Times New Roman" w:hAnsi="Times New Roman" w:cs="Times New Roman"/>
          <w:noProof/>
          <w:sz w:val="28"/>
        </w:rPr>
        <w:drawing>
          <wp:inline distT="0" distB="0" distL="0" distR="0" wp14:anchorId="461A4FE9" wp14:editId="7A7868A5">
            <wp:extent cx="3733800" cy="2800250"/>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BSE39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39919" cy="2804839"/>
                    </a:xfrm>
                    <a:prstGeom prst="rect">
                      <a:avLst/>
                    </a:prstGeom>
                  </pic:spPr>
                </pic:pic>
              </a:graphicData>
            </a:graphic>
          </wp:inline>
        </w:drawing>
      </w:r>
    </w:p>
    <w:p w:rsidR="00F27F3A" w:rsidRDefault="00F27F3A" w:rsidP="00F27F3A">
      <w:pPr>
        <w:tabs>
          <w:tab w:val="left" w:pos="7395"/>
        </w:tabs>
        <w:rPr>
          <w:rFonts w:ascii="Times New Roman" w:hAnsi="Times New Roman" w:cs="Times New Roman"/>
          <w:sz w:val="28"/>
        </w:rPr>
      </w:pPr>
    </w:p>
    <w:p w:rsidR="00F27F3A" w:rsidRDefault="00F27F3A" w:rsidP="00F27F3A">
      <w:pPr>
        <w:tabs>
          <w:tab w:val="left" w:pos="7395"/>
        </w:tabs>
        <w:rPr>
          <w:rFonts w:ascii="Times New Roman" w:hAnsi="Times New Roman" w:cs="Times New Roman"/>
          <w:sz w:val="28"/>
        </w:rPr>
      </w:pPr>
      <w:r>
        <w:rPr>
          <w:rFonts w:ascii="Times New Roman" w:hAnsi="Times New Roman" w:cs="Times New Roman"/>
          <w:noProof/>
          <w:sz w:val="28"/>
        </w:rPr>
        <w:drawing>
          <wp:inline distT="0" distB="0" distL="0" distR="0">
            <wp:extent cx="2261590" cy="3015372"/>
            <wp:effectExtent l="4128"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SQJ1805.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268832" cy="3025028"/>
                    </a:xfrm>
                    <a:prstGeom prst="rect">
                      <a:avLst/>
                    </a:prstGeom>
                  </pic:spPr>
                </pic:pic>
              </a:graphicData>
            </a:graphic>
          </wp:inline>
        </w:drawing>
      </w:r>
    </w:p>
    <w:p w:rsidR="00F27F3A" w:rsidRDefault="00F27F3A" w:rsidP="00F27F3A">
      <w:pPr>
        <w:tabs>
          <w:tab w:val="left" w:pos="7395"/>
        </w:tabs>
        <w:rPr>
          <w:rFonts w:ascii="Times New Roman" w:hAnsi="Times New Roman" w:cs="Times New Roman"/>
          <w:sz w:val="28"/>
        </w:rPr>
      </w:pPr>
    </w:p>
    <w:p w:rsidR="00F27F3A" w:rsidRDefault="00F27F3A" w:rsidP="00F27F3A">
      <w:pPr>
        <w:tabs>
          <w:tab w:val="left" w:pos="7395"/>
        </w:tabs>
        <w:rPr>
          <w:rFonts w:ascii="Times New Roman" w:hAnsi="Times New Roman" w:cs="Times New Roman"/>
          <w:sz w:val="28"/>
        </w:rPr>
      </w:pPr>
    </w:p>
    <w:p w:rsidR="00F27F3A" w:rsidRDefault="00F27F3A" w:rsidP="00F27F3A">
      <w:pPr>
        <w:tabs>
          <w:tab w:val="left" w:pos="7395"/>
        </w:tabs>
        <w:rPr>
          <w:rFonts w:ascii="Times New Roman" w:hAnsi="Times New Roman" w:cs="Times New Roman"/>
          <w:sz w:val="28"/>
        </w:rPr>
      </w:pPr>
    </w:p>
    <w:p w:rsidR="00F27F3A" w:rsidRDefault="00F27F3A" w:rsidP="00F27F3A">
      <w:pPr>
        <w:tabs>
          <w:tab w:val="left" w:pos="7395"/>
        </w:tabs>
        <w:rPr>
          <w:rFonts w:ascii="Times New Roman" w:hAnsi="Times New Roman" w:cs="Times New Roman"/>
          <w:sz w:val="28"/>
        </w:rPr>
      </w:pPr>
    </w:p>
    <w:p w:rsidR="00F27F3A" w:rsidRDefault="00F27F3A" w:rsidP="00F27F3A">
      <w:pPr>
        <w:tabs>
          <w:tab w:val="left" w:pos="7395"/>
        </w:tabs>
        <w:rPr>
          <w:rFonts w:ascii="Times New Roman" w:hAnsi="Times New Roman" w:cs="Times New Roman"/>
          <w:sz w:val="28"/>
        </w:rPr>
      </w:pPr>
    </w:p>
    <w:p w:rsidR="00F27F3A" w:rsidRDefault="00F27F3A" w:rsidP="00F27F3A">
      <w:pPr>
        <w:tabs>
          <w:tab w:val="left" w:pos="7395"/>
        </w:tabs>
        <w:rPr>
          <w:rFonts w:ascii="Times New Roman" w:hAnsi="Times New Roman" w:cs="Times New Roman"/>
          <w:sz w:val="28"/>
        </w:rPr>
      </w:pPr>
      <w:r>
        <w:rPr>
          <w:rFonts w:ascii="Times New Roman" w:hAnsi="Times New Roman" w:cs="Times New Roman"/>
          <w:noProof/>
          <w:sz w:val="28"/>
        </w:rPr>
        <w:drawing>
          <wp:inline distT="0" distB="0" distL="0" distR="0">
            <wp:extent cx="2854193" cy="421005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E029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9450" cy="4217804"/>
                    </a:xfrm>
                    <a:prstGeom prst="rect">
                      <a:avLst/>
                    </a:prstGeom>
                  </pic:spPr>
                </pic:pic>
              </a:graphicData>
            </a:graphic>
          </wp:inline>
        </w:drawing>
      </w:r>
      <w:r>
        <w:rPr>
          <w:rFonts w:ascii="Times New Roman" w:hAnsi="Times New Roman" w:cs="Times New Roman"/>
          <w:noProof/>
          <w:sz w:val="28"/>
        </w:rPr>
        <w:drawing>
          <wp:inline distT="0" distB="0" distL="0" distR="0">
            <wp:extent cx="2962275" cy="435174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E03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0864" cy="4364360"/>
                    </a:xfrm>
                    <a:prstGeom prst="rect">
                      <a:avLst/>
                    </a:prstGeom>
                  </pic:spPr>
                </pic:pic>
              </a:graphicData>
            </a:graphic>
          </wp:inline>
        </w:drawing>
      </w: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073525" cy="5680728"/>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E03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74402" cy="5681951"/>
                    </a:xfrm>
                    <a:prstGeom prst="rect">
                      <a:avLst/>
                    </a:prstGeom>
                  </pic:spPr>
                </pic:pic>
              </a:graphicData>
            </a:graphic>
          </wp:inline>
        </w:drawing>
      </w: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Pr="00F27F3A" w:rsidRDefault="00F27F3A" w:rsidP="00F27F3A">
      <w:pPr>
        <w:rPr>
          <w:rFonts w:ascii="Times New Roman" w:hAnsi="Times New Roman" w:cs="Times New Roman"/>
          <w:sz w:val="28"/>
        </w:rPr>
      </w:pPr>
    </w:p>
    <w:p w:rsidR="00F27F3A" w:rsidRDefault="00F27F3A" w:rsidP="00F27F3A">
      <w:pPr>
        <w:rPr>
          <w:rFonts w:ascii="Times New Roman" w:hAnsi="Times New Roman" w:cs="Times New Roman"/>
          <w:sz w:val="28"/>
        </w:rPr>
      </w:pPr>
    </w:p>
    <w:p w:rsidR="00F27F3A" w:rsidRDefault="00F27F3A" w:rsidP="00F27F3A">
      <w:pPr>
        <w:tabs>
          <w:tab w:val="left" w:pos="7500"/>
        </w:tabs>
        <w:rPr>
          <w:rFonts w:ascii="Times New Roman" w:hAnsi="Times New Roman" w:cs="Times New Roman"/>
          <w:sz w:val="28"/>
        </w:rPr>
      </w:pPr>
      <w:r>
        <w:rPr>
          <w:rFonts w:ascii="Times New Roman" w:hAnsi="Times New Roman" w:cs="Times New Roman"/>
          <w:sz w:val="28"/>
        </w:rPr>
        <w:tab/>
      </w:r>
    </w:p>
    <w:p w:rsidR="00F27F3A" w:rsidRDefault="00F27F3A" w:rsidP="00F27F3A">
      <w:pPr>
        <w:tabs>
          <w:tab w:val="left" w:pos="7500"/>
        </w:tabs>
        <w:rPr>
          <w:rFonts w:ascii="Times New Roman" w:hAnsi="Times New Roman" w:cs="Times New Roman"/>
          <w:sz w:val="28"/>
        </w:rPr>
      </w:pPr>
    </w:p>
    <w:p w:rsidR="00F27F3A" w:rsidRDefault="00F27F3A" w:rsidP="00F27F3A">
      <w:pPr>
        <w:tabs>
          <w:tab w:val="left" w:pos="7500"/>
        </w:tabs>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0425" cy="872871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E0305.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8728710"/>
                    </a:xfrm>
                    <a:prstGeom prst="rect">
                      <a:avLst/>
                    </a:prstGeom>
                  </pic:spPr>
                </pic:pic>
              </a:graphicData>
            </a:graphic>
          </wp:inline>
        </w:drawing>
      </w:r>
    </w:p>
    <w:p w:rsidR="00F27F3A" w:rsidRDefault="00F27F3A" w:rsidP="00F27F3A">
      <w:pPr>
        <w:tabs>
          <w:tab w:val="left" w:pos="7500"/>
        </w:tabs>
        <w:rPr>
          <w:rFonts w:ascii="Times New Roman" w:hAnsi="Times New Roman" w:cs="Times New Roman"/>
          <w:sz w:val="28"/>
        </w:rPr>
      </w:pPr>
    </w:p>
    <w:p w:rsidR="00F27F3A" w:rsidRDefault="00F27F3A" w:rsidP="00F27F3A">
      <w:pPr>
        <w:tabs>
          <w:tab w:val="left" w:pos="7500"/>
        </w:tabs>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343400" cy="40100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E0339.JPG"/>
                    <pic:cNvPicPr/>
                  </pic:nvPicPr>
                  <pic:blipFill rotWithShape="1">
                    <a:blip r:embed="rId30" cstate="print">
                      <a:extLst>
                        <a:ext uri="{28A0092B-C50C-407E-A947-70E740481C1C}">
                          <a14:useLocalDpi xmlns:a14="http://schemas.microsoft.com/office/drawing/2010/main" val="0"/>
                        </a:ext>
                      </a:extLst>
                    </a:blip>
                    <a:srcRect l="2079" t="3251" r="3105" b="11213"/>
                    <a:stretch/>
                  </pic:blipFill>
                  <pic:spPr bwMode="auto">
                    <a:xfrm>
                      <a:off x="0" y="0"/>
                      <a:ext cx="4349199" cy="40153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rPr>
        <w:drawing>
          <wp:inline distT="0" distB="0" distL="0" distR="0">
            <wp:extent cx="4067283" cy="2981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E0338.JPG"/>
                    <pic:cNvPicPr/>
                  </pic:nvPicPr>
                  <pic:blipFill rotWithShape="1">
                    <a:blip r:embed="rId31" cstate="print">
                      <a:extLst>
                        <a:ext uri="{28A0092B-C50C-407E-A947-70E740481C1C}">
                          <a14:useLocalDpi xmlns:a14="http://schemas.microsoft.com/office/drawing/2010/main" val="0"/>
                        </a:ext>
                      </a:extLst>
                    </a:blip>
                    <a:srcRect l="2084" t="2426" r="1229" b="30536"/>
                    <a:stretch/>
                  </pic:blipFill>
                  <pic:spPr bwMode="auto">
                    <a:xfrm>
                      <a:off x="0" y="0"/>
                      <a:ext cx="4069480" cy="2982935"/>
                    </a:xfrm>
                    <a:prstGeom prst="rect">
                      <a:avLst/>
                    </a:prstGeom>
                    <a:ln>
                      <a:noFill/>
                    </a:ln>
                    <a:extLst>
                      <a:ext uri="{53640926-AAD7-44D8-BBD7-CCE9431645EC}">
                        <a14:shadowObscured xmlns:a14="http://schemas.microsoft.com/office/drawing/2010/main"/>
                      </a:ext>
                    </a:extLst>
                  </pic:spPr>
                </pic:pic>
              </a:graphicData>
            </a:graphic>
          </wp:inline>
        </w:drawing>
      </w: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2886075" cy="4555810"/>
            <wp:effectExtent l="3493"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HRFE4051.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894469" cy="4569061"/>
                    </a:xfrm>
                    <a:prstGeom prst="rect">
                      <a:avLst/>
                    </a:prstGeom>
                  </pic:spPr>
                </pic:pic>
              </a:graphicData>
            </a:graphic>
          </wp:inline>
        </w:drawing>
      </w:r>
    </w:p>
    <w:p w:rsidR="004F77B8" w:rsidRDefault="004F77B8" w:rsidP="00F27F3A">
      <w:pPr>
        <w:tabs>
          <w:tab w:val="left" w:pos="7500"/>
        </w:tabs>
        <w:rPr>
          <w:rFonts w:ascii="Times New Roman" w:hAnsi="Times New Roman" w:cs="Times New Roman"/>
          <w:sz w:val="28"/>
        </w:rPr>
      </w:pPr>
      <w:r>
        <w:rPr>
          <w:rFonts w:ascii="Times New Roman" w:hAnsi="Times New Roman" w:cs="Times New Roman"/>
          <w:noProof/>
          <w:sz w:val="28"/>
        </w:rPr>
        <w:drawing>
          <wp:inline distT="0" distB="0" distL="0" distR="0">
            <wp:extent cx="4258335" cy="280035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RSE918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70540" cy="2808376"/>
                    </a:xfrm>
                    <a:prstGeom prst="rect">
                      <a:avLst/>
                    </a:prstGeom>
                  </pic:spPr>
                </pic:pic>
              </a:graphicData>
            </a:graphic>
          </wp:inline>
        </w:drawing>
      </w:r>
    </w:p>
    <w:p w:rsidR="004F77B8" w:rsidRDefault="004F77B8" w:rsidP="00F27F3A">
      <w:pPr>
        <w:tabs>
          <w:tab w:val="left" w:pos="7500"/>
        </w:tabs>
        <w:rPr>
          <w:rFonts w:ascii="Times New Roman" w:hAnsi="Times New Roman" w:cs="Times New Roman"/>
          <w:sz w:val="28"/>
        </w:rPr>
      </w:pPr>
      <w:r>
        <w:rPr>
          <w:rFonts w:ascii="Times New Roman" w:hAnsi="Times New Roman" w:cs="Times New Roman"/>
          <w:noProof/>
          <w:sz w:val="28"/>
        </w:rPr>
        <w:drawing>
          <wp:inline distT="0" distB="0" distL="0" distR="0">
            <wp:extent cx="5246605" cy="30251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YKQFE50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48325" cy="3026132"/>
                    </a:xfrm>
                    <a:prstGeom prst="rect">
                      <a:avLst/>
                    </a:prstGeom>
                  </pic:spPr>
                </pic:pic>
              </a:graphicData>
            </a:graphic>
          </wp:inline>
        </w:drawing>
      </w: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p>
    <w:p w:rsidR="004F77B8" w:rsidRDefault="004F77B8" w:rsidP="00F27F3A">
      <w:pPr>
        <w:tabs>
          <w:tab w:val="left" w:pos="7500"/>
        </w:tabs>
        <w:rPr>
          <w:rFonts w:ascii="Times New Roman" w:hAnsi="Times New Roman" w:cs="Times New Roman"/>
          <w:sz w:val="28"/>
        </w:rPr>
      </w:pPr>
      <w:r>
        <w:rPr>
          <w:rFonts w:ascii="Times New Roman" w:hAnsi="Times New Roman" w:cs="Times New Roman"/>
          <w:noProof/>
          <w:sz w:val="28"/>
        </w:rPr>
        <w:drawing>
          <wp:inline distT="0" distB="0" distL="0" distR="0">
            <wp:extent cx="4833716" cy="282892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KLUE9505.JPG"/>
                    <pic:cNvPicPr/>
                  </pic:nvPicPr>
                  <pic:blipFill>
                    <a:blip r:embed="rId35">
                      <a:extLst>
                        <a:ext uri="{28A0092B-C50C-407E-A947-70E740481C1C}">
                          <a14:useLocalDpi xmlns:a14="http://schemas.microsoft.com/office/drawing/2010/main" val="0"/>
                        </a:ext>
                      </a:extLst>
                    </a:blip>
                    <a:stretch>
                      <a:fillRect/>
                    </a:stretch>
                  </pic:blipFill>
                  <pic:spPr>
                    <a:xfrm>
                      <a:off x="0" y="0"/>
                      <a:ext cx="4836976" cy="2830833"/>
                    </a:xfrm>
                    <a:prstGeom prst="rect">
                      <a:avLst/>
                    </a:prstGeom>
                  </pic:spPr>
                </pic:pic>
              </a:graphicData>
            </a:graphic>
          </wp:inline>
        </w:drawing>
      </w:r>
    </w:p>
    <w:p w:rsidR="004F77B8" w:rsidRDefault="004F77B8" w:rsidP="00F27F3A">
      <w:pPr>
        <w:tabs>
          <w:tab w:val="left" w:pos="7500"/>
        </w:tabs>
        <w:rPr>
          <w:rFonts w:ascii="Times New Roman" w:hAnsi="Times New Roman" w:cs="Times New Roman"/>
          <w:sz w:val="28"/>
        </w:rPr>
      </w:pPr>
      <w:r>
        <w:rPr>
          <w:rFonts w:ascii="Times New Roman" w:hAnsi="Times New Roman" w:cs="Times New Roman"/>
          <w:noProof/>
          <w:sz w:val="28"/>
        </w:rPr>
        <w:drawing>
          <wp:inline distT="0" distB="0" distL="0" distR="0">
            <wp:extent cx="4067175" cy="2658989"/>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IDBE057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0231" cy="2660987"/>
                    </a:xfrm>
                    <a:prstGeom prst="rect">
                      <a:avLst/>
                    </a:prstGeom>
                  </pic:spPr>
                </pic:pic>
              </a:graphicData>
            </a:graphic>
          </wp:inline>
        </w:drawing>
      </w:r>
    </w:p>
    <w:p w:rsidR="004F77B8" w:rsidRPr="00F27F3A" w:rsidRDefault="004F77B8" w:rsidP="00F27F3A">
      <w:pPr>
        <w:tabs>
          <w:tab w:val="left" w:pos="7500"/>
        </w:tabs>
        <w:rPr>
          <w:rFonts w:ascii="Times New Roman" w:hAnsi="Times New Roman" w:cs="Times New Roman"/>
          <w:sz w:val="28"/>
        </w:rPr>
      </w:pPr>
      <w:r>
        <w:rPr>
          <w:rFonts w:ascii="Times New Roman" w:hAnsi="Times New Roman" w:cs="Times New Roman"/>
          <w:noProof/>
          <w:sz w:val="28"/>
        </w:rPr>
        <w:drawing>
          <wp:inline distT="0" distB="0" distL="0" distR="0">
            <wp:extent cx="4705350" cy="271305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YKQFE503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7379" cy="2719994"/>
                    </a:xfrm>
                    <a:prstGeom prst="rect">
                      <a:avLst/>
                    </a:prstGeom>
                  </pic:spPr>
                </pic:pic>
              </a:graphicData>
            </a:graphic>
          </wp:inline>
        </w:drawing>
      </w:r>
    </w:p>
    <w:sectPr w:rsidR="004F77B8" w:rsidRPr="00F27F3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89A" w:rsidRDefault="00D5389A" w:rsidP="00325375">
      <w:pPr>
        <w:spacing w:after="0" w:line="240" w:lineRule="auto"/>
      </w:pPr>
      <w:r>
        <w:separator/>
      </w:r>
    </w:p>
  </w:endnote>
  <w:endnote w:type="continuationSeparator" w:id="0">
    <w:p w:rsidR="00D5389A" w:rsidRDefault="00D5389A" w:rsidP="0032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699334"/>
      <w:docPartObj>
        <w:docPartGallery w:val="Page Numbers (Bottom of Page)"/>
        <w:docPartUnique/>
      </w:docPartObj>
    </w:sdtPr>
    <w:sdtEndPr/>
    <w:sdtContent>
      <w:p w:rsidR="00D5389A" w:rsidRDefault="00D5389A">
        <w:pPr>
          <w:pStyle w:val="a9"/>
          <w:jc w:val="center"/>
        </w:pPr>
        <w:r>
          <w:fldChar w:fldCharType="begin"/>
        </w:r>
        <w:r>
          <w:instrText>PAGE   \* MERGEFORMAT</w:instrText>
        </w:r>
        <w:r>
          <w:fldChar w:fldCharType="separate"/>
        </w:r>
        <w:r>
          <w:t>2</w:t>
        </w:r>
        <w:r>
          <w:fldChar w:fldCharType="end"/>
        </w:r>
      </w:p>
    </w:sdtContent>
  </w:sdt>
  <w:p w:rsidR="00D5389A" w:rsidRDefault="00D5389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89A" w:rsidRDefault="00D5389A" w:rsidP="00325375">
      <w:pPr>
        <w:spacing w:after="0" w:line="240" w:lineRule="auto"/>
      </w:pPr>
      <w:r>
        <w:separator/>
      </w:r>
    </w:p>
  </w:footnote>
  <w:footnote w:type="continuationSeparator" w:id="0">
    <w:p w:rsidR="00D5389A" w:rsidRDefault="00D5389A" w:rsidP="00325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245B"/>
    <w:multiLevelType w:val="hybridMultilevel"/>
    <w:tmpl w:val="E81E7756"/>
    <w:lvl w:ilvl="0" w:tplc="0419000B">
      <w:start w:val="1"/>
      <w:numFmt w:val="bullet"/>
      <w:lvlText w:val=""/>
      <w:lvlJc w:val="left"/>
      <w:pPr>
        <w:ind w:left="1224" w:hanging="360"/>
      </w:pPr>
      <w:rPr>
        <w:rFonts w:ascii="Wingdings" w:hAnsi="Wingdings" w:hint="default"/>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1" w15:restartNumberingAfterBreak="0">
    <w:nsid w:val="02191E22"/>
    <w:multiLevelType w:val="hybridMultilevel"/>
    <w:tmpl w:val="913E9C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8F6792"/>
    <w:multiLevelType w:val="hybridMultilevel"/>
    <w:tmpl w:val="13A4CFE8"/>
    <w:lvl w:ilvl="0" w:tplc="D0CE1D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942000"/>
    <w:multiLevelType w:val="hybridMultilevel"/>
    <w:tmpl w:val="999A4D6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5D917BA"/>
    <w:multiLevelType w:val="hybridMultilevel"/>
    <w:tmpl w:val="01FC85C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8084383"/>
    <w:multiLevelType w:val="hybridMultilevel"/>
    <w:tmpl w:val="757484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CD210EB"/>
    <w:multiLevelType w:val="hybridMultilevel"/>
    <w:tmpl w:val="98EAE4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E1F6414"/>
    <w:multiLevelType w:val="hybridMultilevel"/>
    <w:tmpl w:val="55D4140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103E57B7"/>
    <w:multiLevelType w:val="hybridMultilevel"/>
    <w:tmpl w:val="BCB86F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8CC0520"/>
    <w:multiLevelType w:val="hybridMultilevel"/>
    <w:tmpl w:val="A08CA2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A8B798B"/>
    <w:multiLevelType w:val="hybridMultilevel"/>
    <w:tmpl w:val="2B665D9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47586C"/>
    <w:multiLevelType w:val="hybridMultilevel"/>
    <w:tmpl w:val="EE86282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8050FE"/>
    <w:multiLevelType w:val="hybridMultilevel"/>
    <w:tmpl w:val="1A9E7380"/>
    <w:lvl w:ilvl="0" w:tplc="04190001">
      <w:start w:val="1"/>
      <w:numFmt w:val="bullet"/>
      <w:lvlText w:val=""/>
      <w:lvlJc w:val="left"/>
      <w:pPr>
        <w:ind w:left="864" w:hanging="360"/>
      </w:pPr>
      <w:rPr>
        <w:rFonts w:ascii="Symbol" w:hAnsi="Symbol" w:hint="default"/>
      </w:rPr>
    </w:lvl>
    <w:lvl w:ilvl="1" w:tplc="04190003">
      <w:start w:val="1"/>
      <w:numFmt w:val="bullet"/>
      <w:lvlText w:val="o"/>
      <w:lvlJc w:val="left"/>
      <w:pPr>
        <w:ind w:left="1584" w:hanging="360"/>
      </w:pPr>
      <w:rPr>
        <w:rFonts w:ascii="Courier New" w:hAnsi="Courier New" w:cs="Courier New" w:hint="default"/>
      </w:rPr>
    </w:lvl>
    <w:lvl w:ilvl="2" w:tplc="04190005">
      <w:start w:val="1"/>
      <w:numFmt w:val="bullet"/>
      <w:lvlText w:val=""/>
      <w:lvlJc w:val="left"/>
      <w:pPr>
        <w:ind w:left="2304" w:hanging="360"/>
      </w:pPr>
      <w:rPr>
        <w:rFonts w:ascii="Wingdings" w:hAnsi="Wingdings" w:hint="default"/>
      </w:rPr>
    </w:lvl>
    <w:lvl w:ilvl="3" w:tplc="04190001">
      <w:start w:val="1"/>
      <w:numFmt w:val="bullet"/>
      <w:lvlText w:val=""/>
      <w:lvlJc w:val="left"/>
      <w:pPr>
        <w:ind w:left="3024" w:hanging="360"/>
      </w:pPr>
      <w:rPr>
        <w:rFonts w:ascii="Symbol" w:hAnsi="Symbol" w:hint="default"/>
      </w:rPr>
    </w:lvl>
    <w:lvl w:ilvl="4" w:tplc="04190003">
      <w:start w:val="1"/>
      <w:numFmt w:val="bullet"/>
      <w:lvlText w:val="o"/>
      <w:lvlJc w:val="left"/>
      <w:pPr>
        <w:ind w:left="3744" w:hanging="360"/>
      </w:pPr>
      <w:rPr>
        <w:rFonts w:ascii="Courier New" w:hAnsi="Courier New" w:cs="Courier New" w:hint="default"/>
      </w:rPr>
    </w:lvl>
    <w:lvl w:ilvl="5" w:tplc="04190005">
      <w:start w:val="1"/>
      <w:numFmt w:val="bullet"/>
      <w:lvlText w:val=""/>
      <w:lvlJc w:val="left"/>
      <w:pPr>
        <w:ind w:left="4464" w:hanging="360"/>
      </w:pPr>
      <w:rPr>
        <w:rFonts w:ascii="Wingdings" w:hAnsi="Wingdings" w:hint="default"/>
      </w:rPr>
    </w:lvl>
    <w:lvl w:ilvl="6" w:tplc="04190001">
      <w:start w:val="1"/>
      <w:numFmt w:val="bullet"/>
      <w:lvlText w:val=""/>
      <w:lvlJc w:val="left"/>
      <w:pPr>
        <w:ind w:left="5184" w:hanging="360"/>
      </w:pPr>
      <w:rPr>
        <w:rFonts w:ascii="Symbol" w:hAnsi="Symbol" w:hint="default"/>
      </w:rPr>
    </w:lvl>
    <w:lvl w:ilvl="7" w:tplc="04190003">
      <w:start w:val="1"/>
      <w:numFmt w:val="bullet"/>
      <w:lvlText w:val="o"/>
      <w:lvlJc w:val="left"/>
      <w:pPr>
        <w:ind w:left="5904" w:hanging="360"/>
      </w:pPr>
      <w:rPr>
        <w:rFonts w:ascii="Courier New" w:hAnsi="Courier New" w:cs="Courier New" w:hint="default"/>
      </w:rPr>
    </w:lvl>
    <w:lvl w:ilvl="8" w:tplc="04190005">
      <w:start w:val="1"/>
      <w:numFmt w:val="bullet"/>
      <w:lvlText w:val=""/>
      <w:lvlJc w:val="left"/>
      <w:pPr>
        <w:ind w:left="6624" w:hanging="360"/>
      </w:pPr>
      <w:rPr>
        <w:rFonts w:ascii="Wingdings" w:hAnsi="Wingdings" w:hint="default"/>
      </w:rPr>
    </w:lvl>
  </w:abstractNum>
  <w:abstractNum w:abstractNumId="13" w15:restartNumberingAfterBreak="0">
    <w:nsid w:val="2433667D"/>
    <w:multiLevelType w:val="hybridMultilevel"/>
    <w:tmpl w:val="0F2C669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8C3D44"/>
    <w:multiLevelType w:val="hybridMultilevel"/>
    <w:tmpl w:val="2E20E01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F1199A"/>
    <w:multiLevelType w:val="hybridMultilevel"/>
    <w:tmpl w:val="A6B624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2F2C6EA2"/>
    <w:multiLevelType w:val="hybridMultilevel"/>
    <w:tmpl w:val="0E9E39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2F313962"/>
    <w:multiLevelType w:val="hybridMultilevel"/>
    <w:tmpl w:val="277E8FD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7312D3"/>
    <w:multiLevelType w:val="hybridMultilevel"/>
    <w:tmpl w:val="AB30F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C73C31"/>
    <w:multiLevelType w:val="hybridMultilevel"/>
    <w:tmpl w:val="D384F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271A26"/>
    <w:multiLevelType w:val="hybridMultilevel"/>
    <w:tmpl w:val="B830A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1102E9"/>
    <w:multiLevelType w:val="hybridMultilevel"/>
    <w:tmpl w:val="C5D885C4"/>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2" w15:restartNumberingAfterBreak="0">
    <w:nsid w:val="397045E0"/>
    <w:multiLevelType w:val="hybridMultilevel"/>
    <w:tmpl w:val="E1EE27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FED37CA"/>
    <w:multiLevelType w:val="hybridMultilevel"/>
    <w:tmpl w:val="D026CA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08F7974"/>
    <w:multiLevelType w:val="hybridMultilevel"/>
    <w:tmpl w:val="6262B2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3D73F76"/>
    <w:multiLevelType w:val="hybridMultilevel"/>
    <w:tmpl w:val="C0F40A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3F4349F"/>
    <w:multiLevelType w:val="hybridMultilevel"/>
    <w:tmpl w:val="CE1A7A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97676C3"/>
    <w:multiLevelType w:val="hybridMultilevel"/>
    <w:tmpl w:val="95EAC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F91487"/>
    <w:multiLevelType w:val="hybridMultilevel"/>
    <w:tmpl w:val="4FC0E5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4E7B1616"/>
    <w:multiLevelType w:val="hybridMultilevel"/>
    <w:tmpl w:val="E0A8180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FE26745"/>
    <w:multiLevelType w:val="hybridMultilevel"/>
    <w:tmpl w:val="661CB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52891ED9"/>
    <w:multiLevelType w:val="hybridMultilevel"/>
    <w:tmpl w:val="AE22EE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39C44E4"/>
    <w:multiLevelType w:val="hybridMultilevel"/>
    <w:tmpl w:val="4844D6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53D85CED"/>
    <w:multiLevelType w:val="hybridMultilevel"/>
    <w:tmpl w:val="95AA10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6105DC6"/>
    <w:multiLevelType w:val="hybridMultilevel"/>
    <w:tmpl w:val="76D2CE34"/>
    <w:lvl w:ilvl="0" w:tplc="04190001">
      <w:start w:val="1"/>
      <w:numFmt w:val="bullet"/>
      <w:lvlText w:val=""/>
      <w:lvlJc w:val="left"/>
      <w:pPr>
        <w:ind w:left="864" w:hanging="360"/>
      </w:pPr>
      <w:rPr>
        <w:rFonts w:ascii="Symbol" w:hAnsi="Symbol" w:hint="default"/>
      </w:rPr>
    </w:lvl>
    <w:lvl w:ilvl="1" w:tplc="04190003">
      <w:start w:val="1"/>
      <w:numFmt w:val="bullet"/>
      <w:lvlText w:val="o"/>
      <w:lvlJc w:val="left"/>
      <w:pPr>
        <w:ind w:left="1584" w:hanging="360"/>
      </w:pPr>
      <w:rPr>
        <w:rFonts w:ascii="Courier New" w:hAnsi="Courier New" w:cs="Courier New" w:hint="default"/>
      </w:rPr>
    </w:lvl>
    <w:lvl w:ilvl="2" w:tplc="04190005">
      <w:start w:val="1"/>
      <w:numFmt w:val="bullet"/>
      <w:lvlText w:val=""/>
      <w:lvlJc w:val="left"/>
      <w:pPr>
        <w:ind w:left="2304" w:hanging="360"/>
      </w:pPr>
      <w:rPr>
        <w:rFonts w:ascii="Wingdings" w:hAnsi="Wingdings" w:hint="default"/>
      </w:rPr>
    </w:lvl>
    <w:lvl w:ilvl="3" w:tplc="04190001">
      <w:start w:val="1"/>
      <w:numFmt w:val="bullet"/>
      <w:lvlText w:val=""/>
      <w:lvlJc w:val="left"/>
      <w:pPr>
        <w:ind w:left="3024" w:hanging="360"/>
      </w:pPr>
      <w:rPr>
        <w:rFonts w:ascii="Symbol" w:hAnsi="Symbol" w:hint="default"/>
      </w:rPr>
    </w:lvl>
    <w:lvl w:ilvl="4" w:tplc="04190003">
      <w:start w:val="1"/>
      <w:numFmt w:val="bullet"/>
      <w:lvlText w:val="o"/>
      <w:lvlJc w:val="left"/>
      <w:pPr>
        <w:ind w:left="3744" w:hanging="360"/>
      </w:pPr>
      <w:rPr>
        <w:rFonts w:ascii="Courier New" w:hAnsi="Courier New" w:cs="Courier New" w:hint="default"/>
      </w:rPr>
    </w:lvl>
    <w:lvl w:ilvl="5" w:tplc="04190005">
      <w:start w:val="1"/>
      <w:numFmt w:val="bullet"/>
      <w:lvlText w:val=""/>
      <w:lvlJc w:val="left"/>
      <w:pPr>
        <w:ind w:left="4464" w:hanging="360"/>
      </w:pPr>
      <w:rPr>
        <w:rFonts w:ascii="Wingdings" w:hAnsi="Wingdings" w:hint="default"/>
      </w:rPr>
    </w:lvl>
    <w:lvl w:ilvl="6" w:tplc="04190001">
      <w:start w:val="1"/>
      <w:numFmt w:val="bullet"/>
      <w:lvlText w:val=""/>
      <w:lvlJc w:val="left"/>
      <w:pPr>
        <w:ind w:left="5184" w:hanging="360"/>
      </w:pPr>
      <w:rPr>
        <w:rFonts w:ascii="Symbol" w:hAnsi="Symbol" w:hint="default"/>
      </w:rPr>
    </w:lvl>
    <w:lvl w:ilvl="7" w:tplc="04190003">
      <w:start w:val="1"/>
      <w:numFmt w:val="bullet"/>
      <w:lvlText w:val="o"/>
      <w:lvlJc w:val="left"/>
      <w:pPr>
        <w:ind w:left="5904" w:hanging="360"/>
      </w:pPr>
      <w:rPr>
        <w:rFonts w:ascii="Courier New" w:hAnsi="Courier New" w:cs="Courier New" w:hint="default"/>
      </w:rPr>
    </w:lvl>
    <w:lvl w:ilvl="8" w:tplc="04190005">
      <w:start w:val="1"/>
      <w:numFmt w:val="bullet"/>
      <w:lvlText w:val=""/>
      <w:lvlJc w:val="left"/>
      <w:pPr>
        <w:ind w:left="6624" w:hanging="360"/>
      </w:pPr>
      <w:rPr>
        <w:rFonts w:ascii="Wingdings" w:hAnsi="Wingdings" w:hint="default"/>
      </w:rPr>
    </w:lvl>
  </w:abstractNum>
  <w:abstractNum w:abstractNumId="35" w15:restartNumberingAfterBreak="0">
    <w:nsid w:val="59F420D9"/>
    <w:multiLevelType w:val="hybridMultilevel"/>
    <w:tmpl w:val="959AA9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A583C02"/>
    <w:multiLevelType w:val="hybridMultilevel"/>
    <w:tmpl w:val="BE8C86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00C6ECA"/>
    <w:multiLevelType w:val="hybridMultilevel"/>
    <w:tmpl w:val="3A66C4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0BC6812"/>
    <w:multiLevelType w:val="hybridMultilevel"/>
    <w:tmpl w:val="7728B3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4747590"/>
    <w:multiLevelType w:val="hybridMultilevel"/>
    <w:tmpl w:val="F15CE232"/>
    <w:lvl w:ilvl="0" w:tplc="D0CE1D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9A06177"/>
    <w:multiLevelType w:val="hybridMultilevel"/>
    <w:tmpl w:val="4AF889C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6D37136C"/>
    <w:multiLevelType w:val="hybridMultilevel"/>
    <w:tmpl w:val="07FC9B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6E213015"/>
    <w:multiLevelType w:val="hybridMultilevel"/>
    <w:tmpl w:val="C56083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6FDA4CC2"/>
    <w:multiLevelType w:val="hybridMultilevel"/>
    <w:tmpl w:val="C55E500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2B56727"/>
    <w:multiLevelType w:val="hybridMultilevel"/>
    <w:tmpl w:val="17568A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7CB0910"/>
    <w:multiLevelType w:val="hybridMultilevel"/>
    <w:tmpl w:val="A8B6BF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F9714AE"/>
    <w:multiLevelType w:val="hybridMultilevel"/>
    <w:tmpl w:val="125002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1"/>
  </w:num>
  <w:num w:numId="4">
    <w:abstractNumId w:val="17"/>
  </w:num>
  <w:num w:numId="5">
    <w:abstractNumId w:val="29"/>
  </w:num>
  <w:num w:numId="6">
    <w:abstractNumId w:val="43"/>
  </w:num>
  <w:num w:numId="7">
    <w:abstractNumId w:val="3"/>
  </w:num>
  <w:num w:numId="8">
    <w:abstractNumId w:val="4"/>
  </w:num>
  <w:num w:numId="9">
    <w:abstractNumId w:val="40"/>
  </w:num>
  <w:num w:numId="10">
    <w:abstractNumId w:val="16"/>
  </w:num>
  <w:num w:numId="11">
    <w:abstractNumId w:val="15"/>
  </w:num>
  <w:num w:numId="12">
    <w:abstractNumId w:val="28"/>
  </w:num>
  <w:num w:numId="13">
    <w:abstractNumId w:val="34"/>
  </w:num>
  <w:num w:numId="14">
    <w:abstractNumId w:val="12"/>
  </w:num>
  <w:num w:numId="15">
    <w:abstractNumId w:val="30"/>
  </w:num>
  <w:num w:numId="16">
    <w:abstractNumId w:val="44"/>
  </w:num>
  <w:num w:numId="17">
    <w:abstractNumId w:val="35"/>
  </w:num>
  <w:num w:numId="18">
    <w:abstractNumId w:val="8"/>
  </w:num>
  <w:num w:numId="19">
    <w:abstractNumId w:val="24"/>
  </w:num>
  <w:num w:numId="20">
    <w:abstractNumId w:val="33"/>
  </w:num>
  <w:num w:numId="21">
    <w:abstractNumId w:val="9"/>
  </w:num>
  <w:num w:numId="22">
    <w:abstractNumId w:val="32"/>
  </w:num>
  <w:num w:numId="23">
    <w:abstractNumId w:val="6"/>
  </w:num>
  <w:num w:numId="24">
    <w:abstractNumId w:val="5"/>
  </w:num>
  <w:num w:numId="25">
    <w:abstractNumId w:val="25"/>
  </w:num>
  <w:num w:numId="26">
    <w:abstractNumId w:val="22"/>
  </w:num>
  <w:num w:numId="27">
    <w:abstractNumId w:val="46"/>
  </w:num>
  <w:num w:numId="28">
    <w:abstractNumId w:val="37"/>
  </w:num>
  <w:num w:numId="29">
    <w:abstractNumId w:val="42"/>
  </w:num>
  <w:num w:numId="30">
    <w:abstractNumId w:val="41"/>
  </w:num>
  <w:num w:numId="31">
    <w:abstractNumId w:val="23"/>
  </w:num>
  <w:num w:numId="32">
    <w:abstractNumId w:val="0"/>
  </w:num>
  <w:num w:numId="33">
    <w:abstractNumId w:val="27"/>
  </w:num>
  <w:num w:numId="34">
    <w:abstractNumId w:val="21"/>
  </w:num>
  <w:num w:numId="35">
    <w:abstractNumId w:val="7"/>
  </w:num>
  <w:num w:numId="36">
    <w:abstractNumId w:val="38"/>
  </w:num>
  <w:num w:numId="37">
    <w:abstractNumId w:val="2"/>
  </w:num>
  <w:num w:numId="38">
    <w:abstractNumId w:val="39"/>
  </w:num>
  <w:num w:numId="39">
    <w:abstractNumId w:val="10"/>
  </w:num>
  <w:num w:numId="40">
    <w:abstractNumId w:val="36"/>
  </w:num>
  <w:num w:numId="41">
    <w:abstractNumId w:val="13"/>
  </w:num>
  <w:num w:numId="42">
    <w:abstractNumId w:val="1"/>
  </w:num>
  <w:num w:numId="43">
    <w:abstractNumId w:val="31"/>
  </w:num>
  <w:num w:numId="44">
    <w:abstractNumId w:val="45"/>
  </w:num>
  <w:num w:numId="45">
    <w:abstractNumId w:val="26"/>
  </w:num>
  <w:num w:numId="46">
    <w:abstractNumId w:val="18"/>
  </w:num>
  <w:num w:numId="47">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83B"/>
    <w:rsid w:val="00084189"/>
    <w:rsid w:val="000D483B"/>
    <w:rsid w:val="00276787"/>
    <w:rsid w:val="00311ED1"/>
    <w:rsid w:val="00325375"/>
    <w:rsid w:val="003308CD"/>
    <w:rsid w:val="00361B83"/>
    <w:rsid w:val="0036386C"/>
    <w:rsid w:val="003D1F18"/>
    <w:rsid w:val="003F458A"/>
    <w:rsid w:val="00424BE3"/>
    <w:rsid w:val="00443B92"/>
    <w:rsid w:val="004F77B8"/>
    <w:rsid w:val="00630FCA"/>
    <w:rsid w:val="0069078F"/>
    <w:rsid w:val="006D1C49"/>
    <w:rsid w:val="006E52D2"/>
    <w:rsid w:val="007230B1"/>
    <w:rsid w:val="007E54C0"/>
    <w:rsid w:val="0095534F"/>
    <w:rsid w:val="00A9375C"/>
    <w:rsid w:val="00AE3DD7"/>
    <w:rsid w:val="00B5706F"/>
    <w:rsid w:val="00C555DB"/>
    <w:rsid w:val="00D26932"/>
    <w:rsid w:val="00D41374"/>
    <w:rsid w:val="00D5389A"/>
    <w:rsid w:val="00E23DA9"/>
    <w:rsid w:val="00E46CF9"/>
    <w:rsid w:val="00E95D01"/>
    <w:rsid w:val="00F27F3A"/>
    <w:rsid w:val="00F64C94"/>
    <w:rsid w:val="00F8776C"/>
    <w:rsid w:val="00FC0A74"/>
    <w:rsid w:val="00FD54C3"/>
    <w:rsid w:val="00FF37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02853"/>
  <w15:chartTrackingRefBased/>
  <w15:docId w15:val="{9C485DA5-8F1B-42C3-A2FC-8EEAB0C3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D483B"/>
    <w:pPr>
      <w:spacing w:after="20"/>
      <w:jc w:val="both"/>
    </w:pPr>
  </w:style>
  <w:style w:type="paragraph" w:styleId="1">
    <w:name w:val="heading 1"/>
    <w:next w:val="a"/>
    <w:link w:val="10"/>
    <w:qFormat/>
    <w:rsid w:val="000D483B"/>
    <w:pPr>
      <w:keepNext/>
      <w:keepLines/>
      <w:spacing w:after="12" w:line="247" w:lineRule="auto"/>
      <w:ind w:left="319" w:hanging="10"/>
      <w:jc w:val="both"/>
      <w:outlineLvl w:val="0"/>
    </w:pPr>
    <w:rPr>
      <w:rFonts w:ascii="Times New Roman" w:eastAsia="Times New Roman" w:hAnsi="Times New Roman" w:cs="Times New Roman"/>
      <w:b/>
      <w:color w:val="000000"/>
      <w:sz w:val="28"/>
      <w:lang w:eastAsia="ru-RU"/>
    </w:rPr>
  </w:style>
  <w:style w:type="paragraph" w:styleId="2">
    <w:name w:val="heading 2"/>
    <w:next w:val="a"/>
    <w:link w:val="20"/>
    <w:unhideWhenUsed/>
    <w:qFormat/>
    <w:rsid w:val="000D483B"/>
    <w:pPr>
      <w:keepNext/>
      <w:keepLines/>
      <w:spacing w:after="12" w:line="247" w:lineRule="auto"/>
      <w:ind w:left="319" w:hanging="10"/>
      <w:jc w:val="both"/>
      <w:outlineLvl w:val="1"/>
    </w:pPr>
    <w:rPr>
      <w:rFonts w:ascii="Times New Roman" w:eastAsia="Times New Roman" w:hAnsi="Times New Roman" w:cs="Times New Roman"/>
      <w:b/>
      <w:color w:val="000000"/>
      <w:sz w:val="28"/>
      <w:lang w:eastAsia="ru-RU"/>
    </w:rPr>
  </w:style>
  <w:style w:type="paragraph" w:styleId="3">
    <w:name w:val="heading 3"/>
    <w:basedOn w:val="a"/>
    <w:next w:val="a"/>
    <w:link w:val="30"/>
    <w:unhideWhenUsed/>
    <w:qFormat/>
    <w:rsid w:val="00E23DA9"/>
    <w:pPr>
      <w:keepNext/>
      <w:keepLines/>
      <w:tabs>
        <w:tab w:val="left" w:pos="708"/>
      </w:tabs>
      <w:spacing w:before="40" w:after="0" w:line="276" w:lineRule="auto"/>
      <w:jc w:val="left"/>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
    <w:next w:val="a"/>
    <w:link w:val="40"/>
    <w:unhideWhenUsed/>
    <w:qFormat/>
    <w:rsid w:val="00E23DA9"/>
    <w:pPr>
      <w:keepNext/>
      <w:keepLines/>
      <w:tabs>
        <w:tab w:val="left" w:pos="708"/>
      </w:tabs>
      <w:spacing w:before="40" w:after="0" w:line="276" w:lineRule="auto"/>
      <w:jc w:val="left"/>
      <w:outlineLvl w:val="3"/>
    </w:pPr>
    <w:rPr>
      <w:rFonts w:asciiTheme="majorHAnsi" w:eastAsiaTheme="majorEastAsia" w:hAnsiTheme="majorHAnsi" w:cstheme="majorBidi"/>
      <w:i/>
      <w:iCs/>
      <w:color w:val="2F5496" w:themeColor="accent1" w:themeShade="BF"/>
      <w:lang w:eastAsia="ru-RU"/>
    </w:rPr>
  </w:style>
  <w:style w:type="paragraph" w:styleId="5">
    <w:name w:val="heading 5"/>
    <w:basedOn w:val="a"/>
    <w:next w:val="a"/>
    <w:link w:val="50"/>
    <w:unhideWhenUsed/>
    <w:qFormat/>
    <w:rsid w:val="00E23DA9"/>
    <w:pPr>
      <w:keepNext/>
      <w:keepLines/>
      <w:tabs>
        <w:tab w:val="left" w:pos="708"/>
      </w:tabs>
      <w:spacing w:before="40" w:after="0" w:line="276" w:lineRule="auto"/>
      <w:jc w:val="left"/>
      <w:outlineLvl w:val="4"/>
    </w:pPr>
    <w:rPr>
      <w:rFonts w:asciiTheme="majorHAnsi" w:eastAsiaTheme="majorEastAsia" w:hAnsiTheme="majorHAnsi" w:cstheme="majorBidi"/>
      <w:color w:val="2F5496" w:themeColor="accent1" w:themeShade="BF"/>
      <w:lang w:eastAsia="ru-RU"/>
    </w:rPr>
  </w:style>
  <w:style w:type="paragraph" w:styleId="6">
    <w:name w:val="heading 6"/>
    <w:basedOn w:val="a"/>
    <w:next w:val="a"/>
    <w:link w:val="60"/>
    <w:unhideWhenUsed/>
    <w:qFormat/>
    <w:rsid w:val="00E23DA9"/>
    <w:pPr>
      <w:keepNext/>
      <w:keepLines/>
      <w:tabs>
        <w:tab w:val="left" w:pos="708"/>
      </w:tabs>
      <w:spacing w:before="40" w:after="0" w:line="276" w:lineRule="auto"/>
      <w:jc w:val="left"/>
      <w:outlineLvl w:val="5"/>
    </w:pPr>
    <w:rPr>
      <w:rFonts w:asciiTheme="majorHAnsi" w:eastAsiaTheme="majorEastAsia" w:hAnsiTheme="majorHAnsi" w:cstheme="majorBidi"/>
      <w:color w:val="1F3763" w:themeColor="accent1" w:themeShade="7F"/>
      <w:lang w:eastAsia="ru-RU"/>
    </w:rPr>
  </w:style>
  <w:style w:type="paragraph" w:styleId="7">
    <w:name w:val="heading 7"/>
    <w:basedOn w:val="a0"/>
    <w:next w:val="a1"/>
    <w:link w:val="70"/>
    <w:unhideWhenUsed/>
    <w:qFormat/>
    <w:rsid w:val="00E23DA9"/>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link w:val="80"/>
    <w:unhideWhenUsed/>
    <w:qFormat/>
    <w:rsid w:val="00E23DA9"/>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link w:val="90"/>
    <w:unhideWhenUsed/>
    <w:qFormat/>
    <w:rsid w:val="00E23DA9"/>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0D483B"/>
    <w:rPr>
      <w:rFonts w:ascii="Times New Roman" w:eastAsia="Times New Roman" w:hAnsi="Times New Roman" w:cs="Times New Roman"/>
      <w:b/>
      <w:color w:val="000000"/>
      <w:sz w:val="28"/>
      <w:lang w:eastAsia="ru-RU"/>
    </w:rPr>
  </w:style>
  <w:style w:type="character" w:customStyle="1" w:styleId="20">
    <w:name w:val="Заголовок 2 Знак"/>
    <w:basedOn w:val="a2"/>
    <w:link w:val="2"/>
    <w:rsid w:val="000D483B"/>
    <w:rPr>
      <w:rFonts w:ascii="Times New Roman" w:eastAsia="Times New Roman" w:hAnsi="Times New Roman" w:cs="Times New Roman"/>
      <w:b/>
      <w:color w:val="000000"/>
      <w:sz w:val="28"/>
      <w:lang w:eastAsia="ru-RU"/>
    </w:rPr>
  </w:style>
  <w:style w:type="character" w:customStyle="1" w:styleId="30">
    <w:name w:val="Заголовок 3 Знак"/>
    <w:basedOn w:val="a2"/>
    <w:link w:val="3"/>
    <w:rsid w:val="00E23DA9"/>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2"/>
    <w:link w:val="4"/>
    <w:rsid w:val="00E23DA9"/>
    <w:rPr>
      <w:rFonts w:asciiTheme="majorHAnsi" w:eastAsiaTheme="majorEastAsia" w:hAnsiTheme="majorHAnsi" w:cstheme="majorBidi"/>
      <w:i/>
      <w:iCs/>
      <w:color w:val="2F5496" w:themeColor="accent1" w:themeShade="BF"/>
      <w:lang w:eastAsia="ru-RU"/>
    </w:rPr>
  </w:style>
  <w:style w:type="character" w:customStyle="1" w:styleId="50">
    <w:name w:val="Заголовок 5 Знак"/>
    <w:basedOn w:val="a2"/>
    <w:link w:val="5"/>
    <w:rsid w:val="00E23DA9"/>
    <w:rPr>
      <w:rFonts w:asciiTheme="majorHAnsi" w:eastAsiaTheme="majorEastAsia" w:hAnsiTheme="majorHAnsi" w:cstheme="majorBidi"/>
      <w:color w:val="2F5496" w:themeColor="accent1" w:themeShade="BF"/>
      <w:lang w:eastAsia="ru-RU"/>
    </w:rPr>
  </w:style>
  <w:style w:type="character" w:customStyle="1" w:styleId="60">
    <w:name w:val="Заголовок 6 Знак"/>
    <w:basedOn w:val="a2"/>
    <w:link w:val="6"/>
    <w:rsid w:val="00E23DA9"/>
    <w:rPr>
      <w:rFonts w:asciiTheme="majorHAnsi" w:eastAsiaTheme="majorEastAsia" w:hAnsiTheme="majorHAnsi" w:cstheme="majorBidi"/>
      <w:color w:val="1F3763" w:themeColor="accent1" w:themeShade="7F"/>
      <w:lang w:eastAsia="ru-RU"/>
    </w:rPr>
  </w:style>
  <w:style w:type="paragraph" w:customStyle="1" w:styleId="a0">
    <w:name w:val="Базовый"/>
    <w:rsid w:val="000D483B"/>
    <w:pPr>
      <w:tabs>
        <w:tab w:val="left" w:pos="708"/>
      </w:tabs>
      <w:suppressAutoHyphens/>
      <w:spacing w:after="200" w:line="276" w:lineRule="auto"/>
    </w:pPr>
    <w:rPr>
      <w:rFonts w:ascii="Calibri" w:eastAsia="SimSun" w:hAnsi="Calibri"/>
      <w:color w:val="00000A"/>
    </w:rPr>
  </w:style>
  <w:style w:type="paragraph" w:styleId="a1">
    <w:name w:val="Body Text"/>
    <w:basedOn w:val="a0"/>
    <w:link w:val="21"/>
    <w:unhideWhenUsed/>
    <w:rsid w:val="00E23DA9"/>
    <w:pPr>
      <w:spacing w:after="120" w:line="100" w:lineRule="atLeast"/>
    </w:pPr>
    <w:rPr>
      <w:rFonts w:ascii="Times New Roman" w:hAnsi="Times New Roman"/>
      <w:sz w:val="24"/>
      <w:szCs w:val="24"/>
      <w:lang w:eastAsia="ru-RU"/>
    </w:rPr>
  </w:style>
  <w:style w:type="character" w:customStyle="1" w:styleId="21">
    <w:name w:val="Основной текст Знак2"/>
    <w:basedOn w:val="a2"/>
    <w:link w:val="a1"/>
    <w:semiHidden/>
    <w:locked/>
    <w:rsid w:val="00E23DA9"/>
    <w:rPr>
      <w:rFonts w:ascii="Times New Roman" w:eastAsia="SimSun" w:hAnsi="Times New Roman"/>
      <w:color w:val="00000A"/>
      <w:sz w:val="24"/>
      <w:szCs w:val="24"/>
      <w:lang w:eastAsia="ru-RU"/>
    </w:rPr>
  </w:style>
  <w:style w:type="character" w:customStyle="1" w:styleId="70">
    <w:name w:val="Заголовок 7 Знак"/>
    <w:basedOn w:val="a2"/>
    <w:link w:val="7"/>
    <w:rsid w:val="00E23DA9"/>
    <w:rPr>
      <w:rFonts w:ascii="Times New Roman" w:eastAsia="SimSun" w:hAnsi="Times New Roman"/>
      <w:b/>
      <w:bCs/>
      <w:color w:val="000000"/>
      <w:sz w:val="28"/>
      <w:szCs w:val="20"/>
      <w:shd w:val="clear" w:color="auto" w:fill="FFFFFF"/>
      <w:lang w:eastAsia="ru-RU"/>
    </w:rPr>
  </w:style>
  <w:style w:type="character" w:customStyle="1" w:styleId="80">
    <w:name w:val="Заголовок 8 Знак"/>
    <w:basedOn w:val="a2"/>
    <w:link w:val="8"/>
    <w:rsid w:val="00E23DA9"/>
    <w:rPr>
      <w:rFonts w:ascii="Times New Roman" w:eastAsia="SimSun" w:hAnsi="Times New Roman"/>
      <w:b/>
      <w:bCs/>
      <w:color w:val="00000A"/>
      <w:sz w:val="28"/>
      <w:szCs w:val="20"/>
      <w:shd w:val="clear" w:color="auto" w:fill="FFFFFF"/>
      <w:lang w:eastAsia="ru-RU"/>
    </w:rPr>
  </w:style>
  <w:style w:type="character" w:customStyle="1" w:styleId="90">
    <w:name w:val="Заголовок 9 Знак"/>
    <w:basedOn w:val="a2"/>
    <w:link w:val="9"/>
    <w:rsid w:val="00E23DA9"/>
    <w:rPr>
      <w:rFonts w:ascii="Cambria" w:eastAsia="SimSun" w:hAnsi="Cambria"/>
      <w:b/>
      <w:bCs/>
      <w:color w:val="00000A"/>
      <w:sz w:val="17"/>
      <w:szCs w:val="17"/>
    </w:rPr>
  </w:style>
  <w:style w:type="paragraph" w:customStyle="1" w:styleId="PlainText1">
    <w:name w:val="Plain Text1"/>
    <w:basedOn w:val="a0"/>
    <w:rsid w:val="000D483B"/>
    <w:pPr>
      <w:spacing w:after="0" w:line="100" w:lineRule="atLeast"/>
      <w:textAlignment w:val="baseline"/>
    </w:pPr>
    <w:rPr>
      <w:rFonts w:ascii="Courier New" w:hAnsi="Courier New"/>
      <w:sz w:val="20"/>
      <w:szCs w:val="20"/>
      <w:lang w:eastAsia="ru-RU"/>
    </w:rPr>
  </w:style>
  <w:style w:type="paragraph" w:styleId="a5">
    <w:name w:val="No Spacing"/>
    <w:uiPriority w:val="1"/>
    <w:qFormat/>
    <w:rsid w:val="000D483B"/>
    <w:pPr>
      <w:tabs>
        <w:tab w:val="left" w:pos="708"/>
      </w:tabs>
      <w:suppressAutoHyphens/>
      <w:spacing w:after="200" w:line="276" w:lineRule="auto"/>
    </w:pPr>
    <w:rPr>
      <w:rFonts w:ascii="Calibri" w:eastAsia="Times New Roman" w:hAnsi="Calibri" w:cs="Times New Roman"/>
      <w:color w:val="00000A"/>
    </w:rPr>
  </w:style>
  <w:style w:type="paragraph" w:customStyle="1" w:styleId="41">
    <w:name w:val="Основной текст4"/>
    <w:basedOn w:val="a0"/>
    <w:rsid w:val="000D483B"/>
    <w:pPr>
      <w:shd w:val="clear" w:color="auto" w:fill="FFFFFF"/>
      <w:spacing w:after="0" w:line="274" w:lineRule="exact"/>
      <w:jc w:val="center"/>
    </w:pPr>
    <w:rPr>
      <w:rFonts w:ascii="Times New Roman" w:eastAsia="Times New Roman" w:hAnsi="Times New Roman" w:cs="Times New Roman"/>
      <w:sz w:val="23"/>
      <w:szCs w:val="23"/>
    </w:rPr>
  </w:style>
  <w:style w:type="table" w:styleId="a6">
    <w:name w:val="Table Grid"/>
    <w:basedOn w:val="a3"/>
    <w:uiPriority w:val="59"/>
    <w:rsid w:val="000D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325375"/>
    <w:pPr>
      <w:tabs>
        <w:tab w:val="center" w:pos="4677"/>
        <w:tab w:val="right" w:pos="9355"/>
      </w:tabs>
      <w:spacing w:after="0" w:line="240" w:lineRule="auto"/>
    </w:pPr>
  </w:style>
  <w:style w:type="character" w:customStyle="1" w:styleId="a8">
    <w:name w:val="Верхний колонтитул Знак"/>
    <w:basedOn w:val="a2"/>
    <w:link w:val="a7"/>
    <w:rsid w:val="00325375"/>
  </w:style>
  <w:style w:type="paragraph" w:styleId="a9">
    <w:name w:val="footer"/>
    <w:basedOn w:val="a"/>
    <w:link w:val="aa"/>
    <w:uiPriority w:val="99"/>
    <w:unhideWhenUsed/>
    <w:rsid w:val="00325375"/>
    <w:pPr>
      <w:tabs>
        <w:tab w:val="center" w:pos="4677"/>
        <w:tab w:val="right" w:pos="9355"/>
      </w:tabs>
      <w:spacing w:after="0" w:line="240" w:lineRule="auto"/>
    </w:pPr>
  </w:style>
  <w:style w:type="character" w:customStyle="1" w:styleId="aa">
    <w:name w:val="Нижний колонтитул Знак"/>
    <w:basedOn w:val="a2"/>
    <w:link w:val="a9"/>
    <w:uiPriority w:val="99"/>
    <w:rsid w:val="00325375"/>
  </w:style>
  <w:style w:type="character" w:customStyle="1" w:styleId="ab">
    <w:name w:val="Основной текст Знак"/>
    <w:basedOn w:val="a2"/>
    <w:rsid w:val="00E23DA9"/>
  </w:style>
  <w:style w:type="paragraph" w:customStyle="1" w:styleId="11">
    <w:name w:val="Заголовок1"/>
    <w:basedOn w:val="a0"/>
    <w:next w:val="a1"/>
    <w:rsid w:val="00E23DA9"/>
    <w:pPr>
      <w:keepNext/>
      <w:spacing w:before="240" w:after="120"/>
    </w:pPr>
    <w:rPr>
      <w:rFonts w:ascii="Arial" w:eastAsia="Microsoft YaHei" w:hAnsi="Arial" w:cs="Mangal"/>
      <w:sz w:val="28"/>
      <w:szCs w:val="28"/>
    </w:rPr>
  </w:style>
  <w:style w:type="paragraph" w:styleId="ac">
    <w:name w:val="Subtitle"/>
    <w:basedOn w:val="11"/>
    <w:next w:val="a1"/>
    <w:link w:val="12"/>
    <w:qFormat/>
    <w:rsid w:val="00E23DA9"/>
    <w:pPr>
      <w:jc w:val="center"/>
    </w:pPr>
    <w:rPr>
      <w:i/>
      <w:iCs/>
    </w:rPr>
  </w:style>
  <w:style w:type="character" w:customStyle="1" w:styleId="12">
    <w:name w:val="Подзаголовок Знак1"/>
    <w:basedOn w:val="a2"/>
    <w:link w:val="ac"/>
    <w:locked/>
    <w:rsid w:val="00E23DA9"/>
    <w:rPr>
      <w:rFonts w:ascii="Arial" w:eastAsia="Microsoft YaHei" w:hAnsi="Arial" w:cs="Mangal"/>
      <w:i/>
      <w:iCs/>
      <w:color w:val="00000A"/>
      <w:sz w:val="28"/>
      <w:szCs w:val="28"/>
    </w:rPr>
  </w:style>
  <w:style w:type="character" w:customStyle="1" w:styleId="ad">
    <w:name w:val="Подзаголовок Знак"/>
    <w:basedOn w:val="a2"/>
    <w:rsid w:val="00E23DA9"/>
    <w:rPr>
      <w:rFonts w:eastAsiaTheme="minorEastAsia"/>
      <w:color w:val="5A5A5A" w:themeColor="text1" w:themeTint="A5"/>
      <w:spacing w:val="15"/>
    </w:rPr>
  </w:style>
  <w:style w:type="paragraph" w:customStyle="1" w:styleId="ae">
    <w:name w:val="Заглавие"/>
    <w:basedOn w:val="a0"/>
    <w:next w:val="ac"/>
    <w:rsid w:val="00E23DA9"/>
    <w:pPr>
      <w:suppressLineNumbers/>
      <w:spacing w:before="120" w:after="0" w:line="100" w:lineRule="atLeast"/>
      <w:jc w:val="center"/>
    </w:pPr>
    <w:rPr>
      <w:rFonts w:cs="Mangal"/>
      <w:b/>
      <w:bCs/>
      <w:i/>
      <w:iCs/>
      <w:sz w:val="24"/>
      <w:szCs w:val="24"/>
      <w:lang w:eastAsia="ru-RU"/>
    </w:rPr>
  </w:style>
  <w:style w:type="paragraph" w:customStyle="1" w:styleId="af">
    <w:name w:val="список с точками"/>
    <w:basedOn w:val="a0"/>
    <w:rsid w:val="00E23DA9"/>
    <w:pPr>
      <w:tabs>
        <w:tab w:val="left" w:pos="5256"/>
        <w:tab w:val="left" w:pos="5292"/>
      </w:tabs>
      <w:spacing w:after="0" w:line="312" w:lineRule="auto"/>
      <w:ind w:left="756" w:hanging="720"/>
      <w:jc w:val="both"/>
    </w:pPr>
    <w:rPr>
      <w:rFonts w:ascii="Times New Roman" w:hAnsi="Times New Roman"/>
      <w:sz w:val="24"/>
      <w:szCs w:val="24"/>
      <w:lang w:eastAsia="ru-RU"/>
    </w:rPr>
  </w:style>
  <w:style w:type="paragraph" w:customStyle="1" w:styleId="af0">
    <w:name w:val="Для таблиц"/>
    <w:basedOn w:val="a0"/>
    <w:rsid w:val="00E23DA9"/>
    <w:pPr>
      <w:spacing w:after="0" w:line="100" w:lineRule="atLeast"/>
    </w:pPr>
    <w:rPr>
      <w:rFonts w:ascii="Times New Roman" w:hAnsi="Times New Roman"/>
      <w:sz w:val="24"/>
      <w:szCs w:val="24"/>
      <w:lang w:eastAsia="ru-RU"/>
    </w:rPr>
  </w:style>
  <w:style w:type="paragraph" w:customStyle="1" w:styleId="ListParagraph1">
    <w:name w:val="List Paragraph1"/>
    <w:basedOn w:val="a0"/>
    <w:uiPriority w:val="99"/>
    <w:rsid w:val="00E23DA9"/>
    <w:pPr>
      <w:spacing w:after="0" w:line="100" w:lineRule="atLeast"/>
      <w:ind w:left="720"/>
    </w:pPr>
    <w:rPr>
      <w:rFonts w:ascii="Times New Roman" w:hAnsi="Times New Roman"/>
      <w:sz w:val="24"/>
      <w:szCs w:val="24"/>
      <w:lang w:eastAsia="ru-RU"/>
    </w:rPr>
  </w:style>
  <w:style w:type="paragraph" w:customStyle="1" w:styleId="Style12">
    <w:name w:val="Style12"/>
    <w:basedOn w:val="a0"/>
    <w:rsid w:val="00E23DA9"/>
    <w:pPr>
      <w:widowControl w:val="0"/>
      <w:spacing w:after="0" w:line="251" w:lineRule="exact"/>
      <w:jc w:val="center"/>
    </w:pPr>
    <w:rPr>
      <w:rFonts w:ascii="Times New Roman" w:hAnsi="Times New Roman"/>
      <w:sz w:val="24"/>
      <w:szCs w:val="24"/>
      <w:lang w:eastAsia="ru-RU"/>
    </w:rPr>
  </w:style>
  <w:style w:type="paragraph" w:customStyle="1" w:styleId="NoSpacing1">
    <w:name w:val="No Spacing1"/>
    <w:rsid w:val="00E23DA9"/>
    <w:pPr>
      <w:tabs>
        <w:tab w:val="left" w:pos="708"/>
      </w:tabs>
      <w:suppressAutoHyphens/>
      <w:spacing w:after="200" w:line="276" w:lineRule="auto"/>
    </w:pPr>
    <w:rPr>
      <w:rFonts w:ascii="Times New Roman" w:eastAsia="Times New Roman" w:hAnsi="Times New Roman" w:cs="Times New Roman"/>
      <w:color w:val="00000A"/>
      <w:sz w:val="24"/>
      <w:szCs w:val="24"/>
      <w:lang w:eastAsia="ru-RU"/>
    </w:rPr>
  </w:style>
  <w:style w:type="paragraph" w:customStyle="1" w:styleId="13">
    <w:name w:val="Обычный1"/>
    <w:rsid w:val="00E23DA9"/>
    <w:pPr>
      <w:widowControl w:val="0"/>
      <w:tabs>
        <w:tab w:val="left" w:pos="643"/>
      </w:tabs>
      <w:suppressAutoHyphens/>
      <w:spacing w:after="200" w:line="276" w:lineRule="auto"/>
    </w:pPr>
    <w:rPr>
      <w:rFonts w:ascii="Times New Roman" w:eastAsia="Times New Roman" w:hAnsi="Times New Roman" w:cs="Times New Roman"/>
      <w:color w:val="00000A"/>
      <w:sz w:val="20"/>
      <w:szCs w:val="20"/>
      <w:lang w:eastAsia="ru-RU"/>
    </w:rPr>
  </w:style>
  <w:style w:type="paragraph" w:customStyle="1" w:styleId="FR2">
    <w:name w:val="FR2"/>
    <w:rsid w:val="00E23DA9"/>
    <w:pPr>
      <w:widowControl w:val="0"/>
      <w:tabs>
        <w:tab w:val="left" w:pos="708"/>
      </w:tabs>
      <w:suppressAutoHyphens/>
      <w:spacing w:after="200" w:line="300" w:lineRule="auto"/>
      <w:ind w:firstLine="720"/>
      <w:jc w:val="both"/>
    </w:pPr>
    <w:rPr>
      <w:rFonts w:ascii="Times New Roman" w:eastAsia="Times New Roman" w:hAnsi="Times New Roman" w:cs="Times New Roman"/>
      <w:color w:val="00000A"/>
      <w:sz w:val="28"/>
      <w:szCs w:val="20"/>
      <w:lang w:eastAsia="ru-RU"/>
    </w:rPr>
  </w:style>
  <w:style w:type="paragraph" w:customStyle="1" w:styleId="22">
    <w:name w:val="Обычный2"/>
    <w:rsid w:val="00E23DA9"/>
    <w:pPr>
      <w:widowControl w:val="0"/>
      <w:tabs>
        <w:tab w:val="left" w:pos="643"/>
      </w:tabs>
      <w:suppressAutoHyphens/>
      <w:spacing w:after="200" w:line="276" w:lineRule="auto"/>
    </w:pPr>
    <w:rPr>
      <w:rFonts w:ascii="Times New Roman" w:eastAsia="Times New Roman" w:hAnsi="Times New Roman" w:cs="Times New Roman"/>
      <w:color w:val="00000A"/>
      <w:sz w:val="20"/>
      <w:szCs w:val="20"/>
      <w:lang w:eastAsia="ru-RU"/>
    </w:rPr>
  </w:style>
  <w:style w:type="paragraph" w:customStyle="1" w:styleId="0">
    <w:name w:val="Нумерованный 0"/>
    <w:basedOn w:val="a0"/>
    <w:rsid w:val="00E23DA9"/>
    <w:pPr>
      <w:spacing w:after="0" w:line="100" w:lineRule="atLeast"/>
      <w:ind w:left="425" w:hanging="425"/>
      <w:jc w:val="both"/>
    </w:pPr>
    <w:rPr>
      <w:rFonts w:ascii="Times New Roman" w:eastAsia="MS Mincho" w:hAnsi="Times New Roman"/>
      <w:sz w:val="20"/>
      <w:szCs w:val="24"/>
      <w:lang w:eastAsia="ru-RU"/>
    </w:rPr>
  </w:style>
  <w:style w:type="paragraph" w:customStyle="1" w:styleId="main">
    <w:name w:val="main"/>
    <w:basedOn w:val="a0"/>
    <w:rsid w:val="00E23DA9"/>
    <w:pPr>
      <w:spacing w:before="28" w:after="28" w:line="100" w:lineRule="atLeast"/>
    </w:pPr>
    <w:rPr>
      <w:rFonts w:ascii="Times New Roman" w:hAnsi="Times New Roman"/>
      <w:sz w:val="24"/>
      <w:szCs w:val="24"/>
      <w:lang w:eastAsia="ru-RU"/>
    </w:rPr>
  </w:style>
  <w:style w:type="paragraph" w:customStyle="1" w:styleId="af1">
    <w:name w:val="a"/>
    <w:basedOn w:val="a0"/>
    <w:rsid w:val="00E23DA9"/>
    <w:pPr>
      <w:spacing w:before="28" w:after="28" w:line="100" w:lineRule="atLeast"/>
    </w:pPr>
    <w:rPr>
      <w:rFonts w:ascii="Times New Roman" w:hAnsi="Times New Roman"/>
      <w:sz w:val="24"/>
      <w:szCs w:val="24"/>
      <w:lang w:eastAsia="ru-RU"/>
    </w:rPr>
  </w:style>
  <w:style w:type="paragraph" w:customStyle="1" w:styleId="01">
    <w:name w:val="_з01"/>
    <w:basedOn w:val="a0"/>
    <w:rsid w:val="00E23DA9"/>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E23DA9"/>
    <w:pPr>
      <w:tabs>
        <w:tab w:val="num" w:pos="432"/>
        <w:tab w:val="left" w:pos="708"/>
      </w:tabs>
      <w:suppressAutoHyphens/>
      <w:spacing w:after="0" w:line="100" w:lineRule="atLeast"/>
      <w:ind w:left="0" w:firstLine="0"/>
      <w:outlineLvl w:val="9"/>
    </w:pPr>
    <w:rPr>
      <w:rFonts w:eastAsia="SimSun" w:cstheme="minorBidi"/>
      <w:bCs/>
      <w:color w:val="00000A"/>
      <w:szCs w:val="28"/>
    </w:rPr>
  </w:style>
  <w:style w:type="paragraph" w:customStyle="1" w:styleId="03">
    <w:name w:val="_з03_прил"/>
    <w:basedOn w:val="a0"/>
    <w:rsid w:val="00E23DA9"/>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E23DA9"/>
    <w:rPr>
      <w:lang w:eastAsia="ar-SA"/>
    </w:rPr>
  </w:style>
  <w:style w:type="paragraph" w:customStyle="1" w:styleId="af2">
    <w:name w:val="Абзац"/>
    <w:basedOn w:val="a0"/>
    <w:rsid w:val="00E23DA9"/>
    <w:pPr>
      <w:spacing w:after="0" w:line="312" w:lineRule="auto"/>
      <w:ind w:firstLine="567"/>
      <w:jc w:val="both"/>
    </w:pPr>
    <w:rPr>
      <w:rFonts w:ascii="Times New Roman" w:hAnsi="Times New Roman"/>
      <w:spacing w:val="-4"/>
      <w:sz w:val="24"/>
      <w:szCs w:val="20"/>
      <w:lang w:eastAsia="ru-RU"/>
    </w:rPr>
  </w:style>
  <w:style w:type="paragraph" w:customStyle="1" w:styleId="210">
    <w:name w:val="Основной текст с отступом 21"/>
    <w:basedOn w:val="a0"/>
    <w:rsid w:val="00E23DA9"/>
    <w:rPr>
      <w:lang w:eastAsia="ar-SA"/>
    </w:rPr>
  </w:style>
  <w:style w:type="paragraph" w:customStyle="1" w:styleId="42">
    <w:name w:val="Основной текст (4)"/>
    <w:basedOn w:val="a0"/>
    <w:rsid w:val="00E23DA9"/>
    <w:pPr>
      <w:shd w:val="clear" w:color="auto" w:fill="FFFFFF"/>
      <w:spacing w:before="540" w:after="240" w:line="413" w:lineRule="exact"/>
      <w:ind w:hanging="1200"/>
      <w:jc w:val="center"/>
    </w:pPr>
    <w:rPr>
      <w:sz w:val="23"/>
      <w:szCs w:val="23"/>
      <w:lang w:eastAsia="ru-RU"/>
    </w:rPr>
  </w:style>
  <w:style w:type="paragraph" w:customStyle="1" w:styleId="23">
    <w:name w:val="Основной текст (2)"/>
    <w:basedOn w:val="a0"/>
    <w:rsid w:val="00E23DA9"/>
    <w:pPr>
      <w:shd w:val="clear" w:color="auto" w:fill="FFFFFF"/>
      <w:spacing w:after="720"/>
    </w:pPr>
    <w:rPr>
      <w:sz w:val="27"/>
      <w:szCs w:val="27"/>
      <w:lang w:eastAsia="ru-RU"/>
    </w:rPr>
  </w:style>
  <w:style w:type="paragraph" w:customStyle="1" w:styleId="af3">
    <w:name w:val="Таблицы (моноширинный)"/>
    <w:basedOn w:val="a0"/>
    <w:rsid w:val="00E23DA9"/>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E23DA9"/>
    <w:pPr>
      <w:widowControl w:val="0"/>
      <w:spacing w:after="0" w:line="100" w:lineRule="atLeast"/>
    </w:pPr>
    <w:rPr>
      <w:rFonts w:ascii="Times New Roman" w:hAnsi="Times New Roman"/>
      <w:sz w:val="24"/>
      <w:szCs w:val="24"/>
      <w:lang w:eastAsia="ru-RU"/>
    </w:rPr>
  </w:style>
  <w:style w:type="paragraph" w:customStyle="1" w:styleId="Style10">
    <w:name w:val="Style 1"/>
    <w:basedOn w:val="a0"/>
    <w:rsid w:val="00E23DA9"/>
    <w:pPr>
      <w:widowControl w:val="0"/>
      <w:tabs>
        <w:tab w:val="left" w:pos="4284"/>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E23DA9"/>
    <w:pPr>
      <w:widowControl w:val="0"/>
      <w:spacing w:after="0" w:line="100" w:lineRule="atLeast"/>
      <w:ind w:left="72"/>
    </w:pPr>
    <w:rPr>
      <w:rFonts w:ascii="Times New Roman" w:hAnsi="Times New Roman"/>
      <w:color w:val="000000"/>
      <w:sz w:val="20"/>
      <w:szCs w:val="20"/>
      <w:lang w:eastAsia="ru-RU"/>
    </w:rPr>
  </w:style>
  <w:style w:type="paragraph" w:customStyle="1" w:styleId="af4">
    <w:name w:val="Содержимое таблицы"/>
    <w:basedOn w:val="a0"/>
    <w:rsid w:val="00E23DA9"/>
    <w:pPr>
      <w:suppressLineNumbers/>
    </w:pPr>
  </w:style>
  <w:style w:type="paragraph" w:customStyle="1" w:styleId="af5">
    <w:name w:val="Заголовок таблицы"/>
    <w:basedOn w:val="af4"/>
    <w:rsid w:val="00E23DA9"/>
    <w:pPr>
      <w:jc w:val="center"/>
    </w:pPr>
    <w:rPr>
      <w:b/>
      <w:bCs/>
    </w:rPr>
  </w:style>
  <w:style w:type="paragraph" w:customStyle="1" w:styleId="ConsPlusNormal">
    <w:name w:val="ConsPlusNormal"/>
    <w:rsid w:val="00E23DA9"/>
    <w:pPr>
      <w:widowControl w:val="0"/>
      <w:tabs>
        <w:tab w:val="left" w:pos="708"/>
      </w:tabs>
      <w:suppressAutoHyphens/>
      <w:spacing w:after="200" w:line="276" w:lineRule="auto"/>
    </w:pPr>
    <w:rPr>
      <w:rFonts w:ascii="Arial" w:eastAsia="Times New Roman" w:hAnsi="Arial" w:cs="Arial"/>
      <w:color w:val="00000A"/>
      <w:sz w:val="20"/>
      <w:szCs w:val="20"/>
      <w:lang w:eastAsia="zh-CN"/>
    </w:rPr>
  </w:style>
  <w:style w:type="paragraph" w:customStyle="1" w:styleId="ConsPlusNonformat">
    <w:name w:val="ConsPlusNonformat"/>
    <w:uiPriority w:val="99"/>
    <w:rsid w:val="00E23DA9"/>
    <w:pPr>
      <w:widowControl w:val="0"/>
      <w:tabs>
        <w:tab w:val="left" w:pos="708"/>
      </w:tabs>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f6">
    <w:name w:val="Текст выноски Знак"/>
    <w:rsid w:val="00E23DA9"/>
    <w:rPr>
      <w:rFonts w:ascii="Tahoma" w:hAnsi="Tahoma" w:cs="Tahoma" w:hint="default"/>
      <w:sz w:val="16"/>
      <w:szCs w:val="16"/>
    </w:rPr>
  </w:style>
  <w:style w:type="character" w:customStyle="1" w:styleId="af7">
    <w:name w:val="Основной текст с отступом Знак"/>
    <w:rsid w:val="00E23DA9"/>
    <w:rPr>
      <w:rFonts w:ascii="Times New Roman" w:hAnsi="Times New Roman" w:cs="Times New Roman" w:hint="default"/>
      <w:sz w:val="20"/>
      <w:szCs w:val="20"/>
      <w:lang w:eastAsia="ru-RU"/>
    </w:rPr>
  </w:style>
  <w:style w:type="character" w:customStyle="1" w:styleId="24">
    <w:name w:val="Основной текст 2 Знак"/>
    <w:rsid w:val="00E23DA9"/>
    <w:rPr>
      <w:rFonts w:ascii="Times New Roman" w:hAnsi="Times New Roman" w:cs="Times New Roman" w:hint="default"/>
      <w:sz w:val="24"/>
      <w:szCs w:val="24"/>
      <w:lang w:eastAsia="ru-RU"/>
    </w:rPr>
  </w:style>
  <w:style w:type="character" w:customStyle="1" w:styleId="BodyTextIndent2Char">
    <w:name w:val="Body Text Indent 2 Char"/>
    <w:rsid w:val="00E23DA9"/>
    <w:rPr>
      <w:rFonts w:ascii="Times New Roman" w:hAnsi="Times New Roman" w:cs="Times New Roman" w:hint="default"/>
      <w:sz w:val="24"/>
    </w:rPr>
  </w:style>
  <w:style w:type="character" w:customStyle="1" w:styleId="25">
    <w:name w:val="Основной текст с отступом 2 Знак"/>
    <w:rsid w:val="00E23DA9"/>
    <w:rPr>
      <w:rFonts w:ascii="Calibri" w:hAnsi="Calibri" w:cs="Times New Roman" w:hint="default"/>
    </w:rPr>
  </w:style>
  <w:style w:type="character" w:customStyle="1" w:styleId="BodyText3Char">
    <w:name w:val="Body Text 3 Char"/>
    <w:rsid w:val="00E23DA9"/>
    <w:rPr>
      <w:rFonts w:ascii="Times New Roman" w:hAnsi="Times New Roman" w:cs="Times New Roman" w:hint="default"/>
      <w:sz w:val="16"/>
    </w:rPr>
  </w:style>
  <w:style w:type="character" w:customStyle="1" w:styleId="31">
    <w:name w:val="Основной текст 3 Знак"/>
    <w:rsid w:val="00E23DA9"/>
    <w:rPr>
      <w:rFonts w:ascii="Calibri" w:hAnsi="Calibri" w:cs="Times New Roman" w:hint="default"/>
      <w:sz w:val="16"/>
      <w:szCs w:val="16"/>
    </w:rPr>
  </w:style>
  <w:style w:type="character" w:customStyle="1" w:styleId="af8">
    <w:name w:val="Текст примечания Знак"/>
    <w:rsid w:val="00E23DA9"/>
    <w:rPr>
      <w:rFonts w:ascii="Times New Roman" w:hAnsi="Times New Roman" w:cs="Times New Roman" w:hint="default"/>
      <w:sz w:val="20"/>
      <w:szCs w:val="20"/>
      <w:lang w:eastAsia="ru-RU"/>
    </w:rPr>
  </w:style>
  <w:style w:type="character" w:customStyle="1" w:styleId="FontStyle18">
    <w:name w:val="Font Style18"/>
    <w:rsid w:val="00E23DA9"/>
    <w:rPr>
      <w:rFonts w:ascii="Times New Roman" w:hAnsi="Times New Roman" w:cs="Times New Roman" w:hint="default"/>
      <w:spacing w:val="10"/>
      <w:sz w:val="20"/>
    </w:rPr>
  </w:style>
  <w:style w:type="character" w:customStyle="1" w:styleId="BodyTextIndent3Char">
    <w:name w:val="Body Text Indent 3 Char"/>
    <w:rsid w:val="00E23DA9"/>
    <w:rPr>
      <w:rFonts w:ascii="Times New Roman" w:hAnsi="Times New Roman" w:cs="Times New Roman" w:hint="default"/>
      <w:sz w:val="16"/>
    </w:rPr>
  </w:style>
  <w:style w:type="character" w:customStyle="1" w:styleId="32">
    <w:name w:val="Основной текст с отступом 3 Знак"/>
    <w:rsid w:val="00E23DA9"/>
    <w:rPr>
      <w:rFonts w:ascii="Calibri" w:hAnsi="Calibri" w:cs="Times New Roman" w:hint="default"/>
      <w:sz w:val="16"/>
      <w:szCs w:val="16"/>
    </w:rPr>
  </w:style>
  <w:style w:type="character" w:customStyle="1" w:styleId="-">
    <w:name w:val="Интернет-ссылка"/>
    <w:rsid w:val="00E23DA9"/>
    <w:rPr>
      <w:rFonts w:ascii="Times New Roman" w:hAnsi="Times New Roman" w:cs="Times New Roman" w:hint="default"/>
      <w:color w:val="0066CC"/>
      <w:u w:val="single"/>
      <w:lang w:val="ru-RU" w:eastAsia="ru-RU" w:bidi="ru-RU"/>
    </w:rPr>
  </w:style>
  <w:style w:type="character" w:customStyle="1" w:styleId="apple-style-span">
    <w:name w:val="apple-style-span"/>
    <w:rsid w:val="00E23DA9"/>
  </w:style>
  <w:style w:type="character" w:customStyle="1" w:styleId="af9">
    <w:name w:val="Текст сноски Знак"/>
    <w:rsid w:val="00E23DA9"/>
    <w:rPr>
      <w:rFonts w:ascii="Times New Roman" w:hAnsi="Times New Roman" w:cs="Times New Roman" w:hint="default"/>
      <w:sz w:val="20"/>
      <w:szCs w:val="20"/>
      <w:lang w:eastAsia="ru-RU"/>
    </w:rPr>
  </w:style>
  <w:style w:type="character" w:customStyle="1" w:styleId="TitleChar">
    <w:name w:val="Title Char"/>
    <w:rsid w:val="00E23DA9"/>
    <w:rPr>
      <w:b/>
      <w:bCs w:val="0"/>
      <w:sz w:val="24"/>
      <w:lang w:eastAsia="ru-RU"/>
    </w:rPr>
  </w:style>
  <w:style w:type="character" w:customStyle="1" w:styleId="afa">
    <w:name w:val="Название Знак"/>
    <w:rsid w:val="00E23DA9"/>
    <w:rPr>
      <w:rFonts w:ascii="Cambria" w:hAnsi="Cambria" w:cs="Times New Roman" w:hint="default"/>
      <w:color w:val="17365D"/>
      <w:spacing w:val="5"/>
      <w:sz w:val="52"/>
      <w:szCs w:val="52"/>
    </w:rPr>
  </w:style>
  <w:style w:type="character" w:customStyle="1" w:styleId="afb">
    <w:name w:val="Текст Знак"/>
    <w:rsid w:val="00E23DA9"/>
    <w:rPr>
      <w:rFonts w:ascii="Courier New" w:hAnsi="Courier New" w:cs="Times New Roman" w:hint="default"/>
      <w:sz w:val="20"/>
      <w:szCs w:val="20"/>
      <w:lang w:eastAsia="ru-RU"/>
    </w:rPr>
  </w:style>
  <w:style w:type="character" w:customStyle="1" w:styleId="highlighthighlightactive">
    <w:name w:val="highlight highlight_active"/>
    <w:rsid w:val="00E23DA9"/>
  </w:style>
  <w:style w:type="character" w:customStyle="1" w:styleId="14">
    <w:name w:val="Знак Знак1"/>
    <w:rsid w:val="00E23DA9"/>
    <w:rPr>
      <w:lang w:val="ru-RU" w:eastAsia="ru-RU"/>
    </w:rPr>
  </w:style>
  <w:style w:type="character" w:customStyle="1" w:styleId="afc">
    <w:name w:val="Перечисление (список) Знак Знак Знак"/>
    <w:basedOn w:val="a2"/>
    <w:rsid w:val="00E23DA9"/>
    <w:rPr>
      <w:sz w:val="24"/>
      <w:lang w:val="ru-RU" w:eastAsia="ru-RU" w:bidi="ar-SA"/>
    </w:rPr>
  </w:style>
  <w:style w:type="character" w:customStyle="1" w:styleId="43">
    <w:name w:val="Основной текст (4)_"/>
    <w:basedOn w:val="a2"/>
    <w:rsid w:val="00E23DA9"/>
    <w:rPr>
      <w:sz w:val="23"/>
      <w:szCs w:val="23"/>
      <w:shd w:val="clear" w:color="auto" w:fill="FFFFFF"/>
    </w:rPr>
  </w:style>
  <w:style w:type="character" w:customStyle="1" w:styleId="26">
    <w:name w:val="Основной текст (2)_"/>
    <w:basedOn w:val="a2"/>
    <w:rsid w:val="00E23DA9"/>
    <w:rPr>
      <w:sz w:val="27"/>
      <w:szCs w:val="27"/>
      <w:shd w:val="clear" w:color="auto" w:fill="FFFFFF"/>
    </w:rPr>
  </w:style>
  <w:style w:type="character" w:customStyle="1" w:styleId="33">
    <w:name w:val="Основной текст3"/>
    <w:basedOn w:val="a2"/>
    <w:rsid w:val="00E23DA9"/>
    <w:rPr>
      <w:rFonts w:ascii="Times New Roman" w:eastAsia="Times New Roman" w:hAnsi="Times New Roman" w:cs="Times New Roman" w:hint="default"/>
      <w:b w:val="0"/>
      <w:bCs w:val="0"/>
      <w:i w:val="0"/>
      <w:iCs w:val="0"/>
      <w:caps w:val="0"/>
      <w:smallCaps w:val="0"/>
      <w:spacing w:val="0"/>
      <w:sz w:val="23"/>
      <w:szCs w:val="23"/>
      <w:u w:val="single"/>
      <w:lang w:bidi="ar-SA"/>
    </w:rPr>
  </w:style>
  <w:style w:type="character" w:customStyle="1" w:styleId="apple-converted-space">
    <w:name w:val="apple-converted-space"/>
    <w:basedOn w:val="a2"/>
    <w:rsid w:val="00E23DA9"/>
  </w:style>
  <w:style w:type="character" w:customStyle="1" w:styleId="ListLabel1">
    <w:name w:val="ListLabel 1"/>
    <w:rsid w:val="00E23DA9"/>
    <w:rPr>
      <w:rFonts w:ascii="Times New Roman" w:hAnsi="Times New Roman" w:cs="Times New Roman" w:hint="default"/>
    </w:rPr>
  </w:style>
  <w:style w:type="character" w:customStyle="1" w:styleId="ListLabel2">
    <w:name w:val="ListLabel 2"/>
    <w:rsid w:val="00E23DA9"/>
    <w:rPr>
      <w:b/>
      <w:bCs w:val="0"/>
    </w:rPr>
  </w:style>
  <w:style w:type="character" w:customStyle="1" w:styleId="ListLabel3">
    <w:name w:val="ListLabel 3"/>
    <w:rsid w:val="00E23DA9"/>
    <w:rPr>
      <w:rFonts w:ascii="Courier New" w:hAnsi="Courier New" w:cs="Courier New" w:hint="default"/>
    </w:rPr>
  </w:style>
  <w:style w:type="character" w:customStyle="1" w:styleId="ListLabel4">
    <w:name w:val="ListLabel 4"/>
    <w:rsid w:val="00E23DA9"/>
    <w:rPr>
      <w:rFonts w:ascii="Symbol" w:hAnsi="Symbol" w:cs="Symbol" w:hint="default"/>
    </w:rPr>
  </w:style>
  <w:style w:type="character" w:customStyle="1" w:styleId="ListLabel5">
    <w:name w:val="ListLabel 5"/>
    <w:rsid w:val="00E23DA9"/>
    <w:rPr>
      <w:rFonts w:ascii="Wingdings" w:hAnsi="Wingdings" w:cs="Wingdings" w:hint="default"/>
    </w:rPr>
  </w:style>
  <w:style w:type="character" w:customStyle="1" w:styleId="afd">
    <w:name w:val="Маркеры списка"/>
    <w:rsid w:val="00E23DA9"/>
    <w:rPr>
      <w:rFonts w:ascii="OpenSymbol" w:eastAsia="OpenSymbol" w:hAnsi="OpenSymbol" w:cs="OpenSymbol" w:hint="default"/>
    </w:rPr>
  </w:style>
  <w:style w:type="character" w:customStyle="1" w:styleId="afe">
    <w:name w:val="Выделение жирным"/>
    <w:rsid w:val="00E23DA9"/>
    <w:rPr>
      <w:b/>
      <w:bCs/>
    </w:rPr>
  </w:style>
  <w:style w:type="character" w:customStyle="1" w:styleId="ListLabel6">
    <w:name w:val="ListLabel 6"/>
    <w:rsid w:val="00E23DA9"/>
    <w:rPr>
      <w:b/>
      <w:bCs w:val="0"/>
    </w:rPr>
  </w:style>
  <w:style w:type="character" w:customStyle="1" w:styleId="ListLabel7">
    <w:name w:val="ListLabel 7"/>
    <w:rsid w:val="00E23DA9"/>
    <w:rPr>
      <w:rFonts w:ascii="Symbol" w:hAnsi="Symbol" w:cs="Symbol" w:hint="default"/>
    </w:rPr>
  </w:style>
  <w:style w:type="character" w:customStyle="1" w:styleId="ListLabel8">
    <w:name w:val="ListLabel 8"/>
    <w:rsid w:val="00E23DA9"/>
    <w:rPr>
      <w:rFonts w:ascii="Courier New" w:hAnsi="Courier New" w:cs="Courier New" w:hint="default"/>
    </w:rPr>
  </w:style>
  <w:style w:type="character" w:customStyle="1" w:styleId="ListLabel9">
    <w:name w:val="ListLabel 9"/>
    <w:rsid w:val="00E23DA9"/>
    <w:rPr>
      <w:rFonts w:ascii="Wingdings" w:hAnsi="Wingdings" w:cs="Wingdings" w:hint="default"/>
    </w:rPr>
  </w:style>
  <w:style w:type="character" w:customStyle="1" w:styleId="ListLabel10">
    <w:name w:val="ListLabel 10"/>
    <w:rsid w:val="00E23DA9"/>
    <w:rPr>
      <w:rFonts w:ascii="OpenSymbol" w:hAnsi="OpenSymbol" w:cs="OpenSymbol" w:hint="default"/>
    </w:rPr>
  </w:style>
  <w:style w:type="character" w:customStyle="1" w:styleId="15">
    <w:name w:val="Основной текст Знак1"/>
    <w:basedOn w:val="a2"/>
    <w:rsid w:val="00E23DA9"/>
    <w:rPr>
      <w:rFonts w:ascii="Times New Roman" w:eastAsia="SimSun" w:hAnsi="Times New Roman" w:cs="Times New Roman" w:hint="default"/>
      <w:sz w:val="24"/>
      <w:szCs w:val="24"/>
    </w:rPr>
  </w:style>
  <w:style w:type="character" w:customStyle="1" w:styleId="16">
    <w:name w:val="Название Знак1"/>
    <w:basedOn w:val="a2"/>
    <w:rsid w:val="00E23DA9"/>
    <w:rPr>
      <w:rFonts w:ascii="Calibri" w:eastAsia="SimSun" w:hAnsi="Calibri" w:cs="Mangal" w:hint="default"/>
      <w:i/>
      <w:iCs/>
      <w:sz w:val="24"/>
      <w:szCs w:val="24"/>
      <w:lang w:eastAsia="en-US"/>
    </w:rPr>
  </w:style>
  <w:style w:type="character" w:customStyle="1" w:styleId="17">
    <w:name w:val="Верхний колонтитул Знак1"/>
    <w:basedOn w:val="a2"/>
    <w:rsid w:val="00E23DA9"/>
    <w:rPr>
      <w:rFonts w:ascii="Times New Roman" w:eastAsia="SimSun" w:hAnsi="Times New Roman" w:cs="Times New Roman" w:hint="default"/>
      <w:sz w:val="20"/>
      <w:szCs w:val="20"/>
    </w:rPr>
  </w:style>
  <w:style w:type="character" w:customStyle="1" w:styleId="18">
    <w:name w:val="Текст выноски Знак1"/>
    <w:basedOn w:val="a2"/>
    <w:rsid w:val="00E23DA9"/>
    <w:rPr>
      <w:rFonts w:ascii="Tahoma" w:eastAsia="SimSun" w:hAnsi="Tahoma" w:cs="Tahoma" w:hint="default"/>
      <w:sz w:val="16"/>
      <w:szCs w:val="16"/>
      <w:lang w:eastAsia="en-US"/>
    </w:rPr>
  </w:style>
  <w:style w:type="character" w:customStyle="1" w:styleId="19">
    <w:name w:val="Нижний колонтитул Знак1"/>
    <w:basedOn w:val="a2"/>
    <w:rsid w:val="00E23DA9"/>
    <w:rPr>
      <w:rFonts w:ascii="Calibri" w:eastAsia="SimSun" w:hAnsi="Calibri" w:cs="Calibri" w:hint="default"/>
      <w:lang w:eastAsia="en-US"/>
    </w:rPr>
  </w:style>
  <w:style w:type="character" w:customStyle="1" w:styleId="1a">
    <w:name w:val="Основной текст с отступом Знак1"/>
    <w:basedOn w:val="a2"/>
    <w:rsid w:val="00E23DA9"/>
    <w:rPr>
      <w:rFonts w:ascii="Times New Roman" w:eastAsia="SimSun" w:hAnsi="Times New Roman" w:cs="Times New Roman" w:hint="default"/>
      <w:sz w:val="28"/>
      <w:szCs w:val="20"/>
    </w:rPr>
  </w:style>
  <w:style w:type="character" w:customStyle="1" w:styleId="211">
    <w:name w:val="Основной текст 2 Знак1"/>
    <w:basedOn w:val="a2"/>
    <w:rsid w:val="00E23DA9"/>
    <w:rPr>
      <w:rFonts w:ascii="Times New Roman" w:eastAsia="SimSun" w:hAnsi="Times New Roman" w:cs="Times New Roman" w:hint="default"/>
      <w:sz w:val="24"/>
      <w:szCs w:val="24"/>
    </w:rPr>
  </w:style>
  <w:style w:type="character" w:customStyle="1" w:styleId="212">
    <w:name w:val="Основной текст с отступом 2 Знак1"/>
    <w:basedOn w:val="a2"/>
    <w:rsid w:val="00E23DA9"/>
    <w:rPr>
      <w:rFonts w:ascii="Times New Roman" w:eastAsia="SimSun" w:hAnsi="Times New Roman" w:cs="Times New Roman" w:hint="default"/>
      <w:sz w:val="24"/>
      <w:szCs w:val="20"/>
      <w:lang w:eastAsia="ja-JP"/>
    </w:rPr>
  </w:style>
  <w:style w:type="character" w:customStyle="1" w:styleId="310">
    <w:name w:val="Основной текст 3 Знак1"/>
    <w:basedOn w:val="a2"/>
    <w:rsid w:val="00E23DA9"/>
    <w:rPr>
      <w:rFonts w:ascii="Times New Roman" w:eastAsia="SimSun" w:hAnsi="Times New Roman" w:cs="Times New Roman" w:hint="default"/>
      <w:sz w:val="16"/>
      <w:szCs w:val="20"/>
      <w:lang w:eastAsia="ja-JP"/>
    </w:rPr>
  </w:style>
  <w:style w:type="character" w:customStyle="1" w:styleId="1b">
    <w:name w:val="Текст примечания Знак1"/>
    <w:basedOn w:val="a2"/>
    <w:rsid w:val="00E23DA9"/>
    <w:rPr>
      <w:rFonts w:ascii="Times New Roman" w:eastAsia="SimSun" w:hAnsi="Times New Roman" w:cs="Times New Roman" w:hint="default"/>
      <w:sz w:val="20"/>
      <w:szCs w:val="20"/>
    </w:rPr>
  </w:style>
  <w:style w:type="character" w:customStyle="1" w:styleId="311">
    <w:name w:val="Основной текст с отступом 3 Знак1"/>
    <w:basedOn w:val="a2"/>
    <w:rsid w:val="00E23DA9"/>
    <w:rPr>
      <w:rFonts w:ascii="Times New Roman" w:eastAsia="SimSun" w:hAnsi="Times New Roman" w:cs="Times New Roman" w:hint="default"/>
      <w:sz w:val="16"/>
      <w:szCs w:val="20"/>
      <w:lang w:eastAsia="ja-JP"/>
    </w:rPr>
  </w:style>
  <w:style w:type="character" w:customStyle="1" w:styleId="1c">
    <w:name w:val="Текст сноски Знак1"/>
    <w:basedOn w:val="a2"/>
    <w:rsid w:val="00E23DA9"/>
    <w:rPr>
      <w:rFonts w:ascii="Times New Roman" w:eastAsia="SimSun" w:hAnsi="Times New Roman" w:cs="Times New Roman" w:hint="default"/>
      <w:sz w:val="20"/>
      <w:szCs w:val="20"/>
    </w:rPr>
  </w:style>
  <w:style w:type="character" w:customStyle="1" w:styleId="1d">
    <w:name w:val="Текст Знак1"/>
    <w:basedOn w:val="a2"/>
    <w:rsid w:val="00E23DA9"/>
    <w:rPr>
      <w:rFonts w:ascii="Courier New" w:eastAsia="SimSun" w:hAnsi="Courier New" w:cs="Courier New" w:hint="default"/>
      <w:sz w:val="20"/>
      <w:szCs w:val="20"/>
    </w:rPr>
  </w:style>
  <w:style w:type="character" w:customStyle="1" w:styleId="aff">
    <w:name w:val="Основной текст_"/>
    <w:basedOn w:val="a2"/>
    <w:rsid w:val="00E23DA9"/>
    <w:rPr>
      <w:rFonts w:ascii="Times New Roman" w:eastAsia="Times New Roman" w:hAnsi="Times New Roman" w:cs="Times New Roman" w:hint="default"/>
      <w:sz w:val="23"/>
      <w:szCs w:val="23"/>
      <w:shd w:val="clear" w:color="auto" w:fill="FFFFFF"/>
      <w:lang w:eastAsia="en-US"/>
    </w:rPr>
  </w:style>
  <w:style w:type="character" w:customStyle="1" w:styleId="ListLabel11">
    <w:name w:val="ListLabel 11"/>
    <w:rsid w:val="00E23DA9"/>
    <w:rPr>
      <w:b/>
      <w:bCs w:val="0"/>
      <w:sz w:val="28"/>
      <w:szCs w:val="28"/>
    </w:rPr>
  </w:style>
  <w:style w:type="character" w:customStyle="1" w:styleId="ListLabel12">
    <w:name w:val="ListLabel 12"/>
    <w:rsid w:val="00E23DA9"/>
    <w:rPr>
      <w:b/>
      <w:bCs w:val="0"/>
    </w:rPr>
  </w:style>
  <w:style w:type="character" w:customStyle="1" w:styleId="ListLabel13">
    <w:name w:val="ListLabel 13"/>
    <w:rsid w:val="00E23DA9"/>
    <w:rPr>
      <w:rFonts w:ascii="Symbol" w:hAnsi="Symbol" w:cs="Symbol" w:hint="default"/>
    </w:rPr>
  </w:style>
  <w:style w:type="character" w:customStyle="1" w:styleId="ListLabel14">
    <w:name w:val="ListLabel 14"/>
    <w:rsid w:val="00E23DA9"/>
    <w:rPr>
      <w:rFonts w:ascii="Courier New" w:hAnsi="Courier New" w:cs="Courier New" w:hint="default"/>
    </w:rPr>
  </w:style>
  <w:style w:type="character" w:customStyle="1" w:styleId="ListLabel15">
    <w:name w:val="ListLabel 15"/>
    <w:rsid w:val="00E23DA9"/>
    <w:rPr>
      <w:rFonts w:ascii="Wingdings" w:hAnsi="Wingdings" w:cs="Wingdings" w:hint="default"/>
    </w:rPr>
  </w:style>
  <w:style w:type="character" w:customStyle="1" w:styleId="ListLabel16">
    <w:name w:val="ListLabel 16"/>
    <w:rsid w:val="00E23DA9"/>
    <w:rPr>
      <w:rFonts w:ascii="OpenSymbol" w:hAnsi="OpenSymbol" w:cs="OpenSymbol" w:hint="default"/>
    </w:rPr>
  </w:style>
  <w:style w:type="character" w:customStyle="1" w:styleId="ListLabel17">
    <w:name w:val="ListLabel 17"/>
    <w:rsid w:val="00E23DA9"/>
    <w:rPr>
      <w:rFonts w:ascii="Times New Roman" w:eastAsia="Times New Roman" w:hAnsi="Times New Roman" w:cs="Times New Roman" w:hint="default"/>
    </w:rPr>
  </w:style>
  <w:style w:type="character" w:customStyle="1" w:styleId="WW8Num1z0">
    <w:name w:val="WW8Num1z0"/>
    <w:rsid w:val="00E23DA9"/>
    <w:rPr>
      <w:b w:val="0"/>
      <w:bCs w:val="0"/>
    </w:rPr>
  </w:style>
  <w:style w:type="character" w:customStyle="1" w:styleId="aff0">
    <w:name w:val="Символ нумерации"/>
    <w:rsid w:val="00E23DA9"/>
    <w:rPr>
      <w:b w:val="0"/>
      <w:bCs w:val="0"/>
    </w:rPr>
  </w:style>
  <w:style w:type="character" w:customStyle="1" w:styleId="ListLabel18">
    <w:name w:val="ListLabel 18"/>
    <w:rsid w:val="00E23DA9"/>
    <w:rPr>
      <w:b/>
      <w:bCs w:val="0"/>
      <w:sz w:val="28"/>
      <w:szCs w:val="28"/>
    </w:rPr>
  </w:style>
  <w:style w:type="character" w:customStyle="1" w:styleId="ListLabel19">
    <w:name w:val="ListLabel 19"/>
    <w:rsid w:val="00E23DA9"/>
    <w:rPr>
      <w:b/>
      <w:bCs w:val="0"/>
    </w:rPr>
  </w:style>
  <w:style w:type="character" w:customStyle="1" w:styleId="ListLabel20">
    <w:name w:val="ListLabel 20"/>
    <w:rsid w:val="00E23DA9"/>
    <w:rPr>
      <w:rFonts w:ascii="Symbol" w:hAnsi="Symbol" w:cs="Symbol" w:hint="default"/>
    </w:rPr>
  </w:style>
  <w:style w:type="character" w:customStyle="1" w:styleId="ListLabel21">
    <w:name w:val="ListLabel 21"/>
    <w:rsid w:val="00E23DA9"/>
    <w:rPr>
      <w:rFonts w:ascii="Courier New" w:hAnsi="Courier New" w:cs="Courier New" w:hint="default"/>
    </w:rPr>
  </w:style>
  <w:style w:type="character" w:customStyle="1" w:styleId="ListLabel22">
    <w:name w:val="ListLabel 22"/>
    <w:rsid w:val="00E23DA9"/>
    <w:rPr>
      <w:rFonts w:ascii="Wingdings" w:hAnsi="Wingdings" w:cs="Wingdings" w:hint="default"/>
    </w:rPr>
  </w:style>
  <w:style w:type="character" w:customStyle="1" w:styleId="ListLabel23">
    <w:name w:val="ListLabel 23"/>
    <w:rsid w:val="00E23DA9"/>
    <w:rPr>
      <w:b w:val="0"/>
      <w:bCs w:val="0"/>
    </w:rPr>
  </w:style>
  <w:style w:type="character" w:customStyle="1" w:styleId="ListLabel24">
    <w:name w:val="ListLabel 24"/>
    <w:rsid w:val="00E23DA9"/>
    <w:rPr>
      <w:b/>
      <w:bCs w:val="0"/>
      <w:sz w:val="28"/>
      <w:szCs w:val="28"/>
    </w:rPr>
  </w:style>
  <w:style w:type="character" w:customStyle="1" w:styleId="ListLabel25">
    <w:name w:val="ListLabel 25"/>
    <w:rsid w:val="00E23DA9"/>
    <w:rPr>
      <w:b/>
      <w:bCs w:val="0"/>
    </w:rPr>
  </w:style>
  <w:style w:type="character" w:customStyle="1" w:styleId="ListLabel26">
    <w:name w:val="ListLabel 26"/>
    <w:rsid w:val="00E23DA9"/>
    <w:rPr>
      <w:rFonts w:ascii="Symbol" w:hAnsi="Symbol" w:cs="Symbol" w:hint="default"/>
    </w:rPr>
  </w:style>
  <w:style w:type="character" w:customStyle="1" w:styleId="ListLabel27">
    <w:name w:val="ListLabel 27"/>
    <w:rsid w:val="00E23DA9"/>
    <w:rPr>
      <w:rFonts w:ascii="Courier New" w:hAnsi="Courier New" w:cs="Courier New" w:hint="default"/>
    </w:rPr>
  </w:style>
  <w:style w:type="character" w:customStyle="1" w:styleId="ListLabel28">
    <w:name w:val="ListLabel 28"/>
    <w:rsid w:val="00E23DA9"/>
    <w:rPr>
      <w:rFonts w:ascii="Wingdings" w:hAnsi="Wingdings" w:cs="Wingdings" w:hint="default"/>
    </w:rPr>
  </w:style>
  <w:style w:type="character" w:customStyle="1" w:styleId="ListLabel29">
    <w:name w:val="ListLabel 29"/>
    <w:rsid w:val="00E23DA9"/>
    <w:rPr>
      <w:b w:val="0"/>
      <w:bCs w:val="0"/>
    </w:rPr>
  </w:style>
  <w:style w:type="character" w:customStyle="1" w:styleId="ListLabel30">
    <w:name w:val="ListLabel 30"/>
    <w:rsid w:val="00E23DA9"/>
    <w:rPr>
      <w:b/>
      <w:bCs w:val="0"/>
      <w:sz w:val="28"/>
      <w:szCs w:val="28"/>
    </w:rPr>
  </w:style>
  <w:style w:type="character" w:customStyle="1" w:styleId="ListLabel31">
    <w:name w:val="ListLabel 31"/>
    <w:rsid w:val="00E23DA9"/>
    <w:rPr>
      <w:b/>
      <w:bCs w:val="0"/>
    </w:rPr>
  </w:style>
  <w:style w:type="character" w:customStyle="1" w:styleId="ListLabel32">
    <w:name w:val="ListLabel 32"/>
    <w:rsid w:val="00E23DA9"/>
    <w:rPr>
      <w:rFonts w:ascii="Symbol" w:hAnsi="Symbol" w:cs="Symbol" w:hint="default"/>
    </w:rPr>
  </w:style>
  <w:style w:type="character" w:customStyle="1" w:styleId="ListLabel33">
    <w:name w:val="ListLabel 33"/>
    <w:rsid w:val="00E23DA9"/>
    <w:rPr>
      <w:rFonts w:ascii="Courier New" w:hAnsi="Courier New" w:cs="Courier New" w:hint="default"/>
    </w:rPr>
  </w:style>
  <w:style w:type="character" w:customStyle="1" w:styleId="ListLabel34">
    <w:name w:val="ListLabel 34"/>
    <w:rsid w:val="00E23DA9"/>
    <w:rPr>
      <w:rFonts w:ascii="Wingdings" w:hAnsi="Wingdings" w:cs="Wingdings" w:hint="default"/>
    </w:rPr>
  </w:style>
  <w:style w:type="character" w:customStyle="1" w:styleId="ListLabel35">
    <w:name w:val="ListLabel 35"/>
    <w:rsid w:val="00E23DA9"/>
    <w:rPr>
      <w:b w:val="0"/>
      <w:bCs w:val="0"/>
    </w:rPr>
  </w:style>
  <w:style w:type="paragraph" w:styleId="aff1">
    <w:name w:val="Title"/>
    <w:basedOn w:val="a0"/>
    <w:link w:val="aff2"/>
    <w:qFormat/>
    <w:rsid w:val="00E23DA9"/>
    <w:pPr>
      <w:suppressLineNumbers/>
      <w:spacing w:before="120" w:after="120"/>
    </w:pPr>
    <w:rPr>
      <w:rFonts w:cs="Mangal"/>
      <w:i/>
      <w:iCs/>
      <w:sz w:val="24"/>
      <w:szCs w:val="24"/>
    </w:rPr>
  </w:style>
  <w:style w:type="character" w:customStyle="1" w:styleId="aff2">
    <w:name w:val="Заголовок Знак"/>
    <w:basedOn w:val="a2"/>
    <w:link w:val="aff1"/>
    <w:rsid w:val="00E23DA9"/>
    <w:rPr>
      <w:rFonts w:ascii="Calibri" w:eastAsia="SimSun" w:hAnsi="Calibri" w:cs="Mangal"/>
      <w:i/>
      <w:iCs/>
      <w:color w:val="00000A"/>
      <w:sz w:val="24"/>
      <w:szCs w:val="24"/>
    </w:rPr>
  </w:style>
  <w:style w:type="character" w:customStyle="1" w:styleId="27">
    <w:name w:val="Текст выноски Знак2"/>
    <w:basedOn w:val="a2"/>
    <w:link w:val="aff3"/>
    <w:semiHidden/>
    <w:rsid w:val="00E23DA9"/>
    <w:rPr>
      <w:rFonts w:ascii="Tahoma" w:eastAsia="SimSun" w:hAnsi="Tahoma" w:cs="Tahoma"/>
      <w:color w:val="00000A"/>
      <w:sz w:val="16"/>
      <w:szCs w:val="16"/>
    </w:rPr>
  </w:style>
  <w:style w:type="paragraph" w:styleId="aff3">
    <w:name w:val="Balloon Text"/>
    <w:basedOn w:val="a0"/>
    <w:link w:val="27"/>
    <w:unhideWhenUsed/>
    <w:rsid w:val="00E23DA9"/>
    <w:pPr>
      <w:spacing w:after="0" w:line="100" w:lineRule="atLeast"/>
    </w:pPr>
    <w:rPr>
      <w:rFonts w:ascii="Tahoma" w:hAnsi="Tahoma" w:cs="Tahoma"/>
      <w:sz w:val="16"/>
      <w:szCs w:val="16"/>
    </w:rPr>
  </w:style>
  <w:style w:type="character" w:customStyle="1" w:styleId="28">
    <w:name w:val="Основной текст с отступом Знак2"/>
    <w:basedOn w:val="a2"/>
    <w:link w:val="aff4"/>
    <w:semiHidden/>
    <w:rsid w:val="00E23DA9"/>
    <w:rPr>
      <w:rFonts w:ascii="Times New Roman" w:eastAsia="SimSun" w:hAnsi="Times New Roman"/>
      <w:color w:val="00000A"/>
      <w:sz w:val="28"/>
      <w:szCs w:val="20"/>
      <w:lang w:eastAsia="ru-RU"/>
    </w:rPr>
  </w:style>
  <w:style w:type="paragraph" w:styleId="aff4">
    <w:name w:val="Body Text Indent"/>
    <w:basedOn w:val="a0"/>
    <w:link w:val="28"/>
    <w:unhideWhenUsed/>
    <w:rsid w:val="00E23DA9"/>
    <w:pPr>
      <w:spacing w:after="0" w:line="100" w:lineRule="atLeast"/>
      <w:ind w:left="5245" w:hanging="4678"/>
      <w:jc w:val="both"/>
    </w:pPr>
    <w:rPr>
      <w:rFonts w:ascii="Times New Roman" w:hAnsi="Times New Roman"/>
      <w:sz w:val="28"/>
      <w:szCs w:val="20"/>
      <w:lang w:eastAsia="ru-RU"/>
    </w:rPr>
  </w:style>
  <w:style w:type="character" w:customStyle="1" w:styleId="220">
    <w:name w:val="Основной текст 2 Знак2"/>
    <w:basedOn w:val="a2"/>
    <w:link w:val="29"/>
    <w:semiHidden/>
    <w:rsid w:val="00E23DA9"/>
    <w:rPr>
      <w:rFonts w:ascii="Times New Roman" w:eastAsia="SimSun" w:hAnsi="Times New Roman"/>
      <w:color w:val="00000A"/>
      <w:sz w:val="24"/>
      <w:szCs w:val="24"/>
      <w:lang w:eastAsia="ru-RU"/>
    </w:rPr>
  </w:style>
  <w:style w:type="paragraph" w:styleId="29">
    <w:name w:val="Body Text 2"/>
    <w:basedOn w:val="a0"/>
    <w:link w:val="220"/>
    <w:unhideWhenUsed/>
    <w:rsid w:val="00E23DA9"/>
    <w:pPr>
      <w:spacing w:after="120" w:line="480" w:lineRule="auto"/>
    </w:pPr>
    <w:rPr>
      <w:rFonts w:ascii="Times New Roman" w:hAnsi="Times New Roman"/>
      <w:sz w:val="24"/>
      <w:szCs w:val="24"/>
      <w:lang w:eastAsia="ru-RU"/>
    </w:rPr>
  </w:style>
  <w:style w:type="character" w:customStyle="1" w:styleId="221">
    <w:name w:val="Основной текст с отступом 2 Знак2"/>
    <w:basedOn w:val="a2"/>
    <w:link w:val="2a"/>
    <w:semiHidden/>
    <w:rsid w:val="00E23DA9"/>
    <w:rPr>
      <w:rFonts w:ascii="Times New Roman" w:eastAsia="SimSun" w:hAnsi="Times New Roman"/>
      <w:color w:val="00000A"/>
      <w:sz w:val="24"/>
      <w:szCs w:val="20"/>
      <w:lang w:eastAsia="ja-JP"/>
    </w:rPr>
  </w:style>
  <w:style w:type="paragraph" w:styleId="2a">
    <w:name w:val="Body Text Indent 2"/>
    <w:basedOn w:val="a0"/>
    <w:link w:val="221"/>
    <w:unhideWhenUsed/>
    <w:rsid w:val="00E23DA9"/>
    <w:pPr>
      <w:spacing w:after="120" w:line="480" w:lineRule="auto"/>
      <w:ind w:left="283"/>
    </w:pPr>
    <w:rPr>
      <w:rFonts w:ascii="Times New Roman" w:hAnsi="Times New Roman"/>
      <w:sz w:val="24"/>
      <w:szCs w:val="20"/>
      <w:lang w:eastAsia="ja-JP"/>
    </w:rPr>
  </w:style>
  <w:style w:type="character" w:customStyle="1" w:styleId="320">
    <w:name w:val="Основной текст 3 Знак2"/>
    <w:basedOn w:val="a2"/>
    <w:link w:val="34"/>
    <w:semiHidden/>
    <w:rsid w:val="00E23DA9"/>
    <w:rPr>
      <w:rFonts w:ascii="Times New Roman" w:eastAsia="SimSun" w:hAnsi="Times New Roman"/>
      <w:color w:val="00000A"/>
      <w:sz w:val="16"/>
      <w:szCs w:val="20"/>
      <w:lang w:eastAsia="ja-JP"/>
    </w:rPr>
  </w:style>
  <w:style w:type="paragraph" w:styleId="34">
    <w:name w:val="Body Text 3"/>
    <w:basedOn w:val="a0"/>
    <w:link w:val="320"/>
    <w:unhideWhenUsed/>
    <w:rsid w:val="00E23DA9"/>
    <w:pPr>
      <w:spacing w:after="120" w:line="100" w:lineRule="atLeast"/>
    </w:pPr>
    <w:rPr>
      <w:rFonts w:ascii="Times New Roman" w:hAnsi="Times New Roman"/>
      <w:sz w:val="16"/>
      <w:szCs w:val="20"/>
      <w:lang w:eastAsia="ja-JP"/>
    </w:rPr>
  </w:style>
  <w:style w:type="character" w:customStyle="1" w:styleId="2b">
    <w:name w:val="Текст примечания Знак2"/>
    <w:basedOn w:val="a2"/>
    <w:link w:val="aff5"/>
    <w:semiHidden/>
    <w:rsid w:val="00E23DA9"/>
    <w:rPr>
      <w:rFonts w:ascii="Times New Roman" w:eastAsia="SimSun" w:hAnsi="Times New Roman"/>
      <w:color w:val="00000A"/>
      <w:sz w:val="20"/>
      <w:szCs w:val="20"/>
      <w:lang w:eastAsia="ru-RU"/>
    </w:rPr>
  </w:style>
  <w:style w:type="paragraph" w:styleId="aff5">
    <w:name w:val="annotation text"/>
    <w:basedOn w:val="a0"/>
    <w:link w:val="2b"/>
    <w:unhideWhenUsed/>
    <w:rsid w:val="00E23DA9"/>
    <w:pPr>
      <w:spacing w:after="0" w:line="100" w:lineRule="atLeast"/>
    </w:pPr>
    <w:rPr>
      <w:rFonts w:ascii="Times New Roman" w:hAnsi="Times New Roman"/>
      <w:sz w:val="20"/>
      <w:szCs w:val="20"/>
      <w:lang w:eastAsia="ru-RU"/>
    </w:rPr>
  </w:style>
  <w:style w:type="character" w:customStyle="1" w:styleId="321">
    <w:name w:val="Основной текст с отступом 3 Знак2"/>
    <w:basedOn w:val="a2"/>
    <w:link w:val="35"/>
    <w:semiHidden/>
    <w:rsid w:val="00E23DA9"/>
    <w:rPr>
      <w:rFonts w:ascii="Times New Roman" w:eastAsia="SimSun" w:hAnsi="Times New Roman"/>
      <w:color w:val="00000A"/>
      <w:sz w:val="16"/>
      <w:szCs w:val="20"/>
      <w:lang w:eastAsia="ja-JP"/>
    </w:rPr>
  </w:style>
  <w:style w:type="paragraph" w:styleId="35">
    <w:name w:val="Body Text Indent 3"/>
    <w:basedOn w:val="a0"/>
    <w:link w:val="321"/>
    <w:unhideWhenUsed/>
    <w:rsid w:val="00E23DA9"/>
    <w:pPr>
      <w:spacing w:after="120" w:line="100" w:lineRule="atLeast"/>
      <w:ind w:left="283"/>
    </w:pPr>
    <w:rPr>
      <w:rFonts w:ascii="Times New Roman" w:hAnsi="Times New Roman"/>
      <w:sz w:val="16"/>
      <w:szCs w:val="20"/>
      <w:lang w:eastAsia="ja-JP"/>
    </w:rPr>
  </w:style>
  <w:style w:type="character" w:customStyle="1" w:styleId="2c">
    <w:name w:val="Текст сноски Знак2"/>
    <w:basedOn w:val="a2"/>
    <w:link w:val="aff6"/>
    <w:semiHidden/>
    <w:rsid w:val="00E23DA9"/>
    <w:rPr>
      <w:rFonts w:ascii="Times New Roman" w:eastAsia="SimSun" w:hAnsi="Times New Roman"/>
      <w:color w:val="00000A"/>
      <w:sz w:val="20"/>
      <w:szCs w:val="20"/>
      <w:lang w:eastAsia="ru-RU"/>
    </w:rPr>
  </w:style>
  <w:style w:type="paragraph" w:styleId="aff6">
    <w:name w:val="footnote text"/>
    <w:basedOn w:val="a0"/>
    <w:link w:val="2c"/>
    <w:unhideWhenUsed/>
    <w:rsid w:val="00E23DA9"/>
    <w:pPr>
      <w:spacing w:after="0" w:line="100" w:lineRule="atLeast"/>
    </w:pPr>
    <w:rPr>
      <w:rFonts w:ascii="Times New Roman" w:hAnsi="Times New Roman"/>
      <w:sz w:val="20"/>
      <w:szCs w:val="20"/>
      <w:lang w:eastAsia="ru-RU"/>
    </w:rPr>
  </w:style>
  <w:style w:type="character" w:customStyle="1" w:styleId="2d">
    <w:name w:val="Текст Знак2"/>
    <w:basedOn w:val="a2"/>
    <w:link w:val="aff7"/>
    <w:semiHidden/>
    <w:rsid w:val="00E23DA9"/>
    <w:rPr>
      <w:rFonts w:ascii="Courier New" w:eastAsia="SimSun" w:hAnsi="Courier New"/>
      <w:color w:val="00000A"/>
      <w:sz w:val="20"/>
      <w:szCs w:val="20"/>
      <w:lang w:eastAsia="ru-RU"/>
    </w:rPr>
  </w:style>
  <w:style w:type="paragraph" w:styleId="aff7">
    <w:name w:val="Plain Text"/>
    <w:basedOn w:val="a0"/>
    <w:link w:val="2d"/>
    <w:unhideWhenUsed/>
    <w:rsid w:val="00E23DA9"/>
    <w:pPr>
      <w:spacing w:after="0" w:line="100" w:lineRule="atLeast"/>
    </w:pPr>
    <w:rPr>
      <w:rFonts w:ascii="Courier New" w:hAnsi="Courier New"/>
      <w:sz w:val="20"/>
      <w:szCs w:val="20"/>
      <w:lang w:eastAsia="ru-RU"/>
    </w:rPr>
  </w:style>
  <w:style w:type="paragraph" w:styleId="aff8">
    <w:name w:val="List Paragraph"/>
    <w:basedOn w:val="a0"/>
    <w:uiPriority w:val="34"/>
    <w:qFormat/>
    <w:rsid w:val="00E23DA9"/>
    <w:pPr>
      <w:ind w:left="720"/>
    </w:pPr>
    <w:rPr>
      <w:rFonts w:eastAsia="Times New Roman" w:cs="Times New Roman"/>
    </w:rPr>
  </w:style>
  <w:style w:type="paragraph" w:customStyle="1" w:styleId="msonormal0">
    <w:name w:val="msonormal"/>
    <w:basedOn w:val="a0"/>
    <w:rsid w:val="00E23DA9"/>
    <w:pPr>
      <w:tabs>
        <w:tab w:val="left" w:pos="5040"/>
      </w:tabs>
      <w:spacing w:before="28" w:after="28" w:line="100" w:lineRule="atLeast"/>
      <w:ind w:left="720" w:hanging="720"/>
    </w:pPr>
    <w:rPr>
      <w:rFonts w:ascii="Times New Roman" w:hAnsi="Times New Roman"/>
      <w:sz w:val="24"/>
      <w:szCs w:val="24"/>
      <w:lang w:eastAsia="ru-RU"/>
    </w:rPr>
  </w:style>
  <w:style w:type="table" w:customStyle="1" w:styleId="TableGrid">
    <w:name w:val="TableGrid"/>
    <w:rsid w:val="003308CD"/>
    <w:pPr>
      <w:spacing w:after="0" w:line="240" w:lineRule="auto"/>
    </w:pPr>
    <w:rPr>
      <w:rFonts w:eastAsiaTheme="minorEastAsia"/>
      <w:lang w:eastAsia="ru-RU"/>
    </w:rPr>
    <w:tblPr>
      <w:tblCellMar>
        <w:top w:w="0" w:type="dxa"/>
        <w:left w:w="0" w:type="dxa"/>
        <w:bottom w:w="0" w:type="dxa"/>
        <w:right w:w="0" w:type="dxa"/>
      </w:tblCellMar>
    </w:tblPr>
  </w:style>
  <w:style w:type="character" w:styleId="aff9">
    <w:name w:val="page number"/>
    <w:rsid w:val="00A9375C"/>
    <w:rPr>
      <w:rFonts w:cs="Times New Roman"/>
    </w:rPr>
  </w:style>
  <w:style w:type="character" w:styleId="affa">
    <w:name w:val="FollowedHyperlink"/>
    <w:rsid w:val="00A9375C"/>
    <w:rPr>
      <w:rFonts w:cs="Times New Roman"/>
      <w:color w:val="800080"/>
      <w:u w:val="single"/>
    </w:rPr>
  </w:style>
  <w:style w:type="character" w:styleId="affb">
    <w:name w:val="footnote reference"/>
    <w:rsid w:val="00A9375C"/>
    <w:rPr>
      <w:rFonts w:cs="Times New Roman"/>
      <w:vertAlign w:val="superscript"/>
    </w:rPr>
  </w:style>
  <w:style w:type="paragraph" w:styleId="affc">
    <w:name w:val="List"/>
    <w:basedOn w:val="a1"/>
    <w:rsid w:val="00A9375C"/>
    <w:rPr>
      <w:rFonts w:cs="Mangal"/>
    </w:rPr>
  </w:style>
  <w:style w:type="paragraph" w:styleId="1e">
    <w:name w:val="index 1"/>
    <w:basedOn w:val="a"/>
    <w:next w:val="a"/>
    <w:autoRedefine/>
    <w:unhideWhenUsed/>
    <w:rsid w:val="00A9375C"/>
    <w:pPr>
      <w:spacing w:after="0" w:line="240" w:lineRule="auto"/>
      <w:ind w:left="220" w:hanging="220"/>
    </w:pPr>
  </w:style>
  <w:style w:type="paragraph" w:styleId="affd">
    <w:name w:val="index heading"/>
    <w:basedOn w:val="a0"/>
    <w:rsid w:val="00A9375C"/>
    <w:pPr>
      <w:suppressLineNumbers/>
    </w:pPr>
    <w:rPr>
      <w:rFonts w:cs="Mangal"/>
    </w:rPr>
  </w:style>
  <w:style w:type="paragraph" w:styleId="affe">
    <w:name w:val="Normal (Web)"/>
    <w:basedOn w:val="a0"/>
    <w:rsid w:val="00A9375C"/>
    <w:pPr>
      <w:tabs>
        <w:tab w:val="left" w:pos="5040"/>
      </w:tabs>
      <w:spacing w:before="28" w:after="28" w:line="100" w:lineRule="atLeast"/>
      <w:ind w:left="720" w:hanging="720"/>
    </w:pPr>
    <w:rPr>
      <w:rFonts w:ascii="Times New Roman" w:hAnsi="Times New Roman"/>
      <w:sz w:val="24"/>
      <w:szCs w:val="24"/>
      <w:lang w:eastAsia="ru-RU"/>
    </w:rPr>
  </w:style>
  <w:style w:type="paragraph" w:styleId="2e">
    <w:name w:val="List Bullet 2"/>
    <w:basedOn w:val="a0"/>
    <w:rsid w:val="00A9375C"/>
    <w:pPr>
      <w:spacing w:after="0" w:line="100" w:lineRule="atLeast"/>
    </w:pPr>
    <w:rPr>
      <w:rFonts w:ascii="Arial" w:hAnsi="Arial" w:cs="Arial"/>
      <w:sz w:val="24"/>
      <w:szCs w:val="28"/>
      <w:lang w:eastAsia="ru-RU"/>
    </w:rPr>
  </w:style>
  <w:style w:type="paragraph" w:styleId="1f">
    <w:name w:val="toc 1"/>
    <w:basedOn w:val="a0"/>
    <w:rsid w:val="00A9375C"/>
    <w:pPr>
      <w:tabs>
        <w:tab w:val="right" w:leader="dot" w:pos="9638"/>
      </w:tabs>
      <w:spacing w:before="120" w:after="120" w:line="100" w:lineRule="atLeast"/>
    </w:pPr>
    <w:rPr>
      <w:rFonts w:ascii="Times New Roman" w:hAnsi="Times New Roman"/>
      <w:b/>
      <w:bCs/>
      <w:caps/>
      <w:sz w:val="20"/>
      <w:szCs w:val="20"/>
      <w:lang w:eastAsia="ru-RU"/>
    </w:rPr>
  </w:style>
  <w:style w:type="paragraph" w:styleId="2f">
    <w:name w:val="toc 2"/>
    <w:basedOn w:val="a0"/>
    <w:rsid w:val="00A9375C"/>
    <w:pPr>
      <w:tabs>
        <w:tab w:val="right" w:leader="dot" w:pos="10795"/>
      </w:tabs>
      <w:spacing w:after="0" w:line="100" w:lineRule="atLeast"/>
      <w:ind w:left="240"/>
    </w:pPr>
    <w:rPr>
      <w:rFonts w:ascii="Times New Roman" w:hAnsi="Times New Roman"/>
      <w:smallCaps/>
      <w:sz w:val="20"/>
      <w:szCs w:val="20"/>
      <w:lang w:eastAsia="ru-RU"/>
    </w:rPr>
  </w:style>
  <w:style w:type="paragraph" w:styleId="afff">
    <w:name w:val="TOC Heading"/>
    <w:basedOn w:val="1"/>
    <w:rsid w:val="00A9375C"/>
    <w:pPr>
      <w:suppressLineNumbers/>
      <w:tabs>
        <w:tab w:val="num" w:pos="432"/>
        <w:tab w:val="left" w:pos="708"/>
      </w:tabs>
      <w:suppressAutoHyphens/>
      <w:spacing w:before="480" w:after="0" w:line="276" w:lineRule="auto"/>
      <w:ind w:left="0" w:firstLine="0"/>
      <w:jc w:val="left"/>
      <w:outlineLvl w:val="9"/>
    </w:pPr>
    <w:rPr>
      <w:rFonts w:ascii="Cambria" w:eastAsia="SimSun" w:hAnsi="Cambria" w:cstheme="minorBidi"/>
      <w:bCs/>
      <w:color w:val="365F91"/>
      <w:szCs w:val="28"/>
    </w:rPr>
  </w:style>
  <w:style w:type="paragraph" w:styleId="36">
    <w:name w:val="toc 3"/>
    <w:basedOn w:val="a0"/>
    <w:rsid w:val="00A9375C"/>
    <w:pPr>
      <w:tabs>
        <w:tab w:val="right" w:leader="dot" w:pos="11712"/>
      </w:tabs>
      <w:ind w:left="440"/>
    </w:pPr>
  </w:style>
  <w:style w:type="paragraph" w:styleId="afff0">
    <w:name w:val="Block Text"/>
    <w:basedOn w:val="a0"/>
    <w:rsid w:val="00A9375C"/>
    <w:pPr>
      <w:widowControl w:val="0"/>
      <w:spacing w:after="0" w:line="216" w:lineRule="auto"/>
      <w:ind w:left="720" w:right="71"/>
      <w:jc w:val="both"/>
    </w:pPr>
    <w:rPr>
      <w:rFonts w:ascii="Times New Roman" w:hAnsi="Times New Roman"/>
      <w:sz w:val="24"/>
      <w:szCs w:val="24"/>
      <w:lang w:eastAsia="ru-RU"/>
    </w:rPr>
  </w:style>
  <w:style w:type="table" w:styleId="afff1">
    <w:name w:val="Grid Table Light"/>
    <w:basedOn w:val="a3"/>
    <w:uiPriority w:val="40"/>
    <w:rsid w:val="00E95D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56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2B8A1-BF01-4920-900F-A0BA58CAC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2206</TotalTime>
  <Pages>62</Pages>
  <Words>12228</Words>
  <Characters>69702</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Бегимай Жусуева</dc:creator>
  <cp:keywords/>
  <dc:description/>
  <cp:lastModifiedBy>Бегимай Жусуева</cp:lastModifiedBy>
  <cp:revision>10</cp:revision>
  <dcterms:created xsi:type="dcterms:W3CDTF">2020-03-15T13:39:00Z</dcterms:created>
  <dcterms:modified xsi:type="dcterms:W3CDTF">2020-03-28T07:22:00Z</dcterms:modified>
</cp:coreProperties>
</file>