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</w:pPr>
      <w:r>
        <w:t>ФЕДЕРАЛЬНОЕ ГОСУДАРСТВЕННОЕ БЮДЖЕТНОЕ ОБРАЗОВАТЕЛЬНОЕ</w:t>
      </w:r>
    </w:p>
    <w:p>
      <w:pPr>
        <w:spacing w:line="360" w:lineRule="auto"/>
        <w:jc w:val="center"/>
      </w:pPr>
      <w:r>
        <w:t>УЧРЕЖДЕНИЕ ВЫСШЕГО ОБРАЗОВАНИЯ</w:t>
      </w:r>
    </w:p>
    <w:p>
      <w:pPr>
        <w:spacing w:line="360" w:lineRule="auto"/>
        <w:jc w:val="center"/>
      </w:pPr>
      <w:r>
        <w:t>«КРАСНОЯРСКИЙ ГОСУДАРСТВЕННЫЙ МЕДИЦИНСКИЙ УНИВЕРСИТЕТ</w:t>
      </w:r>
    </w:p>
    <w:p>
      <w:pPr>
        <w:spacing w:line="360" w:lineRule="auto"/>
        <w:jc w:val="center"/>
      </w:pPr>
      <w:r>
        <w:t>ИМЕНИ ПРОФЕССОРА В.Ф.ВОЙНО-ЯСЕНЕЦКОГО»</w:t>
      </w:r>
    </w:p>
    <w:p>
      <w:pPr>
        <w:spacing w:line="360" w:lineRule="auto"/>
        <w:jc w:val="center"/>
      </w:pPr>
      <w:r>
        <w:t>МИНИСТЕРСТВА ЗДРАВООХРАНЕНИЯ РОССИЙСКОЙ ФЕДЕРАЦИИ</w:t>
      </w:r>
    </w:p>
    <w:p>
      <w:pPr>
        <w:spacing w:line="360" w:lineRule="auto"/>
        <w:jc w:val="center"/>
      </w:pPr>
      <w:r>
        <w:t>Кафедра Анестезиологии и реаниматологии ИПО</w:t>
      </w:r>
    </w:p>
    <w:p>
      <w:pPr>
        <w:spacing w:line="360" w:lineRule="auto"/>
        <w:jc w:val="center"/>
      </w:pPr>
      <w:r>
        <w:t>Зав. Кафедрой д.м.н., профессор Грицан А.И.</w:t>
      </w:r>
    </w:p>
    <w:p>
      <w:pPr>
        <w:pStyle w:val="2"/>
        <w:rPr>
          <w:sz w:val="22"/>
        </w:rPr>
      </w:pPr>
    </w:p>
    <w:p>
      <w:pPr>
        <w:pStyle w:val="2"/>
        <w:rPr>
          <w:sz w:val="22"/>
        </w:rPr>
      </w:pPr>
    </w:p>
    <w:p>
      <w:pPr>
        <w:pStyle w:val="2"/>
        <w:rPr>
          <w:sz w:val="22"/>
        </w:rPr>
      </w:pPr>
    </w:p>
    <w:p>
      <w:pPr>
        <w:pStyle w:val="2"/>
        <w:rPr>
          <w:sz w:val="22"/>
        </w:rPr>
      </w:pPr>
    </w:p>
    <w:p>
      <w:pPr>
        <w:pStyle w:val="2"/>
        <w:rPr>
          <w:sz w:val="22"/>
        </w:rPr>
      </w:pPr>
    </w:p>
    <w:p>
      <w:pPr>
        <w:pStyle w:val="2"/>
        <w:rPr>
          <w:sz w:val="22"/>
        </w:rPr>
      </w:pPr>
      <w:r>
        <w:rPr>
          <w:sz w:val="22"/>
        </w:rPr>
        <w:t xml:space="preserve">        </w:t>
      </w:r>
    </w:p>
    <w:p>
      <w:pPr>
        <w:pStyle w:val="2"/>
        <w:rPr>
          <w:sz w:val="22"/>
        </w:rPr>
      </w:pPr>
    </w:p>
    <w:p>
      <w:pPr>
        <w:pStyle w:val="2"/>
        <w:rPr>
          <w:sz w:val="22"/>
        </w:rPr>
      </w:pPr>
    </w:p>
    <w:p>
      <w:pPr>
        <w:pStyle w:val="2"/>
        <w:rPr>
          <w:sz w:val="22"/>
        </w:rPr>
      </w:pPr>
    </w:p>
    <w:p>
      <w:pPr>
        <w:pStyle w:val="2"/>
        <w:spacing w:line="360" w:lineRule="auto"/>
        <w:ind w:right="0"/>
        <w:jc w:val="left"/>
        <w:rPr>
          <w:sz w:val="22"/>
        </w:rPr>
      </w:pPr>
      <w:r>
        <w:rPr>
          <w:sz w:val="22"/>
        </w:rPr>
        <w:t xml:space="preserve">                                       РЕФЕРАТ</w:t>
      </w:r>
    </w:p>
    <w:p>
      <w:pPr>
        <w:spacing w:line="360" w:lineRule="auto"/>
        <w:jc w:val="center"/>
      </w:pPr>
    </w:p>
    <w:p>
      <w:pPr>
        <w:spacing w:line="360" w:lineRule="auto"/>
        <w:jc w:val="center"/>
      </w:pPr>
      <w:r>
        <w:t>«Миорелаксанты»</w:t>
      </w:r>
    </w:p>
    <w:p>
      <w:pPr>
        <w:spacing w:after="181" w:line="265" w:lineRule="auto"/>
        <w:ind w:left="10" w:right="-2" w:hanging="10"/>
        <w:jc w:val="right"/>
      </w:pPr>
    </w:p>
    <w:p>
      <w:pPr>
        <w:spacing w:after="181" w:line="265" w:lineRule="auto"/>
        <w:ind w:left="10" w:right="-2" w:hanging="10"/>
        <w:jc w:val="right"/>
      </w:pPr>
    </w:p>
    <w:p>
      <w:pPr>
        <w:spacing w:after="181" w:line="265" w:lineRule="auto"/>
        <w:ind w:left="10" w:right="-2" w:hanging="10"/>
        <w:jc w:val="right"/>
      </w:pPr>
    </w:p>
    <w:p>
      <w:pPr>
        <w:spacing w:after="181" w:line="265" w:lineRule="auto"/>
        <w:ind w:left="10" w:right="-2" w:hanging="10"/>
        <w:jc w:val="right"/>
      </w:pPr>
      <w:r>
        <w:t xml:space="preserve">Выполнила: ординатор </w:t>
      </w:r>
      <w:r>
        <w:rPr>
          <w:lang w:val="ru-RU"/>
        </w:rPr>
        <w:t>1</w:t>
      </w:r>
      <w:r>
        <w:t>го года обучения</w:t>
      </w:r>
      <w:r>
        <w:rPr>
          <w:lang w:val="ru-RU"/>
        </w:rPr>
        <w:t xml:space="preserve"> </w:t>
      </w:r>
      <w:r>
        <w:t>,</w:t>
      </w:r>
    </w:p>
    <w:p>
      <w:pPr>
        <w:spacing w:after="181" w:line="265" w:lineRule="auto"/>
        <w:ind w:left="10" w:right="-2" w:hanging="10"/>
        <w:jc w:val="right"/>
        <w:rPr>
          <w:lang w:val="ru-RU"/>
        </w:rPr>
      </w:pPr>
      <w:r>
        <w:rPr>
          <w:lang w:val="ru-RU"/>
        </w:rPr>
        <w:t xml:space="preserve">Бахова Кристина  Павловна </w:t>
      </w:r>
    </w:p>
    <w:p>
      <w:pPr>
        <w:spacing w:after="99" w:line="265" w:lineRule="auto"/>
        <w:ind w:left="0" w:leftChars="0" w:right="-2" w:firstLine="0" w:firstLineChars="0"/>
        <w:jc w:val="right"/>
      </w:pPr>
      <w:bookmarkStart w:id="0" w:name="_GoBack"/>
      <w:bookmarkEnd w:id="0"/>
    </w:p>
    <w:p>
      <w:pPr>
        <w:spacing w:after="2290" w:line="265" w:lineRule="auto"/>
        <w:ind w:left="10" w:right="-2" w:hanging="10"/>
        <w:jc w:val="center"/>
      </w:pPr>
    </w:p>
    <w:p>
      <w:pPr>
        <w:spacing w:after="2290" w:line="265" w:lineRule="auto"/>
        <w:ind w:left="10" w:right="-2" w:hanging="10"/>
        <w:jc w:val="center"/>
      </w:pPr>
      <w:r>
        <w:t>Красноярск, 2024</w:t>
      </w:r>
    </w:p>
    <w:p>
      <w:pPr>
        <w:jc w:val="center"/>
        <w:sectPr>
          <w:type w:val="continuous"/>
          <w:pgSz w:w="11910" w:h="16840"/>
          <w:pgMar w:top="1040" w:right="740" w:bottom="280" w:left="1580" w:header="720" w:footer="720" w:gutter="0"/>
          <w:cols w:space="720" w:num="1"/>
        </w:sectPr>
      </w:pPr>
    </w:p>
    <w:p>
      <w:pPr>
        <w:pStyle w:val="3"/>
        <w:spacing w:before="66"/>
      </w:pPr>
      <w:r>
        <w:t>Содержание:</w:t>
      </w:r>
    </w:p>
    <w:p>
      <w:pPr>
        <w:pStyle w:val="3"/>
        <w:spacing w:before="1"/>
        <w:ind w:left="0"/>
        <w:rPr>
          <w:sz w:val="21"/>
        </w:rPr>
      </w:pPr>
    </w:p>
    <w:p>
      <w:pPr>
        <w:pStyle w:val="3"/>
        <w:spacing w:line="451" w:lineRule="auto"/>
        <w:ind w:right="3879"/>
        <w:rPr>
          <w:spacing w:val="1"/>
        </w:rPr>
      </w:pPr>
      <w:r>
        <w:t>1.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</w:p>
    <w:p>
      <w:pPr>
        <w:pStyle w:val="3"/>
        <w:spacing w:line="451" w:lineRule="auto"/>
        <w:ind w:right="3879"/>
      </w:pPr>
      <w:r>
        <w:t>2.Классификация</w:t>
      </w:r>
    </w:p>
    <w:p>
      <w:pPr>
        <w:pStyle w:val="3"/>
        <w:spacing w:line="446" w:lineRule="auto"/>
        <w:ind w:right="2848"/>
        <w:rPr>
          <w:spacing w:val="1"/>
        </w:rPr>
      </w:pPr>
      <w:r>
        <w:t>3. Деполяризующие миорелаксанты</w:t>
      </w:r>
      <w:r>
        <w:rPr>
          <w:spacing w:val="1"/>
        </w:rPr>
        <w:t xml:space="preserve"> </w:t>
      </w:r>
    </w:p>
    <w:p>
      <w:pPr>
        <w:pStyle w:val="3"/>
        <w:spacing w:line="446" w:lineRule="auto"/>
        <w:ind w:right="2848"/>
      </w:pPr>
      <w:r>
        <w:t>4.Недеполяризующие</w:t>
      </w:r>
      <w:r>
        <w:rPr>
          <w:spacing w:val="-11"/>
        </w:rPr>
        <w:t xml:space="preserve"> </w:t>
      </w:r>
      <w:r>
        <w:t>миорелаксанты</w:t>
      </w:r>
    </w:p>
    <w:p>
      <w:pPr>
        <w:pStyle w:val="3"/>
        <w:spacing w:before="5"/>
      </w:pPr>
      <w:r>
        <w:t>5.</w:t>
      </w:r>
      <w:r>
        <w:rPr>
          <w:spacing w:val="-2"/>
        </w:rPr>
        <w:t xml:space="preserve"> </w:t>
      </w:r>
      <w:r>
        <w:t>Литература</w:t>
      </w:r>
    </w:p>
    <w:p>
      <w:pPr>
        <w:sectPr>
          <w:pgSz w:w="11910" w:h="16840"/>
          <w:pgMar w:top="1040" w:right="740" w:bottom="280" w:left="1580" w:header="720" w:footer="720" w:gutter="0"/>
          <w:cols w:space="720" w:num="1"/>
        </w:sectPr>
      </w:pPr>
    </w:p>
    <w:p>
      <w:pPr>
        <w:pStyle w:val="2"/>
        <w:spacing w:line="360" w:lineRule="auto"/>
        <w:ind w:left="0" w:righ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Определение:</w:t>
      </w:r>
    </w:p>
    <w:p>
      <w:pPr>
        <w:pStyle w:val="3"/>
        <w:spacing w:line="360" w:lineRule="auto"/>
        <w:ind w:left="0" w:firstLine="720"/>
        <w:jc w:val="both"/>
        <w:rPr>
          <w:b/>
          <w:sz w:val="28"/>
          <w:szCs w:val="28"/>
        </w:rPr>
      </w:pPr>
    </w:p>
    <w:p>
      <w:pPr>
        <w:pStyle w:val="3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color w:val="424242"/>
          <w:sz w:val="28"/>
          <w:szCs w:val="28"/>
        </w:rPr>
        <w:t xml:space="preserve">Миорелаксанты – препараты, предназначенные для расслабления </w:t>
      </w:r>
      <w:r>
        <w:rPr>
          <w:color w:val="424242"/>
          <w:sz w:val="28"/>
          <w:szCs w:val="28"/>
        </w:rPr>
        <w:t>поперечно-полосатой</w:t>
      </w:r>
      <w:r>
        <w:rPr>
          <w:color w:val="424242"/>
          <w:spacing w:val="1"/>
          <w:sz w:val="28"/>
          <w:szCs w:val="28"/>
        </w:rPr>
        <w:t xml:space="preserve"> </w:t>
      </w:r>
      <w:r>
        <w:rPr>
          <w:color w:val="424242"/>
          <w:sz w:val="28"/>
          <w:szCs w:val="28"/>
        </w:rPr>
        <w:t>мускулатуры. Важным свойством мышечных релаксантов является их способность</w:t>
      </w:r>
      <w:r>
        <w:rPr>
          <w:color w:val="424242"/>
          <w:spacing w:val="1"/>
          <w:sz w:val="28"/>
          <w:szCs w:val="28"/>
        </w:rPr>
        <w:t xml:space="preserve"> </w:t>
      </w:r>
      <w:r>
        <w:rPr>
          <w:color w:val="424242"/>
          <w:sz w:val="28"/>
          <w:szCs w:val="28"/>
        </w:rPr>
        <w:t>предотвращать рефлекторную активность всей произвольной мускулатуры. Это свойство</w:t>
      </w:r>
      <w:r>
        <w:rPr>
          <w:color w:val="424242"/>
          <w:spacing w:val="-57"/>
          <w:sz w:val="28"/>
          <w:szCs w:val="28"/>
        </w:rPr>
        <w:t xml:space="preserve"> </w:t>
      </w:r>
      <w:r>
        <w:rPr>
          <w:color w:val="424242"/>
          <w:sz w:val="28"/>
          <w:szCs w:val="28"/>
        </w:rPr>
        <w:t>имеет большое значение в хирургии и анестезиологии, так как мышечный тонус нередко</w:t>
      </w:r>
      <w:r>
        <w:rPr>
          <w:color w:val="424242"/>
          <w:spacing w:val="1"/>
          <w:sz w:val="28"/>
          <w:szCs w:val="28"/>
        </w:rPr>
        <w:t xml:space="preserve"> </w:t>
      </w:r>
      <w:r>
        <w:rPr>
          <w:color w:val="424242"/>
          <w:sz w:val="28"/>
          <w:szCs w:val="28"/>
        </w:rPr>
        <w:t>мешает создавать оптимальные условия для хирургического вмешательства и проведения</w:t>
      </w:r>
      <w:r>
        <w:rPr>
          <w:color w:val="424242"/>
          <w:spacing w:val="-57"/>
          <w:sz w:val="28"/>
          <w:szCs w:val="28"/>
        </w:rPr>
        <w:t xml:space="preserve"> </w:t>
      </w:r>
      <w:r>
        <w:rPr>
          <w:color w:val="424242"/>
          <w:sz w:val="28"/>
          <w:szCs w:val="28"/>
        </w:rPr>
        <w:t>интубации.</w:t>
      </w:r>
    </w:p>
    <w:p>
      <w:pPr>
        <w:spacing w:line="360" w:lineRule="auto"/>
        <w:ind w:firstLine="720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>
      <w:pPr>
        <w:pStyle w:val="2"/>
        <w:spacing w:line="360" w:lineRule="auto"/>
        <w:ind w:left="0" w:righ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мышечных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релаксантов</w:t>
      </w:r>
    </w:p>
    <w:p>
      <w:pPr>
        <w:pStyle w:val="3"/>
        <w:spacing w:line="360" w:lineRule="auto"/>
        <w:ind w:left="0" w:firstLine="720"/>
        <w:jc w:val="both"/>
        <w:rPr>
          <w:b/>
          <w:sz w:val="28"/>
          <w:szCs w:val="28"/>
        </w:rPr>
      </w:pPr>
    </w:p>
    <w:p>
      <w:pPr>
        <w:pStyle w:val="3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Все мышечные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релаксанты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можно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подразделить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деполяризующие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недеполяризующие. Кроме того, с клинической точки зрения целесообразно подразделять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миорелаксанты на препараты ультракороткого действия (действуют 5-7 мин), короткого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действия (продолжительность действия менее 20 мин), средней продолжительности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(менее 40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мин)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миорелаксанты длительного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действия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(более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40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мин).</w:t>
      </w:r>
    </w:p>
    <w:p>
      <w:pPr>
        <w:pStyle w:val="3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деполяризующим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мышечным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релаксантам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относятся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препараты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суксаметония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листенон,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дитилин,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сукцинилхолин.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Они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же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являются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миорелаксантами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ультракороткого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действия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отличаются друг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друга лишь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входящей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состав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солью.</w:t>
      </w:r>
    </w:p>
    <w:p>
      <w:pPr>
        <w:pStyle w:val="3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 недеполяризующим миорелаксантам короткого действия относят мивакуриум.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Недеполяризующими миорелаксантами средней продолжительности являются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атракуриум,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векурониум,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рокурониум,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цисатракуриум.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Представителями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недеполяризующих миорелаксантов длительного действия являются пипекуроний,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панкурониум,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тубокурарин.</w:t>
      </w:r>
    </w:p>
    <w:p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>
      <w:pPr>
        <w:pStyle w:val="3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Механизм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действия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деполяризующих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 xml:space="preserve">миорелаксантов. </w:t>
      </w:r>
    </w:p>
    <w:p>
      <w:pPr>
        <w:pStyle w:val="3"/>
        <w:spacing w:line="360" w:lineRule="auto"/>
        <w:ind w:left="0" w:firstLine="720"/>
        <w:jc w:val="both"/>
        <w:rPr>
          <w:sz w:val="28"/>
          <w:szCs w:val="28"/>
        </w:rPr>
      </w:pPr>
    </w:p>
    <w:p>
      <w:pPr>
        <w:pStyle w:val="3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Структура деполяризующих миорелаксантов сходна с молекулой ацетилхолина. 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взаимодействии с Н-холинорецепторами препараты суксаметония вызывают потенциал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действия мышечной клетки. Таким образом, подобно ацетилхолину деполяризующие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миорелаксанты вызывают деполяризацию и стимуляцию мышечного волокна. Однако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ацетилхолинэстераза на препараты суксаметония не действует, вследствие чего 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концентрация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синаптической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щели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возрастает.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приводит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длительной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деполяризации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концевой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пластины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 миорелаксации.</w:t>
      </w:r>
    </w:p>
    <w:p>
      <w:pPr>
        <w:pStyle w:val="3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Разрушение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деполяризующих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миорелаксантов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происходит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холинэстеразой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плазмы.</w:t>
      </w:r>
    </w:p>
    <w:p>
      <w:pPr>
        <w:pStyle w:val="3"/>
        <w:spacing w:line="360" w:lineRule="auto"/>
        <w:ind w:left="0" w:firstLine="720"/>
        <w:jc w:val="both"/>
        <w:rPr>
          <w:sz w:val="28"/>
          <w:szCs w:val="28"/>
        </w:rPr>
      </w:pPr>
    </w:p>
    <w:p>
      <w:pPr>
        <w:pStyle w:val="2"/>
        <w:spacing w:line="360" w:lineRule="auto"/>
        <w:ind w:left="0" w:right="0" w:firstLine="720"/>
        <w:jc w:val="both"/>
        <w:rPr>
          <w:spacing w:val="-57"/>
          <w:sz w:val="28"/>
          <w:szCs w:val="28"/>
        </w:rPr>
      </w:pPr>
      <w:r>
        <w:rPr>
          <w:sz w:val="28"/>
          <w:szCs w:val="28"/>
        </w:rPr>
        <w:t>Деполяризующие миорелаксанты:</w:t>
      </w:r>
      <w:r>
        <w:rPr>
          <w:spacing w:val="-57"/>
          <w:sz w:val="28"/>
          <w:szCs w:val="28"/>
        </w:rPr>
        <w:t xml:space="preserve"> </w:t>
      </w:r>
    </w:p>
    <w:p>
      <w:pPr>
        <w:pStyle w:val="2"/>
        <w:spacing w:line="360" w:lineRule="auto"/>
        <w:ind w:left="0" w:right="0" w:firstLine="720"/>
        <w:jc w:val="both"/>
        <w:rPr>
          <w:b w:val="0"/>
          <w:bCs w:val="0"/>
          <w:i/>
          <w:iCs/>
          <w:sz w:val="28"/>
          <w:szCs w:val="28"/>
        </w:rPr>
      </w:pPr>
      <w:r>
        <w:rPr>
          <w:b w:val="0"/>
          <w:bCs w:val="0"/>
          <w:i/>
          <w:iCs/>
          <w:sz w:val="28"/>
          <w:szCs w:val="28"/>
        </w:rPr>
        <w:t>Препараты</w:t>
      </w:r>
      <w:r>
        <w:rPr>
          <w:b w:val="0"/>
          <w:bCs w:val="0"/>
          <w:i/>
          <w:iCs/>
          <w:spacing w:val="1"/>
          <w:sz w:val="28"/>
          <w:szCs w:val="28"/>
        </w:rPr>
        <w:t xml:space="preserve"> </w:t>
      </w:r>
      <w:r>
        <w:rPr>
          <w:b w:val="0"/>
          <w:bCs w:val="0"/>
          <w:i/>
          <w:iCs/>
          <w:sz w:val="28"/>
          <w:szCs w:val="28"/>
        </w:rPr>
        <w:t>суксаметония</w:t>
      </w:r>
    </w:p>
    <w:p>
      <w:pPr>
        <w:pStyle w:val="3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введении препаратов суксаметония полная нервно-мышечная блокада возникает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течение 30-40 секунд, что позволяет применять их для проведения интубации трахеи.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Длительность нейро-мышечного блока – от 4 до 6 минут. Это время может увеличиться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при количественной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качественной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недостаточности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плазменной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холинэстеразы.</w:t>
      </w:r>
    </w:p>
    <w:p>
      <w:pPr>
        <w:pStyle w:val="3"/>
        <w:spacing w:line="360" w:lineRule="auto"/>
        <w:ind w:left="0" w:firstLine="720"/>
        <w:jc w:val="both"/>
        <w:rPr>
          <w:sz w:val="28"/>
          <w:szCs w:val="28"/>
        </w:rPr>
        <w:sectPr>
          <w:pgSz w:w="11910" w:h="16840"/>
          <w:pgMar w:top="1040" w:right="740" w:bottom="280" w:left="1580" w:header="720" w:footer="720" w:gutter="0"/>
          <w:cols w:space="720" w:num="1"/>
        </w:sectPr>
      </w:pPr>
      <w:r>
        <w:rPr>
          <w:sz w:val="28"/>
          <w:szCs w:val="28"/>
        </w:rPr>
        <w:t>Частота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встречаемости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недостаточности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1:3000. </w:t>
      </w:r>
    </w:p>
    <w:p>
      <w:pPr>
        <w:pStyle w:val="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Иногда деполяризующие релаксанты могут вызвать вторую фазу блока 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недеполяризующий блок. Тогда действие препаратов суксаметония приобретает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непрогнозируемый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эффект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длительность.</w:t>
      </w:r>
    </w:p>
    <w:p>
      <w:pPr>
        <w:pStyle w:val="3"/>
        <w:spacing w:line="360" w:lineRule="auto"/>
        <w:ind w:left="0" w:firstLine="72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Побочные</w:t>
      </w:r>
      <w:r>
        <w:rPr>
          <w:i/>
          <w:iCs/>
          <w:spacing w:val="-4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эффекты препаратов</w:t>
      </w:r>
      <w:r>
        <w:rPr>
          <w:i/>
          <w:iCs/>
          <w:spacing w:val="-6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суксаметония</w:t>
      </w:r>
    </w:p>
    <w:p>
      <w:pPr>
        <w:pStyle w:val="3"/>
        <w:spacing w:line="360" w:lineRule="auto"/>
        <w:ind w:left="0" w:firstLine="720"/>
        <w:jc w:val="both"/>
        <w:rPr>
          <w:sz w:val="28"/>
          <w:szCs w:val="28"/>
        </w:rPr>
      </w:pPr>
    </w:p>
    <w:p>
      <w:pPr>
        <w:pStyle w:val="3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использовании препаратов суксаметония следует иметь ввиду их высокий</w:t>
      </w:r>
      <w:r>
        <w:rPr>
          <w:spacing w:val="-57"/>
          <w:sz w:val="28"/>
          <w:szCs w:val="28"/>
        </w:rPr>
        <w:t xml:space="preserve">   </w:t>
      </w:r>
      <w:r>
        <w:rPr>
          <w:sz w:val="28"/>
          <w:szCs w:val="28"/>
        </w:rPr>
        <w:t>гистаминный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эффект.</w:t>
      </w:r>
    </w:p>
    <w:p>
      <w:pPr>
        <w:pStyle w:val="3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Побочное действие деполяризующих миорелаксантов на сердечно-сосудистую систему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выражается в нарушениях ритма, колебаниях артериального давления и ЧСС. Причём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препараты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суксаметония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чаще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вызывают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брадикардию.</w:t>
      </w:r>
    </w:p>
    <w:p>
      <w:pPr>
        <w:pStyle w:val="3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Другим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побочным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эффектом,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присущим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всем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деполяризующим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миорелаксантам,</w:t>
      </w:r>
    </w:p>
    <w:p>
      <w:pPr>
        <w:pStyle w:val="3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являются фасцикуляции, по присутствии которых судят о начале действия препарата.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Если появление фасцикуляций нежелательно, то перед введением суксаметония нужно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провести прекурарезацию. Так называется метод введения недеполяризующего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миорелаксанта ( к примеру, 1 мг аркурона) за 5 минут до введения суксаметония 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профилактики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побочных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действия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последнего.</w:t>
      </w:r>
    </w:p>
    <w:p>
      <w:pPr>
        <w:pStyle w:val="3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Грозным побочным эффектом при применении препаратов суксаметония является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гиперкалиемия.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Если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исходный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уровень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калия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норме, то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этот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побочный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эффект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имеет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клинического значения. При состояниях, сопровождающихся повышением уровня калия в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крови (ожогах, обширных травмах, миопатии, столбняке, острой кишечной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непроходимости) применение деполяризующих миорелаксантов может представлять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угрозу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жизни.</w:t>
      </w:r>
    </w:p>
    <w:p>
      <w:pPr>
        <w:pStyle w:val="3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Нередким побочным эффектом препаратов суксаметония являются мышечные боли в</w:t>
      </w:r>
      <w:r>
        <w:rPr>
          <w:spacing w:val="-57"/>
          <w:sz w:val="28"/>
          <w:szCs w:val="28"/>
        </w:rPr>
        <w:t xml:space="preserve">  </w:t>
      </w:r>
      <w:r>
        <w:rPr>
          <w:sz w:val="28"/>
          <w:szCs w:val="28"/>
        </w:rPr>
        <w:t>послеоперационном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периоде.</w:t>
      </w:r>
    </w:p>
    <w:p>
      <w:pPr>
        <w:pStyle w:val="3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Повышение давления в полости желудка, вызываемое мышечными релаксантами из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группы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деполяризующих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препаратов,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увеличивает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риск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возникновения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желудочного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рефлюкса и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лёгочной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аспирации.</w:t>
      </w:r>
    </w:p>
    <w:p>
      <w:pPr>
        <w:pStyle w:val="3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Сукцинилхолин повышает внутриглазное давление, что может ограничить его применение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офтальмологических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операциях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отсутствии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проведённой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прекураризации.</w:t>
      </w:r>
    </w:p>
    <w:p>
      <w:pPr>
        <w:pStyle w:val="3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Ультракороткие миорелаксанты увеличивают мозговой кровоток и внутричерепное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давление,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также можно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предотвратить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прекураризацией.</w:t>
      </w:r>
    </w:p>
    <w:p>
      <w:pPr>
        <w:pStyle w:val="3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Деполяризующие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миорелаксанты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могут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вызывать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злокачественную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гипертермию.</w:t>
      </w:r>
    </w:p>
    <w:p>
      <w:pPr>
        <w:pStyle w:val="3"/>
        <w:spacing w:line="360" w:lineRule="auto"/>
        <w:ind w:left="0" w:firstLine="720"/>
        <w:jc w:val="both"/>
        <w:rPr>
          <w:sz w:val="28"/>
          <w:szCs w:val="28"/>
        </w:rPr>
      </w:pPr>
    </w:p>
    <w:p>
      <w:pPr>
        <w:pStyle w:val="3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Опасно введение суксаметония при миотонии – это может спровоцировать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генерализованные сокращения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(миоклонус).</w:t>
      </w:r>
    </w:p>
    <w:p>
      <w:pPr>
        <w:pStyle w:val="3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Типичным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представителем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мышечных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релаксантов,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наиболее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широко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используемых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странах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СНГ,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дитилин.</w:t>
      </w:r>
    </w:p>
    <w:p>
      <w:pPr>
        <w:spacing w:line="360" w:lineRule="auto"/>
        <w:ind w:firstLine="720"/>
        <w:jc w:val="both"/>
        <w:rPr>
          <w:sz w:val="28"/>
          <w:szCs w:val="28"/>
        </w:rPr>
        <w:sectPr>
          <w:pgSz w:w="11910" w:h="16840"/>
          <w:pgMar w:top="1560" w:right="740" w:bottom="280" w:left="1580" w:header="720" w:footer="720" w:gutter="0"/>
          <w:cols w:space="720" w:num="1"/>
        </w:sectPr>
      </w:pPr>
    </w:p>
    <w:p>
      <w:pPr>
        <w:pStyle w:val="3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Дитилин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выпускается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 ампулах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мл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виде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2%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раствора.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внутривенном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введении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эффект развивается через 60 секунд и продолжается 5-10 минут, при внутримышечном 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расслабление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мускулатуры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развивается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через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2-4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минуты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длится 5-10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минут.</w:t>
      </w:r>
    </w:p>
    <w:p>
      <w:pPr>
        <w:pStyle w:val="3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Дитилин с успехом применяется для интубации трахеи, при проведении бронхо- и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эзофагоскопии,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кратковременных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операций.</w:t>
      </w:r>
    </w:p>
    <w:p>
      <w:pPr>
        <w:pStyle w:val="3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 взрослых рекомендуемая доза дитилина 2 мг/кг, у детей – до 2,5 мг/кг.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Поддерживающая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доза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релаксанта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мг/кг.</w:t>
      </w:r>
    </w:p>
    <w:p>
      <w:pPr>
        <w:spacing w:line="360" w:lineRule="auto"/>
        <w:ind w:firstLine="720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>
      <w:pPr>
        <w:pStyle w:val="2"/>
        <w:spacing w:line="360" w:lineRule="auto"/>
        <w:ind w:left="0" w:righ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Недеполяризующие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миорелаксанты:</w:t>
      </w:r>
    </w:p>
    <w:p>
      <w:pPr>
        <w:pStyle w:val="3"/>
        <w:spacing w:line="360" w:lineRule="auto"/>
        <w:ind w:left="0" w:firstLine="720"/>
        <w:jc w:val="both"/>
        <w:rPr>
          <w:b/>
          <w:sz w:val="28"/>
          <w:szCs w:val="28"/>
        </w:rPr>
      </w:pPr>
    </w:p>
    <w:p>
      <w:pPr>
        <w:pStyle w:val="3"/>
        <w:spacing w:line="360" w:lineRule="auto"/>
        <w:ind w:left="0" w:firstLine="72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Механизм</w:t>
      </w:r>
      <w:r>
        <w:rPr>
          <w:i/>
          <w:iCs/>
          <w:spacing w:val="-1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действия</w:t>
      </w:r>
      <w:r>
        <w:rPr>
          <w:i/>
          <w:iCs/>
          <w:spacing w:val="-7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недополяризующих</w:t>
      </w:r>
      <w:r>
        <w:rPr>
          <w:i/>
          <w:iCs/>
          <w:spacing w:val="-7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миорелаксантов</w:t>
      </w:r>
    </w:p>
    <w:p>
      <w:pPr>
        <w:pStyle w:val="3"/>
        <w:spacing w:line="360" w:lineRule="auto"/>
        <w:ind w:left="0" w:firstLine="720"/>
        <w:jc w:val="both"/>
        <w:rPr>
          <w:sz w:val="28"/>
          <w:szCs w:val="28"/>
        </w:rPr>
      </w:pPr>
    </w:p>
    <w:p>
      <w:pPr>
        <w:pStyle w:val="3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Молекулы недеполяризующих миорелаксантов конкурируют с молекулой ацецилхолина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 право связаться с рецептором. При связывания миорелаксанта с рецептором последний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теряет чувствительность к ацетилхолину, постсинаптическая мембрана находится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состоянии поляризации и деполяризации не происходит. Таким образом,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недеполяризующие мышечные релаксанты по отношению к холиновым рецепторам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можно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назвать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конкурентными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антагонистами.</w:t>
      </w:r>
    </w:p>
    <w:p>
      <w:pPr>
        <w:pStyle w:val="3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Недеполяризующие миорелаксанты не разрушаются ни ацетилхолинэстеразой, ни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холинэстеразой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крови.</w:t>
      </w:r>
    </w:p>
    <w:p>
      <w:pPr>
        <w:pStyle w:val="3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Мивакуриум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– мышечный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релаксант,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действующий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20 минут.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Его применение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ограничено ввиду относительно частого побочного эффекта – высвобождения гистамина.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Кроме того, зависимость его метаболизма от псевдохолинэстеразы не позволяет провести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полную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декураризацию антихолинэстеразными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препаратами.</w:t>
      </w:r>
    </w:p>
    <w:p>
      <w:pPr>
        <w:pStyle w:val="3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Появившись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рынке,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мивакуриум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оправдал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ожиданий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производителей,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хотя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применению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определённых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условиях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всё же приходиться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прибегать.</w:t>
      </w:r>
    </w:p>
    <w:p>
      <w:pPr>
        <w:pStyle w:val="3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Тубокурарин выпускается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 виде: 1%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раствор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ампулах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1,5 мл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(15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мг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 1,5 мл)</w:t>
      </w:r>
    </w:p>
    <w:p>
      <w:pPr>
        <w:pStyle w:val="3"/>
        <w:spacing w:line="360" w:lineRule="auto"/>
        <w:ind w:left="0" w:firstLine="720"/>
        <w:jc w:val="both"/>
        <w:rPr>
          <w:sz w:val="28"/>
          <w:szCs w:val="28"/>
        </w:rPr>
      </w:pPr>
    </w:p>
    <w:p>
      <w:pPr>
        <w:pStyle w:val="3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Используется как миорелаксант при острых спастических состояниях (судорогах)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скелетных мышц (например, при отравлении стрихнином, столбняке, некоторых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психических заболеваниях) и как вспомогательное средство при хирургическом наркозе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в травматологии и торокальной и абдоминальной хирургии (значительно улучшает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протекание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самого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наркоза,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посленаркозного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периода).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настоящее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время</w:t>
      </w:r>
    </w:p>
    <w:p>
      <w:pPr>
        <w:pStyle w:val="3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тубокурарин практически не применяется из-за вызываемой им артериальной гипотонии и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тахикардии,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является следствием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повышенного высвобождения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гистамина.</w:t>
      </w:r>
    </w:p>
    <w:p>
      <w:pPr>
        <w:pStyle w:val="3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Пипекуроний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(ардуан,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аркурон)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выпускается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 ампулах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2 мл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(1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мл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содержит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мг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пипекурония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бромида).</w:t>
      </w:r>
    </w:p>
    <w:p>
      <w:pPr>
        <w:pStyle w:val="3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Применяют ардуан для релаксации мышц при хирургических вмешательствах разного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типа, в том числе при операциях на сердце, а также при акушерско-гинекологических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операциях.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взрослых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пипекуроний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применяется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расчёта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0,07-0,08 мг/кг,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</w:p>
    <w:p>
      <w:pPr>
        <w:pStyle w:val="3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0,08-0,09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мг/кг.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Эффект препарата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длится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 течение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50-70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минут.</w:t>
      </w:r>
    </w:p>
    <w:p>
      <w:pPr>
        <w:spacing w:line="360" w:lineRule="auto"/>
        <w:ind w:firstLine="720"/>
        <w:jc w:val="both"/>
        <w:rPr>
          <w:sz w:val="28"/>
          <w:szCs w:val="28"/>
        </w:rPr>
        <w:sectPr>
          <w:pgSz w:w="11910" w:h="16840"/>
          <w:pgMar w:top="1040" w:right="740" w:bottom="280" w:left="1580" w:header="720" w:footer="720" w:gutter="0"/>
          <w:cols w:space="720" w:num="1"/>
        </w:sectPr>
      </w:pPr>
    </w:p>
    <w:p>
      <w:pPr>
        <w:pStyle w:val="3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 побочных явлений пипекурония следует отметить брадикардию,гипотонию,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редко -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анафилактические реакции.</w:t>
      </w:r>
    </w:p>
    <w:p>
      <w:pPr>
        <w:pStyle w:val="3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Панкуроний выпускается в виде </w:t>
      </w:r>
      <w:r>
        <w:rPr>
          <w:color w:val="1F2021"/>
          <w:sz w:val="28"/>
          <w:szCs w:val="28"/>
        </w:rPr>
        <w:t>раствора для инъекций: 2 мл в ампуле по 10, 50 и 100 шт.</w:t>
      </w:r>
      <w:r>
        <w:rPr>
          <w:color w:val="1F2021"/>
          <w:spacing w:val="-57"/>
          <w:sz w:val="28"/>
          <w:szCs w:val="28"/>
        </w:rPr>
        <w:t xml:space="preserve"> </w:t>
      </w:r>
      <w:r>
        <w:rPr>
          <w:color w:val="1F2021"/>
          <w:sz w:val="28"/>
          <w:szCs w:val="28"/>
        </w:rPr>
        <w:t>в</w:t>
      </w:r>
      <w:r>
        <w:rPr>
          <w:color w:val="1F2021"/>
          <w:spacing w:val="2"/>
          <w:sz w:val="28"/>
          <w:szCs w:val="28"/>
        </w:rPr>
        <w:t xml:space="preserve"> </w:t>
      </w:r>
      <w:r>
        <w:rPr>
          <w:color w:val="1F2021"/>
          <w:sz w:val="28"/>
          <w:szCs w:val="28"/>
        </w:rPr>
        <w:t>упаковке.1</w:t>
      </w:r>
      <w:r>
        <w:rPr>
          <w:color w:val="1F2021"/>
          <w:spacing w:val="2"/>
          <w:sz w:val="28"/>
          <w:szCs w:val="28"/>
        </w:rPr>
        <w:t xml:space="preserve"> </w:t>
      </w:r>
      <w:r>
        <w:rPr>
          <w:color w:val="1F2021"/>
          <w:sz w:val="28"/>
          <w:szCs w:val="28"/>
        </w:rPr>
        <w:t>мл</w:t>
      </w:r>
      <w:r>
        <w:rPr>
          <w:color w:val="1F2021"/>
          <w:spacing w:val="-3"/>
          <w:sz w:val="28"/>
          <w:szCs w:val="28"/>
        </w:rPr>
        <w:t xml:space="preserve"> </w:t>
      </w:r>
      <w:r>
        <w:rPr>
          <w:color w:val="1F2021"/>
          <w:sz w:val="28"/>
          <w:szCs w:val="28"/>
        </w:rPr>
        <w:t>1</w:t>
      </w:r>
      <w:r>
        <w:rPr>
          <w:color w:val="1F2021"/>
          <w:spacing w:val="1"/>
          <w:sz w:val="28"/>
          <w:szCs w:val="28"/>
        </w:rPr>
        <w:t xml:space="preserve"> </w:t>
      </w:r>
      <w:r>
        <w:rPr>
          <w:color w:val="1F2021"/>
          <w:sz w:val="28"/>
          <w:szCs w:val="28"/>
        </w:rPr>
        <w:t>амп</w:t>
      </w:r>
      <w:r>
        <w:rPr>
          <w:color w:val="1F2021"/>
          <w:sz w:val="28"/>
          <w:szCs w:val="28"/>
        </w:rPr>
        <w:t>.</w:t>
      </w:r>
      <w:r>
        <w:rPr>
          <w:color w:val="1F2021"/>
          <w:spacing w:val="-1"/>
          <w:sz w:val="28"/>
          <w:szCs w:val="28"/>
        </w:rPr>
        <w:t xml:space="preserve"> </w:t>
      </w:r>
      <w:r>
        <w:rPr>
          <w:color w:val="1F2021"/>
          <w:sz w:val="28"/>
          <w:szCs w:val="28"/>
        </w:rPr>
        <w:t>панкуроний</w:t>
      </w:r>
      <w:r>
        <w:rPr>
          <w:color w:val="1F2021"/>
          <w:spacing w:val="-2"/>
          <w:sz w:val="28"/>
          <w:szCs w:val="28"/>
        </w:rPr>
        <w:t xml:space="preserve"> </w:t>
      </w:r>
      <w:r>
        <w:rPr>
          <w:color w:val="1F2021"/>
          <w:sz w:val="28"/>
          <w:szCs w:val="28"/>
        </w:rPr>
        <w:t>бромид 2</w:t>
      </w:r>
      <w:r>
        <w:rPr>
          <w:color w:val="1F2021"/>
          <w:spacing w:val="-4"/>
          <w:sz w:val="28"/>
          <w:szCs w:val="28"/>
        </w:rPr>
        <w:t xml:space="preserve"> </w:t>
      </w:r>
      <w:r>
        <w:rPr>
          <w:color w:val="1F2021"/>
          <w:sz w:val="28"/>
          <w:szCs w:val="28"/>
        </w:rPr>
        <w:t>мг</w:t>
      </w:r>
      <w:r>
        <w:rPr>
          <w:color w:val="1F2021"/>
          <w:spacing w:val="-1"/>
          <w:sz w:val="28"/>
          <w:szCs w:val="28"/>
        </w:rPr>
        <w:t xml:space="preserve"> </w:t>
      </w:r>
      <w:r>
        <w:rPr>
          <w:color w:val="1F2021"/>
          <w:sz w:val="28"/>
          <w:szCs w:val="28"/>
        </w:rPr>
        <w:t>4</w:t>
      </w:r>
      <w:r>
        <w:rPr>
          <w:color w:val="1F2021"/>
          <w:spacing w:val="2"/>
          <w:sz w:val="28"/>
          <w:szCs w:val="28"/>
        </w:rPr>
        <w:t xml:space="preserve"> </w:t>
      </w:r>
      <w:r>
        <w:rPr>
          <w:color w:val="1F2021"/>
          <w:sz w:val="28"/>
          <w:szCs w:val="28"/>
        </w:rPr>
        <w:t>мг.</w:t>
      </w:r>
    </w:p>
    <w:p>
      <w:pPr>
        <w:pStyle w:val="3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 взрослых и детей от четырёх недель панкуроний применяется в дозе 0,08- 0,1 мг/кг.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Препарат вызывает хорошую миорелаксацию для проведения интубации трахеи через 90-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120 секунд. Побочные действия со стороны сердечно-сосудистой системы, вызываемые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панкуронием – незначительное повышение ЧСС и АД. Со стороны органа зрения: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снижение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внутриглазного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давления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течение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нескольких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минут после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введения,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миоз.</w:t>
      </w:r>
    </w:p>
    <w:p>
      <w:pPr>
        <w:pStyle w:val="3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Атракуриум </w:t>
      </w:r>
      <w:r>
        <w:rPr>
          <w:color w:val="1F2021"/>
          <w:sz w:val="28"/>
          <w:szCs w:val="28"/>
        </w:rPr>
        <w:t>выпускается в виде: 1% раствор (прозрачная бледно-жёлтого цвета жидкость)</w:t>
      </w:r>
      <w:r>
        <w:rPr>
          <w:color w:val="1F2021"/>
          <w:spacing w:val="-57"/>
          <w:sz w:val="28"/>
          <w:szCs w:val="28"/>
        </w:rPr>
        <w:t xml:space="preserve"> </w:t>
      </w:r>
      <w:r>
        <w:rPr>
          <w:color w:val="1F2021"/>
          <w:sz w:val="28"/>
          <w:szCs w:val="28"/>
        </w:rPr>
        <w:t>в</w:t>
      </w:r>
      <w:r>
        <w:rPr>
          <w:color w:val="1F2021"/>
          <w:spacing w:val="2"/>
          <w:sz w:val="28"/>
          <w:szCs w:val="28"/>
        </w:rPr>
        <w:t xml:space="preserve"> </w:t>
      </w:r>
      <w:r>
        <w:rPr>
          <w:color w:val="1F2021"/>
          <w:sz w:val="28"/>
          <w:szCs w:val="28"/>
        </w:rPr>
        <w:t>ампулах</w:t>
      </w:r>
      <w:r>
        <w:rPr>
          <w:color w:val="1F2021"/>
          <w:spacing w:val="-3"/>
          <w:sz w:val="28"/>
          <w:szCs w:val="28"/>
        </w:rPr>
        <w:t xml:space="preserve"> </w:t>
      </w:r>
      <w:r>
        <w:rPr>
          <w:color w:val="1F2021"/>
          <w:sz w:val="28"/>
          <w:szCs w:val="28"/>
        </w:rPr>
        <w:t>по</w:t>
      </w:r>
      <w:r>
        <w:rPr>
          <w:color w:val="1F2021"/>
          <w:spacing w:val="6"/>
          <w:sz w:val="28"/>
          <w:szCs w:val="28"/>
        </w:rPr>
        <w:t xml:space="preserve"> </w:t>
      </w:r>
      <w:r>
        <w:rPr>
          <w:color w:val="1F2021"/>
          <w:sz w:val="28"/>
          <w:szCs w:val="28"/>
        </w:rPr>
        <w:t>5</w:t>
      </w:r>
      <w:r>
        <w:rPr>
          <w:color w:val="1F2021"/>
          <w:spacing w:val="-3"/>
          <w:sz w:val="28"/>
          <w:szCs w:val="28"/>
        </w:rPr>
        <w:t xml:space="preserve"> </w:t>
      </w:r>
      <w:r>
        <w:rPr>
          <w:color w:val="1F2021"/>
          <w:sz w:val="28"/>
          <w:szCs w:val="28"/>
        </w:rPr>
        <w:t>и</w:t>
      </w:r>
      <w:r>
        <w:rPr>
          <w:color w:val="1F2021"/>
          <w:spacing w:val="-2"/>
          <w:sz w:val="28"/>
          <w:szCs w:val="28"/>
        </w:rPr>
        <w:t xml:space="preserve"> </w:t>
      </w:r>
      <w:r>
        <w:rPr>
          <w:color w:val="1F2021"/>
          <w:sz w:val="28"/>
          <w:szCs w:val="28"/>
        </w:rPr>
        <w:t>2,5</w:t>
      </w:r>
      <w:r>
        <w:rPr>
          <w:color w:val="1F2021"/>
          <w:spacing w:val="-3"/>
          <w:sz w:val="28"/>
          <w:szCs w:val="28"/>
        </w:rPr>
        <w:t xml:space="preserve"> </w:t>
      </w:r>
      <w:r>
        <w:rPr>
          <w:color w:val="1F2021"/>
          <w:sz w:val="28"/>
          <w:szCs w:val="28"/>
        </w:rPr>
        <w:t>мл</w:t>
      </w:r>
      <w:r>
        <w:rPr>
          <w:color w:val="1F2021"/>
          <w:spacing w:val="-3"/>
          <w:sz w:val="28"/>
          <w:szCs w:val="28"/>
        </w:rPr>
        <w:t xml:space="preserve"> </w:t>
      </w:r>
      <w:r>
        <w:rPr>
          <w:color w:val="1F2021"/>
          <w:sz w:val="28"/>
          <w:szCs w:val="28"/>
        </w:rPr>
        <w:t>(50</w:t>
      </w:r>
      <w:r>
        <w:rPr>
          <w:color w:val="1F2021"/>
          <w:spacing w:val="-3"/>
          <w:sz w:val="28"/>
          <w:szCs w:val="28"/>
        </w:rPr>
        <w:t xml:space="preserve"> </w:t>
      </w:r>
      <w:r>
        <w:rPr>
          <w:color w:val="1F2021"/>
          <w:sz w:val="28"/>
          <w:szCs w:val="28"/>
        </w:rPr>
        <w:t>и</w:t>
      </w:r>
      <w:r>
        <w:rPr>
          <w:color w:val="1F2021"/>
          <w:spacing w:val="3"/>
          <w:sz w:val="28"/>
          <w:szCs w:val="28"/>
        </w:rPr>
        <w:t xml:space="preserve"> </w:t>
      </w:r>
      <w:r>
        <w:rPr>
          <w:color w:val="1F2021"/>
          <w:sz w:val="28"/>
          <w:szCs w:val="28"/>
        </w:rPr>
        <w:t>25</w:t>
      </w:r>
      <w:r>
        <w:rPr>
          <w:color w:val="1F2021"/>
          <w:spacing w:val="3"/>
          <w:sz w:val="28"/>
          <w:szCs w:val="28"/>
        </w:rPr>
        <w:t xml:space="preserve"> </w:t>
      </w:r>
      <w:r>
        <w:rPr>
          <w:color w:val="1F2021"/>
          <w:sz w:val="28"/>
          <w:szCs w:val="28"/>
        </w:rPr>
        <w:t>мг).</w:t>
      </w:r>
    </w:p>
    <w:p>
      <w:pPr>
        <w:pStyle w:val="3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характеру действия близок к другим препаратам этой группы. Оказывает быстрое,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легко обратимое мышечно-релаксирующее действие. Обладает малой способностью 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кумуляции. После внутривенного введения в дозе 0,5—0,6 мг/кг в течение 90 секунд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создаётся возможность для интубации. В дозе 0,3—0,6 мг/кг вызывает мышечную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релаксацию продолжительностью 15—35 мин. Дополнительные дозы от 0,1 до 0,2 мг/кг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продлевают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релаксацию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15—35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мин.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Препарат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можно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вводить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виде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инфузии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скоростью 0,005—0,01 мг/кг в минуту.Побочными эффектами применения тракриума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могут быть: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преходящее снижение артериального давления;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гиперемия кожи;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бронхоспазм;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очень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редко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анафилактические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реакции.</w:t>
      </w:r>
    </w:p>
    <w:p>
      <w:pPr>
        <w:pStyle w:val="3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Верокурониум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выпускается</w:t>
      </w:r>
      <w:r>
        <w:rPr>
          <w:spacing w:val="4"/>
          <w:sz w:val="28"/>
          <w:szCs w:val="28"/>
        </w:rPr>
        <w:t xml:space="preserve"> </w:t>
      </w:r>
      <w:r>
        <w:rPr>
          <w:color w:val="1F2021"/>
          <w:sz w:val="28"/>
          <w:szCs w:val="28"/>
        </w:rPr>
        <w:t>во</w:t>
      </w:r>
      <w:r>
        <w:rPr>
          <w:color w:val="1F2021"/>
          <w:spacing w:val="4"/>
          <w:sz w:val="28"/>
          <w:szCs w:val="28"/>
        </w:rPr>
        <w:t xml:space="preserve"> </w:t>
      </w:r>
      <w:r>
        <w:rPr>
          <w:color w:val="1F2021"/>
          <w:sz w:val="28"/>
          <w:szCs w:val="28"/>
        </w:rPr>
        <w:t>флаконах,</w:t>
      </w:r>
      <w:r>
        <w:rPr>
          <w:color w:val="1F2021"/>
          <w:spacing w:val="2"/>
          <w:sz w:val="28"/>
          <w:szCs w:val="28"/>
        </w:rPr>
        <w:t xml:space="preserve"> </w:t>
      </w:r>
      <w:r>
        <w:rPr>
          <w:color w:val="1F2021"/>
          <w:sz w:val="28"/>
          <w:szCs w:val="28"/>
        </w:rPr>
        <w:t>содержащих</w:t>
      </w:r>
      <w:r>
        <w:rPr>
          <w:color w:val="1F2021"/>
          <w:spacing w:val="-4"/>
          <w:sz w:val="28"/>
          <w:szCs w:val="28"/>
        </w:rPr>
        <w:t xml:space="preserve"> </w:t>
      </w:r>
      <w:r>
        <w:rPr>
          <w:color w:val="1F2021"/>
          <w:sz w:val="28"/>
          <w:szCs w:val="28"/>
        </w:rPr>
        <w:t>по</w:t>
      </w:r>
      <w:r>
        <w:rPr>
          <w:color w:val="1F2021"/>
          <w:spacing w:val="4"/>
          <w:sz w:val="28"/>
          <w:szCs w:val="28"/>
        </w:rPr>
        <w:t xml:space="preserve"> </w:t>
      </w:r>
      <w:r>
        <w:rPr>
          <w:color w:val="1F2021"/>
          <w:sz w:val="28"/>
          <w:szCs w:val="28"/>
        </w:rPr>
        <w:t>4</w:t>
      </w:r>
      <w:r>
        <w:rPr>
          <w:color w:val="1F2021"/>
          <w:spacing w:val="-4"/>
          <w:sz w:val="28"/>
          <w:szCs w:val="28"/>
        </w:rPr>
        <w:t xml:space="preserve"> </w:t>
      </w:r>
      <w:r>
        <w:rPr>
          <w:color w:val="1F2021"/>
          <w:sz w:val="28"/>
          <w:szCs w:val="28"/>
        </w:rPr>
        <w:t>мг</w:t>
      </w:r>
      <w:r>
        <w:rPr>
          <w:color w:val="1F2021"/>
          <w:spacing w:val="2"/>
          <w:sz w:val="28"/>
          <w:szCs w:val="28"/>
        </w:rPr>
        <w:t xml:space="preserve"> </w:t>
      </w:r>
      <w:r>
        <w:rPr>
          <w:color w:val="1F2021"/>
          <w:sz w:val="28"/>
          <w:szCs w:val="28"/>
        </w:rPr>
        <w:t>(0,004</w:t>
      </w:r>
      <w:r>
        <w:rPr>
          <w:color w:val="1F2021"/>
          <w:spacing w:val="-5"/>
          <w:sz w:val="28"/>
          <w:szCs w:val="28"/>
        </w:rPr>
        <w:t xml:space="preserve"> </w:t>
      </w:r>
      <w:r>
        <w:rPr>
          <w:color w:val="1F2021"/>
          <w:sz w:val="28"/>
          <w:szCs w:val="28"/>
        </w:rPr>
        <w:t>г)</w:t>
      </w:r>
      <w:r>
        <w:rPr>
          <w:color w:val="1F2021"/>
          <w:spacing w:val="1"/>
          <w:sz w:val="28"/>
          <w:szCs w:val="28"/>
        </w:rPr>
        <w:t xml:space="preserve"> </w:t>
      </w:r>
      <w:r>
        <w:rPr>
          <w:color w:val="1F2021"/>
          <w:sz w:val="28"/>
          <w:szCs w:val="28"/>
        </w:rPr>
        <w:t>лиофилизированного</w:t>
      </w:r>
      <w:r>
        <w:rPr>
          <w:color w:val="1F2021"/>
          <w:sz w:val="28"/>
          <w:szCs w:val="28"/>
        </w:rPr>
        <w:t xml:space="preserve"> </w:t>
      </w:r>
      <w:r>
        <w:rPr>
          <w:color w:val="1F2021"/>
          <w:sz w:val="28"/>
          <w:szCs w:val="28"/>
        </w:rPr>
        <w:t>векурония</w:t>
      </w:r>
      <w:r>
        <w:rPr>
          <w:color w:val="1F2021"/>
          <w:sz w:val="28"/>
          <w:szCs w:val="28"/>
        </w:rPr>
        <w:t xml:space="preserve"> бромида (</w:t>
      </w:r>
      <w:r>
        <w:rPr>
          <w:color w:val="1F2021"/>
          <w:sz w:val="28"/>
          <w:szCs w:val="28"/>
        </w:rPr>
        <w:t>норкурона</w:t>
      </w:r>
      <w:r>
        <w:rPr>
          <w:color w:val="1F2021"/>
          <w:sz w:val="28"/>
          <w:szCs w:val="28"/>
        </w:rPr>
        <w:t>), с приложением ампулы с</w:t>
      </w:r>
      <w:r>
        <w:rPr>
          <w:color w:val="1F2021"/>
          <w:spacing w:val="-57"/>
          <w:sz w:val="28"/>
          <w:szCs w:val="28"/>
        </w:rPr>
        <w:t xml:space="preserve"> </w:t>
      </w:r>
      <w:r>
        <w:rPr>
          <w:color w:val="1F2021"/>
          <w:sz w:val="28"/>
          <w:szCs w:val="28"/>
        </w:rPr>
        <w:t>растворителем</w:t>
      </w:r>
      <w:r>
        <w:rPr>
          <w:color w:val="1F2021"/>
          <w:spacing w:val="-1"/>
          <w:sz w:val="28"/>
          <w:szCs w:val="28"/>
        </w:rPr>
        <w:t xml:space="preserve"> </w:t>
      </w:r>
      <w:r>
        <w:rPr>
          <w:color w:val="1F2021"/>
          <w:sz w:val="28"/>
          <w:szCs w:val="28"/>
        </w:rPr>
        <w:t>(1</w:t>
      </w:r>
      <w:r>
        <w:rPr>
          <w:color w:val="1F2021"/>
          <w:spacing w:val="-5"/>
          <w:sz w:val="28"/>
          <w:szCs w:val="28"/>
        </w:rPr>
        <w:t xml:space="preserve"> </w:t>
      </w:r>
      <w:r>
        <w:rPr>
          <w:color w:val="1F2021"/>
          <w:sz w:val="28"/>
          <w:szCs w:val="28"/>
        </w:rPr>
        <w:t>мл</w:t>
      </w:r>
      <w:r>
        <w:rPr>
          <w:color w:val="1F2021"/>
          <w:spacing w:val="-6"/>
          <w:sz w:val="28"/>
          <w:szCs w:val="28"/>
        </w:rPr>
        <w:t xml:space="preserve"> </w:t>
      </w:r>
      <w:r>
        <w:rPr>
          <w:color w:val="1F2021"/>
          <w:sz w:val="28"/>
          <w:szCs w:val="28"/>
        </w:rPr>
        <w:t>воды</w:t>
      </w:r>
      <w:r>
        <w:rPr>
          <w:color w:val="1F2021"/>
          <w:spacing w:val="-4"/>
          <w:sz w:val="28"/>
          <w:szCs w:val="28"/>
        </w:rPr>
        <w:t xml:space="preserve"> </w:t>
      </w:r>
      <w:r>
        <w:rPr>
          <w:color w:val="1F2021"/>
          <w:sz w:val="28"/>
          <w:szCs w:val="28"/>
        </w:rPr>
        <w:t>для</w:t>
      </w:r>
      <w:r>
        <w:rPr>
          <w:color w:val="1F2021"/>
          <w:spacing w:val="-1"/>
          <w:sz w:val="28"/>
          <w:szCs w:val="28"/>
        </w:rPr>
        <w:t xml:space="preserve"> </w:t>
      </w:r>
      <w:r>
        <w:rPr>
          <w:color w:val="1F2021"/>
          <w:sz w:val="28"/>
          <w:szCs w:val="28"/>
        </w:rPr>
        <w:t>инъекций)</w:t>
      </w:r>
      <w:r>
        <w:rPr>
          <w:color w:val="1F2021"/>
          <w:spacing w:val="-4"/>
          <w:sz w:val="28"/>
          <w:szCs w:val="28"/>
        </w:rPr>
        <w:t xml:space="preserve"> </w:t>
      </w:r>
      <w:r>
        <w:rPr>
          <w:color w:val="1F2021"/>
          <w:sz w:val="28"/>
          <w:szCs w:val="28"/>
        </w:rPr>
        <w:t>в</w:t>
      </w:r>
      <w:r>
        <w:rPr>
          <w:color w:val="1F2021"/>
          <w:spacing w:val="-3"/>
          <w:sz w:val="28"/>
          <w:szCs w:val="28"/>
        </w:rPr>
        <w:t xml:space="preserve"> </w:t>
      </w:r>
      <w:r>
        <w:rPr>
          <w:color w:val="1F2021"/>
          <w:sz w:val="28"/>
          <w:szCs w:val="28"/>
        </w:rPr>
        <w:t>упаковке</w:t>
      </w:r>
      <w:r>
        <w:rPr>
          <w:color w:val="1F2021"/>
          <w:spacing w:val="-2"/>
          <w:sz w:val="28"/>
          <w:szCs w:val="28"/>
        </w:rPr>
        <w:t xml:space="preserve"> </w:t>
      </w:r>
      <w:r>
        <w:rPr>
          <w:color w:val="1F2021"/>
          <w:sz w:val="28"/>
          <w:szCs w:val="28"/>
        </w:rPr>
        <w:t>по</w:t>
      </w:r>
      <w:r>
        <w:rPr>
          <w:color w:val="1F2021"/>
          <w:spacing w:val="-1"/>
          <w:sz w:val="28"/>
          <w:szCs w:val="28"/>
        </w:rPr>
        <w:t xml:space="preserve"> </w:t>
      </w:r>
      <w:r>
        <w:rPr>
          <w:color w:val="1F2021"/>
          <w:sz w:val="28"/>
          <w:szCs w:val="28"/>
        </w:rPr>
        <w:t>50</w:t>
      </w:r>
      <w:r>
        <w:rPr>
          <w:color w:val="1F2021"/>
          <w:spacing w:val="-1"/>
          <w:sz w:val="28"/>
          <w:szCs w:val="28"/>
        </w:rPr>
        <w:t xml:space="preserve"> </w:t>
      </w:r>
      <w:r>
        <w:rPr>
          <w:color w:val="1F2021"/>
          <w:sz w:val="28"/>
          <w:szCs w:val="28"/>
        </w:rPr>
        <w:t>флаконов</w:t>
      </w:r>
      <w:r>
        <w:rPr>
          <w:color w:val="1F2021"/>
          <w:spacing w:val="-4"/>
          <w:sz w:val="28"/>
          <w:szCs w:val="28"/>
        </w:rPr>
        <w:t xml:space="preserve"> </w:t>
      </w:r>
      <w:r>
        <w:rPr>
          <w:color w:val="1F2021"/>
          <w:sz w:val="28"/>
          <w:szCs w:val="28"/>
        </w:rPr>
        <w:t>и 50</w:t>
      </w:r>
      <w:r>
        <w:rPr>
          <w:color w:val="1F2021"/>
          <w:spacing w:val="-6"/>
          <w:sz w:val="28"/>
          <w:szCs w:val="28"/>
        </w:rPr>
        <w:t xml:space="preserve"> </w:t>
      </w:r>
      <w:r>
        <w:rPr>
          <w:color w:val="1F2021"/>
          <w:sz w:val="28"/>
          <w:szCs w:val="28"/>
        </w:rPr>
        <w:t>ампул.</w:t>
      </w:r>
    </w:p>
    <w:p>
      <w:pPr>
        <w:pStyle w:val="3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Конкурентный антагонист ацетилхолина в отношении н-холинорецепторов скелетной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мускулатуры. Практически не оказывает ганглиоблокирующего и м-холиноблокирующего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действия, реже, по сравнению с другими миорелаксантами, способствует высвобождению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гистамина. При внутривенном введении в начальной разовой дозе миорелаксирующее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действие наступает в течение 1 мин; время для интубации — через 2—3 мин; максимум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действия в течение 3—5 мин (в зависимости от дозы); продолжительность максимального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эффекта — 25—30 мин, не изменяется при повторных дозах, период спонтанного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восстановления 25 % сократительной способности скелетных мышц — 25—40 мин,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средняя продолжительность действия (период спонтанного восстановления 95 %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сократительной способности скелетных мышц) — 45—65 мин. После внутривенного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введения препарата в дозе 80—100 мкг/кг полная нервно-мышечная блокада развивается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через 1,5—2 мин. Длительность действия составляет 20—30 мин. Повторное введение 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влияет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продолжительность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эффекта.</w:t>
      </w:r>
    </w:p>
    <w:p>
      <w:pPr>
        <w:pStyle w:val="3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Побочные реакции в виде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бронхоспазма, отёка, эритемы, кожного зуда, кожной сыпи- р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едки.</w:t>
      </w:r>
    </w:p>
    <w:p>
      <w:pPr>
        <w:pStyle w:val="3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Рокурониум выпускается во флаконах по 5 мл, 10 мл и 25 мл. В 1 мл содержится10 мг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рокурония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бромида.</w:t>
      </w:r>
    </w:p>
    <w:p>
      <w:pPr>
        <w:pStyle w:val="3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Доза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интубации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—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0,45—0,6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мг/кг.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Поддерживающая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доза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—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струйно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0,15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мг/кг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</w:p>
    <w:p>
      <w:pPr>
        <w:spacing w:line="360" w:lineRule="auto"/>
        <w:ind w:firstLine="720"/>
        <w:jc w:val="both"/>
        <w:rPr>
          <w:sz w:val="28"/>
          <w:szCs w:val="28"/>
        </w:rPr>
        <w:sectPr>
          <w:pgSz w:w="11910" w:h="16840"/>
          <w:pgMar w:top="1040" w:right="740" w:bottom="280" w:left="1580" w:header="720" w:footer="720" w:gutter="0"/>
          <w:cols w:space="720" w:num="1"/>
        </w:sectPr>
      </w:pPr>
    </w:p>
    <w:p>
      <w:pPr>
        <w:pStyle w:val="3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инфузионно 5—12 мкг/кг в мин. Рокуроний по мощности слабее других стероидных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миорелаксантов, но его скорость наступления эффекта самая быстрая (60—90 секунд при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дозе 0,6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мг/кг)</w:t>
      </w:r>
    </w:p>
    <w:p>
      <w:pPr>
        <w:spacing w:line="360" w:lineRule="auto"/>
        <w:ind w:firstLine="720"/>
        <w:jc w:val="both"/>
        <w:rPr>
          <w:sz w:val="28"/>
          <w:szCs w:val="28"/>
        </w:rPr>
        <w:sectPr>
          <w:pgSz w:w="11910" w:h="16840"/>
          <w:pgMar w:top="1040" w:right="740" w:bottom="280" w:left="1580" w:header="720" w:footer="720" w:gutter="0"/>
          <w:cols w:space="720" w:num="1"/>
        </w:sectPr>
      </w:pPr>
    </w:p>
    <w:p>
      <w:pPr>
        <w:pStyle w:val="2"/>
        <w:spacing w:line="360" w:lineRule="auto"/>
        <w:ind w:left="0" w:right="0" w:firstLine="72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Литература</w:t>
      </w:r>
      <w:r>
        <w:rPr>
          <w:b w:val="0"/>
          <w:sz w:val="28"/>
          <w:szCs w:val="28"/>
        </w:rPr>
        <w:t>:</w:t>
      </w:r>
    </w:p>
    <w:p>
      <w:pPr>
        <w:pStyle w:val="3"/>
        <w:spacing w:line="360" w:lineRule="auto"/>
        <w:ind w:left="0" w:firstLine="720"/>
        <w:jc w:val="both"/>
        <w:rPr>
          <w:sz w:val="28"/>
          <w:szCs w:val="28"/>
        </w:rPr>
      </w:pPr>
    </w:p>
    <w:p>
      <w:pPr>
        <w:pStyle w:val="7"/>
        <w:numPr>
          <w:ilvl w:val="0"/>
          <w:numId w:val="1"/>
        </w:numPr>
        <w:tabs>
          <w:tab w:val="left" w:pos="302"/>
        </w:tabs>
        <w:spacing w:line="360" w:lineRule="auto"/>
        <w:ind w:left="0" w:firstLine="720"/>
        <w:jc w:val="both"/>
        <w:rPr>
          <w:color w:val="1F2021"/>
          <w:sz w:val="28"/>
          <w:szCs w:val="28"/>
        </w:rPr>
      </w:pPr>
      <w:r>
        <w:rPr>
          <w:color w:val="1F2021"/>
          <w:sz w:val="28"/>
          <w:szCs w:val="28"/>
        </w:rPr>
        <w:t>Гилман</w:t>
      </w:r>
      <w:r>
        <w:rPr>
          <w:color w:val="1F2021"/>
          <w:spacing w:val="-7"/>
          <w:sz w:val="28"/>
          <w:szCs w:val="28"/>
        </w:rPr>
        <w:t xml:space="preserve"> </w:t>
      </w:r>
      <w:r>
        <w:rPr>
          <w:color w:val="1F2021"/>
          <w:sz w:val="28"/>
          <w:szCs w:val="28"/>
        </w:rPr>
        <w:t>А. Г.</w:t>
      </w:r>
      <w:r>
        <w:rPr>
          <w:color w:val="1F2021"/>
          <w:spacing w:val="-2"/>
          <w:sz w:val="28"/>
          <w:szCs w:val="28"/>
        </w:rPr>
        <w:t xml:space="preserve"> </w:t>
      </w:r>
      <w:r>
        <w:rPr>
          <w:color w:val="1F2021"/>
          <w:sz w:val="28"/>
          <w:szCs w:val="28"/>
        </w:rPr>
        <w:t>Миорелаксанты</w:t>
      </w:r>
      <w:r>
        <w:rPr>
          <w:color w:val="1F2021"/>
          <w:spacing w:val="1"/>
          <w:sz w:val="28"/>
          <w:szCs w:val="28"/>
        </w:rPr>
        <w:t xml:space="preserve"> </w:t>
      </w:r>
      <w:r>
        <w:rPr>
          <w:color w:val="1F2021"/>
          <w:sz w:val="28"/>
          <w:szCs w:val="28"/>
        </w:rPr>
        <w:t>//</w:t>
      </w:r>
      <w:r>
        <w:rPr>
          <w:color w:val="1F2021"/>
          <w:spacing w:val="-6"/>
          <w:sz w:val="28"/>
          <w:szCs w:val="28"/>
        </w:rPr>
        <w:t xml:space="preserve"> </w:t>
      </w:r>
      <w:r>
        <w:rPr>
          <w:color w:val="1F2021"/>
          <w:sz w:val="28"/>
          <w:szCs w:val="28"/>
        </w:rPr>
        <w:t>Клиническая</w:t>
      </w:r>
      <w:r>
        <w:rPr>
          <w:color w:val="1F2021"/>
          <w:spacing w:val="-7"/>
          <w:sz w:val="28"/>
          <w:szCs w:val="28"/>
        </w:rPr>
        <w:t xml:space="preserve"> </w:t>
      </w:r>
      <w:r>
        <w:rPr>
          <w:color w:val="1F2021"/>
          <w:sz w:val="28"/>
          <w:szCs w:val="28"/>
        </w:rPr>
        <w:t>фармакология</w:t>
      </w:r>
      <w:r>
        <w:rPr>
          <w:color w:val="1F2021"/>
          <w:spacing w:val="-7"/>
          <w:sz w:val="28"/>
          <w:szCs w:val="28"/>
        </w:rPr>
        <w:t xml:space="preserve"> </w:t>
      </w:r>
      <w:r>
        <w:rPr>
          <w:color w:val="1F2021"/>
          <w:sz w:val="28"/>
          <w:szCs w:val="28"/>
        </w:rPr>
        <w:t>по</w:t>
      </w:r>
      <w:r>
        <w:rPr>
          <w:color w:val="1F2021"/>
          <w:spacing w:val="1"/>
          <w:sz w:val="28"/>
          <w:szCs w:val="28"/>
        </w:rPr>
        <w:t xml:space="preserve"> </w:t>
      </w:r>
      <w:r>
        <w:rPr>
          <w:color w:val="1F2021"/>
          <w:sz w:val="28"/>
          <w:szCs w:val="28"/>
        </w:rPr>
        <w:t>Гудману</w:t>
      </w:r>
      <w:r>
        <w:rPr>
          <w:color w:val="1F2021"/>
          <w:spacing w:val="-12"/>
          <w:sz w:val="28"/>
          <w:szCs w:val="28"/>
        </w:rPr>
        <w:t xml:space="preserve"> </w:t>
      </w:r>
      <w:r>
        <w:rPr>
          <w:color w:val="1F2021"/>
          <w:sz w:val="28"/>
          <w:szCs w:val="28"/>
        </w:rPr>
        <w:t>и</w:t>
      </w:r>
      <w:r>
        <w:rPr>
          <w:color w:val="1F2021"/>
          <w:spacing w:val="-1"/>
          <w:sz w:val="28"/>
          <w:szCs w:val="28"/>
        </w:rPr>
        <w:t xml:space="preserve"> </w:t>
      </w:r>
      <w:r>
        <w:rPr>
          <w:color w:val="1F2021"/>
          <w:sz w:val="28"/>
          <w:szCs w:val="28"/>
        </w:rPr>
        <w:t>Гилману.</w:t>
      </w:r>
      <w:r>
        <w:rPr>
          <w:color w:val="1F2021"/>
          <w:spacing w:val="-57"/>
          <w:sz w:val="28"/>
          <w:szCs w:val="28"/>
        </w:rPr>
        <w:t xml:space="preserve"> </w:t>
      </w:r>
      <w:r>
        <w:rPr>
          <w:color w:val="1F2021"/>
          <w:sz w:val="28"/>
          <w:szCs w:val="28"/>
        </w:rPr>
        <w:t>Книга 1.</w:t>
      </w:r>
      <w:r>
        <w:rPr>
          <w:color w:val="1F2021"/>
          <w:spacing w:val="1"/>
          <w:sz w:val="28"/>
          <w:szCs w:val="28"/>
        </w:rPr>
        <w:t xml:space="preserve"> </w:t>
      </w:r>
      <w:r>
        <w:rPr>
          <w:color w:val="1F2021"/>
          <w:sz w:val="28"/>
          <w:szCs w:val="28"/>
        </w:rPr>
        <w:t>—</w:t>
      </w:r>
      <w:r>
        <w:rPr>
          <w:color w:val="1F2021"/>
          <w:spacing w:val="2"/>
          <w:sz w:val="28"/>
          <w:szCs w:val="28"/>
        </w:rPr>
        <w:t xml:space="preserve"> </w:t>
      </w:r>
      <w:r>
        <w:rPr>
          <w:color w:val="1F2021"/>
          <w:sz w:val="28"/>
          <w:szCs w:val="28"/>
        </w:rPr>
        <w:t>Практика,</w:t>
      </w:r>
      <w:r>
        <w:rPr>
          <w:color w:val="1F2021"/>
          <w:spacing w:val="-1"/>
          <w:sz w:val="28"/>
          <w:szCs w:val="28"/>
        </w:rPr>
        <w:t xml:space="preserve"> </w:t>
      </w:r>
      <w:r>
        <w:rPr>
          <w:color w:val="1F2021"/>
          <w:sz w:val="28"/>
          <w:szCs w:val="28"/>
        </w:rPr>
        <w:t>2006.</w:t>
      </w:r>
    </w:p>
    <w:p>
      <w:pPr>
        <w:pStyle w:val="3"/>
        <w:spacing w:line="360" w:lineRule="auto"/>
        <w:ind w:left="0" w:firstLine="720"/>
        <w:jc w:val="both"/>
        <w:rPr>
          <w:sz w:val="28"/>
          <w:szCs w:val="28"/>
        </w:rPr>
      </w:pPr>
    </w:p>
    <w:p>
      <w:pPr>
        <w:pStyle w:val="3"/>
        <w:spacing w:line="360" w:lineRule="auto"/>
        <w:ind w:left="0" w:firstLine="720"/>
        <w:jc w:val="both"/>
        <w:rPr>
          <w:sz w:val="28"/>
          <w:szCs w:val="28"/>
        </w:rPr>
      </w:pPr>
    </w:p>
    <w:p>
      <w:pPr>
        <w:pStyle w:val="7"/>
        <w:numPr>
          <w:ilvl w:val="0"/>
          <w:numId w:val="1"/>
        </w:numPr>
        <w:tabs>
          <w:tab w:val="left" w:pos="365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Интенсивная терапия. Реанимация. Первая помощь: Учебное пособие /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ред.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В.Д.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Малышева.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—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М.: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Медицина.—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2015</w:t>
      </w:r>
    </w:p>
    <w:p>
      <w:pPr>
        <w:pStyle w:val="7"/>
        <w:numPr>
          <w:ilvl w:val="0"/>
          <w:numId w:val="1"/>
        </w:numPr>
        <w:tabs>
          <w:tab w:val="left" w:pos="364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Лихванцев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В.В.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Опасности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осложнения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общей анестезии. М.: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ООО</w:t>
      </w:r>
    </w:p>
    <w:p>
      <w:pPr>
        <w:pStyle w:val="3"/>
        <w:spacing w:line="360" w:lineRule="auto"/>
        <w:ind w:left="0" w:firstLine="720"/>
        <w:jc w:val="both"/>
        <w:rPr>
          <w:sz w:val="28"/>
          <w:szCs w:val="28"/>
        </w:rPr>
      </w:pPr>
    </w:p>
    <w:p>
      <w:pPr>
        <w:pStyle w:val="3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«Медицинское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информационное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агентство»,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2014.</w:t>
      </w:r>
    </w:p>
    <w:p>
      <w:pPr>
        <w:pStyle w:val="3"/>
        <w:spacing w:line="360" w:lineRule="auto"/>
        <w:ind w:left="0" w:firstLine="720"/>
        <w:jc w:val="both"/>
        <w:rPr>
          <w:sz w:val="28"/>
          <w:szCs w:val="28"/>
        </w:rPr>
      </w:pPr>
    </w:p>
    <w:p>
      <w:pPr>
        <w:pStyle w:val="7"/>
        <w:numPr>
          <w:ilvl w:val="0"/>
          <w:numId w:val="1"/>
        </w:numPr>
        <w:tabs>
          <w:tab w:val="left" w:pos="364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Миллер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Р.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Анестезия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Рональда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Миллера.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Издательство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«Человек»,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2015.</w:t>
      </w:r>
    </w:p>
    <w:sectPr>
      <w:pgSz w:w="11910" w:h="16840"/>
      <w:pgMar w:top="1040" w:right="740" w:bottom="280" w:left="15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852AF"/>
    <w:multiLevelType w:val="multilevel"/>
    <w:tmpl w:val="533852AF"/>
    <w:lvl w:ilvl="0" w:tentative="0">
      <w:start w:val="1"/>
      <w:numFmt w:val="decimal"/>
      <w:lvlText w:val="%1."/>
      <w:lvlJc w:val="left"/>
      <w:pPr>
        <w:ind w:left="119" w:hanging="183"/>
        <w:jc w:val="left"/>
      </w:pPr>
      <w:rPr>
        <w:rFonts w:hint="default"/>
        <w:w w:val="100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066" w:hanging="183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012" w:hanging="183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959" w:hanging="183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905" w:hanging="183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4852" w:hanging="183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5798" w:hanging="183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744" w:hanging="183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691" w:hanging="18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qFormat/>
    <w:uiPriority w:val="9"/>
    <w:pPr>
      <w:ind w:left="2011" w:right="2001"/>
      <w:jc w:val="center"/>
      <w:outlineLvl w:val="0"/>
    </w:pPr>
    <w:rPr>
      <w:b/>
      <w:bCs/>
      <w:sz w:val="24"/>
      <w:szCs w:val="24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19"/>
    </w:pPr>
    <w:rPr>
      <w:sz w:val="24"/>
      <w:szCs w:val="24"/>
    </w:rPr>
  </w:style>
  <w:style w:type="table" w:customStyle="1" w:styleId="6">
    <w:name w:val="Table Normal1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List Paragraph"/>
    <w:basedOn w:val="1"/>
    <w:qFormat/>
    <w:uiPriority w:val="1"/>
    <w:pPr>
      <w:ind w:left="119"/>
    </w:pPr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1324</Words>
  <Characters>10068</Characters>
  <Lines>372</Lines>
  <Paragraphs>355</Paragraphs>
  <TotalTime>0</TotalTime>
  <ScaleCrop>false</ScaleCrop>
  <LinksUpToDate>false</LinksUpToDate>
  <CharactersWithSpaces>11037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2023-10-22T16:30:00Z</dcterms:created>
  <dc:creator>Евгений Зотин</dc:creator>
  <cp:lastModifiedBy>iPhone (Кристина)</cp:lastModifiedBy>
  <dcterms:modified xsi:type="dcterms:W3CDTF">2024-06-23T16:11:40Z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2023-10-22T00:00:00Z</vt:filetime>
  </property>
  <property fmtid="{D5CDD505-2E9C-101B-9397-08002B2CF9AE}" pid="5" name="KSOProductBuildVer">
    <vt:lpwstr>2052-9.2.2</vt:lpwstr>
  </property>
</Properties>
</file>