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59E786">
      <w:pPr>
        <w:spacing w:after="0" w:line="240" w:lineRule="auto"/>
        <w:ind w:left="11" w:right="75" w:hanging="11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14:paraId="0DB62CB4">
      <w:pPr>
        <w:spacing w:after="0" w:line="240" w:lineRule="auto"/>
        <w:ind w:left="11" w:right="75" w:hanging="11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Министерства здравоохранения Российской Федерации </w:t>
      </w:r>
    </w:p>
    <w:p w14:paraId="5CF31D11">
      <w:pPr>
        <w:spacing w:after="0" w:line="240" w:lineRule="auto"/>
        <w:ind w:left="11" w:right="146" w:hanging="11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Фармацевтический колледж</w:t>
      </w:r>
    </w:p>
    <w:p w14:paraId="2CF26F41">
      <w:pPr>
        <w:spacing w:after="14"/>
        <w:ind w:right="78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35B85590">
      <w:pPr>
        <w:spacing w:after="340"/>
        <w:ind w:left="1"/>
        <w:rPr>
          <w:rFonts w:ascii="Times New Roman" w:hAnsi="Times New Roman" w:eastAsia="Times New Roman" w:cs="Times New Roman"/>
          <w:color w:val="000000"/>
          <w:sz w:val="28"/>
        </w:rPr>
      </w:pPr>
    </w:p>
    <w:p w14:paraId="133BB30C">
      <w:pPr>
        <w:keepNext/>
        <w:keepLines/>
        <w:spacing w:after="0"/>
        <w:ind w:right="143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</w:rPr>
      </w:pPr>
      <w:bookmarkStart w:id="0" w:name="_Toc73610147"/>
      <w:bookmarkStart w:id="1" w:name="_Toc73610389"/>
      <w:r>
        <w:rPr>
          <w:rFonts w:ascii="Cambria" w:hAnsi="Cambria" w:eastAsia="Cambria" w:cs="Cambria"/>
          <w:b/>
          <w:color w:val="000000"/>
          <w:sz w:val="36"/>
        </w:rPr>
        <w:t>Дневник</w:t>
      </w:r>
      <w:bookmarkEnd w:id="0"/>
      <w:bookmarkEnd w:id="1"/>
    </w:p>
    <w:p w14:paraId="74D9F4DA">
      <w:pPr>
        <w:spacing w:after="113"/>
        <w:ind w:left="1"/>
        <w:rPr>
          <w:rFonts w:ascii="Times New Roman" w:hAnsi="Times New Roman" w:eastAsia="Times New Roman" w:cs="Times New Roman"/>
          <w:color w:val="000000"/>
          <w:sz w:val="28"/>
        </w:rPr>
      </w:pPr>
    </w:p>
    <w:p w14:paraId="256C6D12">
      <w:pPr>
        <w:spacing w:after="132"/>
        <w:ind w:left="10" w:right="146" w:hanging="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Учебной практики </w:t>
      </w:r>
    </w:p>
    <w:p w14:paraId="3ADD0963">
      <w:pPr>
        <w:spacing w:after="4" w:line="358" w:lineRule="auto"/>
        <w:ind w:left="10" w:hanging="1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по МДК 04.01 «Теория и практика лабораторных микробиологических и иммунологических исследований» </w:t>
      </w:r>
    </w:p>
    <w:p w14:paraId="72A14FF2">
      <w:pPr>
        <w:spacing w:after="16"/>
        <w:ind w:right="85"/>
        <w:rPr>
          <w:rFonts w:ascii="Times New Roman" w:hAnsi="Times New Roman" w:eastAsia="Times New Roman" w:cs="Times New Roman"/>
          <w:color w:val="000000"/>
          <w:sz w:val="28"/>
        </w:rPr>
      </w:pPr>
    </w:p>
    <w:p w14:paraId="7D0E70CD">
      <w:pPr>
        <w:spacing w:after="16"/>
        <w:ind w:right="85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1759EF6C">
      <w:pPr>
        <w:pBdr>
          <w:bottom w:val="single" w:color="auto" w:sz="4" w:space="1"/>
        </w:pBdr>
        <w:spacing w:after="44"/>
        <w:ind w:left="-28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val="ru-RU"/>
        </w:rPr>
        <w:t>Джумаева</w:t>
      </w:r>
      <w:r>
        <w:rPr>
          <w:rFonts w:hint="default" w:ascii="Times New Roman" w:hAnsi="Times New Roman" w:eastAsia="Times New Roman" w:cs="Times New Roman"/>
          <w:color w:val="000000"/>
          <w:sz w:val="28"/>
          <w:lang w:val="ru-RU"/>
        </w:rPr>
        <w:t xml:space="preserve"> Сабрина Саиджоновна </w:t>
      </w:r>
    </w:p>
    <w:p w14:paraId="74B83A30">
      <w:pPr>
        <w:spacing w:after="72"/>
        <w:ind w:right="147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ФИО</w:t>
      </w:r>
    </w:p>
    <w:p w14:paraId="0AD0E7A0">
      <w:pPr>
        <w:spacing w:after="5" w:line="258" w:lineRule="auto"/>
        <w:ind w:left="15" w:right="132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Место прохождения практики: Фармацевтический колледж</w:t>
      </w:r>
    </w:p>
    <w:p w14:paraId="389C8681">
      <w:pPr>
        <w:tabs>
          <w:tab w:val="center" w:pos="709"/>
          <w:tab w:val="center" w:pos="4164"/>
        </w:tabs>
        <w:spacing w:after="240" w:line="258" w:lineRule="auto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5850255" cy="635"/>
                <wp:effectExtent l="0" t="0" r="17145" b="18415"/>
                <wp:wrapNone/>
                <wp:docPr id="41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50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 35" o:spid="_x0000_s1026" o:spt="32" type="#_x0000_t32" style="position:absolute;left:0pt;margin-left:-5.55pt;margin-top:-0.5pt;height:0.05pt;width:460.65pt;z-index:251659264;mso-width-relative:page;mso-height-relative:page;" filled="f" stroked="t" coordsize="21600,21600" o:gfxdata="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Ef0UrWAAAACAEAAA8AAAAAAAAAAQAgAAAAIgAAAGRycy9kb3ducmV2LnhtbFBLAQIUABQA&#10;AAAIAIdO4kC3lyTLuQEAAHsDAAAOAAAAAAAAAAEAIAAAACU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</w:rPr>
        <w:t>место прохождение организации</w:t>
      </w:r>
    </w:p>
    <w:p w14:paraId="7166DB5A">
      <w:pPr>
        <w:spacing w:after="316"/>
        <w:ind w:left="1"/>
        <w:rPr>
          <w:rFonts w:ascii="Times New Roman" w:hAnsi="Times New Roman" w:eastAsia="Times New Roman" w:cs="Times New Roman"/>
          <w:color w:val="000000"/>
          <w:sz w:val="28"/>
        </w:rPr>
      </w:pPr>
    </w:p>
    <w:p w14:paraId="5BC3D207">
      <w:pPr>
        <w:spacing w:after="247" w:line="258" w:lineRule="auto"/>
        <w:ind w:left="15" w:right="132" w:hanging="10"/>
        <w:jc w:val="both"/>
        <w:rPr>
          <w:rFonts w:ascii="Times New Roman" w:hAnsi="Times New Roman" w:eastAsia="Times New Roman" w:cs="Times New Roman"/>
          <w:color w:val="000000"/>
          <w:sz w:val="28"/>
        </w:rPr>
      </w:pPr>
    </w:p>
    <w:p w14:paraId="683934B0">
      <w:pPr>
        <w:spacing w:after="247" w:line="258" w:lineRule="auto"/>
        <w:ind w:left="15" w:right="132" w:hanging="10"/>
        <w:jc w:val="both"/>
        <w:rPr>
          <w:rFonts w:ascii="Times New Roman" w:hAnsi="Times New Roman" w:eastAsia="Times New Roman" w:cs="Times New Roman"/>
          <w:color w:val="000000"/>
          <w:sz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>«0</w:t>
      </w:r>
      <w:r>
        <w:rPr>
          <w:rFonts w:hint="default" w:ascii="Times New Roman" w:hAnsi="Times New Roman" w:eastAsia="Times New Roman" w:cs="Times New Roman"/>
          <w:color w:val="000000"/>
          <w:sz w:val="28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>» июня 202</w:t>
      </w:r>
      <w:r>
        <w:rPr>
          <w:rFonts w:hint="default" w:ascii="Times New Roman" w:hAnsi="Times New Roman" w:eastAsia="Times New Roman" w:cs="Times New Roman"/>
          <w:color w:val="000000"/>
          <w:sz w:val="28"/>
          <w:u w:val="single"/>
          <w:lang w:val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  по 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>«0</w:t>
      </w:r>
      <w:r>
        <w:rPr>
          <w:rFonts w:hint="default" w:ascii="Times New Roman" w:hAnsi="Times New Roman" w:eastAsia="Times New Roman" w:cs="Times New Roman"/>
          <w:color w:val="000000"/>
          <w:sz w:val="28"/>
          <w:u w:val="single"/>
          <w:lang w:val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>» июня 202</w:t>
      </w:r>
      <w:r>
        <w:rPr>
          <w:rFonts w:hint="default" w:ascii="Times New Roman" w:hAnsi="Times New Roman" w:eastAsia="Times New Roman" w:cs="Times New Roman"/>
          <w:color w:val="000000"/>
          <w:sz w:val="28"/>
          <w:u w:val="single"/>
          <w:lang w:val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u w:val="single"/>
        </w:rPr>
        <w:t xml:space="preserve">г. </w:t>
      </w:r>
    </w:p>
    <w:p w14:paraId="7E5EEC37">
      <w:pPr>
        <w:spacing w:after="247" w:line="258" w:lineRule="auto"/>
        <w:ind w:left="15" w:right="132" w:hanging="10"/>
        <w:jc w:val="both"/>
        <w:rPr>
          <w:rFonts w:ascii="Times New Roman" w:hAnsi="Times New Roman" w:eastAsia="Times New Roman" w:cs="Times New Roman"/>
          <w:color w:val="000000"/>
          <w:sz w:val="28"/>
          <w:u w:val="single"/>
        </w:rPr>
      </w:pPr>
    </w:p>
    <w:p w14:paraId="62C3EDE5">
      <w:pPr>
        <w:spacing w:after="100" w:afterAutospacing="1" w:line="361" w:lineRule="auto"/>
        <w:ind w:left="-3" w:right="-1" w:hanging="1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Руководитель практики: преподаватель Чуфтаева И.А.</w:t>
      </w:r>
    </w:p>
    <w:p w14:paraId="0AD8A16A">
      <w:pPr>
        <w:spacing w:after="4"/>
        <w:ind w:left="10" w:right="146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09BE9D25">
      <w:pPr>
        <w:spacing w:after="4"/>
        <w:ind w:left="10" w:right="146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373574CF">
      <w:pPr>
        <w:spacing w:after="4"/>
        <w:ind w:left="10" w:right="146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7F6CBEE7">
      <w:pPr>
        <w:spacing w:after="4"/>
        <w:ind w:right="146"/>
        <w:rPr>
          <w:rFonts w:ascii="Times New Roman" w:hAnsi="Times New Roman" w:eastAsia="Times New Roman" w:cs="Times New Roman"/>
          <w:color w:val="000000"/>
          <w:sz w:val="28"/>
        </w:rPr>
      </w:pPr>
    </w:p>
    <w:p w14:paraId="59010AD6">
      <w:pPr>
        <w:spacing w:after="4"/>
        <w:ind w:right="146"/>
        <w:rPr>
          <w:rFonts w:ascii="Times New Roman" w:hAnsi="Times New Roman" w:eastAsia="Times New Roman" w:cs="Times New Roman"/>
          <w:color w:val="000000"/>
          <w:sz w:val="28"/>
        </w:rPr>
      </w:pPr>
    </w:p>
    <w:p w14:paraId="74EF0F8B">
      <w:pPr>
        <w:spacing w:after="4"/>
        <w:ind w:right="146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4C3F60F5">
      <w:pPr>
        <w:spacing w:after="4"/>
        <w:ind w:right="146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0ED8BCFC">
      <w:pPr>
        <w:spacing w:after="4"/>
        <w:ind w:right="146"/>
        <w:jc w:val="center"/>
        <w:rPr>
          <w:rFonts w:ascii="Times New Roman" w:hAnsi="Times New Roman" w:eastAsia="Times New Roman" w:cs="Times New Roman"/>
          <w:color w:val="000000"/>
          <w:sz w:val="28"/>
        </w:rPr>
      </w:pPr>
    </w:p>
    <w:p w14:paraId="29F5FB73">
      <w:pPr>
        <w:spacing w:after="4"/>
        <w:ind w:right="146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Красноярск, </w:t>
      </w:r>
      <w:bookmarkStart w:id="2" w:name="_Toc358385532"/>
      <w:bookmarkStart w:id="3" w:name="_Toc358385187"/>
      <w:bookmarkStart w:id="4" w:name="_Toc359316870"/>
      <w:bookmarkStart w:id="5" w:name="_Toc358385861"/>
      <w:r>
        <w:rPr>
          <w:rFonts w:ascii="Times New Roman" w:hAnsi="Times New Roman" w:eastAsia="Times New Roman" w:cs="Times New Roman"/>
          <w:color w:val="000000"/>
          <w:sz w:val="28"/>
        </w:rPr>
        <w:t>2023</w:t>
      </w:r>
    </w:p>
    <w:bookmarkEnd w:id="2"/>
    <w:bookmarkEnd w:id="3"/>
    <w:bookmarkEnd w:id="4"/>
    <w:bookmarkEnd w:id="5"/>
    <w:sdt>
      <w:sdtPr>
        <w:rPr>
          <w:rFonts w:ascii="Times New Roman" w:hAnsi="Times New Roman" w:cs="Times New Roman" w:eastAsiaTheme="minorEastAsia"/>
          <w:color w:val="auto"/>
          <w:sz w:val="28"/>
          <w:szCs w:val="28"/>
        </w:rPr>
        <w:id w:val="-7117302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sz w:val="28"/>
          <w:szCs w:val="28"/>
        </w:rPr>
      </w:sdtEndPr>
      <w:sdtContent>
        <w:p w14:paraId="27BFE9A1">
          <w:pPr>
            <w:pStyle w:val="49"/>
            <w:jc w:val="center"/>
            <w:rPr>
              <w:rFonts w:ascii="Times New Roman" w:hAnsi="Times New Roman" w:cs="Times New Roman" w:eastAsiaTheme="minorEastAsia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Оглавление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0990963F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"_Toc73610390"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Программа учебной практики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4F3F7FED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"_Toc73610391"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Цель учебной практики: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3F92775C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"_Toc73610392"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Задачи учебной практики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6FA228D3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"_Toc73610393"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Тематический план учебной практики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12352116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"_Toc73610394"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График выхода на работу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71DAAB8A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"_Toc73610395"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ПЕРВЫЙ ЭТАП БАКТЕРИОЛОГИЧЕСКОГО ИССЛЕДОВАНИЯ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39D6E6FC">
          <w:pPr>
            <w:pStyle w:val="18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"_Toc73610396"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Забор материала для исследования с выходом на внешние объекты.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12960738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"_Toc73610397"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ВТОРОЙ ЭТАП БАКТЕРИОЛОГИЧЕСКОГО ИССЛЕДОВАНИЯ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D18CE51">
          <w:pPr>
            <w:pStyle w:val="18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"_Toc73610398"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Приготовление простых питательных сред.  Посев на питательные среды исследуемых объектов различными способами.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1DB32EAA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"_Toc73610399"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ТРЕТИЙ ЭТАП БАКТЕРИОЛОГИЧЕСКОГО ИССЛЕДОВАНИЯ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_Toc73610399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4C75CA32">
          <w:pPr>
            <w:pStyle w:val="18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"_Toc73610400"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Изучение морфологических и культуральных свойств выращенных культур. Приготовление дифференциально-диагностических сред. Пересев на чистую культуру.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9344022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"_Toc73610401"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ЧЕТВЕРТЫЙ ЭТАП БАКТЕРИОЛОГИЧЕСКОГО ИССЛЕДОВАНИЯ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49639A68">
          <w:pPr>
            <w:pStyle w:val="18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"_Toc73610402"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Проверка чистоты культуры. Приготовление дифференциально-диагностических сред. Пересев на дифференциально-диагностические среды.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3DCB9C8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"_Toc73610404"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ПЯТЫЙ ЭТАП БАКТЕРИОЛОГИЧЕСКОГО ИССЛЕДОВАНИЯ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1632E73">
          <w:pPr>
            <w:pStyle w:val="18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"_Toc73610405"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Учет результатов. Утилизация отработанного материала.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874AB68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"_Toc73610406"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ЛИСТ ЛАБОРАТОРНЫХ ИССЛЕДОВАНИЙ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57CA7DC4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"_Toc73610407"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ОТЧЕТ ПО УЧЕБНОЙ ПРАКТИКЕ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5323E766">
          <w:pPr>
            <w:pStyle w:val="18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"_Toc73610408"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Цифровой отчет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_Toc73610408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739300F6">
          <w:pPr>
            <w:pStyle w:val="18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"_Toc73610410"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Текстовой отчет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_Toc73610410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668D5009">
          <w:pPr>
            <w:pStyle w:val="18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"_Toc73610411" </w:instrText>
          </w:r>
          <w:r>
            <w:fldChar w:fldCharType="separate"/>
          </w:r>
          <w:r>
            <w:rPr>
              <w:rStyle w:val="10"/>
              <w:rFonts w:ascii="Times New Roman" w:hAnsi="Times New Roman"/>
              <w:sz w:val="28"/>
              <w:szCs w:val="28"/>
            </w:rPr>
            <w:t>ХАРАКТЕРИСТИКА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_Toc73610411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0724D2D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0A05C67">
      <w:pPr>
        <w:spacing w:before="100" w:beforeAutospacing="1" w:after="100" w:afterAutospacing="1"/>
        <w:rPr>
          <w:rFonts w:ascii="Times New Roman" w:hAnsi="Times New Roman"/>
        </w:rPr>
      </w:pPr>
    </w:p>
    <w:p w14:paraId="791D8C84">
      <w:pPr>
        <w:spacing w:before="100" w:beforeAutospacing="1" w:after="100" w:afterAutospacing="1"/>
        <w:rPr>
          <w:rFonts w:ascii="Times New Roman" w:hAnsi="Times New Roman"/>
        </w:rPr>
      </w:pPr>
    </w:p>
    <w:p w14:paraId="7A4E2B3D">
      <w:pPr>
        <w:spacing w:before="100" w:beforeAutospacing="1" w:after="100" w:afterAutospacing="1"/>
        <w:rPr>
          <w:rFonts w:ascii="Times New Roman" w:hAnsi="Times New Roman"/>
        </w:rPr>
      </w:pPr>
    </w:p>
    <w:p w14:paraId="769C6604">
      <w:pPr>
        <w:pStyle w:val="20"/>
        <w:rPr>
          <w:i/>
        </w:rPr>
      </w:pPr>
    </w:p>
    <w:p w14:paraId="2D56C344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14:paraId="7F8E880F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06CC88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2CA7F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18"/>
          <w:shd w:val="clear" w:color="auto" w:fill="FFFFFF"/>
        </w:rPr>
      </w:pPr>
    </w:p>
    <w:p w14:paraId="05C8A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18"/>
          <w:shd w:val="clear" w:color="auto" w:fill="FFFFFF"/>
        </w:rPr>
        <w:t xml:space="preserve">ПО 1. </w:t>
      </w:r>
      <w:r>
        <w:rPr>
          <w:rFonts w:ascii="Times New Roman" w:hAnsi="Times New Roman"/>
          <w:sz w:val="28"/>
          <w:szCs w:val="28"/>
        </w:rPr>
        <w:t>- применения техники бактериологических, вирусологических, микологических и иммунологических исследований.</w:t>
      </w:r>
    </w:p>
    <w:p w14:paraId="02B9461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Освоить </w:t>
      </w:r>
    </w:p>
    <w:p w14:paraId="24E3B1DB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Умения:  </w:t>
      </w:r>
    </w:p>
    <w:p w14:paraId="4B53C00B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 Принимать, регистрировать, отбирать клинический материал, пробы объектов внешней среды и пищевых продуктов;</w:t>
      </w:r>
    </w:p>
    <w:p w14:paraId="2B51196F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14:paraId="4E43A64A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У.3 Проводить микробиологические исследования клинического материала, проб объектов внешней среды и пищевых продуктов;</w:t>
      </w:r>
    </w:p>
    <w:p w14:paraId="4DF6C4EA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У.4 Оценивать результат проведенных исследований, вести учетно-отчетную документацию;</w:t>
      </w:r>
    </w:p>
    <w:p w14:paraId="012CF9AC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У.8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14:paraId="2E8A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14:paraId="5E2B8502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 Задачи, структура, оборудование, правила работы и техники безопасности в микробиологической лаборатории;</w:t>
      </w:r>
    </w:p>
    <w:p w14:paraId="3DC533E4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З.2 Общие характеристики микроорганизмов, имеющие значение для лабораторной диагностики;</w:t>
      </w:r>
    </w:p>
    <w:p w14:paraId="4F89D706">
      <w:pPr>
        <w:pStyle w:val="4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З.3Требования к организации работы с микроорганизмами III - IV групп патогенности;</w:t>
      </w:r>
    </w:p>
    <w:p w14:paraId="6BF9BAC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3FE3CFCB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5985BE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6533A75">
      <w:pPr>
        <w:pStyle w:val="3"/>
      </w:pPr>
      <w:bookmarkStart w:id="6" w:name="_Toc73610390"/>
      <w:r>
        <w:t>Программа учебной практики</w:t>
      </w:r>
      <w:bookmarkEnd w:id="6"/>
    </w:p>
    <w:p w14:paraId="722B49F3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0E3672B9">
      <w:pPr>
        <w:pStyle w:val="1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студенты должны уметь самостоятельно:</w:t>
      </w:r>
    </w:p>
    <w:p w14:paraId="51A894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 для проведения микробиологических исследований.</w:t>
      </w:r>
    </w:p>
    <w:p w14:paraId="676618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препарат для окраски, выполнять методики окраски согласно алгоритмам</w:t>
      </w:r>
    </w:p>
    <w:p w14:paraId="3F9ECA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питательные среды и производить посев.</w:t>
      </w:r>
    </w:p>
    <w:p w14:paraId="6F5FFDD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по проведенным исследованиям.</w:t>
      </w:r>
    </w:p>
    <w:p w14:paraId="6DDE50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14:paraId="5D4FF9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лабораторной посуды.</w:t>
      </w:r>
    </w:p>
    <w:p w14:paraId="28FBCB6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06466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14:paraId="0C6F1A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14:paraId="185BA4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с оценкой за практику; </w:t>
      </w:r>
    </w:p>
    <w:p w14:paraId="60D5D6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14:paraId="7A335AAE">
      <w:pPr>
        <w:pStyle w:val="3"/>
      </w:pPr>
    </w:p>
    <w:p w14:paraId="7068C39D">
      <w:pPr>
        <w:pStyle w:val="3"/>
      </w:pPr>
      <w:bookmarkStart w:id="7" w:name="_Toc73610391"/>
      <w:r>
        <w:rPr>
          <w:rStyle w:val="25"/>
          <w:b/>
          <w:bCs w:val="0"/>
        </w:rPr>
        <w:t>Цель учебной практики:</w:t>
      </w:r>
      <w:bookmarkEnd w:id="7"/>
      <w:r>
        <w:t xml:space="preserve"> </w:t>
      </w:r>
    </w:p>
    <w:p w14:paraId="72B5F000"/>
    <w:p w14:paraId="437D6B2E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микробиологической лаборатории и организацией работы среднего медицинского персонала.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5EC24DE8">
      <w:pPr>
        <w:pStyle w:val="20"/>
        <w:spacing w:line="360" w:lineRule="auto"/>
        <w:jc w:val="both"/>
      </w:pPr>
    </w:p>
    <w:p w14:paraId="127A3B85">
      <w:pPr>
        <w:pStyle w:val="20"/>
        <w:spacing w:line="360" w:lineRule="auto"/>
        <w:jc w:val="both"/>
      </w:pPr>
    </w:p>
    <w:p w14:paraId="12B1EDE4">
      <w:pPr>
        <w:pStyle w:val="3"/>
      </w:pPr>
      <w:bookmarkStart w:id="8" w:name="_Toc73610392"/>
      <w:r>
        <w:t>Задачи учебной практики</w:t>
      </w:r>
      <w:bookmarkEnd w:id="8"/>
    </w:p>
    <w:p w14:paraId="32CC677F">
      <w:pPr>
        <w:pStyle w:val="20"/>
        <w:spacing w:line="360" w:lineRule="auto"/>
      </w:pPr>
    </w:p>
    <w:p w14:paraId="21772680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изучить нормативную документацию;</w:t>
      </w:r>
    </w:p>
    <w:p w14:paraId="5B29DD4E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регистрировать исследуемый материал;</w:t>
      </w:r>
    </w:p>
    <w:p w14:paraId="2852C422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готовить рабочее место;</w:t>
      </w:r>
    </w:p>
    <w:p w14:paraId="135D8EFA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проводить микробиологические исследования, проб объектов внешней среды или пищевых продуктов;</w:t>
      </w:r>
    </w:p>
    <w:p w14:paraId="00C1348E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оценить результат проведенных исследований;</w:t>
      </w:r>
    </w:p>
    <w:p w14:paraId="4E482271">
      <w:pPr>
        <w:pStyle w:val="1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проводить утилизацию отработанного материала.</w:t>
      </w:r>
    </w:p>
    <w:p w14:paraId="4A57B699">
      <w:pPr>
        <w:pStyle w:val="15"/>
        <w:jc w:val="center"/>
        <w:rPr>
          <w:rFonts w:ascii="Times New Roman" w:hAnsi="Times New Roman"/>
          <w:i w:val="0"/>
          <w:sz w:val="28"/>
          <w:szCs w:val="28"/>
        </w:rPr>
      </w:pPr>
    </w:p>
    <w:p w14:paraId="5D710398">
      <w:pPr>
        <w:pStyle w:val="3"/>
      </w:pPr>
      <w:bookmarkStart w:id="9" w:name="_Toc73610393"/>
      <w:r>
        <w:t>Тематический план учебной практики</w:t>
      </w:r>
      <w:bookmarkEnd w:id="9"/>
      <w:r>
        <w:t xml:space="preserve"> </w:t>
      </w:r>
    </w:p>
    <w:p w14:paraId="4EFDAC85">
      <w:pPr>
        <w:pStyle w:val="15"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tbl>
      <w:tblPr>
        <w:tblStyle w:val="9"/>
        <w:tblpPr w:leftFromText="180" w:rightFromText="180" w:vertAnchor="text" w:horzAnchor="margin" w:tblpY="161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992"/>
        <w:gridCol w:w="1134"/>
      </w:tblGrid>
      <w:tr w14:paraId="28F1A8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E2827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A1805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14:paraId="64D09C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14:paraId="58DDA8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13F2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532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50C986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4BD33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14:paraId="5C2A5A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B826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69FF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Забор материала для исследования с выходом на внешние объекты. </w:t>
            </w:r>
          </w:p>
          <w:p w14:paraId="2EB4B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7B781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32329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868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14:paraId="482F6B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F5BF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EA10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простых питательных сред.  Посев на питательные среды исследуемых объектов различными способами</w:t>
            </w:r>
          </w:p>
          <w:p w14:paraId="2D1A2C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058A3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72C87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167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5F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14:paraId="3F22A1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602E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5B9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морфологических и культуральных свойств выращенных культур. Приготовление дифференциально-диагностических сред. Пересев на чистую культуру</w:t>
            </w:r>
          </w:p>
          <w:p w14:paraId="1CB19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605D5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516FD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32CB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7A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14:paraId="119460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5020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B6B0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чистоты культуры. Пересев на дифференциально-диагностические среды.</w:t>
            </w:r>
          </w:p>
          <w:p w14:paraId="6903D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69550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65C51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5A2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14:paraId="0A90CC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6B10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5C48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результатов. Утилизация отработанного материала.</w:t>
            </w:r>
          </w:p>
          <w:p w14:paraId="31BFB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03A53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28AD0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B081B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14:paraId="1716B4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BF27C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C573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29CD2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7CDC6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14:paraId="7A71D6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0E8377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14:paraId="4CBEA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14:paraId="3C64F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14:paraId="07D171FF">
      <w:pPr>
        <w:pStyle w:val="19"/>
        <w:jc w:val="center"/>
        <w:rPr>
          <w:b/>
          <w:sz w:val="28"/>
          <w:szCs w:val="28"/>
        </w:rPr>
      </w:pPr>
    </w:p>
    <w:p w14:paraId="4794D27B">
      <w:pPr>
        <w:pStyle w:val="19"/>
        <w:jc w:val="center"/>
        <w:rPr>
          <w:b/>
          <w:sz w:val="28"/>
          <w:szCs w:val="28"/>
        </w:rPr>
      </w:pPr>
    </w:p>
    <w:p w14:paraId="4D4CE822">
      <w:pPr>
        <w:pStyle w:val="19"/>
        <w:jc w:val="center"/>
        <w:rPr>
          <w:b/>
          <w:sz w:val="28"/>
          <w:szCs w:val="28"/>
        </w:rPr>
      </w:pPr>
    </w:p>
    <w:p w14:paraId="7F7ECDAC">
      <w:pPr>
        <w:pStyle w:val="19"/>
        <w:jc w:val="center"/>
        <w:rPr>
          <w:b/>
          <w:sz w:val="28"/>
          <w:szCs w:val="28"/>
        </w:rPr>
      </w:pPr>
    </w:p>
    <w:p w14:paraId="11265CC4">
      <w:pPr>
        <w:pStyle w:val="19"/>
        <w:jc w:val="center"/>
        <w:rPr>
          <w:b/>
          <w:sz w:val="28"/>
          <w:szCs w:val="28"/>
        </w:rPr>
      </w:pPr>
    </w:p>
    <w:p w14:paraId="229BF5E7">
      <w:pPr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bookmarkStart w:id="10" w:name="_Toc73610394"/>
      <w:r>
        <w:br w:type="page"/>
      </w:r>
    </w:p>
    <w:p w14:paraId="40109424">
      <w:pPr>
        <w:pStyle w:val="3"/>
      </w:pPr>
      <w:r>
        <w:t>График выхода на работу</w:t>
      </w:r>
      <w:bookmarkEnd w:id="10"/>
    </w:p>
    <w:p w14:paraId="4C61768D">
      <w:pPr>
        <w:pStyle w:val="19"/>
        <w:jc w:val="center"/>
        <w:rPr>
          <w:sz w:val="28"/>
          <w:szCs w:val="28"/>
        </w:rPr>
      </w:pP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40"/>
        <w:gridCol w:w="2200"/>
        <w:gridCol w:w="2640"/>
      </w:tblGrid>
      <w:tr w14:paraId="336789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DFF81D">
            <w:pPr>
              <w:pStyle w:val="19"/>
              <w:spacing w:line="276" w:lineRule="auto"/>
              <w:ind w:lef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9F22A3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65CE46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DC385B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</w:t>
            </w:r>
          </w:p>
        </w:tc>
      </w:tr>
      <w:tr w14:paraId="3D707C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14EEA3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3A2426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69E979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8:00-13:35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0F53D0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14:paraId="2FB83D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06D750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9F90A6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C63626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8:00-13:35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4DF2B37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14:paraId="31CF1D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11F59A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210A4F3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DAF058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3D8102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14:paraId="1E06C7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A941CD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2F5F90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D01DDC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8:00-13:35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29EC0D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14:paraId="75F64D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A6C70E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584F1C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502D5D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8:00-13:35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2494AE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14:paraId="3BC44D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27078B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986598">
            <w:pPr>
              <w:pStyle w:val="19"/>
              <w:spacing w:line="276" w:lineRule="auto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.06.202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06DFFE">
            <w:pPr>
              <w:pStyle w:val="1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8:00-13:35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27EC8E">
            <w:pPr>
              <w:pStyle w:val="19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88021B7">
      <w:pPr>
        <w:pStyle w:val="19"/>
        <w:rPr>
          <w:sz w:val="28"/>
          <w:szCs w:val="28"/>
        </w:rPr>
      </w:pPr>
    </w:p>
    <w:p w14:paraId="381763B6">
      <w:pPr>
        <w:pStyle w:val="3"/>
      </w:pPr>
      <w:r>
        <w:rPr>
          <w:rFonts w:ascii="Arial" w:hAnsi="Arial"/>
          <w:i/>
        </w:rPr>
        <w:br w:type="page"/>
      </w:r>
      <w:bookmarkStart w:id="11" w:name="_Toc73610395"/>
      <w:r>
        <w:t>ПЕРВЫЙ ЭТАП БАКТЕРИОЛОГИЧЕСКОГО ИССЛЕДОВАНИЯ</w:t>
      </w:r>
      <w:bookmarkEnd w:id="11"/>
    </w:p>
    <w:p w14:paraId="4C9AF2BD">
      <w:pPr>
        <w:spacing w:after="0" w:line="240" w:lineRule="auto"/>
        <w:jc w:val="center"/>
        <w:rPr>
          <w:sz w:val="24"/>
        </w:rPr>
      </w:pPr>
    </w:p>
    <w:p w14:paraId="1D237777">
      <w:pPr>
        <w:pStyle w:val="3"/>
        <w:rPr>
          <w:sz w:val="24"/>
        </w:rPr>
      </w:pPr>
      <w:bookmarkStart w:id="12" w:name="_Toc73610396"/>
      <w:r>
        <w:t>Забор материала для исследования с выходом на внешние объекты.</w:t>
      </w:r>
      <w:bookmarkEnd w:id="12"/>
    </w:p>
    <w:p w14:paraId="4A741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1256E7">
      <w:pPr>
        <w:tabs>
          <w:tab w:val="left" w:pos="26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Инструктаж: </w:t>
      </w:r>
    </w:p>
    <w:p w14:paraId="2F5D7CBD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Работа в микробиологической лаборатории требует строго соблюдать правила, т. к. исследование проводится с патогенными микроорганизмами. Соблюдение этих правил необходимо для обеспечение не только личной безопасности, но и безопасности окружающих.</w:t>
      </w:r>
    </w:p>
    <w:p w14:paraId="2ED89C6B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Находиться и работать в лаборатории в халатах, колпаках и сменной обуви.</w:t>
      </w:r>
    </w:p>
    <w:p w14:paraId="6F326927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Пользоваться только отведенным рабочим местом и оборудованием, как меньше ходить по лаборатории.</w:t>
      </w:r>
    </w:p>
    <w:p w14:paraId="77A7EF16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Не принимать пищу.</w:t>
      </w:r>
    </w:p>
    <w:p w14:paraId="20DDF5F7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Не выносить материал, посуду, оборудование из лаборатории. </w:t>
      </w:r>
    </w:p>
    <w:p w14:paraId="3A84E299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Соблюдать чистоту и опрятность.  До и после работы следует мыть руки и обрабатывать рабочий стол дезинфицирующим раствором.</w:t>
      </w:r>
    </w:p>
    <w:p w14:paraId="382BD3B6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После работы с патогенным и условно патогенным материалом, инструменты, посуду, предметные стекла подлежат обеззараживанию в дезинфицирующем растворе, либо в автоклаве, любо в пламени спиртовки.</w:t>
      </w:r>
    </w:p>
    <w:p w14:paraId="4ABBDCA6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Если разобьется посуда или разольется жидкость, содержащая заразный материал, необходимо сообщить об этом руководителю и тщательно все продезинфицировать.</w:t>
      </w:r>
    </w:p>
    <w:p w14:paraId="3155481B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Бактериологическое исследование используется для выделения м/о и изучение их свойств с целью определение их вида.</w:t>
      </w:r>
    </w:p>
    <w:p w14:paraId="5ADDDBF4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Cs/>
          <w:sz w:val="28"/>
          <w:szCs w:val="28"/>
        </w:rPr>
        <w:t xml:space="preserve">Ознакомилась с инструктажем. Произвела забор исследуемого материала – вода из открытого источника. </w:t>
      </w:r>
    </w:p>
    <w:p w14:paraId="619BE62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B9A0DD0">
      <w:pPr>
        <w:pStyle w:val="3"/>
      </w:pPr>
      <w:bookmarkStart w:id="13" w:name="_Toc73610397"/>
      <w:r>
        <w:t>ВТОРОЙ ЭТАП БАКТЕРИОЛОГИЧЕСКОГО ИССЛЕДОВАНИЯ</w:t>
      </w:r>
      <w:bookmarkEnd w:id="13"/>
    </w:p>
    <w:p w14:paraId="14BA7449">
      <w:pPr>
        <w:pStyle w:val="3"/>
      </w:pPr>
    </w:p>
    <w:p w14:paraId="7B712C06">
      <w:pPr>
        <w:pStyle w:val="3"/>
      </w:pPr>
      <w:bookmarkStart w:id="14" w:name="_Toc73610398"/>
      <w:r>
        <w:t>Приготовление простых питательных сред.  Посев на питательные среды исследуемых объектов различными способами.</w:t>
      </w:r>
      <w:bookmarkEnd w:id="14"/>
    </w:p>
    <w:p w14:paraId="28F909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6159C4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Заполнить таблицу «Классификация питательных сред».</w:t>
      </w:r>
    </w:p>
    <w:p w14:paraId="2754FF55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p w14:paraId="54D585EA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Таблица 1. Классификация питательных сред</w:t>
      </w:r>
    </w:p>
    <w:p w14:paraId="6BAC4888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14:paraId="67189C1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Классификация питательных сред</w:t>
      </w:r>
    </w:p>
    <w:tbl>
      <w:tblPr>
        <w:tblStyle w:val="9"/>
        <w:tblW w:w="10490" w:type="dxa"/>
        <w:tblInd w:w="-1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2126"/>
        <w:gridCol w:w="3119"/>
        <w:gridCol w:w="1701"/>
      </w:tblGrid>
      <w:tr w14:paraId="450D41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A60A4F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Способ классификации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497B4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Виды питательных сред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3C378D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A95884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Стерилизация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958BD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Примеры </w:t>
            </w:r>
          </w:p>
        </w:tc>
      </w:tr>
      <w:tr w14:paraId="31F85B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185C88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По составу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03093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Простые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F06B07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МПА, МПБ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328362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Автоклавирование при 120 градусах 20 минут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82FAE3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МПА, МПБ, пептонная вода.</w:t>
            </w:r>
          </w:p>
        </w:tc>
      </w:tr>
      <w:tr w14:paraId="3D22A3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1393B2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83D342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Сложные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80BCD8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 или МПБ + дополнительные  вещества – кровяной агар, сывороточный агар, сахарный агар и т.д.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B0890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Автоклавирование при более низких температурах 60 градусов от 15 до 30 минут, тк подвергаются разложению. При стерилизации кровяного агара сначала стерилизуют питательную среду, а потом добавляют стерильную кровь.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92FE18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Мясо-пептонный сахарный бульон, кровяной агар Цейсслера.</w:t>
            </w:r>
          </w:p>
        </w:tc>
      </w:tr>
      <w:tr w14:paraId="2F318D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62D482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По консистенции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BA4131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Жидкие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2CAF11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МПБ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A3141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Автоклавирование при 120 градусах 20 минут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88EE89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МПБ, среды Гисса.</w:t>
            </w:r>
          </w:p>
        </w:tc>
      </w:tr>
      <w:tr w14:paraId="51DA9E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FE20E2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E6C7DD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Полужидкие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AE7B1D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МПБ + агар-агар (или желатин) 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68461D0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Автоклавирование при 100 граудсах 20 минут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9C7420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Полужидкий агар.</w:t>
            </w:r>
          </w:p>
        </w:tc>
      </w:tr>
      <w:tr w14:paraId="4E1E37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B75293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36D9CA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Плотные или твёрдые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B4B666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МПБ + агар – агар (или желатин) </w:t>
            </w:r>
          </w:p>
        </w:tc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281A9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E0C359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МПА, среда ЭНДО, кровяной агар.</w:t>
            </w:r>
          </w:p>
        </w:tc>
      </w:tr>
      <w:tr w14:paraId="4A0E39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0225B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86265C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Общеупотребительные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231048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Простые питательные среды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9D4389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Автоклавирование при 120 градусах 20 минут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4448D0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МПА, МПБ</w:t>
            </w:r>
          </w:p>
        </w:tc>
      </w:tr>
      <w:tr w14:paraId="670ACE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321B03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E5A32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Специальные (для требовательных м/о)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EB957F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 + кровь, сыворотка, углеводы, витамины (дополнительные в-ва)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AA89DE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Автоклавирование при более низких температурах 60 градусов от 15 до 30 минут, тк подвергаются разложению. Может использоваться фильтрование через бактериальные фильтры и стерилизация текучим паром.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DF6C9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Кровяной агар, среды</w:t>
            </w:r>
          </w:p>
          <w:p w14:paraId="7B5BCE2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Китта-Тароцци.</w:t>
            </w:r>
          </w:p>
        </w:tc>
      </w:tr>
      <w:tr w14:paraId="1DA684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1430CA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626E2A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Избирательные  или элективные (для устойчивых м/о)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1F1ABD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 + соль, красители, антибиотики (неблагоприятные факторы)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7077A5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Дробная стерилизация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202BB2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Среда Эндо, щелочной агар, желточно-солевой агар ЖСА, висмут сульфитный агар ВСА. </w:t>
            </w:r>
          </w:p>
        </w:tc>
      </w:tr>
      <w:tr w14:paraId="1FFD28A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1C66DC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094F9C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Дифференциально-диагностические (для изучения биохимических свойств)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951E12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МПА или МПБ + углеводы + красители или индикаторы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178AEC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Автоклавирование при более низких температурах 60 градусов от 15 до 30 минут, тк подвергаются разложению. Может использоваться фильтрование через бактериальные фильтры и стерилизация текучим паром.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E8D2D4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Среда Эндо, среды Гисса, Среда Расселя и др.</w:t>
            </w:r>
          </w:p>
        </w:tc>
      </w:tr>
      <w:tr w14:paraId="48A038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4A4B43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BFF278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Консервирующие (для транспортировки, хранения и первичного посева)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B838A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Добавляют глицерин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44D377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Дробная стерилизация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CEE135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Глицериновая смесь.</w:t>
            </w:r>
          </w:p>
        </w:tc>
      </w:tr>
      <w:tr w14:paraId="1A1BC22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E6B864"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0E7263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Хромогенные среды (для получения чистой культуры)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181B3D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Добавляют хромогены, которые окрашивают разные м/о в разные цвета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2D3B88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Автоклавирование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D7BFE2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Хромогенные среды.</w:t>
            </w:r>
          </w:p>
        </w:tc>
      </w:tr>
    </w:tbl>
    <w:p w14:paraId="04DB124A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14:paraId="38BEB442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 w14:paraId="2AFF1293">
      <w:pPr>
        <w:spacing w:after="160" w:line="256" w:lineRule="auto"/>
        <w:rPr>
          <w:rFonts w:ascii="Times New Roman" w:hAnsi="Times New Roman" w:eastAsia="Calibri" w:cs="Times New Roman"/>
          <w:b/>
          <w:sz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lang w:eastAsia="en-US"/>
        </w:rPr>
        <w:t>Запишите требования, предъявляемые к средам.</w:t>
      </w:r>
    </w:p>
    <w:p w14:paraId="0C8589CE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1. Должны содержать все необходимые питательные вещества, в том числе факторы роста;</w:t>
      </w:r>
    </w:p>
    <w:p w14:paraId="223804C1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2. Должны иметь оптимальную концентрацию водородных ионов — рН;</w:t>
      </w:r>
    </w:p>
    <w:p w14:paraId="3278AE59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3. Должны быть изотоничными для микробной клетки (т.е. осмотическое давление в среде должно быть таким же, как внутри клетки);</w:t>
      </w:r>
    </w:p>
    <w:p w14:paraId="576C5A31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4. Должны быть стерильными;</w:t>
      </w:r>
    </w:p>
    <w:p w14:paraId="09BAF3E8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5. Должны иметь оптимальную для микроорганизмов консистенцию;</w:t>
      </w:r>
    </w:p>
    <w:p w14:paraId="2DA1C2D5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6. Должны обладать определенным окислительно-восстановительным потенциалом, т. е. соотношением веществ, отдающих и принимающих электроны, выражаемым индексом RH2;</w:t>
      </w:r>
    </w:p>
    <w:p w14:paraId="1A92DC68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7. Должны быть по возможности унифицированными.</w:t>
      </w:r>
    </w:p>
    <w:p w14:paraId="095A9BFE">
      <w:pPr>
        <w:spacing w:after="160" w:line="256" w:lineRule="auto"/>
        <w:rPr>
          <w:rFonts w:ascii="Times New Roman" w:hAnsi="Times New Roman" w:eastAsia="Calibri" w:cs="Times New Roman"/>
          <w:b/>
          <w:sz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lang w:eastAsia="en-US"/>
        </w:rPr>
        <w:t>Запишите этапы приготовление питательных сред.</w:t>
      </w:r>
    </w:p>
    <w:p w14:paraId="6C360D5A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1. Взвешивание: отбирают навески компонентов питательной среды на аналитических весах;</w:t>
      </w:r>
    </w:p>
    <w:p w14:paraId="25EB691B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2. Растворение: компоненты питательной среды растворяют в предварительно нагретой до 70 °С дистиллированной воде.</w:t>
      </w:r>
    </w:p>
    <w:p w14:paraId="28E37BE1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3. Кипячение: растворы питательных сред кипятят на водяной бане в течении 2 мин.</w:t>
      </w:r>
    </w:p>
    <w:p w14:paraId="69B42C7C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4. Установление pH: ориентировочно производят с помощью индикаторной бумаги, для точного определения пользуются потенциометром. При стерилизации pH снижается на 0,2, поэтому сначала готовят более щелочной раствор.</w:t>
      </w:r>
    </w:p>
    <w:p w14:paraId="12ACEC07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5. Фильтрация жидких и расплавленных плотных сред производят через влажный бумажный или матерчатый фильтры.</w:t>
      </w:r>
    </w:p>
    <w:p w14:paraId="4D11704F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6. Розлив сред: питательные среды разливают не более чем на ¾ емкости, так как при стерилизации могут намокнуть пробки и среды утратят стерильность.</w:t>
      </w:r>
    </w:p>
    <w:p w14:paraId="2A887EE9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7. Стерилизация: для стерилизации питательный сред используют термический способ: стерилизация насыщенным паром под давлением (автоклавирование), дробная стерилизация (тиндализация), кипячение. Режим стерилизации зависит от состава среды и указан в её рецепте. </w:t>
      </w:r>
    </w:p>
    <w:p w14:paraId="1F5C074C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8. Контроль: для контроля стерильности среды ставят на 2 суток в термостат, после чего их просматривают.</w:t>
      </w:r>
    </w:p>
    <w:p w14:paraId="4F1F0A53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Приготовьте среду МПА</w:t>
      </w:r>
    </w:p>
    <w:p w14:paraId="47A2872E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07FB7D3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Приготовьте среду ЭНДО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3E816AC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6BF38E0">
      <w:pPr>
        <w:spacing w:after="160" w:line="256" w:lineRule="auto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lang w:eastAsia="en-US"/>
        </w:rPr>
        <w:t xml:space="preserve">Провести посев исследуемого материала  </w:t>
      </w:r>
    </w:p>
    <w:p w14:paraId="1F82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Посев шпателем</w:t>
      </w:r>
    </w:p>
    <w:p w14:paraId="41A8E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наносят на поверхность среды петлей или пипеткой, затем стеклянным или металлическим шпателем тщательно втирают по всей поверхности агара, вращая полуоткрытую чашку. После посева стеклянный шпатель помещают в дезинфицирующий раствор, металлический — прокаливают в пламени горелки.</w:t>
      </w:r>
    </w:p>
    <w:p w14:paraId="04C56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2840355" cy="1132840"/>
            <wp:effectExtent l="0" t="0" r="0" b="0"/>
            <wp:docPr id="9" name="Рисунок 9" descr="Риккет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Риккет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215" cy="1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8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C7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9D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Посев «газоном»</w:t>
      </w:r>
    </w:p>
    <w:p w14:paraId="5F322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 мл исследуемого материала (жидкая бульонная культура или взвесь микробов в физиологическом растворе) наносят пипеткой на поверхность среды и тщательно распределяют жидкость по всей поверхности чашки. Избыток материала отсасывают пипеткой и вместе с ней помещают в дезинфицирующий раствор.</w:t>
      </w:r>
    </w:p>
    <w:p w14:paraId="0EAAFA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289B7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Приготовить почвенную взвесь</w:t>
      </w:r>
    </w:p>
    <w:p w14:paraId="603782E3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Взвесить 10 г почвы и поместить в термостойкую колбу. Затем добавить 100 мл воды. Взболтать, довести до кипения для уничтожения не споровых микроорганизмов.</w:t>
      </w:r>
    </w:p>
    <w:p w14:paraId="1505C3E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Повторили классификацию сред, требования к средам и этапы приготовления питательных сред. Приготовили и разлили среду ЭНДО и МПА. Произвели посев шпателем исследуемого материала – воды из открытого источника. </w:t>
      </w:r>
    </w:p>
    <w:p w14:paraId="1AAF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954B13">
      <w:pPr>
        <w:pStyle w:val="3"/>
      </w:pPr>
      <w:bookmarkStart w:id="15" w:name="_Toc73610399"/>
      <w:r>
        <w:t>ТРЕТИЙ ЭТАП БАКТЕРИОЛОГИЧЕСКОГО ИССЛЕДОВАНИЯ</w:t>
      </w:r>
      <w:bookmarkEnd w:id="15"/>
    </w:p>
    <w:p w14:paraId="50D8FBD8">
      <w:pPr>
        <w:pStyle w:val="3"/>
        <w:jc w:val="left"/>
        <w:rPr>
          <w:rFonts w:eastAsiaTheme="minorEastAsia" w:cstheme="minorBidi"/>
          <w:bCs w:val="0"/>
          <w:szCs w:val="28"/>
        </w:rPr>
      </w:pPr>
    </w:p>
    <w:p w14:paraId="425A95BC">
      <w:pPr>
        <w:pStyle w:val="3"/>
        <w:jc w:val="left"/>
      </w:pPr>
      <w:bookmarkStart w:id="16" w:name="_Toc73610400"/>
      <w:r>
        <w:t>Изучение морфологических и культуральных свойств выращенных культур. Приготовление дифференциально-диагностических сред. Пересев на чистую культуру.</w:t>
      </w:r>
      <w:bookmarkEnd w:id="16"/>
    </w:p>
    <w:p w14:paraId="7738DA91"/>
    <w:p w14:paraId="11F60F88">
      <w:pPr>
        <w:spacing w:after="160" w:line="256" w:lineRule="auto"/>
        <w:jc w:val="center"/>
        <w:rPr>
          <w:rFonts w:ascii="Times New Roman" w:hAnsi="Times New Roman" w:eastAsia="Calibri" w:cs="Times New Roman"/>
          <w:b/>
          <w:sz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lang w:eastAsia="en-US"/>
        </w:rPr>
        <w:t>Определение культуральных свойств микроорганизмов на плотной и жидкой средах (в соответствии с чек-листом)</w:t>
      </w:r>
    </w:p>
    <w:p w14:paraId="29C3079B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1. Рассмотреть чашку с колониями в проходящем свете невооруженным глазом, отобрать «подозрительную» изолированную колонию и отметить ее карандашом по стеклу или маркером </w:t>
      </w:r>
    </w:p>
    <w:p w14:paraId="2F0BC25E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2. Взять линейку и измерить диаметр колонии со дна чашки </w:t>
      </w:r>
    </w:p>
    <w:p w14:paraId="716C9E84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3. Открыть чашку, рассмотреть «подозрительную» колонию с помощью лупы. Чашку закрыть. </w:t>
      </w:r>
    </w:p>
    <w:p w14:paraId="255CF3E1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4. Охарактеризовать колонию по следующим критериям: - форма (правильная круглая, неправильная); - размер (мм); - цвет (бесцветная, белая, желтая, кремовая и т.д.); - профиль (плоская, выпуклая, кратерообразная, конусообразная и т.д.); - поверхность (гладкая, шероховатая, морщинистая и т.д.); - характер края (ровный, неровный, фестончатый, зубчатый и т.д.); - прозрачность (прозрачная, непрозрачная, полупрозрачная); - структура (однородная, зернистая, радиально исчерченная и т.д.)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Описать колонии с использованием таблицы 2.</w:t>
      </w:r>
    </w:p>
    <w:p w14:paraId="644D0930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Таблица 2. Характеристика колоний</w:t>
      </w:r>
    </w:p>
    <w:tbl>
      <w:tblPr>
        <w:tblStyle w:val="50"/>
        <w:tblW w:w="0" w:type="auto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93"/>
        <w:gridCol w:w="1012"/>
        <w:gridCol w:w="1297"/>
        <w:gridCol w:w="1759"/>
        <w:gridCol w:w="1107"/>
        <w:gridCol w:w="1493"/>
        <w:gridCol w:w="1676"/>
      </w:tblGrid>
      <w:tr w14:paraId="0EF207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 w14:paraId="387F6570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№</w:t>
            </w:r>
          </w:p>
        </w:tc>
        <w:tc>
          <w:tcPr>
            <w:tcW w:w="1012" w:type="dxa"/>
          </w:tcPr>
          <w:p w14:paraId="357AC51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Размер колонии </w:t>
            </w:r>
          </w:p>
        </w:tc>
        <w:tc>
          <w:tcPr>
            <w:tcW w:w="1020" w:type="dxa"/>
          </w:tcPr>
          <w:p w14:paraId="0955C69E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Цвет</w:t>
            </w:r>
          </w:p>
        </w:tc>
        <w:tc>
          <w:tcPr>
            <w:tcW w:w="1160" w:type="dxa"/>
          </w:tcPr>
          <w:p w14:paraId="037B538C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Профиль</w:t>
            </w:r>
          </w:p>
        </w:tc>
        <w:tc>
          <w:tcPr>
            <w:tcW w:w="1436" w:type="dxa"/>
          </w:tcPr>
          <w:p w14:paraId="280E4A5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Поверхность</w:t>
            </w:r>
          </w:p>
        </w:tc>
        <w:tc>
          <w:tcPr>
            <w:tcW w:w="1097" w:type="dxa"/>
          </w:tcPr>
          <w:p w14:paraId="073EA88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Характер края </w:t>
            </w:r>
          </w:p>
        </w:tc>
        <w:tc>
          <w:tcPr>
            <w:tcW w:w="1821" w:type="dxa"/>
          </w:tcPr>
          <w:p w14:paraId="7239B75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Прозрачность </w:t>
            </w:r>
          </w:p>
        </w:tc>
        <w:tc>
          <w:tcPr>
            <w:tcW w:w="1371" w:type="dxa"/>
          </w:tcPr>
          <w:p w14:paraId="3B351FCB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Структура </w:t>
            </w:r>
          </w:p>
        </w:tc>
      </w:tr>
      <w:tr w14:paraId="5C3849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 w14:paraId="511CAA1C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1</w:t>
            </w:r>
          </w:p>
        </w:tc>
        <w:tc>
          <w:tcPr>
            <w:tcW w:w="1012" w:type="dxa"/>
          </w:tcPr>
          <w:p w14:paraId="50638E64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0.5 мм </w:t>
            </w:r>
          </w:p>
        </w:tc>
        <w:tc>
          <w:tcPr>
            <w:tcW w:w="1020" w:type="dxa"/>
          </w:tcPr>
          <w:p w14:paraId="381693AB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Розовый </w:t>
            </w:r>
          </w:p>
        </w:tc>
        <w:tc>
          <w:tcPr>
            <w:tcW w:w="1160" w:type="dxa"/>
          </w:tcPr>
          <w:p w14:paraId="377AC839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Плоская </w:t>
            </w:r>
          </w:p>
        </w:tc>
        <w:tc>
          <w:tcPr>
            <w:tcW w:w="1436" w:type="dxa"/>
          </w:tcPr>
          <w:p w14:paraId="18C4D7AE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Гладкая </w:t>
            </w:r>
          </w:p>
        </w:tc>
        <w:tc>
          <w:tcPr>
            <w:tcW w:w="1097" w:type="dxa"/>
          </w:tcPr>
          <w:p w14:paraId="774BD0DF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Ровные</w:t>
            </w:r>
          </w:p>
        </w:tc>
        <w:tc>
          <w:tcPr>
            <w:tcW w:w="1821" w:type="dxa"/>
          </w:tcPr>
          <w:p w14:paraId="76D2E4E3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Непрозрачная </w:t>
            </w:r>
          </w:p>
        </w:tc>
        <w:tc>
          <w:tcPr>
            <w:tcW w:w="1371" w:type="dxa"/>
          </w:tcPr>
          <w:p w14:paraId="5EEAD9AB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Однородная</w:t>
            </w:r>
          </w:p>
        </w:tc>
      </w:tr>
      <w:tr w14:paraId="417C9B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 w14:paraId="2CE035B7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2</w:t>
            </w:r>
          </w:p>
        </w:tc>
        <w:tc>
          <w:tcPr>
            <w:tcW w:w="1012" w:type="dxa"/>
          </w:tcPr>
          <w:p w14:paraId="183EED4C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0.5</w:t>
            </w:r>
            <w:r>
              <w:rPr>
                <w:rFonts w:ascii="Times New Roman" w:hAnsi="Times New Roman" w:eastAsia="Calibri" w:cs="Times New Roman"/>
                <w:sz w:val="28"/>
                <w:lang w:val="ru-RU" w:eastAsia="en-US"/>
              </w:rPr>
              <w:t>мм</w:t>
            </w: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14:paraId="2446B7E2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Белый</w:t>
            </w:r>
          </w:p>
        </w:tc>
        <w:tc>
          <w:tcPr>
            <w:tcW w:w="1160" w:type="dxa"/>
          </w:tcPr>
          <w:p w14:paraId="635217A7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Выпуклая </w:t>
            </w:r>
          </w:p>
        </w:tc>
        <w:tc>
          <w:tcPr>
            <w:tcW w:w="1436" w:type="dxa"/>
          </w:tcPr>
          <w:p w14:paraId="338A9500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Гладкая</w:t>
            </w:r>
          </w:p>
        </w:tc>
        <w:tc>
          <w:tcPr>
            <w:tcW w:w="1097" w:type="dxa"/>
          </w:tcPr>
          <w:p w14:paraId="09BB4EB8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Ровные </w:t>
            </w:r>
          </w:p>
        </w:tc>
        <w:tc>
          <w:tcPr>
            <w:tcW w:w="1821" w:type="dxa"/>
          </w:tcPr>
          <w:p w14:paraId="5A0F652F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Полупрозрачные </w:t>
            </w:r>
          </w:p>
        </w:tc>
        <w:tc>
          <w:tcPr>
            <w:tcW w:w="1371" w:type="dxa"/>
          </w:tcPr>
          <w:p w14:paraId="36A65F34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Однородная</w:t>
            </w:r>
          </w:p>
        </w:tc>
      </w:tr>
    </w:tbl>
    <w:p w14:paraId="073F9B4C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</w:p>
    <w:p w14:paraId="6B60049A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5. Взять штатив с посевом культуры микроорганизма в жидкой среде. Рассмотреть характер роста в проходящем свете, сравнивая с пробиркой со стерильной средой. </w:t>
      </w:r>
    </w:p>
    <w:p w14:paraId="44EAFCF8">
      <w:pPr>
        <w:spacing w:after="160" w:line="256" w:lineRule="auto"/>
        <w:jc w:val="both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6. Описать рост микроорганизма в жидкой среде по следующим критериям: - интенсивность роста (скудный, умеренный, обильный); - характер роста (диффузное помутнение, придонный, пристеночный рост, поверхностный рост).  Описать колонии с использованием таблицы 3.</w:t>
      </w:r>
    </w:p>
    <w:p w14:paraId="5A4788B5"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Таблица 3 – Характеристика колоний</w:t>
      </w:r>
    </w:p>
    <w:tbl>
      <w:tblPr>
        <w:tblStyle w:val="51"/>
        <w:tblW w:w="0" w:type="auto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3"/>
        <w:gridCol w:w="4827"/>
        <w:gridCol w:w="2396"/>
      </w:tblGrid>
      <w:tr w14:paraId="5598B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2C332850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№</w:t>
            </w:r>
          </w:p>
        </w:tc>
        <w:tc>
          <w:tcPr>
            <w:tcW w:w="2553" w:type="dxa"/>
          </w:tcPr>
          <w:p w14:paraId="3AAD706E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Название пигмента</w:t>
            </w:r>
          </w:p>
        </w:tc>
        <w:tc>
          <w:tcPr>
            <w:tcW w:w="4827" w:type="dxa"/>
          </w:tcPr>
          <w:p w14:paraId="37A9EE8C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Характеристика</w:t>
            </w:r>
          </w:p>
        </w:tc>
        <w:tc>
          <w:tcPr>
            <w:tcW w:w="2396" w:type="dxa"/>
          </w:tcPr>
          <w:p w14:paraId="2B0978B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Микроорганизмы, вырабатывающие пигменты </w:t>
            </w:r>
          </w:p>
        </w:tc>
      </w:tr>
      <w:tr w14:paraId="0416AC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399D517F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1</w:t>
            </w:r>
          </w:p>
        </w:tc>
        <w:tc>
          <w:tcPr>
            <w:tcW w:w="2553" w:type="dxa"/>
          </w:tcPr>
          <w:p w14:paraId="20D3DFB7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Виоласеин</w:t>
            </w:r>
          </w:p>
        </w:tc>
        <w:tc>
          <w:tcPr>
            <w:tcW w:w="4827" w:type="dxa"/>
          </w:tcPr>
          <w:p w14:paraId="7ECA3638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Пигмент, производный индола, придающий сине-фиолетовую окраску</w:t>
            </w:r>
          </w:p>
        </w:tc>
        <w:tc>
          <w:tcPr>
            <w:tcW w:w="2396" w:type="dxa"/>
          </w:tcPr>
          <w:p w14:paraId="52E02429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Хромобактерия.</w:t>
            </w:r>
          </w:p>
        </w:tc>
      </w:tr>
      <w:tr w14:paraId="196854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7870C352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2</w:t>
            </w:r>
          </w:p>
        </w:tc>
        <w:tc>
          <w:tcPr>
            <w:tcW w:w="2553" w:type="dxa"/>
          </w:tcPr>
          <w:p w14:paraId="5E0791C0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Пиоцианин </w:t>
            </w:r>
          </w:p>
        </w:tc>
        <w:tc>
          <w:tcPr>
            <w:tcW w:w="4827" w:type="dxa"/>
          </w:tcPr>
          <w:p w14:paraId="180772FA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Пигмент феназинового класса синего цвета</w:t>
            </w:r>
          </w:p>
        </w:tc>
        <w:tc>
          <w:tcPr>
            <w:tcW w:w="2396" w:type="dxa"/>
          </w:tcPr>
          <w:p w14:paraId="7A86764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Синегнойная бактерия.</w:t>
            </w:r>
          </w:p>
        </w:tc>
      </w:tr>
      <w:tr w14:paraId="221E65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62F9461B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3</w:t>
            </w:r>
          </w:p>
        </w:tc>
        <w:tc>
          <w:tcPr>
            <w:tcW w:w="2553" w:type="dxa"/>
          </w:tcPr>
          <w:p w14:paraId="799686C6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Продигиозин </w:t>
            </w:r>
          </w:p>
        </w:tc>
        <w:tc>
          <w:tcPr>
            <w:tcW w:w="4827" w:type="dxa"/>
          </w:tcPr>
          <w:p w14:paraId="051CBD85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>Пирролловый пигмент красного цвета</w:t>
            </w:r>
          </w:p>
        </w:tc>
        <w:tc>
          <w:tcPr>
            <w:tcW w:w="2396" w:type="dxa"/>
          </w:tcPr>
          <w:p w14:paraId="1E5B7FE2">
            <w:pPr>
              <w:spacing w:after="0" w:line="256" w:lineRule="auto"/>
              <w:rPr>
                <w:rFonts w:ascii="Times New Roman" w:hAnsi="Times New Roman" w:eastAsia="Calibri" w:cs="Times New Roman"/>
                <w:sz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</w:rPr>
              <w:t xml:space="preserve">Серратии. </w:t>
            </w:r>
          </w:p>
        </w:tc>
      </w:tr>
    </w:tbl>
    <w:p w14:paraId="27A15DC3"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 w14:paraId="053BAA39"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Определите морфологические свойства культуры.</w:t>
      </w:r>
    </w:p>
    <w:p w14:paraId="155A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Произведите посев для выделения чистой культуры.</w:t>
      </w:r>
    </w:p>
    <w:p w14:paraId="7031D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BB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Посев по секторам</w:t>
      </w:r>
    </w:p>
    <w:p w14:paraId="3447C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3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2195830" cy="1550035"/>
            <wp:effectExtent l="0" t="0" r="0" b="0"/>
            <wp:docPr id="24" name="Рисунок 24" descr="Пособие для самостоятельной работы студентов ОСНОВЫ МИКРОБИОЛОГИИ И  ИММУ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Пособие для самостоятельной работы студентов ОСНОВЫ МИКРОБИОЛОГИИ И  ИММУН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" r="50970" b="20976"/>
                    <a:stretch>
                      <a:fillRect/>
                    </a:stretch>
                  </pic:blipFill>
                  <pic:spPr>
                    <a:xfrm>
                      <a:off x="0" y="0"/>
                      <a:ext cx="2218280" cy="15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со стороны дна расчерчивают на секторы. Посев производят зигзагообразными движениями от края чашки к центру. Необходимо следить, чтобы штрихи не заходили на соседний сектор.</w:t>
      </w:r>
    </w:p>
    <w:p w14:paraId="17EE4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F69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bookmarkStart w:id="17" w:name="_Toc73610401"/>
    </w:p>
    <w:p w14:paraId="32AB7EB9">
      <w:pPr>
        <w:pStyle w:val="3"/>
        <w:jc w:val="left"/>
      </w:pPr>
      <w:r>
        <w:t>ЧЕТВЕРТЫЙ ЭТАП БАКТЕРИОЛОГИЧЕСКОГО ИССЛЕДОВАНИЯ</w:t>
      </w:r>
      <w:bookmarkEnd w:id="17"/>
    </w:p>
    <w:p w14:paraId="4A878428"/>
    <w:p w14:paraId="0440894F">
      <w:pPr>
        <w:pStyle w:val="3"/>
        <w:jc w:val="both"/>
      </w:pPr>
      <w:bookmarkStart w:id="18" w:name="_Toc73610402"/>
      <w:r>
        <w:t>Проверка чистоты культуры. Приготовление дифференциально-диагностических сред. Пересев на дифференциально-диагностические среды.</w:t>
      </w:r>
      <w:bookmarkEnd w:id="18"/>
    </w:p>
    <w:p w14:paraId="2274B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1B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Провести учет выделенной культуры (культуральные и морфологические свойства). </w:t>
      </w:r>
    </w:p>
    <w:p w14:paraId="4BAC3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F4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Приготовить дифференциально-диагностических сред.</w:t>
      </w:r>
    </w:p>
    <w:p w14:paraId="78A5188E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</w:p>
    <w:p w14:paraId="64816435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Опишите среду: состав, для чего используют</w:t>
      </w:r>
    </w:p>
    <w:p w14:paraId="3B94A0C0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Среда Симмонса</w:t>
      </w:r>
    </w:p>
    <w:p w14:paraId="45D7C40F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Цитратный агар Симмонса - это селективная и дифференциальная среда, которая проверяет способность организма использовать цитрат в качестве единственного источника углерода и ионы аммония в качестве единственного источника азота. Он используется для дифференциации грамотрицательных бактерий на основе утилизации цитрата.</w:t>
      </w:r>
    </w:p>
    <w:p w14:paraId="25703743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Среда Гисса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</w:p>
    <w:p w14:paraId="78431395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Состав: МПА, лактоза, индикатор фуксин (в нейтральной среде – розовый, при сдвиге рН в кислую сторону становится малиновым). Предназначена для идентификации энтеробактерий, выделенных в ходе бактериологического исследования, по их способности к ферментации глюкозы.</w:t>
      </w:r>
    </w:p>
    <w:p w14:paraId="73EE2025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Среда Клиглера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</w:p>
    <w:p w14:paraId="12CE5F3E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Состав: МПА, глюкоза, лактоза, сульфат железа, индикатор феноловый красный (в нейтральной среде – красный, при сдвиге рН в кислую сторону становится желтым). При выделении сероводорода образуется черное кольцо.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Ацетатный агар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Состав: Натрия ацетат, магния сульфат, натрия хлорид, аммония дигидрофосфат, калия гидрофосфат, бромтимоловый синий, агар-агар. Предназначена для дифференциации энтеробактерий по их способности утилизировать ацетат натрия. </w:t>
      </w:r>
    </w:p>
    <w:p w14:paraId="734FD9BC">
      <w:pPr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bookmarkStart w:id="19" w:name="_Toc73610403"/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Определение рН питательных сред</w:t>
      </w:r>
      <w:bookmarkEnd w:id="19"/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.</w:t>
      </w:r>
    </w:p>
    <w:p w14:paraId="7A8193DA">
      <w:pPr>
        <w:spacing w:before="240" w:after="0" w:line="36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bookmarkStart w:id="20" w:name="_Toc105148299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Ориентировочно производит с помощью индикаторных бумажек. Для точного определения рН используются потенциометром, применяя стеклянные электроды в соответствии с инструкцией или аппаратом Михаэлиса.</w:t>
      </w:r>
      <w:bookmarkEnd w:id="20"/>
    </w:p>
    <w:p w14:paraId="076EE19D">
      <w:pPr>
        <w:spacing w:after="0" w:line="36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bookmarkStart w:id="21" w:name="_Toc105148300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В норме рН = 7,2–7,4.</w:t>
      </w:r>
      <w:bookmarkEnd w:id="21"/>
    </w:p>
    <w:p w14:paraId="75AF6B7D">
      <w:pPr>
        <w:spacing w:before="8" w:after="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Произведите п</w:t>
      </w:r>
      <w:r>
        <w:rPr>
          <w:rFonts w:ascii="Times New Roman" w:hAnsi="Times New Roman" w:cs="Times New Roman"/>
          <w:b/>
          <w:sz w:val="28"/>
          <w:szCs w:val="28"/>
        </w:rPr>
        <w:t>осев на дифференциально-диагностические среды</w:t>
      </w:r>
    </w:p>
    <w:p w14:paraId="1A8C7A4A">
      <w:pPr>
        <w:spacing w:before="8" w:after="8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31EAC">
      <w:pPr>
        <w:spacing w:before="8" w:after="8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Cs/>
          <w:sz w:val="28"/>
          <w:szCs w:val="28"/>
        </w:rPr>
        <w:t>Описали морфологические свойства, произвели окраску по Граму для определения культуральных свойств. Приготовили дифференциально-диагностические среды и описали их. Произвели посев на дифференциально-диагностические среды для определения биохимических свойств.</w:t>
      </w:r>
    </w:p>
    <w:p w14:paraId="2EEE4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0AC977">
      <w:pPr>
        <w:pStyle w:val="3"/>
      </w:pPr>
      <w:bookmarkStart w:id="22" w:name="_Toc73610404"/>
      <w:r>
        <w:t>ПЯТЫЙ ЭТАП БАКТЕРИОЛОГИЧЕСКОГО ИССЛЕДОВАНИЯ</w:t>
      </w:r>
      <w:bookmarkEnd w:id="22"/>
    </w:p>
    <w:p w14:paraId="277A0F06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A97E8">
      <w:pPr>
        <w:pStyle w:val="3"/>
      </w:pPr>
      <w:bookmarkStart w:id="23" w:name="_Toc73610405"/>
      <w:r>
        <w:t>Учет результатов. Утилизация отработанного материала.</w:t>
      </w:r>
      <w:bookmarkEnd w:id="23"/>
    </w:p>
    <w:p w14:paraId="7341FAFA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335557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результатов.</w:t>
      </w:r>
    </w:p>
    <w:p w14:paraId="10976CC8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Опишите биохимическую активность микроорганизмов (или ее отсутствие) по предложенным рядам </w:t>
      </w:r>
    </w:p>
    <w:p w14:paraId="3982D449">
      <w:pPr>
        <w:numPr>
          <w:ilvl w:val="0"/>
          <w:numId w:val="4"/>
        </w:numPr>
        <w:contextualSpacing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Посев произведен на двухсахарный агар</w:t>
      </w:r>
    </w:p>
    <w:p w14:paraId="29CE12FF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Calibri" w:hAnsi="Calibri" w:eastAsia="Calibri" w:cs="Times New Roman"/>
        </w:rPr>
        <w:drawing>
          <wp:inline distT="0" distB="0" distL="0" distR="0">
            <wp:extent cx="2628900" cy="2124075"/>
            <wp:effectExtent l="0" t="0" r="0" b="9525"/>
            <wp:docPr id="6" name="Рисунок 5" descr="https://i.ytimg.com/vi/MbA0ycEUWA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i.ytimg.com/vi/MbA0ycEUWA8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3" r="1562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drawing>
          <wp:inline distT="0" distB="0" distL="0" distR="0">
            <wp:extent cx="733425" cy="2143125"/>
            <wp:effectExtent l="0" t="0" r="9525" b="952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14" b="1020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</w:t>
      </w:r>
    </w:p>
    <w:p w14:paraId="6D13135A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  Б           В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Г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контроль</w:t>
      </w:r>
    </w:p>
    <w:p w14:paraId="0A1B4FE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Укажите, расщепляется или нет углевод, название углевода, до каких продуктов ферментировал углевод. </w:t>
      </w:r>
    </w:p>
    <w:p w14:paraId="74EBF92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Почему среда поменяла цвет? </w:t>
      </w:r>
    </w:p>
    <w:p w14:paraId="4A85B9B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Сделайте вывод, в каких пробирках культура микроорганизма биохимически активна, а в каких – не активна.</w:t>
      </w:r>
    </w:p>
    <w:p w14:paraId="58F19813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А – Расщепляется и лактоза, и глюкоза. Глюкоза ферментировала до образования газа. Среда поменяла цвет с красного на жёлтый, тк проявилась сахаролитическая активность микроорганизмов.</w:t>
      </w:r>
    </w:p>
    <w:p w14:paraId="7463A9B6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Б – Расщепляется только глюкоза, тк пожелтел только столбик, а скошенная часть малинового цвета. Глюкоза ферментировала до выделения небольшого количества газа. </w:t>
      </w:r>
    </w:p>
    <w:p w14:paraId="27DA4F25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 – Расщепляется только глюкоза, тк скошенная часть среды малинового цвета. Ферментация прошла с выделением большого количества сероводорода (черного цвета). </w:t>
      </w:r>
    </w:p>
    <w:p w14:paraId="58AB8704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Г – Ни лактоза, ни глюкоза не расщепились. Культура микроорганизма биохимически неактивна. </w:t>
      </w:r>
    </w:p>
    <w:p w14:paraId="66D03DFE">
      <w:pPr>
        <w:numPr>
          <w:ilvl w:val="0"/>
          <w:numId w:val="4"/>
        </w:numPr>
        <w:contextualSpacing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Посев произведен на цитратный агар Симмонса</w:t>
      </w:r>
    </w:p>
    <w:p w14:paraId="0B9F56AA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</w:t>
      </w:r>
      <w:r>
        <w:rPr>
          <w:rFonts w:ascii="Calibri" w:hAnsi="Calibri" w:eastAsia="Calibri" w:cs="Times New Roman"/>
        </w:rPr>
        <w:drawing>
          <wp:inline distT="0" distB="0" distL="0" distR="0">
            <wp:extent cx="1743075" cy="2000250"/>
            <wp:effectExtent l="0" t="0" r="9525" b="0"/>
            <wp:docPr id="8" name="Рисунок 11" descr="https://slideplayer.com/slide/5007132/16/images/8/Simmons+Citrate+A%3A+Positive%E2%80%A6Enterobacter+B%3A+Negative%E2%80%A6E.+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 descr="https://slideplayer.com/slide/5007132/16/images/8/Simmons+Citrate+A%3A+Positive%E2%80%A6Enterobacter+B%3A+Negative%E2%80%A6E.+co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4" t="31989" r="50224" b="1240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К – контроль</w:t>
      </w:r>
    </w:p>
    <w:p w14:paraId="10614C0C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Б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К</w:t>
      </w:r>
    </w:p>
    <w:p w14:paraId="3E8C66D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Почему среда поменяла цвет? </w:t>
      </w:r>
    </w:p>
    <w:p w14:paraId="2BFDB77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Какой индикатор входит в состав среды?</w:t>
      </w:r>
    </w:p>
    <w:p w14:paraId="66314B3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Сделайте вывод, в каких пробирках культура микроорганизма биохимически активна, а в каких – не активна.</w:t>
      </w:r>
    </w:p>
    <w:p w14:paraId="680C3DDB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А – Среда поменяла цвет, тк культура микроорганизмов способна утилизировать цитрат, обнаружена положительная реакция.  </w:t>
      </w:r>
    </w:p>
    <w:p w14:paraId="4EDD140A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Б – Среда не поменяла цвет, отрицательная реакция, культура микроорганизмов не способна утилизировать цитрат. Культура микроорганизмов биохимически не активна.  </w:t>
      </w:r>
    </w:p>
    <w:p w14:paraId="774E2122">
      <w:pPr>
        <w:numPr>
          <w:ilvl w:val="0"/>
          <w:numId w:val="4"/>
        </w:numPr>
        <w:contextualSpacing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Посев произведен на ацетатный агар</w:t>
      </w:r>
    </w:p>
    <w:p w14:paraId="7C82CC4A">
      <w:pPr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Calibri" w:hAnsi="Calibri" w:eastAsia="Calibri" w:cs="Times New Roman"/>
        </w:rPr>
        <w:drawing>
          <wp:inline distT="0" distB="0" distL="0" distR="0">
            <wp:extent cx="1647825" cy="2190750"/>
            <wp:effectExtent l="0" t="0" r="9525" b="0"/>
            <wp:docPr id="1" name="Рисунок 12" descr="https://www.muhadharaty.com/files/lectures/016/file15984.pptx_d/image3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www.muhadharaty.com/files/lectures/016/file15984.pptx_d/image36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                 </w:t>
      </w:r>
      <w:r>
        <w:rPr>
          <w:rFonts w:ascii="Calibri" w:hAnsi="Calibri" w:eastAsia="Calibri" w:cs="Times New Roman"/>
        </w:rPr>
        <w:drawing>
          <wp:inline distT="0" distB="0" distL="0" distR="0">
            <wp:extent cx="514350" cy="2133600"/>
            <wp:effectExtent l="0" t="0" r="0" b="0"/>
            <wp:docPr id="10" name="Рисунок 13" descr="https://slideplayer.com/slide/5007132/16/images/8/Simmons+Citrate+A%3A+Positive%E2%80%A6Enterobacter+B%3A+Negative%E2%80%A6E.+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https://slideplayer.com/slide/5007132/16/images/8/Simmons+Citrate+A%3A+Positive%E2%80%A6Enterobacter+B%3A+Negative%E2%80%A6E.+co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3" t="31989" r="53363" b="1240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1009">
      <w:pPr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  Б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контроль</w:t>
      </w:r>
    </w:p>
    <w:p w14:paraId="616FCD2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Почему среда поменяла цвет? </w:t>
      </w:r>
    </w:p>
    <w:p w14:paraId="173F94D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Сделайте вывод, в каких пробирках культура микроорганизма биохимически активна, а в каких – не активна.</w:t>
      </w:r>
    </w:p>
    <w:p w14:paraId="1B7B6EB9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А – Среда не поменяла цвет, отрицательная реакция, культура микроорганизмов не способна утилизировать ацетат. Культура микроорганизмов биохимически не активна.  </w:t>
      </w:r>
    </w:p>
    <w:p w14:paraId="6ED01792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Б –</w:t>
      </w:r>
      <w:r>
        <w:rPr>
          <w:rFonts w:ascii="Calibri" w:hAnsi="Calibri" w:eastAsia="Calibri" w:cs="Times New Roman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Среда поменяла цвет, тк культура микроорганизмов способна утилизировать ацетат, обнаружена положительная реакция</w:t>
      </w:r>
    </w:p>
    <w:p w14:paraId="36870DB9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Утилизация отработанного материала.</w:t>
      </w:r>
    </w:p>
    <w:p w14:paraId="48B3E205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C23B3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Классификация медицинских отходов</w:t>
      </w:r>
    </w:p>
    <w:p w14:paraId="26329B0B">
      <w:pPr>
        <w:pStyle w:val="37"/>
        <w:numPr>
          <w:ilvl w:val="0"/>
          <w:numId w:val="8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- неопасные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332E66E">
      <w:pPr>
        <w:pStyle w:val="37"/>
        <w:numPr>
          <w:ilvl w:val="0"/>
          <w:numId w:val="8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 – опасные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52755B">
      <w:pPr>
        <w:pStyle w:val="37"/>
        <w:numPr>
          <w:ilvl w:val="0"/>
          <w:numId w:val="8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- чрезвычайно опасные.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60E5F7">
      <w:pPr>
        <w:pStyle w:val="37"/>
        <w:numPr>
          <w:ilvl w:val="0"/>
          <w:numId w:val="8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- токсикологические опасные. </w:t>
      </w:r>
    </w:p>
    <w:p w14:paraId="5710A699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</w:p>
    <w:p w14:paraId="1F681770">
      <w:pPr>
        <w:spacing w:before="8" w:after="8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произвели учет результатов: описали биохимическую активность микроорганизмов на разных средах. Произвели окраску по Граму и окраску методом раздавленной капли. Повторили этапы утилизации и классификацию групп отходов.</w:t>
      </w:r>
    </w:p>
    <w:p w14:paraId="7D28D5E7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27F4604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1419D0F6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458FAB8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3AB1FB1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0D4219A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41CED96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6A83154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D7695F0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428672B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FB2D20F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1AC511A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B55D84B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E3E8F19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1E617D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BEDBDFF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C624185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D1BFADB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01331C2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59794DA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9205FA4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56B7A43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95245B8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7A4DF13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6C2808C">
      <w:pPr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bookmarkStart w:id="24" w:name="_Toc73610406"/>
      <w:r>
        <w:br w:type="page"/>
      </w:r>
    </w:p>
    <w:p w14:paraId="5030832F">
      <w:pPr>
        <w:pStyle w:val="3"/>
      </w:pPr>
      <w:r>
        <w:t>ЛИСТ ЛАБОРАТОРНЫХ ИССЛЕДОВАНИЙ</w:t>
      </w:r>
      <w:bookmarkEnd w:id="24"/>
    </w:p>
    <w:p w14:paraId="7E91C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14:paraId="0F0E39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902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5589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color="auto" w:sz="6" w:space="0"/>
              <w:bottom w:val="nil"/>
              <w:right w:val="single" w:color="auto" w:sz="6" w:space="0"/>
            </w:tcBorders>
          </w:tcPr>
          <w:p w14:paraId="6AC8A346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14:paraId="7135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итого</w:t>
            </w:r>
          </w:p>
        </w:tc>
      </w:tr>
      <w:tr w14:paraId="3D8480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E8F90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4BB49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468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6D111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5BA9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3AE3A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24129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</w:tcPr>
          <w:p w14:paraId="3EDB87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14:paraId="49EF7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0A8895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7F3A2DA">
            <w:pPr>
              <w:spacing w:after="0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316B9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138C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92FB5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52A3A7">
            <w:pPr>
              <w:spacing w:after="0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219626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046CC28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3</w:t>
            </w:r>
          </w:p>
        </w:tc>
      </w:tr>
      <w:tr w14:paraId="645582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93DF4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9FD1835">
            <w:pPr>
              <w:spacing w:after="0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4BDC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F4F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BE0C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298D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29CEE4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A00D427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1</w:t>
            </w:r>
          </w:p>
        </w:tc>
      </w:tr>
      <w:tr w14:paraId="5343AA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D0A3E1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F82E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3D0C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18C6A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DE024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01918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797CD4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0890A6DF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5</w:t>
            </w:r>
          </w:p>
        </w:tc>
      </w:tr>
      <w:tr w14:paraId="0107F5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2FE4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простых и сложных питательных сред. 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8764C4C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18E5F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0EE0D4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8C167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67B28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1E3B71D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095A775E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1</w:t>
            </w:r>
          </w:p>
        </w:tc>
      </w:tr>
      <w:tr w14:paraId="2C3C32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700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сложных питательных сред. 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849AB0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0250CBA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4EF6BA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712CA68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F7479B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0C49C6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4F3E0692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6</w:t>
            </w:r>
          </w:p>
        </w:tc>
      </w:tr>
      <w:tr w14:paraId="31D203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AFFD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на питательные среды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066D67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869DBA5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4BDB98F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5909A7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3C2CE2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53B9F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09DDC448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7</w:t>
            </w:r>
          </w:p>
        </w:tc>
      </w:tr>
      <w:tr w14:paraId="439694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CB4A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культуральных  свойств.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7113D88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D1CFF16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048356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545F59F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6DBA41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72F1AD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50140CEB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11</w:t>
            </w:r>
          </w:p>
        </w:tc>
      </w:tr>
      <w:tr w14:paraId="1A22C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3B90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морфологических свойств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B36D15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B24211F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620DC5F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7D349EE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909E14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0E2E32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7931CD94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7</w:t>
            </w:r>
          </w:p>
        </w:tc>
      </w:tr>
      <w:tr w14:paraId="40EC30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17B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подвижности микроорганизмов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F8E88E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0168547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708B4E6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2E8BD28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6A91473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7E275F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44CCC39D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3</w:t>
            </w:r>
          </w:p>
        </w:tc>
      </w:tr>
      <w:tr w14:paraId="0A7D8E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46E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спор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BCB43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51C10BD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EFFE24E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E013808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1A093E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75DF57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271FD7E4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3</w:t>
            </w:r>
          </w:p>
        </w:tc>
      </w:tr>
      <w:tr w14:paraId="53B45E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46CB086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биохимических свойств( сахаролитических)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57C95F1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E7FE26C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D6AE761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2FCF911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CE707A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5A0BEA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716E3441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6</w:t>
            </w:r>
          </w:p>
        </w:tc>
      </w:tr>
      <w:tr w14:paraId="3A96C1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3BE2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биохимических свойств(протеолитических)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2C539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18456333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048800D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96C3EE6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30A397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1FBC7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1E71FB01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6</w:t>
            </w:r>
          </w:p>
        </w:tc>
      </w:tr>
      <w:tr w14:paraId="505B69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1E8B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Утилизация отработанного материала.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046A2F7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3D61392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093E092A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4CABAD1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2662B296"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14:paraId="35C97DF9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7E072508">
            <w:pPr>
              <w:spacing w:after="0" w:line="240" w:lineRule="auto"/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 w:bidi="sa-IN"/>
              </w:rPr>
              <w:t>27</w:t>
            </w:r>
          </w:p>
        </w:tc>
      </w:tr>
    </w:tbl>
    <w:p w14:paraId="1852567E">
      <w:pPr>
        <w:pStyle w:val="3"/>
        <w:rPr>
          <w:highlight w:val="yellow"/>
        </w:rPr>
      </w:pPr>
      <w:r>
        <w:rPr>
          <w:highlight w:val="yellow"/>
        </w:rPr>
        <w:br w:type="page"/>
      </w:r>
      <w:bookmarkStart w:id="25" w:name="_Toc73610407"/>
      <w:r>
        <w:t>ОТЧЕТ ПО УЧЕБНОЙ ПРАКТИКЕ</w:t>
      </w:r>
      <w:bookmarkEnd w:id="25"/>
    </w:p>
    <w:p w14:paraId="1FBE22AD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757B7D9">
      <w:pPr>
        <w:tabs>
          <w:tab w:val="left" w:pos="7635"/>
        </w:tabs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161925</wp:posOffset>
                </wp:positionV>
                <wp:extent cx="3333750" cy="9525"/>
                <wp:effectExtent l="9525" t="5080" r="9525" b="1397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y;margin-left:138.45pt;margin-top:12.75pt;height:0.75pt;width:262.5pt;z-index:251660288;mso-width-relative:page;mso-height-relative:page;" filled="f" stroked="t" coordsize="21600,21600" o:gfxdata="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fLEFTWAAAACQEAAA8AAAAAAAAAAQAg&#10;AAAAIgAAAGRycy9kb3ducmV2LnhtbFBLAQIUABQAAAAIAIdO4kC6V9rH1wEAAL8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Ф.И.О. обучающегося  </w:t>
      </w:r>
      <w:r>
        <w:rPr>
          <w:rFonts w:ascii="Times New Roman" w:hAnsi="Times New Roman"/>
          <w:sz w:val="28"/>
          <w:szCs w:val="28"/>
          <w:lang w:val="ru-RU"/>
        </w:rPr>
        <w:t>джумаева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сабрина саиджоновна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C9750A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</w:p>
    <w:p w14:paraId="31533A1E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 </w:t>
      </w:r>
      <w:r>
        <w:rPr>
          <w:rFonts w:ascii="Times New Roman" w:hAnsi="Times New Roman"/>
          <w:sz w:val="28"/>
          <w:szCs w:val="28"/>
          <w:u w:val="single"/>
        </w:rPr>
        <w:t>__22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</w:p>
    <w:p w14:paraId="5F59221A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Проходившего (ей) учебную практику </w:t>
      </w:r>
    </w:p>
    <w:p w14:paraId="26E66533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150AB33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3A57F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7D54D41D">
      <w:pPr>
        <w:pStyle w:val="3"/>
      </w:pPr>
    </w:p>
    <w:p w14:paraId="7F3694D8">
      <w:pPr>
        <w:pStyle w:val="3"/>
      </w:pPr>
      <w:bookmarkStart w:id="26" w:name="_Toc73610408"/>
      <w:r>
        <w:t>Цифровой отчет</w:t>
      </w:r>
      <w:bookmarkEnd w:id="26"/>
    </w:p>
    <w:p w14:paraId="51156C05">
      <w:pPr>
        <w:spacing w:before="8" w:after="8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5"/>
        <w:gridCol w:w="850"/>
      </w:tblGrid>
      <w:tr w14:paraId="62BEBA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E6E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91E38F">
            <w:pPr>
              <w:pStyle w:val="4"/>
              <w:spacing w:line="240" w:lineRule="auto"/>
              <w:rPr>
                <w:color w:val="auto"/>
                <w:sz w:val="28"/>
                <w:szCs w:val="24"/>
              </w:rPr>
            </w:pPr>
            <w:bookmarkStart w:id="27" w:name="_Toc358385191"/>
            <w:bookmarkStart w:id="28" w:name="_Toc358385536"/>
            <w:bookmarkStart w:id="29" w:name="_Toc358385865"/>
            <w:bookmarkStart w:id="30" w:name="_Toc73610409"/>
            <w:bookmarkStart w:id="31" w:name="_Toc359316874"/>
            <w:r>
              <w:rPr>
                <w:color w:val="auto"/>
                <w:sz w:val="28"/>
                <w:szCs w:val="24"/>
              </w:rPr>
              <w:t>Виды работ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CA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Кол-во</w:t>
            </w:r>
          </w:p>
        </w:tc>
      </w:tr>
      <w:tr w14:paraId="61D888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C119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F690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49EBB1B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</w:tr>
      <w:tr w14:paraId="6EA02F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60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5B65BE">
            <w:pPr>
              <w:spacing w:before="8" w:after="0" w:line="240" w:lineRule="auto"/>
              <w:ind w:left="125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прием, маркировка, регистрация биоматериала.</w:t>
            </w:r>
          </w:p>
          <w:p w14:paraId="62535387">
            <w:pPr>
              <w:spacing w:before="12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определение тинкториальных свойств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5A9C00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11</w:t>
            </w:r>
          </w:p>
          <w:p w14:paraId="5E107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14:paraId="4FC5EC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CD930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8A3A6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приготовление  питательных сред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54689F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7</w:t>
            </w:r>
          </w:p>
        </w:tc>
      </w:tr>
      <w:tr w14:paraId="707C4B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9E1C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1DE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посев исследуемого материала на плотные питательные среды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1A19CB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7</w:t>
            </w:r>
          </w:p>
        </w:tc>
      </w:tr>
      <w:tr w14:paraId="1EB06E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0BB3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323C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-изучение культуральных свойств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DB6337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11</w:t>
            </w:r>
          </w:p>
        </w:tc>
      </w:tr>
      <w:tr w14:paraId="42BAC8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D1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1BCB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-изучение морфологических и тинкториальных свойств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C0A4DB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3</w:t>
            </w:r>
          </w:p>
        </w:tc>
      </w:tr>
      <w:tr w14:paraId="4EA515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F22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096A7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-изучение биохимических свойств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2B4490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12</w:t>
            </w:r>
          </w:p>
        </w:tc>
      </w:tr>
      <w:tr w14:paraId="20422F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140D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204B8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Учет результатов исследования.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9AF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14:paraId="69FDEF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6E63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6E1C01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14:paraId="253E2B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утилизация отработанного материала.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E8C797"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4"/>
                <w:lang w:val="ru-RU"/>
              </w:rPr>
              <w:t>27</w:t>
            </w:r>
            <w:bookmarkStart w:id="35" w:name="_GoBack"/>
            <w:bookmarkEnd w:id="35"/>
          </w:p>
        </w:tc>
      </w:tr>
    </w:tbl>
    <w:p w14:paraId="305FA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F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1A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D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B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9E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B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9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4C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3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FE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C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B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BC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BD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BB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7F4F7">
      <w:pPr>
        <w:pStyle w:val="3"/>
        <w:rPr>
          <w:caps/>
        </w:rPr>
      </w:pPr>
      <w:bookmarkStart w:id="32" w:name="_Toc73610410"/>
      <w:r>
        <w:t>Текстовой отчет</w:t>
      </w:r>
      <w:bookmarkEnd w:id="32"/>
    </w:p>
    <w:p w14:paraId="0B8DA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9"/>
        <w:tblW w:w="957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355"/>
        <w:gridCol w:w="108"/>
      </w:tblGrid>
      <w:tr w14:paraId="5BFC30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7C0665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Умения, которыми хорошо овладел в ходе практики: </w:t>
            </w:r>
          </w:p>
        </w:tc>
      </w:tr>
      <w:tr w14:paraId="0DCFAF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 w14:paraId="76C90516">
            <w:pPr>
              <w:tabs>
                <w:tab w:val="left" w:pos="277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Забор материала для исследования, варка простых и сложных питательных 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</w:tr>
      <w:tr w14:paraId="40847B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 w14:paraId="574268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сред, посев шпателем и петлей, произведение окраски по Граму, выделение</w:t>
            </w:r>
          </w:p>
        </w:tc>
      </w:tr>
      <w:tr w14:paraId="062D28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 w14:paraId="0DD232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чистой культуры, проведение учета результатов – описание культуральных, </w:t>
            </w:r>
          </w:p>
        </w:tc>
      </w:tr>
      <w:tr w14:paraId="7FB4F6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 w14:paraId="7C6873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тинкториальных, биохимических свойств, утилизация отработанного </w:t>
            </w:r>
          </w:p>
        </w:tc>
      </w:tr>
      <w:tr w14:paraId="7F3372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 w14:paraId="2D85F8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материала.</w:t>
            </w:r>
          </w:p>
        </w:tc>
      </w:tr>
      <w:tr w14:paraId="3B16CF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688849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Самостоятельная работа: </w:t>
            </w:r>
          </w:p>
        </w:tc>
      </w:tr>
      <w:tr w14:paraId="2EDDC6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015E90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Забор материала для исследования, варка простых и сложных питательных</w:t>
            </w:r>
          </w:p>
        </w:tc>
      </w:tr>
      <w:tr w14:paraId="716F5E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783210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сред, посев шпателем и петлей, произведение окраски по Граму, выделение</w:t>
            </w:r>
          </w:p>
        </w:tc>
      </w:tr>
      <w:tr w14:paraId="768DD4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7A67FE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чистой культуры, утилизация отработанного материала, заполнение дневника</w:t>
            </w:r>
          </w:p>
        </w:tc>
      </w:tr>
      <w:tr w14:paraId="24CC94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3E1442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учебной практики.</w:t>
            </w:r>
          </w:p>
        </w:tc>
      </w:tr>
      <w:tr w14:paraId="48041A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38EE31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Помощь оказана со стороны методических и непосредственных руководителей: </w:t>
            </w:r>
          </w:p>
        </w:tc>
      </w:tr>
      <w:tr w14:paraId="174799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0A3E9B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Помощь в определении биохимических свойств, помощь в оформлении </w:t>
            </w:r>
          </w:p>
        </w:tc>
      </w:tr>
      <w:tr w14:paraId="2BF238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1E019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дневника учебной практики.</w:t>
            </w:r>
          </w:p>
        </w:tc>
      </w:tr>
      <w:tr w14:paraId="68563E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7A02C3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Замечания и предложения по прохождению практики: </w:t>
            </w:r>
          </w:p>
        </w:tc>
      </w:tr>
      <w:tr w14:paraId="558470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7618A9F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Вся учебная практика проходила очень интересно, преподаватель давала</w:t>
            </w:r>
          </w:p>
        </w:tc>
      </w:tr>
      <w:tr w14:paraId="4F8C6B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6152DD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советы и помогала освоить методики, которые раньше не получались. </w:t>
            </w:r>
          </w:p>
        </w:tc>
      </w:tr>
      <w:tr w14:paraId="7123C7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14:paraId="69E893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7D0BF45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>
        <w:rPr>
          <w:rFonts w:ascii="Times New Roman" w:hAnsi="Times New Roman"/>
          <w:bCs/>
          <w:sz w:val="28"/>
          <w:szCs w:val="24"/>
        </w:rPr>
        <w:t>____________________</w:t>
      </w:r>
    </w:p>
    <w:p w14:paraId="18F3E5D0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(подпись)                             (ФИО)</w:t>
      </w:r>
    </w:p>
    <w:p w14:paraId="77783583">
      <w:pPr>
        <w:jc w:val="both"/>
        <w:rPr>
          <w:rFonts w:ascii="Times New Roman" w:hAnsi="Times New Roman"/>
          <w:b/>
          <w:bCs/>
          <w:sz w:val="24"/>
        </w:rPr>
      </w:pPr>
    </w:p>
    <w:p w14:paraId="075C37F0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М.П. организации</w:t>
      </w:r>
    </w:p>
    <w:p w14:paraId="28EB070B">
      <w:pPr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bookmarkStart w:id="33" w:name="_Toc359316863"/>
      <w:bookmarkStart w:id="34" w:name="_Toc73610411"/>
      <w:r>
        <w:br w:type="page"/>
      </w:r>
    </w:p>
    <w:p w14:paraId="36A49B25">
      <w:pPr>
        <w:pStyle w:val="3"/>
      </w:pPr>
      <w:r>
        <w:t>ХАРАКТЕРИСТИКА</w:t>
      </w:r>
      <w:bookmarkEnd w:id="33"/>
      <w:bookmarkEnd w:id="34"/>
    </w:p>
    <w:p w14:paraId="723523E2">
      <w:pPr>
        <w:pStyle w:val="13"/>
        <w:pBdr>
          <w:bottom w:val="single" w:color="auto" w:sz="4" w:space="1"/>
        </w:pBdr>
        <w:spacing w:before="6" w:after="6"/>
        <w:jc w:val="center"/>
        <w:rPr>
          <w:rFonts w:hint="default"/>
          <w:b/>
          <w:iCs/>
          <w:sz w:val="24"/>
          <w:szCs w:val="28"/>
          <w:lang w:val="ru-RU"/>
        </w:rPr>
      </w:pPr>
      <w:r>
        <w:rPr>
          <w:b/>
          <w:iCs/>
          <w:sz w:val="24"/>
          <w:szCs w:val="28"/>
          <w:lang w:val="ru-RU"/>
        </w:rPr>
        <w:t>Джумаева</w:t>
      </w:r>
      <w:r>
        <w:rPr>
          <w:rFonts w:hint="default"/>
          <w:b/>
          <w:iCs/>
          <w:sz w:val="24"/>
          <w:szCs w:val="28"/>
          <w:lang w:val="ru-RU"/>
        </w:rPr>
        <w:t xml:space="preserve"> сабрина саиджоновна </w:t>
      </w:r>
    </w:p>
    <w:p w14:paraId="023DA4BA">
      <w:pPr>
        <w:pStyle w:val="13"/>
        <w:spacing w:before="6" w:after="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14:paraId="54576EE0">
      <w:pPr>
        <w:pStyle w:val="13"/>
        <w:spacing w:before="6" w:after="6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обучающийся(ая) на 2 курсе по специальности СПО </w:t>
      </w:r>
      <w:r>
        <w:rPr>
          <w:iCs/>
          <w:sz w:val="24"/>
          <w:szCs w:val="24"/>
          <w:u w:val="single"/>
        </w:rPr>
        <w:t xml:space="preserve">31.02.03 </w:t>
      </w:r>
      <w:r>
        <w:rPr>
          <w:b/>
          <w:iCs/>
          <w:sz w:val="24"/>
          <w:szCs w:val="24"/>
          <w:u w:val="single"/>
        </w:rPr>
        <w:t>Лабораторная диагностика</w:t>
      </w:r>
    </w:p>
    <w:p w14:paraId="397288A1">
      <w:pPr>
        <w:pStyle w:val="13"/>
        <w:spacing w:before="6" w:after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успешно прошел (ла) учебную практику по профессиональному модулю:          </w:t>
      </w:r>
    </w:p>
    <w:p w14:paraId="62EEFBB4">
      <w:pPr>
        <w:pStyle w:val="13"/>
        <w:spacing w:before="6" w:after="6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ПМ.04 </w:t>
      </w:r>
      <w:r>
        <w:rPr>
          <w:b/>
          <w:iCs/>
          <w:sz w:val="24"/>
          <w:szCs w:val="24"/>
          <w:u w:val="single"/>
        </w:rPr>
        <w:t xml:space="preserve">Проведение лабораторных </w:t>
      </w:r>
      <w:r>
        <w:rPr>
          <w:b/>
          <w:bCs/>
          <w:sz w:val="24"/>
          <w:szCs w:val="24"/>
          <w:u w:val="single"/>
        </w:rPr>
        <w:t>микробиологических</w:t>
      </w:r>
      <w:r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14:paraId="0903D784">
      <w:pPr>
        <w:pStyle w:val="13"/>
        <w:spacing w:before="6" w:after="6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МДК.04.01    </w:t>
      </w:r>
      <w:r>
        <w:rPr>
          <w:b/>
          <w:iCs/>
          <w:sz w:val="24"/>
          <w:szCs w:val="24"/>
          <w:u w:val="single"/>
        </w:rPr>
        <w:t xml:space="preserve">Теория и практика лабораторных </w:t>
      </w:r>
      <w:r>
        <w:rPr>
          <w:b/>
          <w:bCs/>
          <w:sz w:val="24"/>
          <w:szCs w:val="24"/>
          <w:u w:val="single"/>
        </w:rPr>
        <w:t>микробиологических</w:t>
      </w:r>
      <w:r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14:paraId="2142CD62">
      <w:pPr>
        <w:pStyle w:val="13"/>
        <w:spacing w:before="6" w:after="6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объеме___36___ часов с «0</w:t>
      </w:r>
      <w:r>
        <w:rPr>
          <w:rFonts w:hint="default"/>
          <w:iCs/>
          <w:sz w:val="24"/>
          <w:szCs w:val="24"/>
          <w:lang w:val="ru-RU"/>
        </w:rPr>
        <w:t>3</w:t>
      </w:r>
      <w:r>
        <w:rPr>
          <w:iCs/>
          <w:sz w:val="24"/>
          <w:szCs w:val="24"/>
        </w:rPr>
        <w:t>» июня 202</w:t>
      </w:r>
      <w:r>
        <w:rPr>
          <w:rFonts w:hint="default"/>
          <w:iCs/>
          <w:sz w:val="24"/>
          <w:szCs w:val="24"/>
          <w:lang w:val="ru-RU"/>
        </w:rPr>
        <w:t>4</w:t>
      </w:r>
      <w:r>
        <w:rPr>
          <w:iCs/>
          <w:sz w:val="24"/>
          <w:szCs w:val="24"/>
        </w:rPr>
        <w:t xml:space="preserve"> г.  по «</w:t>
      </w:r>
      <w:r>
        <w:rPr>
          <w:rFonts w:hint="default"/>
          <w:iCs/>
          <w:sz w:val="24"/>
          <w:szCs w:val="24"/>
          <w:lang w:val="ru-RU"/>
        </w:rPr>
        <w:t>08</w:t>
      </w:r>
      <w:r>
        <w:rPr>
          <w:iCs/>
          <w:sz w:val="24"/>
          <w:szCs w:val="24"/>
        </w:rPr>
        <w:t>» июня 202</w:t>
      </w:r>
      <w:r>
        <w:rPr>
          <w:rFonts w:hint="default"/>
          <w:iCs/>
          <w:sz w:val="24"/>
          <w:szCs w:val="24"/>
          <w:lang w:val="ru-RU"/>
        </w:rPr>
        <w:t>4</w:t>
      </w:r>
      <w:r>
        <w:rPr>
          <w:iCs/>
          <w:sz w:val="24"/>
          <w:szCs w:val="24"/>
        </w:rPr>
        <w:t xml:space="preserve"> г.</w:t>
      </w:r>
    </w:p>
    <w:p w14:paraId="56A6F0F4">
      <w:pPr>
        <w:pStyle w:val="13"/>
        <w:spacing w:before="6" w:after="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Фармацевтический колледж </w:t>
      </w:r>
    </w:p>
    <w:p w14:paraId="2A8BA9A7">
      <w:pPr>
        <w:pStyle w:val="13"/>
        <w:jc w:val="center"/>
        <w:rPr>
          <w:i/>
          <w:iCs/>
          <w:sz w:val="18"/>
        </w:rPr>
      </w:pPr>
      <w:r>
        <w:rPr>
          <w:i/>
          <w:iCs/>
          <w:sz w:val="18"/>
        </w:rPr>
        <w:t>наименование организации, юридический адрес</w:t>
      </w:r>
    </w:p>
    <w:p w14:paraId="5EC0842D">
      <w:pPr>
        <w:pStyle w:val="13"/>
        <w:rPr>
          <w:iCs/>
          <w:sz w:val="22"/>
          <w:szCs w:val="24"/>
        </w:rPr>
      </w:pPr>
      <w:r>
        <w:rPr>
          <w:iCs/>
          <w:sz w:val="22"/>
          <w:szCs w:val="24"/>
        </w:rPr>
        <w:t>За время прохождения практики:</w:t>
      </w:r>
    </w:p>
    <w:p w14:paraId="18DE0066">
      <w:pPr>
        <w:pStyle w:val="13"/>
        <w:rPr>
          <w:iCs/>
          <w:sz w:val="22"/>
          <w:szCs w:val="24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36"/>
        <w:gridCol w:w="1152"/>
      </w:tblGrid>
      <w:tr w14:paraId="364D91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EBA22A">
            <w:pPr>
              <w:pStyle w:val="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ADB6BE">
            <w:pPr>
              <w:pStyle w:val="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36CDCF">
            <w:pPr>
              <w:pStyle w:val="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14:paraId="1BB24C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28AE17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</w:t>
            </w:r>
          </w:p>
          <w:p w14:paraId="22E845FC">
            <w:pPr>
              <w:pStyle w:val="13"/>
              <w:rPr>
                <w:iCs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ABECEE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25FB60B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5C9E68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D2CFCC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04CBB9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C87753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58195E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CC6171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ПК.4.1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ED3967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56EE7B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3CB8ED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5B7BAC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ПК4.2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7DAC16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05C218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2A0ABC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7F54873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ПК4.3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593D84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F76458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4B113B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BC3D41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ПК4.4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7C874B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77B550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20BBC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76B542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55B3220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066188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065042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628F99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>ОК 7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267B77">
            <w:pPr>
              <w:pStyle w:val="13"/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E237A63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3DCF51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929E2B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 9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C25F7F">
            <w:pPr>
              <w:pStyle w:val="13"/>
              <w:spacing w:before="8" w:after="8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AF722F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6215BE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F9DFFA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>ОК 10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5C397E">
            <w:pPr>
              <w:pStyle w:val="13"/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52331D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1BB1EE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4E5ED2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ОК.12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24726B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A99C2D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37189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604F54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ОК.13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B63706">
            <w:pPr>
              <w:pStyle w:val="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1265C3">
            <w:pPr>
              <w:pStyle w:val="13"/>
              <w:rPr>
                <w:iCs/>
                <w:sz w:val="24"/>
                <w:szCs w:val="24"/>
              </w:rPr>
            </w:pPr>
          </w:p>
        </w:tc>
      </w:tr>
      <w:tr w14:paraId="069E42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5FEAFA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190B8F">
            <w:pPr>
              <w:spacing w:before="8" w:after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24094B">
            <w:pPr>
              <w:pStyle w:val="13"/>
              <w:rPr>
                <w:iCs/>
                <w:sz w:val="24"/>
                <w:szCs w:val="24"/>
              </w:rPr>
            </w:pPr>
          </w:p>
        </w:tc>
      </w:tr>
    </w:tbl>
    <w:p w14:paraId="54EF804E">
      <w:pPr>
        <w:pStyle w:val="13"/>
        <w:rPr>
          <w:iCs/>
          <w:sz w:val="22"/>
          <w:szCs w:val="24"/>
        </w:rPr>
      </w:pPr>
    </w:p>
    <w:p w14:paraId="0DCD1BED">
      <w:pPr>
        <w:pStyle w:val="1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«____»_________20__ г.</w:t>
      </w:r>
    </w:p>
    <w:p w14:paraId="3805EA86">
      <w:pPr>
        <w:pStyle w:val="13"/>
        <w:spacing w:before="8" w:after="8"/>
        <w:jc w:val="right"/>
        <w:rPr>
          <w:iCs/>
          <w:sz w:val="22"/>
          <w:szCs w:val="24"/>
        </w:rPr>
      </w:pPr>
    </w:p>
    <w:p w14:paraId="105E5C89">
      <w:pPr>
        <w:pStyle w:val="1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непосредственного руководителя практики</w:t>
      </w:r>
    </w:p>
    <w:p w14:paraId="1EE2CB67">
      <w:pPr>
        <w:pStyle w:val="1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_______________/ФИО, должность</w:t>
      </w:r>
    </w:p>
    <w:p w14:paraId="55F7861E">
      <w:pPr>
        <w:pStyle w:val="1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общего руководителя практики</w:t>
      </w:r>
    </w:p>
    <w:p w14:paraId="4B28EC8F">
      <w:pPr>
        <w:pStyle w:val="1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_____________/ФИО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965147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 w14:paraId="515D441D">
        <w:pPr>
          <w:pStyle w:val="21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3291943"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67784"/>
    <w:multiLevelType w:val="multilevel"/>
    <w:tmpl w:val="113677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EE6"/>
    <w:multiLevelType w:val="multilevel"/>
    <w:tmpl w:val="1EDC1EE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60779C"/>
    <w:multiLevelType w:val="multilevel"/>
    <w:tmpl w:val="296077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E5C38F6"/>
    <w:multiLevelType w:val="multilevel"/>
    <w:tmpl w:val="2E5C38F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7B8"/>
    <w:multiLevelType w:val="multilevel"/>
    <w:tmpl w:val="42BB47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E956412"/>
    <w:multiLevelType w:val="multilevel"/>
    <w:tmpl w:val="4E95641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29B3"/>
    <w:multiLevelType w:val="multilevel"/>
    <w:tmpl w:val="5CFD29B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14FF"/>
    <w:multiLevelType w:val="multilevel"/>
    <w:tmpl w:val="65B114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A1CC9"/>
    <w:multiLevelType w:val="multilevel"/>
    <w:tmpl w:val="7DBA1C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2"/>
    <w:rsid w:val="0004714D"/>
    <w:rsid w:val="0005668F"/>
    <w:rsid w:val="00057F8B"/>
    <w:rsid w:val="0009115E"/>
    <w:rsid w:val="000B406B"/>
    <w:rsid w:val="000D17B1"/>
    <w:rsid w:val="000E50C0"/>
    <w:rsid w:val="00121BDE"/>
    <w:rsid w:val="00192E24"/>
    <w:rsid w:val="001A3E4E"/>
    <w:rsid w:val="001C4BC1"/>
    <w:rsid w:val="00212E16"/>
    <w:rsid w:val="00233FA7"/>
    <w:rsid w:val="00237513"/>
    <w:rsid w:val="00286EAA"/>
    <w:rsid w:val="002C6DC7"/>
    <w:rsid w:val="002C7AE1"/>
    <w:rsid w:val="002D3702"/>
    <w:rsid w:val="002D61AF"/>
    <w:rsid w:val="00301C4A"/>
    <w:rsid w:val="00320F6C"/>
    <w:rsid w:val="0033551E"/>
    <w:rsid w:val="00352603"/>
    <w:rsid w:val="00356E44"/>
    <w:rsid w:val="00374BCE"/>
    <w:rsid w:val="003C22EF"/>
    <w:rsid w:val="00417F12"/>
    <w:rsid w:val="004340A5"/>
    <w:rsid w:val="00443A3A"/>
    <w:rsid w:val="00443B36"/>
    <w:rsid w:val="004556EA"/>
    <w:rsid w:val="00477249"/>
    <w:rsid w:val="004A6DB3"/>
    <w:rsid w:val="004A7422"/>
    <w:rsid w:val="004B7BB1"/>
    <w:rsid w:val="004C1C67"/>
    <w:rsid w:val="00507FD8"/>
    <w:rsid w:val="00510108"/>
    <w:rsid w:val="00574099"/>
    <w:rsid w:val="00592A81"/>
    <w:rsid w:val="005D43E8"/>
    <w:rsid w:val="005E083F"/>
    <w:rsid w:val="00625A8B"/>
    <w:rsid w:val="006330D7"/>
    <w:rsid w:val="0065033A"/>
    <w:rsid w:val="00652498"/>
    <w:rsid w:val="00684921"/>
    <w:rsid w:val="006A49BF"/>
    <w:rsid w:val="00714637"/>
    <w:rsid w:val="007650C3"/>
    <w:rsid w:val="0078799F"/>
    <w:rsid w:val="007B29A2"/>
    <w:rsid w:val="007C2119"/>
    <w:rsid w:val="007D2BBD"/>
    <w:rsid w:val="00827598"/>
    <w:rsid w:val="00897883"/>
    <w:rsid w:val="008B1E56"/>
    <w:rsid w:val="008E1C63"/>
    <w:rsid w:val="0091206A"/>
    <w:rsid w:val="00915BD0"/>
    <w:rsid w:val="009379BE"/>
    <w:rsid w:val="00943EDA"/>
    <w:rsid w:val="009B3053"/>
    <w:rsid w:val="009E309A"/>
    <w:rsid w:val="009E4D23"/>
    <w:rsid w:val="009E79E2"/>
    <w:rsid w:val="009F735E"/>
    <w:rsid w:val="00A26E41"/>
    <w:rsid w:val="00A5473A"/>
    <w:rsid w:val="00A96917"/>
    <w:rsid w:val="00AE77E1"/>
    <w:rsid w:val="00AF2C0F"/>
    <w:rsid w:val="00B330BD"/>
    <w:rsid w:val="00B402E3"/>
    <w:rsid w:val="00B95DDA"/>
    <w:rsid w:val="00BB3542"/>
    <w:rsid w:val="00BF1ED9"/>
    <w:rsid w:val="00BF6D6E"/>
    <w:rsid w:val="00C05037"/>
    <w:rsid w:val="00C44CDF"/>
    <w:rsid w:val="00C63EE8"/>
    <w:rsid w:val="00C80AB2"/>
    <w:rsid w:val="00CA094A"/>
    <w:rsid w:val="00CE4058"/>
    <w:rsid w:val="00CF3963"/>
    <w:rsid w:val="00D5374F"/>
    <w:rsid w:val="00D619AC"/>
    <w:rsid w:val="00DA154D"/>
    <w:rsid w:val="00DA29BB"/>
    <w:rsid w:val="00E26F58"/>
    <w:rsid w:val="00E4498E"/>
    <w:rsid w:val="00E650D5"/>
    <w:rsid w:val="00E76E33"/>
    <w:rsid w:val="00E8093A"/>
    <w:rsid w:val="00ED56D4"/>
    <w:rsid w:val="00EE17A1"/>
    <w:rsid w:val="00F140C7"/>
    <w:rsid w:val="00F16A18"/>
    <w:rsid w:val="00F220BF"/>
    <w:rsid w:val="00F23C55"/>
    <w:rsid w:val="00F3640B"/>
    <w:rsid w:val="00F566B0"/>
    <w:rsid w:val="00F60780"/>
    <w:rsid w:val="00F86FE3"/>
    <w:rsid w:val="00F8759E"/>
    <w:rsid w:val="00F94789"/>
    <w:rsid w:val="00FC0C01"/>
    <w:rsid w:val="00FD5520"/>
    <w:rsid w:val="55C56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5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4">
    <w:name w:val="heading 3"/>
    <w:basedOn w:val="1"/>
    <w:next w:val="1"/>
    <w:link w:val="26"/>
    <w:qFormat/>
    <w:uiPriority w:val="9"/>
    <w:pPr>
      <w:keepNext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5">
    <w:name w:val="heading 4"/>
    <w:basedOn w:val="1"/>
    <w:next w:val="1"/>
    <w:link w:val="27"/>
    <w:qFormat/>
    <w:uiPriority w:val="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">
    <w:name w:val="heading 8"/>
    <w:basedOn w:val="1"/>
    <w:next w:val="1"/>
    <w:link w:val="29"/>
    <w:qFormat/>
    <w:uiPriority w:val="9"/>
    <w:pPr>
      <w:keepNext/>
      <w:keepLines/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66CC"/>
      <w:u w:val="single"/>
    </w:rPr>
  </w:style>
  <w:style w:type="paragraph" w:styleId="11">
    <w:name w:val="Balloon Text"/>
    <w:basedOn w:val="1"/>
    <w:link w:val="45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12">
    <w:name w:val="Body Text 2"/>
    <w:basedOn w:val="1"/>
    <w:link w:val="32"/>
    <w:unhideWhenUsed/>
    <w:qFormat/>
    <w:uiPriority w:val="99"/>
    <w:pPr>
      <w:spacing w:after="120" w:line="480" w:lineRule="auto"/>
    </w:pPr>
    <w:rPr>
      <w:rFonts w:ascii="Calibri" w:hAnsi="Calibri" w:eastAsia="Times New Roman" w:cs="Times New Roman"/>
    </w:rPr>
  </w:style>
  <w:style w:type="paragraph" w:styleId="13">
    <w:name w:val="footnote text"/>
    <w:basedOn w:val="1"/>
    <w:link w:val="42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4">
    <w:name w:val="header"/>
    <w:basedOn w:val="1"/>
    <w:link w:val="4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Body Text"/>
    <w:basedOn w:val="1"/>
    <w:link w:val="30"/>
    <w:unhideWhenUsed/>
    <w:qFormat/>
    <w:uiPriority w:val="0"/>
    <w:pPr>
      <w:spacing w:after="0" w:line="240" w:lineRule="auto"/>
    </w:pPr>
    <w:rPr>
      <w:rFonts w:ascii="Arial" w:hAnsi="Arial" w:eastAsia="Times New Roman" w:cs="Times New Roman"/>
      <w:b/>
      <w:i/>
      <w:sz w:val="24"/>
      <w:szCs w:val="20"/>
    </w:rPr>
  </w:style>
  <w:style w:type="paragraph" w:styleId="16">
    <w:name w:val="toc 1"/>
    <w:basedOn w:val="1"/>
    <w:next w:val="1"/>
    <w:autoRedefine/>
    <w:unhideWhenUsed/>
    <w:qFormat/>
    <w:uiPriority w:val="39"/>
    <w:pPr>
      <w:spacing w:after="100"/>
    </w:pPr>
  </w:style>
  <w:style w:type="paragraph" w:styleId="17">
    <w:name w:val="toc 3"/>
    <w:basedOn w:val="1"/>
    <w:next w:val="1"/>
    <w:autoRedefine/>
    <w:unhideWhenUsed/>
    <w:qFormat/>
    <w:uiPriority w:val="39"/>
    <w:pPr>
      <w:spacing w:after="100"/>
      <w:ind w:left="440"/>
    </w:pPr>
  </w:style>
  <w:style w:type="paragraph" w:styleId="18">
    <w:name w:val="toc 2"/>
    <w:basedOn w:val="1"/>
    <w:next w:val="1"/>
    <w:autoRedefine/>
    <w:unhideWhenUsed/>
    <w:qFormat/>
    <w:uiPriority w:val="39"/>
    <w:pPr>
      <w:tabs>
        <w:tab w:val="right" w:leader="dot" w:pos="9345"/>
      </w:tabs>
      <w:spacing w:after="100"/>
    </w:pPr>
  </w:style>
  <w:style w:type="paragraph" w:styleId="19">
    <w:name w:val="Body Text Indent"/>
    <w:basedOn w:val="1"/>
    <w:link w:val="31"/>
    <w:unhideWhenUsed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Title"/>
    <w:basedOn w:val="1"/>
    <w:link w:val="33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21">
    <w:name w:val="footer"/>
    <w:basedOn w:val="1"/>
    <w:link w:val="4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3"/>
    <w:basedOn w:val="1"/>
    <w:link w:val="41"/>
    <w:semiHidden/>
    <w:unhideWhenUsed/>
    <w:qFormat/>
    <w:uiPriority w:val="99"/>
    <w:pPr>
      <w:spacing w:after="120"/>
    </w:pPr>
    <w:rPr>
      <w:rFonts w:ascii="Calibri" w:hAnsi="Calibri" w:eastAsia="Times New Roman" w:cs="Times New Roman"/>
      <w:sz w:val="16"/>
      <w:szCs w:val="16"/>
    </w:rPr>
  </w:style>
  <w:style w:type="table" w:styleId="23">
    <w:name w:val="Table Grid"/>
    <w:basedOn w:val="9"/>
    <w:qFormat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1 Знак"/>
    <w:basedOn w:val="8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5">
    <w:name w:val="Заголовок 2 Знак"/>
    <w:basedOn w:val="8"/>
    <w:link w:val="3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26">
    <w:name w:val="Заголовок 3 Знак"/>
    <w:basedOn w:val="8"/>
    <w:link w:val="4"/>
    <w:qFormat/>
    <w:uiPriority w:val="9"/>
    <w:rPr>
      <w:rFonts w:ascii="Cambria" w:hAnsi="Cambria" w:eastAsia="Times New Roman" w:cs="Times New Roman"/>
      <w:b/>
      <w:bCs/>
      <w:color w:val="4F81BD"/>
    </w:rPr>
  </w:style>
  <w:style w:type="character" w:customStyle="1" w:styleId="27">
    <w:name w:val="Заголовок 4 Знак"/>
    <w:basedOn w:val="8"/>
    <w:link w:val="5"/>
    <w:uiPriority w:val="0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28">
    <w:name w:val="Заголовок 5 Знак"/>
    <w:basedOn w:val="8"/>
    <w:link w:val="6"/>
    <w:semiHidden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9">
    <w:name w:val="Заголовок 8 Знак"/>
    <w:basedOn w:val="8"/>
    <w:link w:val="7"/>
    <w:qFormat/>
    <w:uiPriority w:val="9"/>
    <w:rPr>
      <w:rFonts w:ascii="Cambria" w:hAnsi="Cambria" w:eastAsia="Times New Roman" w:cs="Times New Roman"/>
      <w:color w:val="404040"/>
      <w:sz w:val="20"/>
      <w:szCs w:val="20"/>
    </w:rPr>
  </w:style>
  <w:style w:type="character" w:customStyle="1" w:styleId="30">
    <w:name w:val="Основной текст Знак"/>
    <w:basedOn w:val="8"/>
    <w:link w:val="15"/>
    <w:qFormat/>
    <w:uiPriority w:val="0"/>
    <w:rPr>
      <w:rFonts w:ascii="Arial" w:hAnsi="Arial" w:eastAsia="Times New Roman" w:cs="Times New Roman"/>
      <w:b/>
      <w:i/>
      <w:sz w:val="24"/>
      <w:szCs w:val="20"/>
    </w:rPr>
  </w:style>
  <w:style w:type="character" w:customStyle="1" w:styleId="31">
    <w:name w:val="Основной текст с отступом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2">
    <w:name w:val="Основной текст 2 Знак"/>
    <w:basedOn w:val="8"/>
    <w:link w:val="12"/>
    <w:qFormat/>
    <w:uiPriority w:val="99"/>
    <w:rPr>
      <w:rFonts w:ascii="Calibri" w:hAnsi="Calibri" w:eastAsia="Times New Roman" w:cs="Times New Roman"/>
    </w:rPr>
  </w:style>
  <w:style w:type="character" w:customStyle="1" w:styleId="33">
    <w:name w:val="Название Знак"/>
    <w:basedOn w:val="8"/>
    <w:link w:val="2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34">
    <w:name w:val="Основной текст (2) + Полужирный"/>
    <w:basedOn w:val="8"/>
    <w:qFormat/>
    <w:uiPriority w:val="0"/>
    <w:rPr>
      <w:rFonts w:hint="default" w:ascii="Times New Roman" w:hAnsi="Times New Roman" w:eastAsia="Times New Roman" w:cs="Times New Roman"/>
      <w:b/>
      <w:bCs/>
      <w:spacing w:val="0"/>
      <w:sz w:val="27"/>
      <w:szCs w:val="27"/>
      <w:u w:val="none"/>
    </w:rPr>
  </w:style>
  <w:style w:type="paragraph" w:customStyle="1" w:styleId="35">
    <w:name w:val="Основной текст (2)"/>
    <w:basedOn w:val="1"/>
    <w:link w:val="36"/>
    <w:qFormat/>
    <w:uiPriority w:val="99"/>
    <w:pPr>
      <w:shd w:val="clear" w:color="auto" w:fill="FFFFFF"/>
      <w:spacing w:after="420" w:line="0" w:lineRule="atLeast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character" w:customStyle="1" w:styleId="36">
    <w:name w:val="Основной текст (2)_"/>
    <w:basedOn w:val="8"/>
    <w:link w:val="35"/>
    <w:qFormat/>
    <w:locked/>
    <w:uiPriority w:val="99"/>
    <w:rPr>
      <w:rFonts w:ascii="Times New Roman" w:hAnsi="Times New Roman" w:eastAsia="Times New Roman" w:cs="Times New Roman"/>
      <w:color w:val="000000"/>
      <w:sz w:val="27"/>
      <w:szCs w:val="27"/>
      <w:shd w:val="clear" w:color="auto" w:fill="FFFFFF"/>
    </w:rPr>
  </w:style>
  <w:style w:type="paragraph" w:styleId="37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38">
    <w:name w:val="Основной текст13"/>
    <w:basedOn w:val="1"/>
    <w:link w:val="39"/>
    <w:qFormat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character" w:customStyle="1" w:styleId="39">
    <w:name w:val="Основной текст_"/>
    <w:basedOn w:val="8"/>
    <w:link w:val="38"/>
    <w:qFormat/>
    <w:locked/>
    <w:uiPriority w:val="99"/>
    <w:rPr>
      <w:rFonts w:ascii="Times New Roman" w:hAnsi="Times New Roman" w:eastAsia="Times New Roman" w:cs="Times New Roman"/>
      <w:color w:val="000000"/>
      <w:sz w:val="23"/>
      <w:szCs w:val="23"/>
      <w:shd w:val="clear" w:color="auto" w:fill="FFFFFF"/>
    </w:rPr>
  </w:style>
  <w:style w:type="paragraph" w:customStyle="1" w:styleId="40">
    <w:name w:val="List Paragraph1"/>
    <w:basedOn w:val="1"/>
    <w:qFormat/>
    <w:uiPriority w:val="99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1">
    <w:name w:val="Основной текст 3 Знак"/>
    <w:basedOn w:val="8"/>
    <w:link w:val="22"/>
    <w:semiHidden/>
    <w:uiPriority w:val="99"/>
    <w:rPr>
      <w:rFonts w:ascii="Calibri" w:hAnsi="Calibri" w:eastAsia="Times New Roman" w:cs="Times New Roman"/>
      <w:sz w:val="16"/>
      <w:szCs w:val="16"/>
    </w:rPr>
  </w:style>
  <w:style w:type="character" w:customStyle="1" w:styleId="42">
    <w:name w:val="Текст сноски Знак"/>
    <w:basedOn w:val="8"/>
    <w:link w:val="13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3">
    <w:name w:val="Базовый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Calibri" w:hAnsi="Calibri" w:eastAsia="SimSun" w:cs="Times New Roman"/>
      <w:color w:val="00000A"/>
      <w:sz w:val="22"/>
      <w:szCs w:val="22"/>
      <w:lang w:val="ru-RU" w:eastAsia="en-US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5">
    <w:name w:val="Текст выноски Знак"/>
    <w:basedOn w:val="8"/>
    <w:link w:val="11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46">
    <w:name w:val="_з01"/>
    <w:basedOn w:val="1"/>
    <w:qFormat/>
    <w:uiPriority w:val="0"/>
    <w:pPr>
      <w:keepNext/>
      <w:keepLines/>
      <w:suppressAutoHyphens/>
      <w:spacing w:after="0" w:line="240" w:lineRule="auto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customStyle="1" w:styleId="47">
    <w:name w:val="Верхний колонтитул Знак"/>
    <w:basedOn w:val="8"/>
    <w:link w:val="14"/>
    <w:qFormat/>
    <w:uiPriority w:val="99"/>
  </w:style>
  <w:style w:type="character" w:customStyle="1" w:styleId="48">
    <w:name w:val="Нижний колонтитул Знак"/>
    <w:basedOn w:val="8"/>
    <w:link w:val="21"/>
    <w:qFormat/>
    <w:uiPriority w:val="99"/>
  </w:style>
  <w:style w:type="paragraph" w:customStyle="1" w:styleId="49">
    <w:name w:val="TOC Heading"/>
    <w:basedOn w:val="2"/>
    <w:next w:val="1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sz w:val="32"/>
      <w:szCs w:val="32"/>
    </w:rPr>
  </w:style>
  <w:style w:type="table" w:customStyle="1" w:styleId="50">
    <w:name w:val="Сетка таблицы1"/>
    <w:basedOn w:val="9"/>
    <w:qFormat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2"/>
    <w:basedOn w:val="9"/>
    <w:qFormat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2D9C8-E0AA-4E32-9C1C-9E824463E1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3839</Words>
  <Characters>21886</Characters>
  <Lines>182</Lines>
  <Paragraphs>51</Paragraphs>
  <TotalTime>55</TotalTime>
  <ScaleCrop>false</ScaleCrop>
  <LinksUpToDate>false</LinksUpToDate>
  <CharactersWithSpaces>25674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2024-05-16T20:44:00Z</dcterms:created>
  <dc:creator>notebook</dc:creator>
  <cp:lastModifiedBy>Dr_TaburetkA -GG</cp:lastModifiedBy>
  <cp:lastPrinted>2019-06-28T01:29:00Z</cp:lastPrinted>
  <dcterms:modified xsi:type="dcterms:W3CDTF">2024-06-07T14:23:11Z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8C8BB1588B3641CE9DAB7198595D7051_13</vt:lpwstr>
  </property>
</Properties>
</file>