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4D" w:rsidRPr="00FD146A" w:rsidRDefault="00013B4D" w:rsidP="00013B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Pr="00FD146A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FD1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«Красноярский государственный медицинский университет им. проф. В. Ф. </w:t>
      </w:r>
      <w:proofErr w:type="spellStart"/>
      <w:r w:rsidRPr="00FD146A">
        <w:rPr>
          <w:rFonts w:ascii="Times New Roman" w:hAnsi="Times New Roman" w:cs="Times New Roman"/>
          <w:sz w:val="28"/>
          <w:szCs w:val="28"/>
          <w:shd w:val="clear" w:color="auto" w:fill="FFFFFF"/>
        </w:rPr>
        <w:t>Войно-Ясенецкого</w:t>
      </w:r>
      <w:proofErr w:type="spellEnd"/>
      <w:r w:rsidRPr="00FD1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</w:p>
    <w:p w:rsidR="00013B4D" w:rsidRPr="00FD146A" w:rsidRDefault="00013B4D" w:rsidP="00013B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46A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Министерства здравоохранения РФ</w:t>
      </w:r>
    </w:p>
    <w:p w:rsidR="00013B4D" w:rsidRPr="00FD146A" w:rsidRDefault="00013B4D" w:rsidP="00013B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D146A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Кафедра педиатрии ИПО</w:t>
      </w:r>
    </w:p>
    <w:p w:rsidR="00013B4D" w:rsidRPr="00FD146A" w:rsidRDefault="00013B4D" w:rsidP="00013B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3B4D" w:rsidRPr="00FD146A" w:rsidRDefault="00013B4D" w:rsidP="00013B4D">
      <w:pPr>
        <w:tabs>
          <w:tab w:val="left" w:pos="474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Заведующий кафедрой: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дмн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>, про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D146A">
        <w:rPr>
          <w:rFonts w:ascii="Times New Roman" w:hAnsi="Times New Roman" w:cs="Times New Roman"/>
          <w:sz w:val="28"/>
          <w:szCs w:val="28"/>
        </w:rPr>
        <w:t>ессор Таранушенко Т.Е.</w:t>
      </w:r>
    </w:p>
    <w:p w:rsidR="00013B4D" w:rsidRPr="00FD146A" w:rsidRDefault="00013B4D" w:rsidP="00013B4D">
      <w:pPr>
        <w:tabs>
          <w:tab w:val="left" w:pos="474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кмн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доцент Киселева Н.Г.</w:t>
      </w:r>
    </w:p>
    <w:p w:rsidR="00013B4D" w:rsidRPr="00FD146A" w:rsidRDefault="00013B4D" w:rsidP="00013B4D">
      <w:pPr>
        <w:tabs>
          <w:tab w:val="left" w:pos="474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B4D" w:rsidRPr="00FD146A" w:rsidRDefault="00013B4D" w:rsidP="00013B4D">
      <w:pPr>
        <w:tabs>
          <w:tab w:val="left" w:pos="474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>Реферат на тему:</w:t>
      </w:r>
    </w:p>
    <w:p w:rsidR="00013B4D" w:rsidRPr="00FD146A" w:rsidRDefault="00013B4D" w:rsidP="00013B4D">
      <w:pPr>
        <w:shd w:val="clear" w:color="auto" w:fill="FFFFFF"/>
        <w:spacing w:after="13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</w:pPr>
      <w:r w:rsidRPr="00FD146A">
        <w:rPr>
          <w:rFonts w:ascii="Times New Roman" w:hAnsi="Times New Roman" w:cs="Times New Roman"/>
          <w:b/>
          <w:sz w:val="4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4E4E4E"/>
          <w:sz w:val="48"/>
          <w:szCs w:val="28"/>
          <w:lang w:eastAsia="ru-RU"/>
        </w:rPr>
        <w:t>Гипокальциемии</w:t>
      </w:r>
      <w:proofErr w:type="spellEnd"/>
      <w:r>
        <w:rPr>
          <w:rFonts w:ascii="Times New Roman" w:eastAsia="Times New Roman" w:hAnsi="Times New Roman" w:cs="Times New Roman"/>
          <w:b/>
          <w:bCs/>
          <w:color w:val="4E4E4E"/>
          <w:sz w:val="48"/>
          <w:szCs w:val="28"/>
          <w:lang w:eastAsia="ru-RU"/>
        </w:rPr>
        <w:t xml:space="preserve"> у детей</w:t>
      </w:r>
      <w:r w:rsidRPr="00FD146A">
        <w:rPr>
          <w:rFonts w:ascii="Times New Roman" w:hAnsi="Times New Roman" w:cs="Times New Roman"/>
          <w:b/>
          <w:sz w:val="48"/>
          <w:szCs w:val="28"/>
        </w:rPr>
        <w:t>»</w:t>
      </w:r>
    </w:p>
    <w:p w:rsidR="00013B4D" w:rsidRPr="00FD146A" w:rsidRDefault="00013B4D" w:rsidP="00013B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3B4D" w:rsidRPr="00FD146A" w:rsidRDefault="00013B4D" w:rsidP="00013B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3B4D" w:rsidRPr="00FD146A" w:rsidRDefault="00013B4D" w:rsidP="00013B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3B4D" w:rsidRPr="00FD146A" w:rsidRDefault="00013B4D" w:rsidP="00013B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3B4D" w:rsidRPr="00FD146A" w:rsidRDefault="00013B4D" w:rsidP="00013B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3B4D" w:rsidRPr="00FD146A" w:rsidRDefault="00013B4D" w:rsidP="00013B4D">
      <w:pPr>
        <w:tabs>
          <w:tab w:val="left" w:pos="6225"/>
        </w:tabs>
        <w:spacing w:line="360" w:lineRule="auto"/>
        <w:ind w:right="1110"/>
        <w:jc w:val="right"/>
        <w:rPr>
          <w:rFonts w:ascii="Times New Roman" w:hAnsi="Times New Roman" w:cs="Times New Roman"/>
          <w:sz w:val="28"/>
          <w:szCs w:val="28"/>
        </w:rPr>
      </w:pPr>
    </w:p>
    <w:p w:rsidR="00013B4D" w:rsidRPr="00FD146A" w:rsidRDefault="00013B4D" w:rsidP="00013B4D">
      <w:pPr>
        <w:tabs>
          <w:tab w:val="left" w:pos="6225"/>
        </w:tabs>
        <w:spacing w:line="360" w:lineRule="auto"/>
        <w:ind w:right="1110"/>
        <w:jc w:val="right"/>
        <w:rPr>
          <w:rFonts w:ascii="Times New Roman" w:hAnsi="Times New Roman" w:cs="Times New Roman"/>
          <w:sz w:val="28"/>
          <w:szCs w:val="28"/>
        </w:rPr>
      </w:pPr>
    </w:p>
    <w:p w:rsidR="00013B4D" w:rsidRPr="00FD146A" w:rsidRDefault="00013B4D" w:rsidP="00013B4D">
      <w:pPr>
        <w:tabs>
          <w:tab w:val="left" w:pos="6225"/>
        </w:tabs>
        <w:spacing w:line="360" w:lineRule="auto"/>
        <w:ind w:left="4962" w:right="141"/>
        <w:jc w:val="right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>Выполнила:</w:t>
      </w:r>
    </w:p>
    <w:p w:rsidR="00013B4D" w:rsidRPr="00FD146A" w:rsidRDefault="00013B4D" w:rsidP="00013B4D">
      <w:pPr>
        <w:tabs>
          <w:tab w:val="left" w:pos="6225"/>
        </w:tabs>
        <w:spacing w:line="360" w:lineRule="auto"/>
        <w:ind w:left="4962" w:right="141"/>
        <w:jc w:val="right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>Врач-ординатор 1 года</w:t>
      </w:r>
    </w:p>
    <w:p w:rsidR="00013B4D" w:rsidRDefault="00013B4D" w:rsidP="00013B4D">
      <w:pPr>
        <w:tabs>
          <w:tab w:val="left" w:pos="6225"/>
        </w:tabs>
        <w:spacing w:line="360" w:lineRule="auto"/>
        <w:ind w:left="2835" w:right="141"/>
        <w:jc w:val="right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>Козлова Любовь Станиславовна</w:t>
      </w:r>
    </w:p>
    <w:p w:rsidR="00AB448B" w:rsidRPr="000212BE" w:rsidRDefault="00013B4D" w:rsidP="00013B4D">
      <w:pPr>
        <w:tabs>
          <w:tab w:val="left" w:pos="6225"/>
        </w:tabs>
        <w:spacing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2021</w:t>
      </w:r>
    </w:p>
    <w:p w:rsidR="0042789F" w:rsidRDefault="0042789F">
      <w:pPr>
        <w:rPr>
          <w:rFonts w:ascii="Times New Roman" w:hAnsi="Times New Roman" w:cs="Times New Roman"/>
          <w:b/>
          <w:sz w:val="28"/>
          <w:szCs w:val="28"/>
        </w:rPr>
      </w:pPr>
    </w:p>
    <w:p w:rsidR="00065673" w:rsidRPr="00AB448B" w:rsidRDefault="00065673">
      <w:pPr>
        <w:rPr>
          <w:rFonts w:ascii="Times New Roman" w:hAnsi="Times New Roman" w:cs="Times New Roman"/>
          <w:b/>
          <w:sz w:val="28"/>
          <w:szCs w:val="28"/>
        </w:rPr>
      </w:pPr>
      <w:r w:rsidRPr="00AB448B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8B5A4D" w:rsidRPr="00AB448B" w:rsidRDefault="008B5A4D" w:rsidP="008B5A4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B448B">
        <w:rPr>
          <w:rFonts w:ascii="Times New Roman" w:hAnsi="Times New Roman" w:cs="Times New Roman"/>
          <w:sz w:val="28"/>
          <w:szCs w:val="28"/>
        </w:rPr>
        <w:t>Введение</w:t>
      </w:r>
    </w:p>
    <w:p w:rsidR="008B5A4D" w:rsidRPr="00AB448B" w:rsidRDefault="008B5A4D" w:rsidP="008B5A4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B448B">
        <w:rPr>
          <w:rFonts w:ascii="Times New Roman" w:hAnsi="Times New Roman" w:cs="Times New Roman"/>
          <w:sz w:val="28"/>
          <w:szCs w:val="28"/>
        </w:rPr>
        <w:t xml:space="preserve">Частота и этиология </w:t>
      </w:r>
      <w:proofErr w:type="spellStart"/>
      <w:r w:rsidRPr="00AB448B">
        <w:rPr>
          <w:rFonts w:ascii="Times New Roman" w:hAnsi="Times New Roman" w:cs="Times New Roman"/>
          <w:sz w:val="28"/>
          <w:szCs w:val="28"/>
        </w:rPr>
        <w:t>гипокальциемии</w:t>
      </w:r>
      <w:proofErr w:type="spellEnd"/>
    </w:p>
    <w:p w:rsidR="008B5A4D" w:rsidRPr="00AB448B" w:rsidRDefault="008B5A4D" w:rsidP="008B5A4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B448B">
        <w:rPr>
          <w:rFonts w:ascii="Times New Roman" w:hAnsi="Times New Roman" w:cs="Times New Roman"/>
          <w:sz w:val="28"/>
          <w:szCs w:val="28"/>
        </w:rPr>
        <w:t xml:space="preserve">Классификация </w:t>
      </w:r>
    </w:p>
    <w:p w:rsidR="008B5A4D" w:rsidRPr="00AB448B" w:rsidRDefault="008B5A4D" w:rsidP="008B5A4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B448B">
        <w:rPr>
          <w:rFonts w:ascii="Times New Roman" w:hAnsi="Times New Roman" w:cs="Times New Roman"/>
          <w:sz w:val="28"/>
          <w:szCs w:val="28"/>
        </w:rPr>
        <w:t xml:space="preserve">Причины </w:t>
      </w:r>
      <w:proofErr w:type="spellStart"/>
      <w:r w:rsidRPr="00AB448B">
        <w:rPr>
          <w:rFonts w:ascii="Times New Roman" w:hAnsi="Times New Roman" w:cs="Times New Roman"/>
          <w:sz w:val="28"/>
          <w:szCs w:val="28"/>
        </w:rPr>
        <w:t>гипокальциемии</w:t>
      </w:r>
      <w:proofErr w:type="spellEnd"/>
    </w:p>
    <w:p w:rsidR="008B5A4D" w:rsidRPr="00AB448B" w:rsidRDefault="008B5A4D" w:rsidP="008B5A4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B448B">
        <w:rPr>
          <w:rFonts w:ascii="Times New Roman" w:hAnsi="Times New Roman" w:cs="Times New Roman"/>
          <w:sz w:val="28"/>
          <w:szCs w:val="28"/>
        </w:rPr>
        <w:t>Патогенез</w:t>
      </w:r>
    </w:p>
    <w:p w:rsidR="008B5A4D" w:rsidRPr="00AB448B" w:rsidRDefault="008B5A4D" w:rsidP="008B5A4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B448B">
        <w:rPr>
          <w:rFonts w:ascii="Times New Roman" w:hAnsi="Times New Roman" w:cs="Times New Roman"/>
          <w:sz w:val="28"/>
          <w:szCs w:val="28"/>
        </w:rPr>
        <w:t>Клиника</w:t>
      </w:r>
    </w:p>
    <w:p w:rsidR="008B5A4D" w:rsidRPr="00AB448B" w:rsidRDefault="008B5A4D" w:rsidP="008B5A4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B448B">
        <w:rPr>
          <w:rFonts w:ascii="Times New Roman" w:hAnsi="Times New Roman" w:cs="Times New Roman"/>
          <w:sz w:val="28"/>
          <w:szCs w:val="28"/>
        </w:rPr>
        <w:t>Диагностика</w:t>
      </w:r>
    </w:p>
    <w:p w:rsidR="00065673" w:rsidRPr="00AB448B" w:rsidRDefault="008B5A4D" w:rsidP="008B5A4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B448B">
        <w:rPr>
          <w:rFonts w:ascii="Times New Roman" w:hAnsi="Times New Roman" w:cs="Times New Roman"/>
          <w:sz w:val="28"/>
          <w:szCs w:val="28"/>
        </w:rPr>
        <w:t>Терапия</w:t>
      </w:r>
    </w:p>
    <w:p w:rsidR="008B5A4D" w:rsidRPr="00AB448B" w:rsidRDefault="008B5A4D" w:rsidP="008B5A4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B448B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065673" w:rsidRPr="000212BE" w:rsidRDefault="00065673">
      <w:pPr>
        <w:rPr>
          <w:rFonts w:ascii="Times New Roman" w:hAnsi="Times New Roman" w:cs="Times New Roman"/>
          <w:sz w:val="28"/>
          <w:szCs w:val="28"/>
        </w:rPr>
      </w:pPr>
    </w:p>
    <w:p w:rsidR="00065673" w:rsidRPr="000212BE" w:rsidRDefault="00065673">
      <w:pPr>
        <w:rPr>
          <w:rFonts w:ascii="Times New Roman" w:hAnsi="Times New Roman" w:cs="Times New Roman"/>
          <w:sz w:val="28"/>
          <w:szCs w:val="28"/>
        </w:rPr>
      </w:pPr>
    </w:p>
    <w:p w:rsidR="00065673" w:rsidRPr="000212BE" w:rsidRDefault="00065673">
      <w:pPr>
        <w:rPr>
          <w:rFonts w:ascii="Times New Roman" w:hAnsi="Times New Roman" w:cs="Times New Roman"/>
          <w:sz w:val="28"/>
          <w:szCs w:val="28"/>
        </w:rPr>
      </w:pPr>
    </w:p>
    <w:p w:rsidR="00065673" w:rsidRPr="000212BE" w:rsidRDefault="00065673">
      <w:pPr>
        <w:rPr>
          <w:rFonts w:ascii="Times New Roman" w:hAnsi="Times New Roman" w:cs="Times New Roman"/>
          <w:sz w:val="28"/>
          <w:szCs w:val="28"/>
        </w:rPr>
      </w:pPr>
    </w:p>
    <w:p w:rsidR="00065673" w:rsidRPr="000212BE" w:rsidRDefault="00065673">
      <w:pPr>
        <w:rPr>
          <w:rFonts w:ascii="Times New Roman" w:hAnsi="Times New Roman" w:cs="Times New Roman"/>
          <w:sz w:val="28"/>
          <w:szCs w:val="28"/>
        </w:rPr>
      </w:pPr>
    </w:p>
    <w:p w:rsidR="00065673" w:rsidRPr="000212BE" w:rsidRDefault="00065673">
      <w:pPr>
        <w:rPr>
          <w:rFonts w:ascii="Times New Roman" w:hAnsi="Times New Roman" w:cs="Times New Roman"/>
          <w:sz w:val="28"/>
          <w:szCs w:val="28"/>
        </w:rPr>
      </w:pPr>
    </w:p>
    <w:p w:rsidR="00065673" w:rsidRPr="000212BE" w:rsidRDefault="00065673">
      <w:pPr>
        <w:rPr>
          <w:rFonts w:ascii="Times New Roman" w:hAnsi="Times New Roman" w:cs="Times New Roman"/>
          <w:sz w:val="28"/>
          <w:szCs w:val="28"/>
        </w:rPr>
      </w:pPr>
    </w:p>
    <w:p w:rsidR="00065673" w:rsidRPr="000212BE" w:rsidRDefault="00065673">
      <w:pPr>
        <w:rPr>
          <w:rFonts w:ascii="Times New Roman" w:hAnsi="Times New Roman" w:cs="Times New Roman"/>
          <w:sz w:val="28"/>
          <w:szCs w:val="28"/>
        </w:rPr>
      </w:pPr>
    </w:p>
    <w:p w:rsidR="00065673" w:rsidRPr="000212BE" w:rsidRDefault="00065673">
      <w:pPr>
        <w:rPr>
          <w:rFonts w:ascii="Times New Roman" w:hAnsi="Times New Roman" w:cs="Times New Roman"/>
          <w:sz w:val="28"/>
          <w:szCs w:val="28"/>
        </w:rPr>
      </w:pPr>
    </w:p>
    <w:p w:rsidR="00065673" w:rsidRPr="000212BE" w:rsidRDefault="00065673">
      <w:pPr>
        <w:rPr>
          <w:rFonts w:ascii="Times New Roman" w:hAnsi="Times New Roman" w:cs="Times New Roman"/>
          <w:sz w:val="28"/>
          <w:szCs w:val="28"/>
        </w:rPr>
      </w:pPr>
    </w:p>
    <w:p w:rsidR="00065673" w:rsidRPr="000212BE" w:rsidRDefault="00065673">
      <w:pPr>
        <w:rPr>
          <w:rFonts w:ascii="Times New Roman" w:hAnsi="Times New Roman" w:cs="Times New Roman"/>
          <w:sz w:val="28"/>
          <w:szCs w:val="28"/>
        </w:rPr>
      </w:pPr>
    </w:p>
    <w:p w:rsidR="00065673" w:rsidRPr="000212BE" w:rsidRDefault="00065673">
      <w:pPr>
        <w:rPr>
          <w:rFonts w:ascii="Times New Roman" w:hAnsi="Times New Roman" w:cs="Times New Roman"/>
          <w:sz w:val="28"/>
          <w:szCs w:val="28"/>
        </w:rPr>
      </w:pPr>
    </w:p>
    <w:p w:rsidR="00065673" w:rsidRPr="000212BE" w:rsidRDefault="00065673">
      <w:pPr>
        <w:rPr>
          <w:rFonts w:ascii="Times New Roman" w:hAnsi="Times New Roman" w:cs="Times New Roman"/>
          <w:sz w:val="28"/>
          <w:szCs w:val="28"/>
        </w:rPr>
      </w:pPr>
    </w:p>
    <w:p w:rsidR="008B5A4D" w:rsidRDefault="008B5A4D">
      <w:pPr>
        <w:rPr>
          <w:rFonts w:ascii="Times New Roman" w:hAnsi="Times New Roman" w:cs="Times New Roman"/>
          <w:sz w:val="28"/>
          <w:szCs w:val="28"/>
        </w:rPr>
      </w:pPr>
    </w:p>
    <w:p w:rsidR="00AB448B" w:rsidRDefault="00AB448B">
      <w:pPr>
        <w:rPr>
          <w:rFonts w:ascii="Times New Roman" w:hAnsi="Times New Roman" w:cs="Times New Roman"/>
          <w:b/>
          <w:sz w:val="28"/>
          <w:szCs w:val="28"/>
        </w:rPr>
      </w:pPr>
    </w:p>
    <w:p w:rsidR="00AB448B" w:rsidRDefault="00AB448B">
      <w:pPr>
        <w:rPr>
          <w:rFonts w:ascii="Times New Roman" w:hAnsi="Times New Roman" w:cs="Times New Roman"/>
          <w:b/>
          <w:sz w:val="28"/>
          <w:szCs w:val="28"/>
        </w:rPr>
      </w:pPr>
    </w:p>
    <w:p w:rsidR="00AB448B" w:rsidRDefault="00AB448B">
      <w:pPr>
        <w:rPr>
          <w:rFonts w:ascii="Times New Roman" w:hAnsi="Times New Roman" w:cs="Times New Roman"/>
          <w:b/>
          <w:sz w:val="28"/>
          <w:szCs w:val="28"/>
        </w:rPr>
      </w:pPr>
    </w:p>
    <w:p w:rsidR="00AB448B" w:rsidRDefault="00AB448B">
      <w:pPr>
        <w:rPr>
          <w:rFonts w:ascii="Times New Roman" w:hAnsi="Times New Roman" w:cs="Times New Roman"/>
          <w:b/>
          <w:sz w:val="28"/>
          <w:szCs w:val="28"/>
        </w:rPr>
      </w:pPr>
    </w:p>
    <w:p w:rsidR="0042789F" w:rsidRDefault="0042789F">
      <w:pPr>
        <w:rPr>
          <w:rFonts w:ascii="Times New Roman" w:hAnsi="Times New Roman" w:cs="Times New Roman"/>
          <w:b/>
          <w:sz w:val="28"/>
          <w:szCs w:val="28"/>
        </w:rPr>
      </w:pPr>
    </w:p>
    <w:p w:rsidR="00065673" w:rsidRPr="000212BE" w:rsidRDefault="00065673">
      <w:pPr>
        <w:rPr>
          <w:rFonts w:ascii="Times New Roman" w:hAnsi="Times New Roman" w:cs="Times New Roman"/>
          <w:b/>
          <w:sz w:val="28"/>
          <w:szCs w:val="28"/>
        </w:rPr>
      </w:pPr>
      <w:r w:rsidRPr="000212BE">
        <w:rPr>
          <w:rFonts w:ascii="Times New Roman" w:hAnsi="Times New Roman" w:cs="Times New Roman"/>
          <w:b/>
          <w:sz w:val="28"/>
          <w:szCs w:val="28"/>
        </w:rPr>
        <w:lastRenderedPageBreak/>
        <w:t>Введение:</w:t>
      </w:r>
    </w:p>
    <w:p w:rsidR="0089405F" w:rsidRPr="0089405F" w:rsidRDefault="00A551F0" w:rsidP="0089405F">
      <w:pPr>
        <w:spacing w:after="0" w:line="313" w:lineRule="atLeast"/>
        <w:jc w:val="both"/>
        <w:textAlignment w:val="baseline"/>
        <w:rPr>
          <w:rFonts w:ascii="Roboto-Medium" w:eastAsia="Times New Roman" w:hAnsi="Roboto-Medium" w:cs="Times New Roman"/>
          <w:color w:val="3E3E3E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Примерно 98</w:t>
      </w:r>
      <w:r w:rsidR="00065673" w:rsidRPr="000212BE">
        <w:rPr>
          <w:rFonts w:ascii="Times New Roman" w:hAnsi="Times New Roman" w:cs="Times New Roman"/>
          <w:sz w:val="28"/>
          <w:szCs w:val="28"/>
        </w:rPr>
        <w:t> % кальция находится в костной ткани, остальная часть кальция выполняет ряд важнейших функций, не связанных со скелетом</w:t>
      </w:r>
      <w:proofErr w:type="gramStart"/>
      <w:r w:rsidR="00065673" w:rsidRPr="000212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405F" w:rsidRPr="0089405F">
        <w:rPr>
          <w:rFonts w:ascii="Roboto-Medium" w:eastAsia="Times New Roman" w:hAnsi="Roboto-Medium" w:cs="Times New Roman"/>
          <w:color w:val="3E3E3E"/>
          <w:sz w:val="18"/>
          <w:szCs w:val="18"/>
          <w:lang w:eastAsia="ru-RU"/>
        </w:rPr>
        <w:t xml:space="preserve"> </w:t>
      </w:r>
      <w:r w:rsidR="0089405F">
        <w:rPr>
          <w:rFonts w:ascii="Roboto-Medium" w:eastAsia="Times New Roman" w:hAnsi="Roboto-Medium" w:cs="Times New Roman"/>
          <w:color w:val="3E3E3E"/>
          <w:sz w:val="18"/>
          <w:szCs w:val="18"/>
          <w:lang w:eastAsia="ru-RU"/>
        </w:rPr>
        <w:t xml:space="preserve">Участвует в </w:t>
      </w:r>
      <w:r w:rsidR="0089405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9405F" w:rsidRPr="008940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костей, дентина и эмали зубов</w:t>
      </w:r>
      <w:r w:rsidR="0089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5673" w:rsidRPr="000212BE">
        <w:rPr>
          <w:rFonts w:ascii="Times New Roman" w:hAnsi="Times New Roman" w:cs="Times New Roman"/>
          <w:sz w:val="28"/>
          <w:szCs w:val="28"/>
        </w:rPr>
        <w:t>Он принимает участие в работе многих ферментативных систем и реакций (</w:t>
      </w:r>
      <w:proofErr w:type="spellStart"/>
      <w:r w:rsidR="00065673" w:rsidRPr="000212BE">
        <w:rPr>
          <w:rFonts w:ascii="Times New Roman" w:hAnsi="Times New Roman" w:cs="Times New Roman"/>
          <w:sz w:val="28"/>
          <w:szCs w:val="28"/>
        </w:rPr>
        <w:t>глюконеогенез</w:t>
      </w:r>
      <w:proofErr w:type="spellEnd"/>
      <w:r w:rsidR="00065673" w:rsidRPr="000212BE">
        <w:rPr>
          <w:rFonts w:ascii="Times New Roman" w:hAnsi="Times New Roman" w:cs="Times New Roman"/>
          <w:sz w:val="28"/>
          <w:szCs w:val="28"/>
        </w:rPr>
        <w:t>, гликолиз), в передаче нервного импульса и в ответной реакции на него — мышечном сокращении и последующем расслаблении. Ион кальция необходим для секреторной активности практически всех энд</w:t>
      </w:r>
      <w:proofErr w:type="gramStart"/>
      <w:r w:rsidR="00065673" w:rsidRPr="000212B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65673" w:rsidRPr="000212BE">
        <w:rPr>
          <w:rFonts w:ascii="Times New Roman" w:hAnsi="Times New Roman" w:cs="Times New Roman"/>
          <w:sz w:val="28"/>
          <w:szCs w:val="28"/>
        </w:rPr>
        <w:t xml:space="preserve"> и экзокринных железистых клеток (сопряжения стимула и секреции). Являясь IV фактором свертывания крови, он играет ключевую роль в процессе коагуляции, уменьшает проницаемость мембран клеток, снижает способность тканевых коллоидов связывать воду, активирует ферменты: </w:t>
      </w:r>
      <w:proofErr w:type="spellStart"/>
      <w:r w:rsidR="00065673" w:rsidRPr="000212BE">
        <w:rPr>
          <w:rFonts w:ascii="Times New Roman" w:hAnsi="Times New Roman" w:cs="Times New Roman"/>
          <w:sz w:val="28"/>
          <w:szCs w:val="28"/>
        </w:rPr>
        <w:t>актомиозин-АТФазу</w:t>
      </w:r>
      <w:proofErr w:type="spellEnd"/>
      <w:r w:rsidR="00065673" w:rsidRPr="000212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5673" w:rsidRPr="000212BE">
        <w:rPr>
          <w:rFonts w:ascii="Times New Roman" w:hAnsi="Times New Roman" w:cs="Times New Roman"/>
          <w:sz w:val="28"/>
          <w:szCs w:val="28"/>
        </w:rPr>
        <w:t>лецитиназу</w:t>
      </w:r>
      <w:proofErr w:type="spellEnd"/>
      <w:r w:rsidR="00065673" w:rsidRPr="000212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5673" w:rsidRPr="000212BE">
        <w:rPr>
          <w:rFonts w:ascii="Times New Roman" w:hAnsi="Times New Roman" w:cs="Times New Roman"/>
          <w:sz w:val="28"/>
          <w:szCs w:val="28"/>
        </w:rPr>
        <w:t>сукцинатдегидрогеназу</w:t>
      </w:r>
      <w:proofErr w:type="spellEnd"/>
      <w:r w:rsidR="00065673" w:rsidRPr="000212BE">
        <w:rPr>
          <w:rFonts w:ascii="Times New Roman" w:hAnsi="Times New Roman" w:cs="Times New Roman"/>
          <w:sz w:val="28"/>
          <w:szCs w:val="28"/>
        </w:rPr>
        <w:t xml:space="preserve"> и стабилизирует трипсин поджелудочной железы. Более того, в 1970 году H. </w:t>
      </w:r>
      <w:proofErr w:type="spellStart"/>
      <w:r w:rsidR="00065673" w:rsidRPr="000212BE">
        <w:rPr>
          <w:rFonts w:ascii="Times New Roman" w:hAnsi="Times New Roman" w:cs="Times New Roman"/>
          <w:sz w:val="28"/>
          <w:szCs w:val="28"/>
        </w:rPr>
        <w:t>Rasmussen</w:t>
      </w:r>
      <w:proofErr w:type="spellEnd"/>
      <w:r w:rsidR="00065673" w:rsidRPr="000212BE">
        <w:rPr>
          <w:rFonts w:ascii="Times New Roman" w:hAnsi="Times New Roman" w:cs="Times New Roman"/>
          <w:sz w:val="28"/>
          <w:szCs w:val="28"/>
        </w:rPr>
        <w:t xml:space="preserve"> доказал, что ион кальция является «вторым» посредником (с участием или без участия </w:t>
      </w:r>
      <w:proofErr w:type="spellStart"/>
      <w:r w:rsidR="00065673" w:rsidRPr="000212BE">
        <w:rPr>
          <w:rFonts w:ascii="Times New Roman" w:hAnsi="Times New Roman" w:cs="Times New Roman"/>
          <w:sz w:val="28"/>
          <w:szCs w:val="28"/>
        </w:rPr>
        <w:t>кальмодулина</w:t>
      </w:r>
      <w:proofErr w:type="spellEnd"/>
      <w:r w:rsidR="00065673" w:rsidRPr="000212BE">
        <w:rPr>
          <w:rFonts w:ascii="Times New Roman" w:hAnsi="Times New Roman" w:cs="Times New Roman"/>
          <w:sz w:val="28"/>
          <w:szCs w:val="28"/>
        </w:rPr>
        <w:t xml:space="preserve">), т. е. веществом, опосредующим внутриклеточное действие пептидных гормонов, аминов и </w:t>
      </w:r>
      <w:proofErr w:type="spellStart"/>
      <w:r w:rsidR="00065673" w:rsidRPr="000212BE">
        <w:rPr>
          <w:rFonts w:ascii="Times New Roman" w:hAnsi="Times New Roman" w:cs="Times New Roman"/>
          <w:sz w:val="28"/>
          <w:szCs w:val="28"/>
        </w:rPr>
        <w:t>нейромедиаторов</w:t>
      </w:r>
      <w:proofErr w:type="spellEnd"/>
      <w:r w:rsidR="00065673" w:rsidRPr="000212BE">
        <w:rPr>
          <w:rFonts w:ascii="Times New Roman" w:hAnsi="Times New Roman" w:cs="Times New Roman"/>
          <w:sz w:val="28"/>
          <w:szCs w:val="28"/>
        </w:rPr>
        <w:t>, не способных проникать через плазматическую мембрану клетки. Как известно, именно с помощью таких систем (а их известно в настоящее время всего три) относительно небольшое количество молекул биологически активных веществ, связываясь с рецепторами, приводят к внутриклеточной продукции гораздо большего числа молекул второго посредника, а они уже влияют (положительно или отрицательно) на активность еще большего числа белковых молекул. Следовательно, происходит прогрессивное усиление (амплификация) сигнала, исходно возникшего при взаимодействии гормона с рецептором. Таким образом, поддержание внеклеточной концентрации кальция в узких пределах имеет важнейшее значение для функционирования большинства тканей и органов</w:t>
      </w:r>
      <w:proofErr w:type="gramStart"/>
      <w:r w:rsidR="00065673" w:rsidRPr="000212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5673" w:rsidRPr="000212BE">
        <w:rPr>
          <w:rFonts w:ascii="Times New Roman" w:hAnsi="Times New Roman" w:cs="Times New Roman"/>
          <w:sz w:val="28"/>
          <w:szCs w:val="28"/>
        </w:rPr>
        <w:t xml:space="preserve"> </w:t>
      </w:r>
      <w:r w:rsidR="0089405F" w:rsidRPr="008940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</w:t>
      </w:r>
      <w:r w:rsidR="0089405F">
        <w:rPr>
          <w:rFonts w:ascii="Roboto-Medium" w:eastAsia="Times New Roman" w:hAnsi="Roboto-Medium" w:cs="Times New Roman"/>
          <w:color w:val="3E3E3E"/>
          <w:sz w:val="18"/>
          <w:szCs w:val="18"/>
          <w:lang w:eastAsia="ru-RU"/>
        </w:rPr>
        <w:t xml:space="preserve"> </w:t>
      </w:r>
      <w:r w:rsidR="008940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регуляции</w:t>
      </w:r>
      <w:r w:rsidR="0089405F" w:rsidRPr="0089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проницаемости стенок сосудов</w:t>
      </w:r>
      <w:r w:rsidR="0089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поддержании </w:t>
      </w:r>
      <w:r w:rsidR="0089405F" w:rsidRPr="0089405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кислотно-щелочного баланса организма</w:t>
      </w:r>
      <w:proofErr w:type="gramStart"/>
      <w:r w:rsidR="008940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9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Активации</w:t>
      </w:r>
      <w:r w:rsidR="0089405F" w:rsidRPr="0089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ряда ферментов и функции некоторых эндокринных желез (например, усиление действия вазопрессина — гормона, регулирующего тонус сосудов)</w:t>
      </w:r>
      <w:proofErr w:type="gramStart"/>
      <w:r w:rsidR="008940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9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</w:t>
      </w:r>
      <w:r w:rsidR="0089405F" w:rsidRPr="0089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противовоспалительное, </w:t>
      </w:r>
      <w:proofErr w:type="spellStart"/>
      <w:r w:rsidR="0089405F" w:rsidRPr="0089405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антистрессовое</w:t>
      </w:r>
      <w:proofErr w:type="spellEnd"/>
      <w:r w:rsidR="0089405F" w:rsidRPr="0089405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десенсибилизирующее, противоаллергическое действие</w:t>
      </w:r>
      <w:proofErr w:type="gramStart"/>
      <w:r w:rsidR="008940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9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Участвует</w:t>
      </w:r>
      <w:r w:rsidR="0089405F" w:rsidRPr="0089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формировании кратковременной памяти и обучающих навыков</w:t>
      </w:r>
      <w:proofErr w:type="gramStart"/>
      <w:r w:rsidR="008940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9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Активирует </w:t>
      </w:r>
      <w:proofErr w:type="spellStart"/>
      <w:r w:rsidR="0089405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апоптоз</w:t>
      </w:r>
      <w:proofErr w:type="spellEnd"/>
      <w:r w:rsidR="0089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транскрипционный аппарат</w:t>
      </w:r>
      <w:r w:rsidR="0089405F" w:rsidRPr="0089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клеток.</w:t>
      </w:r>
    </w:p>
    <w:p w:rsidR="0089405F" w:rsidRPr="000212BE" w:rsidRDefault="0089405F">
      <w:pPr>
        <w:rPr>
          <w:rFonts w:ascii="Times New Roman" w:hAnsi="Times New Roman" w:cs="Times New Roman"/>
          <w:sz w:val="28"/>
          <w:szCs w:val="28"/>
        </w:rPr>
      </w:pPr>
    </w:p>
    <w:p w:rsidR="00631F76" w:rsidRDefault="00631F76">
      <w:pPr>
        <w:rPr>
          <w:rFonts w:ascii="Times New Roman" w:hAnsi="Times New Roman" w:cs="Times New Roman"/>
          <w:sz w:val="28"/>
          <w:szCs w:val="28"/>
        </w:rPr>
      </w:pPr>
    </w:p>
    <w:p w:rsidR="00631F76" w:rsidRDefault="00631F76">
      <w:pPr>
        <w:rPr>
          <w:rFonts w:ascii="Times New Roman" w:hAnsi="Times New Roman" w:cs="Times New Roman"/>
          <w:sz w:val="28"/>
          <w:szCs w:val="28"/>
        </w:rPr>
      </w:pPr>
    </w:p>
    <w:p w:rsidR="00631F76" w:rsidRDefault="00631F76">
      <w:pPr>
        <w:rPr>
          <w:rFonts w:ascii="Times New Roman" w:hAnsi="Times New Roman" w:cs="Times New Roman"/>
          <w:sz w:val="28"/>
          <w:szCs w:val="28"/>
        </w:rPr>
      </w:pPr>
    </w:p>
    <w:p w:rsidR="00631F76" w:rsidRDefault="00631F76">
      <w:pPr>
        <w:rPr>
          <w:rFonts w:ascii="Times New Roman" w:hAnsi="Times New Roman" w:cs="Times New Roman"/>
          <w:sz w:val="28"/>
          <w:szCs w:val="28"/>
        </w:rPr>
      </w:pPr>
    </w:p>
    <w:p w:rsidR="00065673" w:rsidRPr="000212BE" w:rsidRDefault="00065673">
      <w:pPr>
        <w:rPr>
          <w:rFonts w:ascii="Times New Roman" w:hAnsi="Times New Roman" w:cs="Times New Roman"/>
          <w:sz w:val="28"/>
          <w:szCs w:val="28"/>
        </w:rPr>
      </w:pPr>
      <w:r w:rsidRPr="000212BE">
        <w:rPr>
          <w:rFonts w:ascii="Times New Roman" w:hAnsi="Times New Roman" w:cs="Times New Roman"/>
          <w:sz w:val="28"/>
          <w:szCs w:val="28"/>
        </w:rPr>
        <w:lastRenderedPageBreak/>
        <w:t>Организм человека регулирует обмен кальция в зависимости от содержания его в пищевом рационе. Как только поступление кальция превышает потребности организма, коэффициент его всасывания уменьшается. Например, 0,43 при поступлении 0,4–0,6 г/</w:t>
      </w:r>
      <w:proofErr w:type="spellStart"/>
      <w:r w:rsidRPr="000212BE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0212BE">
        <w:rPr>
          <w:rFonts w:ascii="Times New Roman" w:hAnsi="Times New Roman" w:cs="Times New Roman"/>
          <w:sz w:val="28"/>
          <w:szCs w:val="28"/>
        </w:rPr>
        <w:t>, 0,35 при 0,6–1,0 г/</w:t>
      </w:r>
      <w:proofErr w:type="spellStart"/>
      <w:r w:rsidRPr="000212BE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0212BE">
        <w:rPr>
          <w:rFonts w:ascii="Times New Roman" w:hAnsi="Times New Roman" w:cs="Times New Roman"/>
          <w:sz w:val="28"/>
          <w:szCs w:val="28"/>
        </w:rPr>
        <w:t>, 0,28 при 1,0–1,2 г/</w:t>
      </w:r>
      <w:proofErr w:type="spellStart"/>
      <w:r w:rsidRPr="000212BE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0212BE">
        <w:rPr>
          <w:rFonts w:ascii="Times New Roman" w:hAnsi="Times New Roman" w:cs="Times New Roman"/>
          <w:sz w:val="28"/>
          <w:szCs w:val="28"/>
        </w:rPr>
        <w:t>, 0,8 при 10 мг/</w:t>
      </w:r>
      <w:proofErr w:type="spellStart"/>
      <w:r w:rsidRPr="000212BE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0212BE">
        <w:rPr>
          <w:rFonts w:ascii="Times New Roman" w:hAnsi="Times New Roman" w:cs="Times New Roman"/>
          <w:sz w:val="28"/>
          <w:szCs w:val="28"/>
        </w:rPr>
        <w:t>, 0,25 при 200 мг/</w:t>
      </w:r>
      <w:proofErr w:type="spellStart"/>
      <w:r w:rsidRPr="000212BE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0212BE">
        <w:rPr>
          <w:rFonts w:ascii="Times New Roman" w:hAnsi="Times New Roman" w:cs="Times New Roman"/>
          <w:sz w:val="28"/>
          <w:szCs w:val="28"/>
        </w:rPr>
        <w:t>, 0,22 при 500 мг/</w:t>
      </w:r>
      <w:proofErr w:type="spellStart"/>
      <w:r w:rsidRPr="000212BE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0212BE">
        <w:rPr>
          <w:rFonts w:ascii="Times New Roman" w:hAnsi="Times New Roman" w:cs="Times New Roman"/>
          <w:sz w:val="28"/>
          <w:szCs w:val="28"/>
        </w:rPr>
        <w:t>.</w:t>
      </w:r>
    </w:p>
    <w:p w:rsidR="00065673" w:rsidRPr="000212BE" w:rsidRDefault="00065673">
      <w:pPr>
        <w:rPr>
          <w:rFonts w:ascii="Times New Roman" w:hAnsi="Times New Roman" w:cs="Times New Roman"/>
          <w:sz w:val="28"/>
          <w:szCs w:val="28"/>
        </w:rPr>
      </w:pPr>
      <w:r w:rsidRPr="000212BE">
        <w:rPr>
          <w:rFonts w:ascii="Times New Roman" w:hAnsi="Times New Roman" w:cs="Times New Roman"/>
          <w:sz w:val="28"/>
          <w:szCs w:val="28"/>
        </w:rPr>
        <w:t xml:space="preserve"> У детей, в отличие от взрослых, имеется положительный баланс кальция. Большая часть из всосавшегося в кишечнике кальция поступает в костную ткань. Этим обусловливается тот факт, что экскреция кальция </w:t>
      </w:r>
      <w:proofErr w:type="spellStart"/>
      <w:r w:rsidRPr="000212B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0212BE">
        <w:rPr>
          <w:rFonts w:ascii="Times New Roman" w:hAnsi="Times New Roman" w:cs="Times New Roman"/>
          <w:sz w:val="28"/>
          <w:szCs w:val="28"/>
        </w:rPr>
        <w:t xml:space="preserve"> мочой у детей любого возраста, в том числе и новорожденных, не превышает 6 мг/кг/</w:t>
      </w:r>
      <w:proofErr w:type="spellStart"/>
      <w:r w:rsidRPr="000212BE">
        <w:rPr>
          <w:rFonts w:ascii="Times New Roman" w:hAnsi="Times New Roman" w:cs="Times New Roman"/>
          <w:sz w:val="28"/>
          <w:szCs w:val="28"/>
        </w:rPr>
        <w:t>сут</w:t>
      </w:r>
      <w:proofErr w:type="spellEnd"/>
      <w:proofErr w:type="gramStart"/>
      <w:r w:rsidRPr="000212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65673" w:rsidRDefault="00065673">
      <w:pPr>
        <w:rPr>
          <w:rFonts w:ascii="Times New Roman" w:hAnsi="Times New Roman" w:cs="Times New Roman"/>
          <w:sz w:val="28"/>
          <w:szCs w:val="28"/>
        </w:rPr>
      </w:pPr>
      <w:r w:rsidRPr="000212BE">
        <w:rPr>
          <w:rFonts w:ascii="Times New Roman" w:hAnsi="Times New Roman" w:cs="Times New Roman"/>
          <w:sz w:val="28"/>
          <w:szCs w:val="28"/>
        </w:rPr>
        <w:t xml:space="preserve">В норме уровень общего кальция в крови </w:t>
      </w:r>
      <w:r w:rsidR="00A86F8A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0212BE">
        <w:rPr>
          <w:rFonts w:ascii="Times New Roman" w:hAnsi="Times New Roman" w:cs="Times New Roman"/>
          <w:sz w:val="28"/>
          <w:szCs w:val="28"/>
        </w:rPr>
        <w:t>равен</w:t>
      </w:r>
      <w:r w:rsidR="00A86F8A">
        <w:rPr>
          <w:rFonts w:ascii="Times New Roman" w:hAnsi="Times New Roman" w:cs="Times New Roman"/>
          <w:sz w:val="28"/>
          <w:szCs w:val="28"/>
        </w:rPr>
        <w:t>:</w:t>
      </w:r>
      <w:r w:rsidRPr="00021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F8A" w:rsidRPr="00A86F8A" w:rsidRDefault="00A86F8A" w:rsidP="00A86F8A">
      <w:pPr>
        <w:pStyle w:val="a3"/>
        <w:numPr>
          <w:ilvl w:val="0"/>
          <w:numId w:val="12"/>
        </w:numPr>
        <w:shd w:val="clear" w:color="auto" w:fill="FBFBFB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новорожденных 1,75-3,0 </w:t>
      </w:r>
      <w:proofErr w:type="spellStart"/>
      <w:r w:rsidRPr="00A86F8A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Pr="00A86F8A">
        <w:rPr>
          <w:rFonts w:ascii="Times New Roman" w:eastAsia="Times New Roman" w:hAnsi="Times New Roman" w:cs="Times New Roman"/>
          <w:sz w:val="28"/>
          <w:szCs w:val="28"/>
          <w:lang w:eastAsia="ru-RU"/>
        </w:rPr>
        <w:t>/л</w:t>
      </w:r>
    </w:p>
    <w:p w:rsidR="00A86F8A" w:rsidRPr="00A86F8A" w:rsidRDefault="00A86F8A" w:rsidP="00A86F8A">
      <w:pPr>
        <w:pStyle w:val="a3"/>
        <w:numPr>
          <w:ilvl w:val="0"/>
          <w:numId w:val="12"/>
        </w:numPr>
        <w:shd w:val="clear" w:color="auto" w:fill="FBFBFB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старше года 2,25-2,45 </w:t>
      </w:r>
      <w:proofErr w:type="spellStart"/>
      <w:r w:rsidRPr="00A86F8A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Pr="00A86F8A">
        <w:rPr>
          <w:rFonts w:ascii="Times New Roman" w:eastAsia="Times New Roman" w:hAnsi="Times New Roman" w:cs="Times New Roman"/>
          <w:sz w:val="28"/>
          <w:szCs w:val="28"/>
          <w:lang w:eastAsia="ru-RU"/>
        </w:rPr>
        <w:t>/л</w:t>
      </w:r>
    </w:p>
    <w:p w:rsidR="00A86F8A" w:rsidRPr="00A86F8A" w:rsidRDefault="00A86F8A" w:rsidP="00A86F8A">
      <w:pPr>
        <w:pStyle w:val="a3"/>
        <w:numPr>
          <w:ilvl w:val="0"/>
          <w:numId w:val="12"/>
        </w:numPr>
        <w:shd w:val="clear" w:color="auto" w:fill="FBFBFB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подростков 2,15-2,25 </w:t>
      </w:r>
      <w:proofErr w:type="spellStart"/>
      <w:r w:rsidRPr="00A86F8A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Pr="00A86F8A">
        <w:rPr>
          <w:rFonts w:ascii="Times New Roman" w:eastAsia="Times New Roman" w:hAnsi="Times New Roman" w:cs="Times New Roman"/>
          <w:sz w:val="28"/>
          <w:szCs w:val="28"/>
          <w:lang w:eastAsia="ru-RU"/>
        </w:rPr>
        <w:t>/л</w:t>
      </w:r>
    </w:p>
    <w:p w:rsidR="00A86F8A" w:rsidRDefault="00A86F8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86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ионизированного кальция в крови, норма (усредненные цифры) находится в границах от 1,02 до 1,37 </w:t>
      </w:r>
      <w:proofErr w:type="spellStart"/>
      <w:r w:rsidRPr="00A86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ммоль</w:t>
      </w:r>
      <w:proofErr w:type="spellEnd"/>
      <w:r w:rsidRPr="00A86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/л. Показатели кальция напрямую зависят от возрастной группы человека. </w:t>
      </w:r>
    </w:p>
    <w:p w:rsidR="00A86F8A" w:rsidRDefault="00A86F8A" w:rsidP="00A86F8A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6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Детки до одного года 1,02–1,37 </w:t>
      </w:r>
      <w:proofErr w:type="spellStart"/>
      <w:r w:rsidRPr="00A86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ммоль</w:t>
      </w:r>
      <w:proofErr w:type="spellEnd"/>
      <w:r w:rsidRPr="00A86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/л </w:t>
      </w:r>
    </w:p>
    <w:p w:rsidR="00A86F8A" w:rsidRDefault="00A86F8A" w:rsidP="00A86F8A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6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Детки от одного года до четырнадцати лет 1,28–1,32 </w:t>
      </w:r>
      <w:proofErr w:type="spellStart"/>
      <w:r w:rsidRPr="00A86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ммоль</w:t>
      </w:r>
      <w:proofErr w:type="spellEnd"/>
      <w:r w:rsidRPr="00A86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/л </w:t>
      </w:r>
    </w:p>
    <w:p w:rsidR="00A86F8A" w:rsidRPr="00A86F8A" w:rsidRDefault="00A86F8A" w:rsidP="00A86F8A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6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Взрослые 1,16–1,3 </w:t>
      </w:r>
      <w:proofErr w:type="spellStart"/>
      <w:r w:rsidRPr="00A86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ммоль</w:t>
      </w:r>
      <w:proofErr w:type="spellEnd"/>
      <w:r w:rsidRPr="00A86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/л</w:t>
      </w:r>
    </w:p>
    <w:p w:rsidR="00065673" w:rsidRPr="000212BE" w:rsidRDefault="00065673">
      <w:pPr>
        <w:rPr>
          <w:rFonts w:ascii="Times New Roman" w:hAnsi="Times New Roman" w:cs="Times New Roman"/>
          <w:sz w:val="28"/>
          <w:szCs w:val="28"/>
        </w:rPr>
      </w:pPr>
      <w:r w:rsidRPr="000212BE">
        <w:rPr>
          <w:rFonts w:ascii="Times New Roman" w:hAnsi="Times New Roman" w:cs="Times New Roman"/>
          <w:sz w:val="28"/>
          <w:szCs w:val="28"/>
        </w:rPr>
        <w:t xml:space="preserve">В первые двое суток жизни в норме происходит снижение уровня общего и ионизированного кальция. При рождении уровень сывороточного кальция пуповинной крови повышенный. У здоровых доношенных детей концентрация кальция снижается на протяжении первых 24–48 часов, наиболее низкий уровень составляет, как правило, 1,8–2,2 </w:t>
      </w:r>
      <w:proofErr w:type="spellStart"/>
      <w:r w:rsidRPr="000212BE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0212BE">
        <w:rPr>
          <w:rFonts w:ascii="Times New Roman" w:hAnsi="Times New Roman" w:cs="Times New Roman"/>
          <w:sz w:val="28"/>
          <w:szCs w:val="28"/>
        </w:rPr>
        <w:t xml:space="preserve">/л. После этого концентрация кальция прогрессивно повышается до средних значений, которые наблюдаются у старших детей и взрослых. </w:t>
      </w:r>
      <w:proofErr w:type="gramStart"/>
      <w:r w:rsidRPr="000212BE">
        <w:rPr>
          <w:rFonts w:ascii="Times New Roman" w:hAnsi="Times New Roman" w:cs="Times New Roman"/>
          <w:sz w:val="28"/>
          <w:szCs w:val="28"/>
        </w:rPr>
        <w:t xml:space="preserve">У недоношенных это снижение более выражено, чем у доношенных, и прямо зависит от </w:t>
      </w:r>
      <w:proofErr w:type="spellStart"/>
      <w:r w:rsidRPr="000212BE">
        <w:rPr>
          <w:rFonts w:ascii="Times New Roman" w:hAnsi="Times New Roman" w:cs="Times New Roman"/>
          <w:sz w:val="28"/>
          <w:szCs w:val="28"/>
        </w:rPr>
        <w:t>гестационного</w:t>
      </w:r>
      <w:proofErr w:type="spellEnd"/>
      <w:r w:rsidRPr="000212BE">
        <w:rPr>
          <w:rFonts w:ascii="Times New Roman" w:hAnsi="Times New Roman" w:cs="Times New Roman"/>
          <w:sz w:val="28"/>
          <w:szCs w:val="28"/>
        </w:rPr>
        <w:t xml:space="preserve"> возраста (недоношенные дети могут поддерживать ответ </w:t>
      </w:r>
      <w:proofErr w:type="spellStart"/>
      <w:r w:rsidRPr="000212BE">
        <w:rPr>
          <w:rFonts w:ascii="Times New Roman" w:hAnsi="Times New Roman" w:cs="Times New Roman"/>
          <w:sz w:val="28"/>
          <w:szCs w:val="28"/>
        </w:rPr>
        <w:t>паратгормона</w:t>
      </w:r>
      <w:proofErr w:type="spellEnd"/>
      <w:r w:rsidRPr="000212B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212BE">
        <w:rPr>
          <w:rFonts w:ascii="Times New Roman" w:hAnsi="Times New Roman" w:cs="Times New Roman"/>
          <w:sz w:val="28"/>
          <w:szCs w:val="28"/>
        </w:rPr>
        <w:t>гипокальциемию</w:t>
      </w:r>
      <w:proofErr w:type="spellEnd"/>
      <w:r w:rsidRPr="000212BE">
        <w:rPr>
          <w:rFonts w:ascii="Times New Roman" w:hAnsi="Times New Roman" w:cs="Times New Roman"/>
          <w:sz w:val="28"/>
          <w:szCs w:val="28"/>
        </w:rPr>
        <w:t xml:space="preserve">, но реакция органов-мишеней на </w:t>
      </w:r>
      <w:proofErr w:type="spellStart"/>
      <w:r w:rsidRPr="000212BE">
        <w:rPr>
          <w:rFonts w:ascii="Times New Roman" w:hAnsi="Times New Roman" w:cs="Times New Roman"/>
          <w:sz w:val="28"/>
          <w:szCs w:val="28"/>
        </w:rPr>
        <w:t>паратгормон</w:t>
      </w:r>
      <w:proofErr w:type="spellEnd"/>
      <w:r w:rsidRPr="000212BE">
        <w:rPr>
          <w:rFonts w:ascii="Times New Roman" w:hAnsi="Times New Roman" w:cs="Times New Roman"/>
          <w:sz w:val="28"/>
          <w:szCs w:val="28"/>
        </w:rPr>
        <w:t xml:space="preserve"> может быть сниженной)</w:t>
      </w:r>
      <w:proofErr w:type="gramEnd"/>
    </w:p>
    <w:p w:rsidR="00631F76" w:rsidRDefault="00065673">
      <w:pPr>
        <w:rPr>
          <w:rFonts w:ascii="Times New Roman" w:hAnsi="Times New Roman" w:cs="Times New Roman"/>
          <w:sz w:val="28"/>
          <w:szCs w:val="28"/>
        </w:rPr>
      </w:pPr>
      <w:r w:rsidRPr="0042789F">
        <w:rPr>
          <w:rFonts w:ascii="Times New Roman" w:hAnsi="Times New Roman" w:cs="Times New Roman"/>
          <w:sz w:val="28"/>
          <w:szCs w:val="28"/>
        </w:rPr>
        <w:t xml:space="preserve">У новорожденных </w:t>
      </w:r>
      <w:proofErr w:type="spellStart"/>
      <w:r w:rsidRPr="0042789F">
        <w:rPr>
          <w:rFonts w:ascii="Times New Roman" w:hAnsi="Times New Roman" w:cs="Times New Roman"/>
          <w:sz w:val="28"/>
          <w:szCs w:val="28"/>
        </w:rPr>
        <w:t>гипокальциемию</w:t>
      </w:r>
      <w:proofErr w:type="spellEnd"/>
      <w:r w:rsidRPr="0042789F">
        <w:rPr>
          <w:rFonts w:ascii="Times New Roman" w:hAnsi="Times New Roman" w:cs="Times New Roman"/>
          <w:sz w:val="28"/>
          <w:szCs w:val="28"/>
        </w:rPr>
        <w:t xml:space="preserve"> диагностируют при уровне общего кальция в сыворотке крови менее 2,0 </w:t>
      </w:r>
      <w:proofErr w:type="spellStart"/>
      <w:r w:rsidRPr="0042789F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42789F">
        <w:rPr>
          <w:rFonts w:ascii="Times New Roman" w:hAnsi="Times New Roman" w:cs="Times New Roman"/>
          <w:sz w:val="28"/>
          <w:szCs w:val="28"/>
        </w:rPr>
        <w:t xml:space="preserve">/л (8,0 мг %) (ионизированного менее 0,87 </w:t>
      </w:r>
      <w:proofErr w:type="spellStart"/>
      <w:r w:rsidRPr="0042789F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42789F">
        <w:rPr>
          <w:rFonts w:ascii="Times New Roman" w:hAnsi="Times New Roman" w:cs="Times New Roman"/>
          <w:sz w:val="28"/>
          <w:szCs w:val="28"/>
        </w:rPr>
        <w:t xml:space="preserve">/л (3,5 мг %)) у доношенных детей; менее 1,75 </w:t>
      </w:r>
      <w:proofErr w:type="spellStart"/>
      <w:r w:rsidRPr="0042789F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42789F">
        <w:rPr>
          <w:rFonts w:ascii="Times New Roman" w:hAnsi="Times New Roman" w:cs="Times New Roman"/>
          <w:sz w:val="28"/>
          <w:szCs w:val="28"/>
        </w:rPr>
        <w:t xml:space="preserve">/л (7,0 мг %) (ионизированного менее 0,75 </w:t>
      </w:r>
      <w:proofErr w:type="spellStart"/>
      <w:r w:rsidRPr="0042789F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42789F">
        <w:rPr>
          <w:rFonts w:ascii="Times New Roman" w:hAnsi="Times New Roman" w:cs="Times New Roman"/>
          <w:sz w:val="28"/>
          <w:szCs w:val="28"/>
        </w:rPr>
        <w:t xml:space="preserve">/л (3,0 мг %)) у недоношенных детей. </w:t>
      </w:r>
    </w:p>
    <w:p w:rsidR="00757A84" w:rsidRPr="00631F76" w:rsidRDefault="008B5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Частота и этиология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гипокальциемии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757A84" w:rsidRPr="000212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12BE" w:rsidRDefault="00757A84">
      <w:pPr>
        <w:rPr>
          <w:rFonts w:ascii="Times New Roman" w:hAnsi="Times New Roman" w:cs="Times New Roman"/>
          <w:sz w:val="28"/>
          <w:szCs w:val="28"/>
        </w:rPr>
      </w:pPr>
      <w:r w:rsidRPr="000212BE">
        <w:rPr>
          <w:rFonts w:ascii="Times New Roman" w:hAnsi="Times New Roman" w:cs="Times New Roman"/>
          <w:sz w:val="28"/>
          <w:szCs w:val="28"/>
        </w:rPr>
        <w:t xml:space="preserve">Наиболее часто электролитные нарушения, в том числе и нарушения обмена кальция, встречаются в периоде новорожденности. Частота, очень высока. </w:t>
      </w:r>
    </w:p>
    <w:p w:rsidR="000212BE" w:rsidRDefault="00757A8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212BE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0212B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0212BE">
        <w:rPr>
          <w:rFonts w:ascii="Times New Roman" w:hAnsi="Times New Roman" w:cs="Times New Roman"/>
          <w:sz w:val="28"/>
          <w:szCs w:val="28"/>
        </w:rPr>
        <w:t xml:space="preserve"> можно зарегистрировать</w:t>
      </w:r>
      <w:r w:rsidR="000212BE">
        <w:rPr>
          <w:rFonts w:ascii="Times New Roman" w:hAnsi="Times New Roman" w:cs="Times New Roman"/>
          <w:sz w:val="28"/>
          <w:szCs w:val="28"/>
        </w:rPr>
        <w:t>:</w:t>
      </w:r>
      <w:r w:rsidRPr="00021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2BE" w:rsidRDefault="00757A84" w:rsidP="000212B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212BE">
        <w:rPr>
          <w:rFonts w:ascii="Times New Roman" w:hAnsi="Times New Roman" w:cs="Times New Roman"/>
          <w:sz w:val="28"/>
          <w:szCs w:val="28"/>
        </w:rPr>
        <w:t xml:space="preserve">24 % недоношенных детей, имеющих ЗВУР, </w:t>
      </w:r>
    </w:p>
    <w:p w:rsidR="000212BE" w:rsidRDefault="00757A84" w:rsidP="000212B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212BE">
        <w:rPr>
          <w:rFonts w:ascii="Times New Roman" w:hAnsi="Times New Roman" w:cs="Times New Roman"/>
          <w:sz w:val="28"/>
          <w:szCs w:val="28"/>
        </w:rPr>
        <w:t xml:space="preserve">примерно у 30 % детей, родившихся в асфиксии (как правило, смешанной, т. е. асфиксии, развившейся на </w:t>
      </w:r>
      <w:r w:rsidR="00A62C11">
        <w:rPr>
          <w:rFonts w:ascii="Times New Roman" w:hAnsi="Times New Roman" w:cs="Times New Roman"/>
          <w:sz w:val="28"/>
          <w:szCs w:val="28"/>
        </w:rPr>
        <w:t xml:space="preserve">фоне внутриутробной гипоксии) </w:t>
      </w:r>
    </w:p>
    <w:p w:rsidR="000212BE" w:rsidRDefault="00757A84" w:rsidP="000212B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212BE">
        <w:rPr>
          <w:rFonts w:ascii="Times New Roman" w:hAnsi="Times New Roman" w:cs="Times New Roman"/>
          <w:sz w:val="28"/>
          <w:szCs w:val="28"/>
        </w:rPr>
        <w:t xml:space="preserve">50 % детей — от матерей с </w:t>
      </w:r>
      <w:r w:rsidR="00A62C11">
        <w:rPr>
          <w:rFonts w:ascii="Times New Roman" w:hAnsi="Times New Roman" w:cs="Times New Roman"/>
          <w:sz w:val="28"/>
          <w:szCs w:val="28"/>
        </w:rPr>
        <w:t>СД 1 типа.</w:t>
      </w:r>
    </w:p>
    <w:p w:rsidR="000212BE" w:rsidRDefault="00757A84" w:rsidP="000212B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212BE">
        <w:rPr>
          <w:rFonts w:ascii="Times New Roman" w:hAnsi="Times New Roman" w:cs="Times New Roman"/>
          <w:sz w:val="28"/>
          <w:szCs w:val="28"/>
        </w:rPr>
        <w:t xml:space="preserve">Частота </w:t>
      </w:r>
      <w:proofErr w:type="spellStart"/>
      <w:r w:rsidRPr="000212BE">
        <w:rPr>
          <w:rFonts w:ascii="Times New Roman" w:hAnsi="Times New Roman" w:cs="Times New Roman"/>
          <w:sz w:val="28"/>
          <w:szCs w:val="28"/>
        </w:rPr>
        <w:t>гипокальциемий</w:t>
      </w:r>
      <w:proofErr w:type="spellEnd"/>
      <w:r w:rsidRPr="000212BE">
        <w:rPr>
          <w:rFonts w:ascii="Times New Roman" w:hAnsi="Times New Roman" w:cs="Times New Roman"/>
          <w:sz w:val="28"/>
          <w:szCs w:val="28"/>
        </w:rPr>
        <w:t xml:space="preserve"> увеличивается в 2 раза у детей, родившихся от матерей с преждевременным разрывом околоплодных оболочек</w:t>
      </w:r>
      <w:proofErr w:type="gramStart"/>
      <w:r w:rsidRPr="000212BE">
        <w:rPr>
          <w:rFonts w:ascii="Times New Roman" w:hAnsi="Times New Roman" w:cs="Times New Roman"/>
          <w:sz w:val="28"/>
          <w:szCs w:val="28"/>
        </w:rPr>
        <w:t xml:space="preserve"> </w:t>
      </w:r>
      <w:r w:rsidR="000212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7A84" w:rsidRPr="000212BE" w:rsidRDefault="00757A84" w:rsidP="000212B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12BE">
        <w:rPr>
          <w:rFonts w:ascii="Times New Roman" w:hAnsi="Times New Roman" w:cs="Times New Roman"/>
          <w:sz w:val="28"/>
          <w:szCs w:val="28"/>
        </w:rPr>
        <w:t>Гипокальциемия</w:t>
      </w:r>
      <w:proofErr w:type="spellEnd"/>
      <w:r w:rsidRPr="000212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12BE">
        <w:rPr>
          <w:rFonts w:ascii="Times New Roman" w:hAnsi="Times New Roman" w:cs="Times New Roman"/>
          <w:sz w:val="28"/>
          <w:szCs w:val="28"/>
        </w:rPr>
        <w:t>зарегистрирована</w:t>
      </w:r>
      <w:proofErr w:type="gramEnd"/>
      <w:r w:rsidRPr="000212BE">
        <w:rPr>
          <w:rFonts w:ascii="Times New Roman" w:hAnsi="Times New Roman" w:cs="Times New Roman"/>
          <w:sz w:val="28"/>
          <w:szCs w:val="28"/>
        </w:rPr>
        <w:t xml:space="preserve"> у значительного количества новорожденных с инфекционно-септическими заболеваниями.</w:t>
      </w:r>
    </w:p>
    <w:p w:rsidR="00757A84" w:rsidRPr="000212BE" w:rsidRDefault="00757A84">
      <w:pPr>
        <w:rPr>
          <w:rFonts w:ascii="Times New Roman" w:hAnsi="Times New Roman" w:cs="Times New Roman"/>
          <w:sz w:val="28"/>
          <w:szCs w:val="28"/>
        </w:rPr>
      </w:pPr>
      <w:r w:rsidRPr="000212BE">
        <w:rPr>
          <w:rFonts w:ascii="Times New Roman" w:hAnsi="Times New Roman" w:cs="Times New Roman"/>
          <w:b/>
          <w:sz w:val="28"/>
          <w:szCs w:val="28"/>
        </w:rPr>
        <w:t>Классификация</w:t>
      </w:r>
      <w:r w:rsidR="000212BE">
        <w:rPr>
          <w:rFonts w:ascii="Times New Roman" w:hAnsi="Times New Roman" w:cs="Times New Roman"/>
          <w:b/>
          <w:sz w:val="28"/>
          <w:szCs w:val="28"/>
        </w:rPr>
        <w:t>:</w:t>
      </w:r>
      <w:r w:rsidRPr="00021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2BE" w:rsidRDefault="00757A84">
      <w:pPr>
        <w:rPr>
          <w:rFonts w:ascii="Times New Roman" w:hAnsi="Times New Roman" w:cs="Times New Roman"/>
          <w:sz w:val="28"/>
          <w:szCs w:val="28"/>
        </w:rPr>
      </w:pPr>
      <w:r w:rsidRPr="000212BE">
        <w:rPr>
          <w:rFonts w:ascii="Times New Roman" w:hAnsi="Times New Roman" w:cs="Times New Roman"/>
          <w:sz w:val="28"/>
          <w:szCs w:val="28"/>
        </w:rPr>
        <w:t xml:space="preserve">У большинства больных, как у детей, так и у взрослых, за развитие </w:t>
      </w:r>
      <w:proofErr w:type="spellStart"/>
      <w:r w:rsidRPr="000212BE">
        <w:rPr>
          <w:rFonts w:ascii="Times New Roman" w:hAnsi="Times New Roman" w:cs="Times New Roman"/>
          <w:sz w:val="28"/>
          <w:szCs w:val="28"/>
        </w:rPr>
        <w:t>гипокальциемии</w:t>
      </w:r>
      <w:proofErr w:type="spellEnd"/>
      <w:r w:rsidRPr="000212BE">
        <w:rPr>
          <w:rFonts w:ascii="Times New Roman" w:hAnsi="Times New Roman" w:cs="Times New Roman"/>
          <w:sz w:val="28"/>
          <w:szCs w:val="28"/>
        </w:rPr>
        <w:t xml:space="preserve"> могут быть ответственными шесть основных механизмов: </w:t>
      </w:r>
    </w:p>
    <w:p w:rsidR="000212BE" w:rsidRDefault="00757A84">
      <w:pPr>
        <w:rPr>
          <w:rFonts w:ascii="Times New Roman" w:hAnsi="Times New Roman" w:cs="Times New Roman"/>
          <w:sz w:val="28"/>
          <w:szCs w:val="28"/>
        </w:rPr>
      </w:pPr>
      <w:r w:rsidRPr="000212BE">
        <w:rPr>
          <w:rFonts w:ascii="Times New Roman" w:hAnsi="Times New Roman" w:cs="Times New Roman"/>
          <w:sz w:val="28"/>
          <w:szCs w:val="28"/>
        </w:rPr>
        <w:t xml:space="preserve">1) отсутствие паратиреоидного гормона; </w:t>
      </w:r>
    </w:p>
    <w:p w:rsidR="000212BE" w:rsidRDefault="00757A84">
      <w:pPr>
        <w:rPr>
          <w:rFonts w:ascii="Times New Roman" w:hAnsi="Times New Roman" w:cs="Times New Roman"/>
          <w:sz w:val="28"/>
          <w:szCs w:val="28"/>
        </w:rPr>
      </w:pPr>
      <w:r w:rsidRPr="000212BE">
        <w:rPr>
          <w:rFonts w:ascii="Times New Roman" w:hAnsi="Times New Roman" w:cs="Times New Roman"/>
          <w:sz w:val="28"/>
          <w:szCs w:val="28"/>
        </w:rPr>
        <w:t xml:space="preserve">2) нарушение метаболизма витамина D или снижение уровня магния, что делает кости резистентными к воздействию </w:t>
      </w:r>
      <w:proofErr w:type="spellStart"/>
      <w:r w:rsidRPr="000212BE">
        <w:rPr>
          <w:rFonts w:ascii="Times New Roman" w:hAnsi="Times New Roman" w:cs="Times New Roman"/>
          <w:sz w:val="28"/>
          <w:szCs w:val="28"/>
        </w:rPr>
        <w:t>паратгормона</w:t>
      </w:r>
      <w:proofErr w:type="spellEnd"/>
      <w:r w:rsidRPr="000212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12BE" w:rsidRDefault="00757A84">
      <w:pPr>
        <w:rPr>
          <w:rFonts w:ascii="Times New Roman" w:hAnsi="Times New Roman" w:cs="Times New Roman"/>
          <w:sz w:val="28"/>
          <w:szCs w:val="28"/>
        </w:rPr>
      </w:pPr>
      <w:r w:rsidRPr="000212BE">
        <w:rPr>
          <w:rFonts w:ascii="Times New Roman" w:hAnsi="Times New Roman" w:cs="Times New Roman"/>
          <w:sz w:val="28"/>
          <w:szCs w:val="28"/>
        </w:rPr>
        <w:t>3) генетическое нар</w:t>
      </w:r>
      <w:r w:rsidR="000212BE">
        <w:rPr>
          <w:rFonts w:ascii="Times New Roman" w:hAnsi="Times New Roman" w:cs="Times New Roman"/>
          <w:sz w:val="28"/>
          <w:szCs w:val="28"/>
        </w:rPr>
        <w:t xml:space="preserve">ушение, известное под названием </w:t>
      </w:r>
      <w:r w:rsidRPr="000212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212BE">
        <w:rPr>
          <w:rFonts w:ascii="Times New Roman" w:hAnsi="Times New Roman" w:cs="Times New Roman"/>
          <w:sz w:val="28"/>
          <w:szCs w:val="28"/>
        </w:rPr>
        <w:t>псевдогипопаратиреоидизм</w:t>
      </w:r>
      <w:proofErr w:type="spellEnd"/>
      <w:r w:rsidRPr="000212BE">
        <w:rPr>
          <w:rFonts w:ascii="Times New Roman" w:hAnsi="Times New Roman" w:cs="Times New Roman"/>
          <w:sz w:val="28"/>
          <w:szCs w:val="28"/>
        </w:rPr>
        <w:t xml:space="preserve">», при котором органы-мишени не реагируют на действие паратиреоидного гормона; </w:t>
      </w:r>
    </w:p>
    <w:p w:rsidR="00A62C11" w:rsidRDefault="00757A84">
      <w:pPr>
        <w:rPr>
          <w:rFonts w:ascii="Times New Roman" w:hAnsi="Times New Roman" w:cs="Times New Roman"/>
          <w:sz w:val="28"/>
          <w:szCs w:val="28"/>
        </w:rPr>
      </w:pPr>
      <w:r w:rsidRPr="000212BE">
        <w:rPr>
          <w:rFonts w:ascii="Times New Roman" w:hAnsi="Times New Roman" w:cs="Times New Roman"/>
          <w:sz w:val="28"/>
          <w:szCs w:val="28"/>
        </w:rPr>
        <w:t xml:space="preserve">4) уменьшение всасывания кальция из ЖКТ; </w:t>
      </w:r>
    </w:p>
    <w:p w:rsidR="000212BE" w:rsidRDefault="00757A84">
      <w:pPr>
        <w:rPr>
          <w:rFonts w:ascii="Times New Roman" w:hAnsi="Times New Roman" w:cs="Times New Roman"/>
          <w:sz w:val="28"/>
          <w:szCs w:val="28"/>
        </w:rPr>
      </w:pPr>
      <w:r w:rsidRPr="000212BE">
        <w:rPr>
          <w:rFonts w:ascii="Times New Roman" w:hAnsi="Times New Roman" w:cs="Times New Roman"/>
          <w:sz w:val="28"/>
          <w:szCs w:val="28"/>
        </w:rPr>
        <w:t xml:space="preserve">5) перемещение кальция между различными пространствами организма; </w:t>
      </w:r>
    </w:p>
    <w:p w:rsidR="000212BE" w:rsidRDefault="00757A84">
      <w:pPr>
        <w:rPr>
          <w:rFonts w:ascii="Times New Roman" w:hAnsi="Times New Roman" w:cs="Times New Roman"/>
          <w:sz w:val="28"/>
          <w:szCs w:val="28"/>
        </w:rPr>
      </w:pPr>
      <w:r w:rsidRPr="000212BE">
        <w:rPr>
          <w:rFonts w:ascii="Times New Roman" w:hAnsi="Times New Roman" w:cs="Times New Roman"/>
          <w:sz w:val="28"/>
          <w:szCs w:val="28"/>
        </w:rPr>
        <w:t xml:space="preserve">6) повышенная экскреция кальция с мочой. </w:t>
      </w:r>
    </w:p>
    <w:p w:rsidR="008B5A4D" w:rsidRDefault="008B5A4D">
      <w:pPr>
        <w:rPr>
          <w:rFonts w:ascii="Times New Roman" w:hAnsi="Times New Roman" w:cs="Times New Roman"/>
          <w:b/>
          <w:sz w:val="28"/>
          <w:szCs w:val="28"/>
        </w:rPr>
      </w:pPr>
    </w:p>
    <w:p w:rsidR="008B5A4D" w:rsidRDefault="008B5A4D">
      <w:pPr>
        <w:rPr>
          <w:rFonts w:ascii="Times New Roman" w:hAnsi="Times New Roman" w:cs="Times New Roman"/>
          <w:b/>
          <w:sz w:val="28"/>
          <w:szCs w:val="28"/>
        </w:rPr>
      </w:pPr>
    </w:p>
    <w:p w:rsidR="008B5A4D" w:rsidRDefault="008B5A4D">
      <w:pPr>
        <w:rPr>
          <w:rFonts w:ascii="Times New Roman" w:hAnsi="Times New Roman" w:cs="Times New Roman"/>
          <w:b/>
          <w:sz w:val="28"/>
          <w:szCs w:val="28"/>
        </w:rPr>
      </w:pPr>
    </w:p>
    <w:p w:rsidR="008B5A4D" w:rsidRDefault="008B5A4D">
      <w:pPr>
        <w:rPr>
          <w:rFonts w:ascii="Times New Roman" w:hAnsi="Times New Roman" w:cs="Times New Roman"/>
          <w:b/>
          <w:sz w:val="28"/>
          <w:szCs w:val="28"/>
        </w:rPr>
      </w:pPr>
    </w:p>
    <w:p w:rsidR="00867D69" w:rsidRDefault="00867D69">
      <w:pPr>
        <w:rPr>
          <w:rFonts w:ascii="Times New Roman" w:hAnsi="Times New Roman" w:cs="Times New Roman"/>
          <w:b/>
          <w:sz w:val="28"/>
          <w:szCs w:val="28"/>
        </w:rPr>
      </w:pPr>
    </w:p>
    <w:p w:rsidR="0042789F" w:rsidRDefault="0042789F">
      <w:pPr>
        <w:rPr>
          <w:rFonts w:ascii="Times New Roman" w:hAnsi="Times New Roman" w:cs="Times New Roman"/>
          <w:b/>
          <w:sz w:val="28"/>
          <w:szCs w:val="28"/>
        </w:rPr>
      </w:pPr>
    </w:p>
    <w:p w:rsidR="000212BE" w:rsidRPr="000212BE" w:rsidRDefault="000212BE">
      <w:pPr>
        <w:rPr>
          <w:rFonts w:ascii="Times New Roman" w:hAnsi="Times New Roman" w:cs="Times New Roman"/>
          <w:b/>
          <w:sz w:val="28"/>
          <w:szCs w:val="28"/>
        </w:rPr>
      </w:pPr>
      <w:r w:rsidRPr="000212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Причины </w:t>
      </w:r>
      <w:proofErr w:type="spellStart"/>
      <w:r w:rsidRPr="000212BE">
        <w:rPr>
          <w:rFonts w:ascii="Times New Roman" w:hAnsi="Times New Roman" w:cs="Times New Roman"/>
          <w:b/>
          <w:sz w:val="28"/>
          <w:szCs w:val="28"/>
        </w:rPr>
        <w:t>гипокальциемии</w:t>
      </w:r>
      <w:proofErr w:type="spellEnd"/>
      <w:r w:rsidRPr="000212BE">
        <w:rPr>
          <w:rFonts w:ascii="Times New Roman" w:hAnsi="Times New Roman" w:cs="Times New Roman"/>
          <w:b/>
          <w:sz w:val="28"/>
          <w:szCs w:val="28"/>
        </w:rPr>
        <w:t>:</w:t>
      </w:r>
    </w:p>
    <w:p w:rsidR="000212BE" w:rsidRDefault="00A62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Гипопаратиреоз</w:t>
      </w:r>
      <w:proofErr w:type="spellEnd"/>
      <w:r w:rsidR="00757A84" w:rsidRPr="000212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12BE" w:rsidRDefault="00A62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В</w:t>
      </w:r>
      <w:r w:rsidR="00757A84" w:rsidRPr="000212BE">
        <w:rPr>
          <w:rFonts w:ascii="Times New Roman" w:hAnsi="Times New Roman" w:cs="Times New Roman"/>
          <w:sz w:val="28"/>
          <w:szCs w:val="28"/>
        </w:rPr>
        <w:t xml:space="preserve">рожденный; </w:t>
      </w:r>
    </w:p>
    <w:p w:rsidR="00A62C11" w:rsidRDefault="00A62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Приобретенный;</w:t>
      </w:r>
    </w:p>
    <w:p w:rsidR="000212BE" w:rsidRDefault="00040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7A84" w:rsidRPr="000212BE">
        <w:rPr>
          <w:rFonts w:ascii="Times New Roman" w:hAnsi="Times New Roman" w:cs="Times New Roman"/>
          <w:sz w:val="28"/>
          <w:szCs w:val="28"/>
        </w:rPr>
        <w:t xml:space="preserve">) Недостаточность магния. </w:t>
      </w:r>
    </w:p>
    <w:p w:rsidR="000212BE" w:rsidRDefault="00040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Недостаточность витамина D или нарушения его метаболизма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212BE" w:rsidRDefault="00040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У</w:t>
      </w:r>
      <w:r w:rsidR="00757A84" w:rsidRPr="000212BE">
        <w:rPr>
          <w:rFonts w:ascii="Times New Roman" w:hAnsi="Times New Roman" w:cs="Times New Roman"/>
          <w:sz w:val="28"/>
          <w:szCs w:val="28"/>
        </w:rPr>
        <w:t xml:space="preserve">меньшение поступления с пищей; </w:t>
      </w:r>
    </w:p>
    <w:p w:rsidR="000212BE" w:rsidRDefault="00040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У</w:t>
      </w:r>
      <w:r w:rsidR="00757A84" w:rsidRPr="000212BE">
        <w:rPr>
          <w:rFonts w:ascii="Times New Roman" w:hAnsi="Times New Roman" w:cs="Times New Roman"/>
          <w:sz w:val="28"/>
          <w:szCs w:val="28"/>
        </w:rPr>
        <w:t xml:space="preserve">меньшение всасывания (патология ЖКТ); </w:t>
      </w:r>
    </w:p>
    <w:p w:rsidR="000408C4" w:rsidRDefault="00040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Алиментарный дефицит кальция;</w:t>
      </w:r>
    </w:p>
    <w:p w:rsidR="000408C4" w:rsidRDefault="00040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Увеличение потери кальция через ЖКТ или почки;</w:t>
      </w:r>
    </w:p>
    <w:p w:rsidR="000212BE" w:rsidRDefault="00040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7A84" w:rsidRPr="000212B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57A84" w:rsidRPr="000212BE">
        <w:rPr>
          <w:rFonts w:ascii="Times New Roman" w:hAnsi="Times New Roman" w:cs="Times New Roman"/>
          <w:sz w:val="28"/>
          <w:szCs w:val="28"/>
        </w:rPr>
        <w:t>Псевдогипопаратиреоидизм</w:t>
      </w:r>
      <w:proofErr w:type="spellEnd"/>
      <w:r w:rsidR="00757A84" w:rsidRPr="000212BE">
        <w:rPr>
          <w:rFonts w:ascii="Times New Roman" w:hAnsi="Times New Roman" w:cs="Times New Roman"/>
          <w:sz w:val="28"/>
          <w:szCs w:val="28"/>
        </w:rPr>
        <w:t xml:space="preserve">, типы I и II; </w:t>
      </w:r>
    </w:p>
    <w:p w:rsidR="000212BE" w:rsidRDefault="00040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</w:t>
      </w:r>
      <w:r w:rsidR="00757A84" w:rsidRPr="000212BE">
        <w:rPr>
          <w:rFonts w:ascii="Times New Roman" w:hAnsi="Times New Roman" w:cs="Times New Roman"/>
          <w:sz w:val="28"/>
          <w:szCs w:val="28"/>
        </w:rPr>
        <w:t xml:space="preserve">Недостаточность магния; </w:t>
      </w:r>
    </w:p>
    <w:p w:rsidR="000212BE" w:rsidRDefault="00040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757A84" w:rsidRPr="000212BE">
        <w:rPr>
          <w:rFonts w:ascii="Times New Roman" w:hAnsi="Times New Roman" w:cs="Times New Roman"/>
          <w:sz w:val="28"/>
          <w:szCs w:val="28"/>
        </w:rPr>
        <w:t> </w:t>
      </w:r>
      <w:proofErr w:type="spellStart"/>
      <w:r w:rsidR="00757A84" w:rsidRPr="000212BE">
        <w:rPr>
          <w:rFonts w:ascii="Times New Roman" w:hAnsi="Times New Roman" w:cs="Times New Roman"/>
          <w:sz w:val="28"/>
          <w:szCs w:val="28"/>
        </w:rPr>
        <w:t>Гипокальциемия</w:t>
      </w:r>
      <w:proofErr w:type="spellEnd"/>
      <w:r w:rsidR="00757A84" w:rsidRPr="000212BE">
        <w:rPr>
          <w:rFonts w:ascii="Times New Roman" w:hAnsi="Times New Roman" w:cs="Times New Roman"/>
          <w:sz w:val="28"/>
          <w:szCs w:val="28"/>
        </w:rPr>
        <w:t xml:space="preserve"> вследствие </w:t>
      </w:r>
      <w:r>
        <w:rPr>
          <w:rFonts w:ascii="Times New Roman" w:hAnsi="Times New Roman" w:cs="Times New Roman"/>
          <w:sz w:val="28"/>
          <w:szCs w:val="28"/>
        </w:rPr>
        <w:t>приема медикаментов, нарушающих обмен кальция;</w:t>
      </w:r>
      <w:r w:rsidR="00757A84" w:rsidRPr="00021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2BE" w:rsidRDefault="00092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757A84" w:rsidRPr="00021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A84" w:rsidRPr="000212BE">
        <w:rPr>
          <w:rFonts w:ascii="Times New Roman" w:hAnsi="Times New Roman" w:cs="Times New Roman"/>
          <w:sz w:val="28"/>
          <w:szCs w:val="28"/>
        </w:rPr>
        <w:t>Гиперфосфатемия</w:t>
      </w:r>
      <w:proofErr w:type="spellEnd"/>
      <w:r w:rsidR="00757A84" w:rsidRPr="000212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12BE" w:rsidRDefault="00092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 </w:t>
      </w:r>
      <w:r w:rsidR="00757A84" w:rsidRPr="000212BE">
        <w:rPr>
          <w:rFonts w:ascii="Times New Roman" w:hAnsi="Times New Roman" w:cs="Times New Roman"/>
          <w:sz w:val="28"/>
          <w:szCs w:val="28"/>
        </w:rPr>
        <w:t xml:space="preserve">Введение цитратов; </w:t>
      </w:r>
    </w:p>
    <w:p w:rsidR="000212BE" w:rsidRDefault="00092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 </w:t>
      </w:r>
      <w:r w:rsidR="00757A84" w:rsidRPr="000212BE">
        <w:rPr>
          <w:rFonts w:ascii="Times New Roman" w:hAnsi="Times New Roman" w:cs="Times New Roman"/>
          <w:sz w:val="28"/>
          <w:szCs w:val="28"/>
        </w:rPr>
        <w:t xml:space="preserve">Введение ЭДТА. </w:t>
      </w:r>
    </w:p>
    <w:p w:rsidR="008B5A4D" w:rsidRDefault="008B5A4D">
      <w:pPr>
        <w:rPr>
          <w:rFonts w:ascii="Times New Roman" w:hAnsi="Times New Roman" w:cs="Times New Roman"/>
          <w:b/>
          <w:sz w:val="28"/>
          <w:szCs w:val="28"/>
        </w:rPr>
      </w:pPr>
    </w:p>
    <w:p w:rsidR="008B5A4D" w:rsidRDefault="008B5A4D">
      <w:pPr>
        <w:rPr>
          <w:rFonts w:ascii="Times New Roman" w:hAnsi="Times New Roman" w:cs="Times New Roman"/>
          <w:b/>
          <w:sz w:val="28"/>
          <w:szCs w:val="28"/>
        </w:rPr>
      </w:pPr>
    </w:p>
    <w:p w:rsidR="008B5A4D" w:rsidRDefault="008B5A4D">
      <w:pPr>
        <w:rPr>
          <w:rFonts w:ascii="Times New Roman" w:hAnsi="Times New Roman" w:cs="Times New Roman"/>
          <w:b/>
          <w:sz w:val="28"/>
          <w:szCs w:val="28"/>
        </w:rPr>
      </w:pPr>
    </w:p>
    <w:p w:rsidR="008B5A4D" w:rsidRDefault="008B5A4D">
      <w:pPr>
        <w:rPr>
          <w:rFonts w:ascii="Times New Roman" w:hAnsi="Times New Roman" w:cs="Times New Roman"/>
          <w:b/>
          <w:sz w:val="28"/>
          <w:szCs w:val="28"/>
        </w:rPr>
      </w:pPr>
    </w:p>
    <w:p w:rsidR="008B5A4D" w:rsidRDefault="008B5A4D">
      <w:pPr>
        <w:rPr>
          <w:rFonts w:ascii="Times New Roman" w:hAnsi="Times New Roman" w:cs="Times New Roman"/>
          <w:b/>
          <w:sz w:val="28"/>
          <w:szCs w:val="28"/>
        </w:rPr>
      </w:pPr>
    </w:p>
    <w:p w:rsidR="00631F76" w:rsidRDefault="00631F76">
      <w:pPr>
        <w:rPr>
          <w:rFonts w:ascii="Times New Roman" w:hAnsi="Times New Roman" w:cs="Times New Roman"/>
          <w:b/>
          <w:sz w:val="28"/>
          <w:szCs w:val="28"/>
        </w:rPr>
      </w:pPr>
    </w:p>
    <w:p w:rsidR="00631F76" w:rsidRDefault="00631F76">
      <w:pPr>
        <w:rPr>
          <w:rFonts w:ascii="Times New Roman" w:hAnsi="Times New Roman" w:cs="Times New Roman"/>
          <w:b/>
          <w:sz w:val="28"/>
          <w:szCs w:val="28"/>
        </w:rPr>
      </w:pPr>
    </w:p>
    <w:p w:rsidR="00631F76" w:rsidRDefault="00631F76">
      <w:pPr>
        <w:rPr>
          <w:rFonts w:ascii="Times New Roman" w:hAnsi="Times New Roman" w:cs="Times New Roman"/>
          <w:b/>
          <w:sz w:val="28"/>
          <w:szCs w:val="28"/>
        </w:rPr>
      </w:pPr>
    </w:p>
    <w:p w:rsidR="00867D69" w:rsidRDefault="00867D69">
      <w:pPr>
        <w:rPr>
          <w:rFonts w:ascii="Times New Roman" w:hAnsi="Times New Roman" w:cs="Times New Roman"/>
          <w:b/>
          <w:sz w:val="28"/>
          <w:szCs w:val="28"/>
        </w:rPr>
      </w:pPr>
    </w:p>
    <w:p w:rsidR="0042789F" w:rsidRDefault="0042789F">
      <w:pPr>
        <w:rPr>
          <w:rFonts w:ascii="Times New Roman" w:hAnsi="Times New Roman" w:cs="Times New Roman"/>
          <w:b/>
          <w:sz w:val="28"/>
          <w:szCs w:val="28"/>
        </w:rPr>
      </w:pPr>
    </w:p>
    <w:p w:rsidR="00757A84" w:rsidRPr="000212BE" w:rsidRDefault="00757A84">
      <w:pPr>
        <w:rPr>
          <w:rFonts w:ascii="Times New Roman" w:hAnsi="Times New Roman" w:cs="Times New Roman"/>
          <w:sz w:val="28"/>
          <w:szCs w:val="28"/>
        </w:rPr>
      </w:pPr>
      <w:r w:rsidRPr="000212BE">
        <w:rPr>
          <w:rFonts w:ascii="Times New Roman" w:hAnsi="Times New Roman" w:cs="Times New Roman"/>
          <w:b/>
          <w:sz w:val="28"/>
          <w:szCs w:val="28"/>
        </w:rPr>
        <w:lastRenderedPageBreak/>
        <w:t>Патогенез</w:t>
      </w:r>
      <w:r w:rsidR="008B550B">
        <w:rPr>
          <w:rFonts w:ascii="Times New Roman" w:hAnsi="Times New Roman" w:cs="Times New Roman"/>
          <w:sz w:val="28"/>
          <w:szCs w:val="28"/>
        </w:rPr>
        <w:t>:</w:t>
      </w:r>
    </w:p>
    <w:p w:rsidR="00D02504" w:rsidRDefault="00D02504" w:rsidP="00D025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</w:t>
      </w:r>
      <w:r w:rsidR="008B5A4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757A84" w:rsidRPr="00D02504">
        <w:rPr>
          <w:rFonts w:ascii="Times New Roman" w:hAnsi="Times New Roman" w:cs="Times New Roman"/>
          <w:sz w:val="28"/>
          <w:szCs w:val="28"/>
        </w:rPr>
        <w:t xml:space="preserve"> снижение секреции паратиреоидного гормона и низкий его синтез околощитовидными железами в ответ на </w:t>
      </w:r>
      <w:proofErr w:type="spellStart"/>
      <w:r w:rsidR="00757A84" w:rsidRPr="00D02504">
        <w:rPr>
          <w:rFonts w:ascii="Times New Roman" w:hAnsi="Times New Roman" w:cs="Times New Roman"/>
          <w:sz w:val="28"/>
          <w:szCs w:val="28"/>
        </w:rPr>
        <w:t>гипокальцием</w:t>
      </w:r>
      <w:r w:rsidRPr="00D02504">
        <w:rPr>
          <w:rFonts w:ascii="Times New Roman" w:hAnsi="Times New Roman" w:cs="Times New Roman"/>
          <w:sz w:val="28"/>
          <w:szCs w:val="28"/>
        </w:rPr>
        <w:t>ию</w:t>
      </w:r>
      <w:proofErr w:type="spellEnd"/>
      <w:r w:rsidRPr="00D02504">
        <w:rPr>
          <w:rFonts w:ascii="Times New Roman" w:hAnsi="Times New Roman" w:cs="Times New Roman"/>
          <w:sz w:val="28"/>
          <w:szCs w:val="28"/>
        </w:rPr>
        <w:t xml:space="preserve">, особенно у </w:t>
      </w:r>
      <w:proofErr w:type="gramStart"/>
      <w:r w:rsidRPr="00D02504">
        <w:rPr>
          <w:rFonts w:ascii="Times New Roman" w:hAnsi="Times New Roman" w:cs="Times New Roman"/>
          <w:sz w:val="28"/>
          <w:szCs w:val="28"/>
        </w:rPr>
        <w:t>недоношенных</w:t>
      </w:r>
      <w:proofErr w:type="gramEnd"/>
      <w:r w:rsidR="00757A84" w:rsidRPr="00D02504">
        <w:rPr>
          <w:rFonts w:ascii="Times New Roman" w:hAnsi="Times New Roman" w:cs="Times New Roman"/>
          <w:sz w:val="28"/>
          <w:szCs w:val="28"/>
        </w:rPr>
        <w:t>. Вероятно, у недоношенных новорожденных имеется снижение чувствительности тк</w:t>
      </w:r>
      <w:r>
        <w:rPr>
          <w:rFonts w:ascii="Times New Roman" w:hAnsi="Times New Roman" w:cs="Times New Roman"/>
          <w:sz w:val="28"/>
          <w:szCs w:val="28"/>
        </w:rPr>
        <w:t xml:space="preserve">аней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паратгормону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2504" w:rsidRDefault="00D02504" w:rsidP="00D025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57A84" w:rsidRPr="00D02504">
        <w:rPr>
          <w:rFonts w:ascii="Times New Roman" w:hAnsi="Times New Roman" w:cs="Times New Roman"/>
          <w:sz w:val="28"/>
          <w:szCs w:val="28"/>
        </w:rPr>
        <w:t xml:space="preserve">арушенный метаболизм витамина D. </w:t>
      </w:r>
    </w:p>
    <w:p w:rsidR="00D02504" w:rsidRDefault="00D02504" w:rsidP="00D025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57A84" w:rsidRPr="00D02504">
        <w:rPr>
          <w:rFonts w:ascii="Times New Roman" w:hAnsi="Times New Roman" w:cs="Times New Roman"/>
          <w:sz w:val="28"/>
          <w:szCs w:val="28"/>
        </w:rPr>
        <w:t xml:space="preserve"> детей, перенесших асфиксию, выявлен высокий уровень кортизола и катехоламинов, снижающих эффект витамина D на всасывание кальция в кишечнике. </w:t>
      </w:r>
    </w:p>
    <w:p w:rsidR="00757A84" w:rsidRPr="00D02504" w:rsidRDefault="00D02504" w:rsidP="00D025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57A84" w:rsidRPr="00D02504">
        <w:rPr>
          <w:rFonts w:ascii="Times New Roman" w:hAnsi="Times New Roman" w:cs="Times New Roman"/>
          <w:sz w:val="28"/>
          <w:szCs w:val="28"/>
        </w:rPr>
        <w:t xml:space="preserve">а прекращение регулярного поступления кальция через плаценту (в течение третьего триместра беременности плод </w:t>
      </w:r>
      <w:proofErr w:type="gramStart"/>
      <w:r w:rsidR="00757A84" w:rsidRPr="00D02504">
        <w:rPr>
          <w:rFonts w:ascii="Times New Roman" w:hAnsi="Times New Roman" w:cs="Times New Roman"/>
          <w:sz w:val="28"/>
          <w:szCs w:val="28"/>
        </w:rPr>
        <w:t>получает</w:t>
      </w:r>
      <w:proofErr w:type="gramEnd"/>
      <w:r w:rsidR="00757A84" w:rsidRPr="00D02504">
        <w:rPr>
          <w:rFonts w:ascii="Times New Roman" w:hAnsi="Times New Roman" w:cs="Times New Roman"/>
          <w:sz w:val="28"/>
          <w:szCs w:val="28"/>
        </w:rPr>
        <w:t xml:space="preserve"> по меньшей мере 140 мг/кг/</w:t>
      </w:r>
      <w:proofErr w:type="spellStart"/>
      <w:r w:rsidR="00757A84" w:rsidRPr="00D02504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757A84" w:rsidRPr="00D02504">
        <w:rPr>
          <w:rFonts w:ascii="Times New Roman" w:hAnsi="Times New Roman" w:cs="Times New Roman"/>
          <w:sz w:val="28"/>
          <w:szCs w:val="28"/>
        </w:rPr>
        <w:t xml:space="preserve"> элементарного кальция через сосуды пуповины) и повышенную потребность в нем новорожденных,</w:t>
      </w:r>
      <w:r>
        <w:rPr>
          <w:rFonts w:ascii="Times New Roman" w:hAnsi="Times New Roman" w:cs="Times New Roman"/>
          <w:sz w:val="28"/>
          <w:szCs w:val="28"/>
        </w:rPr>
        <w:t xml:space="preserve"> особенно недоношенных</w:t>
      </w:r>
      <w:r w:rsidR="000923FA">
        <w:rPr>
          <w:rFonts w:ascii="Times New Roman" w:hAnsi="Times New Roman" w:cs="Times New Roman"/>
          <w:sz w:val="28"/>
          <w:szCs w:val="28"/>
        </w:rPr>
        <w:t>.</w:t>
      </w:r>
    </w:p>
    <w:p w:rsidR="000A396B" w:rsidRPr="000A396B" w:rsidRDefault="000A39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Клиника:</w:t>
      </w:r>
    </w:p>
    <w:p w:rsidR="000A396B" w:rsidRDefault="000A3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7A84" w:rsidRPr="000212BE">
        <w:rPr>
          <w:rFonts w:ascii="Times New Roman" w:hAnsi="Times New Roman" w:cs="Times New Roman"/>
          <w:sz w:val="28"/>
          <w:szCs w:val="28"/>
        </w:rPr>
        <w:t>рямого соответствия между уровнем кальция в сыворотке крови</w:t>
      </w:r>
      <w:r w:rsidR="00631F76">
        <w:rPr>
          <w:rFonts w:ascii="Times New Roman" w:hAnsi="Times New Roman" w:cs="Times New Roman"/>
          <w:sz w:val="28"/>
          <w:szCs w:val="28"/>
        </w:rPr>
        <w:t xml:space="preserve"> и клинической симптоматикой у новорожденных нет</w:t>
      </w:r>
      <w:r w:rsidR="00757A84" w:rsidRPr="000212BE">
        <w:rPr>
          <w:rFonts w:ascii="Times New Roman" w:hAnsi="Times New Roman" w:cs="Times New Roman"/>
          <w:sz w:val="28"/>
          <w:szCs w:val="28"/>
        </w:rPr>
        <w:t xml:space="preserve">. У части детей особенно </w:t>
      </w:r>
      <w:proofErr w:type="gramStart"/>
      <w:r w:rsidR="00757A84" w:rsidRPr="000212BE">
        <w:rPr>
          <w:rFonts w:ascii="Times New Roman" w:hAnsi="Times New Roman" w:cs="Times New Roman"/>
          <w:sz w:val="28"/>
          <w:szCs w:val="28"/>
        </w:rPr>
        <w:t>ранняя</w:t>
      </w:r>
      <w:proofErr w:type="gramEnd"/>
      <w:r w:rsidR="00757A84" w:rsidRPr="00021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A84" w:rsidRPr="000212BE">
        <w:rPr>
          <w:rFonts w:ascii="Times New Roman" w:hAnsi="Times New Roman" w:cs="Times New Roman"/>
          <w:sz w:val="28"/>
          <w:szCs w:val="28"/>
        </w:rPr>
        <w:t>гипокальциемия</w:t>
      </w:r>
      <w:proofErr w:type="spellEnd"/>
      <w:r w:rsidR="00757A84" w:rsidRPr="000212BE">
        <w:rPr>
          <w:rFonts w:ascii="Times New Roman" w:hAnsi="Times New Roman" w:cs="Times New Roman"/>
          <w:sz w:val="28"/>
          <w:szCs w:val="28"/>
        </w:rPr>
        <w:t xml:space="preserve"> является лабораторной находкой без всякой клинической симптоматики. </w:t>
      </w:r>
    </w:p>
    <w:p w:rsidR="000A396B" w:rsidRDefault="00757A84">
      <w:pPr>
        <w:rPr>
          <w:rFonts w:ascii="Times New Roman" w:hAnsi="Times New Roman" w:cs="Times New Roman"/>
          <w:sz w:val="28"/>
          <w:szCs w:val="28"/>
        </w:rPr>
      </w:pPr>
      <w:r w:rsidRPr="000212BE">
        <w:rPr>
          <w:rFonts w:ascii="Times New Roman" w:hAnsi="Times New Roman" w:cs="Times New Roman"/>
          <w:sz w:val="28"/>
          <w:szCs w:val="28"/>
        </w:rPr>
        <w:t xml:space="preserve">Как правило, признаки </w:t>
      </w:r>
      <w:proofErr w:type="spellStart"/>
      <w:r w:rsidRPr="000212BE">
        <w:rPr>
          <w:rFonts w:ascii="Times New Roman" w:hAnsi="Times New Roman" w:cs="Times New Roman"/>
          <w:sz w:val="28"/>
          <w:szCs w:val="28"/>
        </w:rPr>
        <w:t>гипокальциемии</w:t>
      </w:r>
      <w:proofErr w:type="spellEnd"/>
      <w:r w:rsidRPr="000212BE">
        <w:rPr>
          <w:rFonts w:ascii="Times New Roman" w:hAnsi="Times New Roman" w:cs="Times New Roman"/>
          <w:sz w:val="28"/>
          <w:szCs w:val="28"/>
        </w:rPr>
        <w:t xml:space="preserve">, в первую очередь у новорожденных, крайне неспецифичны: </w:t>
      </w:r>
      <w:proofErr w:type="spellStart"/>
      <w:r w:rsidRPr="000212BE">
        <w:rPr>
          <w:rFonts w:ascii="Times New Roman" w:hAnsi="Times New Roman" w:cs="Times New Roman"/>
          <w:sz w:val="28"/>
          <w:szCs w:val="28"/>
        </w:rPr>
        <w:t>карпопедальный</w:t>
      </w:r>
      <w:proofErr w:type="spellEnd"/>
      <w:r w:rsidRPr="000212BE">
        <w:rPr>
          <w:rFonts w:ascii="Times New Roman" w:hAnsi="Times New Roman" w:cs="Times New Roman"/>
          <w:sz w:val="28"/>
          <w:szCs w:val="28"/>
        </w:rPr>
        <w:t xml:space="preserve"> спазм, симптом </w:t>
      </w:r>
      <w:proofErr w:type="spellStart"/>
      <w:r w:rsidRPr="000212BE">
        <w:rPr>
          <w:rFonts w:ascii="Times New Roman" w:hAnsi="Times New Roman" w:cs="Times New Roman"/>
          <w:sz w:val="28"/>
          <w:szCs w:val="28"/>
        </w:rPr>
        <w:t>Хвостека</w:t>
      </w:r>
      <w:proofErr w:type="spellEnd"/>
      <w:r w:rsidRPr="000212BE">
        <w:rPr>
          <w:rFonts w:ascii="Times New Roman" w:hAnsi="Times New Roman" w:cs="Times New Roman"/>
          <w:sz w:val="28"/>
          <w:szCs w:val="28"/>
        </w:rPr>
        <w:t xml:space="preserve">, феномены </w:t>
      </w:r>
      <w:proofErr w:type="spellStart"/>
      <w:r w:rsidRPr="000212BE">
        <w:rPr>
          <w:rFonts w:ascii="Times New Roman" w:hAnsi="Times New Roman" w:cs="Times New Roman"/>
          <w:sz w:val="28"/>
          <w:szCs w:val="28"/>
        </w:rPr>
        <w:t>Люста</w:t>
      </w:r>
      <w:proofErr w:type="spellEnd"/>
      <w:r w:rsidRPr="000212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2BE">
        <w:rPr>
          <w:rFonts w:ascii="Times New Roman" w:hAnsi="Times New Roman" w:cs="Times New Roman"/>
          <w:sz w:val="28"/>
          <w:szCs w:val="28"/>
        </w:rPr>
        <w:t>Труссо</w:t>
      </w:r>
      <w:proofErr w:type="spellEnd"/>
      <w:r w:rsidRPr="000212BE">
        <w:rPr>
          <w:rFonts w:ascii="Times New Roman" w:hAnsi="Times New Roman" w:cs="Times New Roman"/>
          <w:sz w:val="28"/>
          <w:szCs w:val="28"/>
        </w:rPr>
        <w:t xml:space="preserve"> и т. д. могут отсутствовать. </w:t>
      </w:r>
    </w:p>
    <w:p w:rsidR="000A396B" w:rsidRDefault="00757A84">
      <w:pPr>
        <w:rPr>
          <w:rFonts w:ascii="Times New Roman" w:hAnsi="Times New Roman" w:cs="Times New Roman"/>
          <w:sz w:val="28"/>
          <w:szCs w:val="28"/>
        </w:rPr>
      </w:pPr>
      <w:r w:rsidRPr="000212BE">
        <w:rPr>
          <w:rFonts w:ascii="Times New Roman" w:hAnsi="Times New Roman" w:cs="Times New Roman"/>
          <w:sz w:val="28"/>
          <w:szCs w:val="28"/>
        </w:rPr>
        <w:t xml:space="preserve">К наиболее типичным симптомам </w:t>
      </w:r>
      <w:proofErr w:type="spellStart"/>
      <w:r w:rsidRPr="000212BE">
        <w:rPr>
          <w:rFonts w:ascii="Times New Roman" w:hAnsi="Times New Roman" w:cs="Times New Roman"/>
          <w:sz w:val="28"/>
          <w:szCs w:val="28"/>
        </w:rPr>
        <w:t>гипокальциемии</w:t>
      </w:r>
      <w:proofErr w:type="spellEnd"/>
      <w:r w:rsidRPr="000212BE">
        <w:rPr>
          <w:rFonts w:ascii="Times New Roman" w:hAnsi="Times New Roman" w:cs="Times New Roman"/>
          <w:sz w:val="28"/>
          <w:szCs w:val="28"/>
        </w:rPr>
        <w:t xml:space="preserve"> относятся: </w:t>
      </w:r>
    </w:p>
    <w:p w:rsidR="000A396B" w:rsidRDefault="00757A84">
      <w:pPr>
        <w:rPr>
          <w:rFonts w:ascii="Times New Roman" w:hAnsi="Times New Roman" w:cs="Times New Roman"/>
          <w:sz w:val="28"/>
          <w:szCs w:val="28"/>
        </w:rPr>
      </w:pPr>
      <w:r w:rsidRPr="000212BE">
        <w:rPr>
          <w:rFonts w:ascii="Times New Roman" w:hAnsi="Times New Roman" w:cs="Times New Roman"/>
          <w:sz w:val="28"/>
          <w:szCs w:val="28"/>
        </w:rPr>
        <w:t>• Раздражительность, гиперестезия, пронзительный раздраженный не</w:t>
      </w:r>
      <w:r w:rsidRPr="000212BE">
        <w:rPr>
          <w:rFonts w:ascii="Times New Roman" w:hAnsi="Times New Roman" w:cs="Times New Roman"/>
          <w:sz w:val="28"/>
          <w:szCs w:val="28"/>
        </w:rPr>
        <w:softHyphen/>
        <w:t xml:space="preserve">эмоциональный высокочастотный крик. </w:t>
      </w:r>
    </w:p>
    <w:p w:rsidR="000A396B" w:rsidRDefault="00757A84">
      <w:pPr>
        <w:rPr>
          <w:rFonts w:ascii="Times New Roman" w:hAnsi="Times New Roman" w:cs="Times New Roman"/>
          <w:sz w:val="28"/>
          <w:szCs w:val="28"/>
        </w:rPr>
      </w:pPr>
      <w:r w:rsidRPr="000212BE">
        <w:rPr>
          <w:rFonts w:ascii="Times New Roman" w:hAnsi="Times New Roman" w:cs="Times New Roman"/>
          <w:sz w:val="28"/>
          <w:szCs w:val="28"/>
        </w:rPr>
        <w:t xml:space="preserve">• Повышенная нервно-рефлекторная возбудимость (высокие сухожильные рефлексы, мышечные подергивания, тремор, нарушения мышечного тонуса). В наиболее тяжелых случаях возможно развитие судорог, как правило, тонических. </w:t>
      </w:r>
    </w:p>
    <w:p w:rsidR="000A396B" w:rsidRDefault="00757A84">
      <w:pPr>
        <w:rPr>
          <w:rFonts w:ascii="Times New Roman" w:hAnsi="Times New Roman" w:cs="Times New Roman"/>
          <w:sz w:val="28"/>
          <w:szCs w:val="28"/>
        </w:rPr>
      </w:pPr>
      <w:r w:rsidRPr="000212BE">
        <w:rPr>
          <w:rFonts w:ascii="Times New Roman" w:hAnsi="Times New Roman" w:cs="Times New Roman"/>
          <w:sz w:val="28"/>
          <w:szCs w:val="28"/>
        </w:rPr>
        <w:t xml:space="preserve">• Нарушения дыхания (ларингоспазм, инспираторный </w:t>
      </w:r>
      <w:proofErr w:type="spellStart"/>
      <w:r w:rsidRPr="000212BE">
        <w:rPr>
          <w:rFonts w:ascii="Times New Roman" w:hAnsi="Times New Roman" w:cs="Times New Roman"/>
          <w:sz w:val="28"/>
          <w:szCs w:val="28"/>
        </w:rPr>
        <w:t>стридор</w:t>
      </w:r>
      <w:proofErr w:type="spellEnd"/>
      <w:r w:rsidRPr="000212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2BE">
        <w:rPr>
          <w:rFonts w:ascii="Times New Roman" w:hAnsi="Times New Roman" w:cs="Times New Roman"/>
          <w:sz w:val="28"/>
          <w:szCs w:val="28"/>
        </w:rPr>
        <w:t>тахипноэ</w:t>
      </w:r>
      <w:proofErr w:type="spellEnd"/>
      <w:r w:rsidRPr="000212BE">
        <w:rPr>
          <w:rFonts w:ascii="Times New Roman" w:hAnsi="Times New Roman" w:cs="Times New Roman"/>
          <w:sz w:val="28"/>
          <w:szCs w:val="28"/>
        </w:rPr>
        <w:t xml:space="preserve"> с втяжением межреберных промежутков). В наиболее тяжелых случаях возможны повторяющиеся приступы апноэ. </w:t>
      </w:r>
    </w:p>
    <w:p w:rsidR="000A396B" w:rsidRDefault="00757A84">
      <w:pPr>
        <w:rPr>
          <w:rFonts w:ascii="Times New Roman" w:hAnsi="Times New Roman" w:cs="Times New Roman"/>
          <w:sz w:val="28"/>
          <w:szCs w:val="28"/>
        </w:rPr>
      </w:pPr>
      <w:r w:rsidRPr="000212BE">
        <w:rPr>
          <w:rFonts w:ascii="Times New Roman" w:hAnsi="Times New Roman" w:cs="Times New Roman"/>
          <w:sz w:val="28"/>
          <w:szCs w:val="28"/>
        </w:rPr>
        <w:t xml:space="preserve">• Нарушения со стороны </w:t>
      </w:r>
      <w:proofErr w:type="spellStart"/>
      <w:proofErr w:type="gramStart"/>
      <w:r w:rsidRPr="000212BE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0212BE">
        <w:rPr>
          <w:rFonts w:ascii="Times New Roman" w:hAnsi="Times New Roman" w:cs="Times New Roman"/>
          <w:sz w:val="28"/>
          <w:szCs w:val="28"/>
        </w:rPr>
        <w:t xml:space="preserve"> системы (тахикардия с периодами цианоза, артериальная гипотония). В наиболее тяжелых случаях </w:t>
      </w:r>
      <w:r w:rsidRPr="000212BE">
        <w:rPr>
          <w:rFonts w:ascii="Times New Roman" w:hAnsi="Times New Roman" w:cs="Times New Roman"/>
          <w:sz w:val="28"/>
          <w:szCs w:val="28"/>
        </w:rPr>
        <w:lastRenderedPageBreak/>
        <w:t xml:space="preserve">возможно развитие сердечной недостаточности. Описаны </w:t>
      </w:r>
      <w:proofErr w:type="gramStart"/>
      <w:r w:rsidRPr="000212BE">
        <w:rPr>
          <w:rFonts w:ascii="Times New Roman" w:hAnsi="Times New Roman" w:cs="Times New Roman"/>
          <w:sz w:val="28"/>
          <w:szCs w:val="28"/>
        </w:rPr>
        <w:t>новорожденные</w:t>
      </w:r>
      <w:proofErr w:type="gramEnd"/>
      <w:r w:rsidRPr="000212BE">
        <w:rPr>
          <w:rFonts w:ascii="Times New Roman" w:hAnsi="Times New Roman" w:cs="Times New Roman"/>
          <w:sz w:val="28"/>
          <w:szCs w:val="28"/>
        </w:rPr>
        <w:t xml:space="preserve"> у которых при </w:t>
      </w:r>
      <w:proofErr w:type="spellStart"/>
      <w:r w:rsidRPr="000212BE">
        <w:rPr>
          <w:rFonts w:ascii="Times New Roman" w:hAnsi="Times New Roman" w:cs="Times New Roman"/>
          <w:sz w:val="28"/>
          <w:szCs w:val="28"/>
        </w:rPr>
        <w:t>гипокальциемии</w:t>
      </w:r>
      <w:proofErr w:type="spellEnd"/>
      <w:r w:rsidRPr="000212BE">
        <w:rPr>
          <w:rFonts w:ascii="Times New Roman" w:hAnsi="Times New Roman" w:cs="Times New Roman"/>
          <w:sz w:val="28"/>
          <w:szCs w:val="28"/>
        </w:rPr>
        <w:t xml:space="preserve">, вследствие гиповитаминоза D, развилась </w:t>
      </w:r>
      <w:proofErr w:type="spellStart"/>
      <w:r w:rsidRPr="000212BE">
        <w:rPr>
          <w:rFonts w:ascii="Times New Roman" w:hAnsi="Times New Roman" w:cs="Times New Roman"/>
          <w:sz w:val="28"/>
          <w:szCs w:val="28"/>
        </w:rPr>
        <w:t>дилатационная</w:t>
      </w:r>
      <w:proofErr w:type="spellEnd"/>
      <w:r w:rsidRPr="00021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2BE">
        <w:rPr>
          <w:rFonts w:ascii="Times New Roman" w:hAnsi="Times New Roman" w:cs="Times New Roman"/>
          <w:sz w:val="28"/>
          <w:szCs w:val="28"/>
        </w:rPr>
        <w:t>кардиомиопатия</w:t>
      </w:r>
      <w:proofErr w:type="spellEnd"/>
      <w:r w:rsidRPr="000212BE">
        <w:rPr>
          <w:rFonts w:ascii="Times New Roman" w:hAnsi="Times New Roman" w:cs="Times New Roman"/>
          <w:sz w:val="28"/>
          <w:szCs w:val="28"/>
        </w:rPr>
        <w:t xml:space="preserve"> со снижением фра</w:t>
      </w:r>
      <w:r w:rsidR="000A396B">
        <w:rPr>
          <w:rFonts w:ascii="Times New Roman" w:hAnsi="Times New Roman" w:cs="Times New Roman"/>
          <w:sz w:val="28"/>
          <w:szCs w:val="28"/>
        </w:rPr>
        <w:t xml:space="preserve">кции выброса до 35–75 % </w:t>
      </w:r>
      <w:r w:rsidRPr="000212BE">
        <w:rPr>
          <w:rFonts w:ascii="Times New Roman" w:hAnsi="Times New Roman" w:cs="Times New Roman"/>
          <w:sz w:val="28"/>
          <w:szCs w:val="28"/>
        </w:rPr>
        <w:t xml:space="preserve">. После назначения препаратов кальция и витамина D функции сердца быстро восстановились. </w:t>
      </w:r>
    </w:p>
    <w:p w:rsidR="000A396B" w:rsidRDefault="00757A84">
      <w:pPr>
        <w:rPr>
          <w:rFonts w:ascii="Times New Roman" w:hAnsi="Times New Roman" w:cs="Times New Roman"/>
          <w:sz w:val="28"/>
          <w:szCs w:val="28"/>
        </w:rPr>
      </w:pPr>
      <w:r w:rsidRPr="000212BE">
        <w:rPr>
          <w:rFonts w:ascii="Times New Roman" w:hAnsi="Times New Roman" w:cs="Times New Roman"/>
          <w:sz w:val="28"/>
          <w:szCs w:val="28"/>
        </w:rPr>
        <w:t>• Нарушения со стороны ЖКТ (рвота, нарушение перистальти</w:t>
      </w:r>
      <w:r w:rsidR="00631F76">
        <w:rPr>
          <w:rFonts w:ascii="Times New Roman" w:hAnsi="Times New Roman" w:cs="Times New Roman"/>
          <w:sz w:val="28"/>
          <w:szCs w:val="28"/>
        </w:rPr>
        <w:t>ки кишечника, растяжение живота</w:t>
      </w:r>
      <w:r w:rsidRPr="000212BE">
        <w:rPr>
          <w:rFonts w:ascii="Times New Roman" w:hAnsi="Times New Roman" w:cs="Times New Roman"/>
          <w:sz w:val="28"/>
          <w:szCs w:val="28"/>
        </w:rPr>
        <w:t xml:space="preserve">). В наиболее тяжелых случаях клиника, напоминающая развитие кишечной непроходимости. </w:t>
      </w:r>
    </w:p>
    <w:p w:rsidR="00631F76" w:rsidRDefault="00631F76" w:rsidP="00631F76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1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Гипокальциемия</w:t>
      </w:r>
      <w:proofErr w:type="spellEnd"/>
      <w:r w:rsidRPr="00631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снижение уровня общего кальция в сыворотке крови </w:t>
      </w:r>
    </w:p>
    <w:p w:rsidR="00631F76" w:rsidRPr="00631F76" w:rsidRDefault="00631F76" w:rsidP="00631F76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&lt; 2 </w:t>
      </w:r>
      <w:proofErr w:type="spellStart"/>
      <w:r w:rsidRPr="00631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ммоль</w:t>
      </w:r>
      <w:proofErr w:type="spellEnd"/>
      <w:r w:rsidRPr="00631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/л, ионизированного кальция &lt; 1,03 </w:t>
      </w:r>
      <w:proofErr w:type="spellStart"/>
      <w:r w:rsidRPr="00631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ммоль</w:t>
      </w:r>
      <w:proofErr w:type="spellEnd"/>
      <w:r w:rsidRPr="00631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/л. Клинические проявления </w:t>
      </w:r>
      <w:proofErr w:type="spellStart"/>
      <w:r w:rsidRPr="00631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AD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ипокальциемии</w:t>
      </w:r>
      <w:proofErr w:type="spellEnd"/>
      <w:r w:rsidR="00AD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следующие:</w:t>
      </w:r>
    </w:p>
    <w:p w:rsidR="00631F76" w:rsidRPr="00631F76" w:rsidRDefault="00631F76" w:rsidP="00631F76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Симптомы повышенной нервно-мышечной возбудимости:</w:t>
      </w:r>
    </w:p>
    <w:p w:rsidR="00631F76" w:rsidRPr="00631F76" w:rsidRDefault="00631F76" w:rsidP="00631F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1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парестезии вокруг рта, в пальцах;</w:t>
      </w:r>
    </w:p>
    <w:p w:rsidR="00631F76" w:rsidRPr="00631F76" w:rsidRDefault="00631F76" w:rsidP="00631F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1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тетания в виде спазма отдельных групп мышц, чаще мимических («рыбий рот») и </w:t>
      </w:r>
      <w:proofErr w:type="spellStart"/>
      <w:r w:rsidRPr="00631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метакарпальных</w:t>
      </w:r>
      <w:proofErr w:type="spellEnd"/>
      <w:r w:rsidRPr="00631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(«рука акушера»);</w:t>
      </w:r>
    </w:p>
    <w:p w:rsidR="00631F76" w:rsidRPr="00631F76" w:rsidRDefault="00631F76" w:rsidP="00631F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1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судороги (простая или </w:t>
      </w:r>
      <w:proofErr w:type="spellStart"/>
      <w:r w:rsidRPr="00631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генерализованная</w:t>
      </w:r>
      <w:proofErr w:type="spellEnd"/>
      <w:r w:rsidRPr="00631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тетания).</w:t>
      </w:r>
    </w:p>
    <w:p w:rsidR="00631F76" w:rsidRPr="00AD6CAD" w:rsidRDefault="00631F76" w:rsidP="00AD6CAD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Повышение активности симпатоадреналовой системы: тахикардия, потливость, бледность кожи.</w:t>
      </w:r>
      <w:r w:rsidRPr="00631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Нарушение ритма сердца, удлинение интервала QT.</w:t>
      </w:r>
      <w:r w:rsidRPr="00631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Неврологические симптомы (при </w:t>
      </w:r>
      <w:proofErr w:type="gramStart"/>
      <w:r w:rsidRPr="00631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длительной</w:t>
      </w:r>
      <w:proofErr w:type="gramEnd"/>
      <w:r w:rsidRPr="00631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1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гипокальциемии</w:t>
      </w:r>
      <w:proofErr w:type="spellEnd"/>
      <w:r w:rsidRPr="00631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отложение кальция в базальных ганглиях).</w:t>
      </w:r>
      <w:r w:rsidRPr="00631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Проявление со стороны кожи и зубов: сухость кожи, шелушение, ломкие ногти, нарушение образования зубной эмали, плохой рост зубов, дефекты в корнях зубов.</w:t>
      </w:r>
      <w:r w:rsidRPr="00631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Проявление со стороны глаз: катаракта.</w:t>
      </w:r>
      <w:r w:rsidRPr="00631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 Проявления со стороны кишечника: синдром </w:t>
      </w:r>
      <w:proofErr w:type="spellStart"/>
      <w:r w:rsidRPr="00631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мальабсорбции</w:t>
      </w:r>
      <w:proofErr w:type="spellEnd"/>
      <w:r w:rsidRPr="00631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7A84" w:rsidRPr="000A396B" w:rsidRDefault="00757A84">
      <w:pPr>
        <w:rPr>
          <w:rFonts w:ascii="Times New Roman" w:hAnsi="Times New Roman" w:cs="Times New Roman"/>
          <w:b/>
          <w:sz w:val="28"/>
          <w:szCs w:val="28"/>
        </w:rPr>
      </w:pPr>
      <w:r w:rsidRPr="000A396B">
        <w:rPr>
          <w:rFonts w:ascii="Times New Roman" w:hAnsi="Times New Roman" w:cs="Times New Roman"/>
          <w:b/>
          <w:sz w:val="28"/>
          <w:szCs w:val="28"/>
        </w:rPr>
        <w:t>Диагностика</w:t>
      </w:r>
      <w:r w:rsidR="00AD6CAD">
        <w:rPr>
          <w:rFonts w:ascii="Times New Roman" w:hAnsi="Times New Roman" w:cs="Times New Roman"/>
          <w:b/>
          <w:sz w:val="28"/>
          <w:szCs w:val="28"/>
        </w:rPr>
        <w:t xml:space="preserve"> у новорожденных</w:t>
      </w:r>
      <w:r w:rsidR="000A396B">
        <w:rPr>
          <w:rFonts w:ascii="Times New Roman" w:hAnsi="Times New Roman" w:cs="Times New Roman"/>
          <w:b/>
          <w:sz w:val="28"/>
          <w:szCs w:val="28"/>
        </w:rPr>
        <w:t>:</w:t>
      </w:r>
    </w:p>
    <w:p w:rsidR="000A396B" w:rsidRDefault="000A396B" w:rsidP="000A396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57A84" w:rsidRPr="000A396B">
        <w:rPr>
          <w:rFonts w:ascii="Times New Roman" w:hAnsi="Times New Roman" w:cs="Times New Roman"/>
          <w:sz w:val="28"/>
          <w:szCs w:val="28"/>
        </w:rPr>
        <w:t xml:space="preserve">змеряют уровень общего, а лучше ионизированного кальция в крови у детей из групп риска. У больных и недоношенных новорожденных, особенно у детей с экстремально низкой массой тела при рождении, уровень кальция должен быть обязательно измерен через 12, 24 и 48 часов после рождения. </w:t>
      </w:r>
    </w:p>
    <w:p w:rsidR="000A396B" w:rsidRDefault="00AD6CAD" w:rsidP="000A396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белок (альбумин</w:t>
      </w:r>
      <w:r w:rsidR="000A396B">
        <w:rPr>
          <w:rFonts w:ascii="Times New Roman" w:hAnsi="Times New Roman" w:cs="Times New Roman"/>
          <w:sz w:val="28"/>
          <w:szCs w:val="28"/>
        </w:rPr>
        <w:t>)</w:t>
      </w:r>
    </w:p>
    <w:p w:rsidR="000A396B" w:rsidRDefault="000A396B" w:rsidP="000A396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фосфор, магний</w:t>
      </w:r>
      <w:r w:rsidR="00757A84" w:rsidRPr="000A39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натрий, калий</w:t>
      </w:r>
      <w:r w:rsidR="00AD6CAD">
        <w:rPr>
          <w:rFonts w:ascii="Times New Roman" w:hAnsi="Times New Roman" w:cs="Times New Roman"/>
          <w:sz w:val="28"/>
          <w:szCs w:val="28"/>
        </w:rPr>
        <w:t xml:space="preserve"> (с целью выявления есть ли электролитные нарушения)</w:t>
      </w:r>
    </w:p>
    <w:p w:rsidR="000A396B" w:rsidRDefault="000A396B" w:rsidP="000A396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глюкоза</w:t>
      </w:r>
    </w:p>
    <w:p w:rsidR="000A396B" w:rsidRDefault="000A396B" w:rsidP="000A396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</w:p>
    <w:p w:rsidR="000A396B" w:rsidRDefault="000A396B" w:rsidP="000A396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</w:p>
    <w:p w:rsidR="000A396B" w:rsidRDefault="00757A84" w:rsidP="000A396B">
      <w:pPr>
        <w:rPr>
          <w:rFonts w:ascii="Times New Roman" w:hAnsi="Times New Roman" w:cs="Times New Roman"/>
          <w:sz w:val="28"/>
          <w:szCs w:val="28"/>
        </w:rPr>
      </w:pPr>
      <w:r w:rsidRPr="000A396B">
        <w:rPr>
          <w:rFonts w:ascii="Times New Roman" w:hAnsi="Times New Roman" w:cs="Times New Roman"/>
          <w:sz w:val="28"/>
          <w:szCs w:val="28"/>
        </w:rPr>
        <w:lastRenderedPageBreak/>
        <w:t xml:space="preserve">Далее, при неустановленной причине </w:t>
      </w:r>
      <w:proofErr w:type="spellStart"/>
      <w:r w:rsidRPr="000A396B">
        <w:rPr>
          <w:rFonts w:ascii="Times New Roman" w:hAnsi="Times New Roman" w:cs="Times New Roman"/>
          <w:sz w:val="28"/>
          <w:szCs w:val="28"/>
        </w:rPr>
        <w:t>гипокальциемии</w:t>
      </w:r>
      <w:proofErr w:type="spellEnd"/>
      <w:r w:rsidRPr="000A396B">
        <w:rPr>
          <w:rFonts w:ascii="Times New Roman" w:hAnsi="Times New Roman" w:cs="Times New Roman"/>
          <w:sz w:val="28"/>
          <w:szCs w:val="28"/>
        </w:rPr>
        <w:t xml:space="preserve"> больные, как правило, требуют более углубленного обследования: </w:t>
      </w:r>
    </w:p>
    <w:p w:rsidR="000A396B" w:rsidRDefault="00757A84" w:rsidP="000A396B">
      <w:pPr>
        <w:rPr>
          <w:rFonts w:ascii="Times New Roman" w:hAnsi="Times New Roman" w:cs="Times New Roman"/>
          <w:sz w:val="28"/>
          <w:szCs w:val="28"/>
        </w:rPr>
      </w:pPr>
      <w:r w:rsidRPr="000A396B">
        <w:rPr>
          <w:rFonts w:ascii="Times New Roman" w:hAnsi="Times New Roman" w:cs="Times New Roman"/>
          <w:sz w:val="28"/>
          <w:szCs w:val="28"/>
        </w:rPr>
        <w:t xml:space="preserve">• Определения метаболитов витамина D в крови. </w:t>
      </w:r>
    </w:p>
    <w:p w:rsidR="000A396B" w:rsidRDefault="00757A84" w:rsidP="000A396B">
      <w:pPr>
        <w:rPr>
          <w:rFonts w:ascii="Times New Roman" w:hAnsi="Times New Roman" w:cs="Times New Roman"/>
          <w:sz w:val="28"/>
          <w:szCs w:val="28"/>
        </w:rPr>
      </w:pPr>
      <w:r w:rsidRPr="000A396B">
        <w:rPr>
          <w:rFonts w:ascii="Times New Roman" w:hAnsi="Times New Roman" w:cs="Times New Roman"/>
          <w:sz w:val="28"/>
          <w:szCs w:val="28"/>
        </w:rPr>
        <w:t xml:space="preserve">• Проведения функциональных проб. </w:t>
      </w:r>
    </w:p>
    <w:p w:rsidR="000A396B" w:rsidRDefault="00757A84" w:rsidP="000A396B">
      <w:pPr>
        <w:rPr>
          <w:rFonts w:ascii="Times New Roman" w:hAnsi="Times New Roman" w:cs="Times New Roman"/>
          <w:sz w:val="28"/>
          <w:szCs w:val="28"/>
        </w:rPr>
      </w:pPr>
      <w:r w:rsidRPr="000A396B">
        <w:rPr>
          <w:rFonts w:ascii="Times New Roman" w:hAnsi="Times New Roman" w:cs="Times New Roman"/>
          <w:sz w:val="28"/>
          <w:szCs w:val="28"/>
        </w:rPr>
        <w:t xml:space="preserve">• Рентгенологического исследования грудной клетки и костей. </w:t>
      </w:r>
    </w:p>
    <w:p w:rsidR="000A396B" w:rsidRDefault="00757A84" w:rsidP="000A396B">
      <w:pPr>
        <w:rPr>
          <w:rFonts w:ascii="Times New Roman" w:hAnsi="Times New Roman" w:cs="Times New Roman"/>
          <w:sz w:val="28"/>
          <w:szCs w:val="28"/>
        </w:rPr>
      </w:pPr>
      <w:r w:rsidRPr="000A396B">
        <w:rPr>
          <w:rFonts w:ascii="Times New Roman" w:hAnsi="Times New Roman" w:cs="Times New Roman"/>
          <w:sz w:val="28"/>
          <w:szCs w:val="28"/>
        </w:rPr>
        <w:t xml:space="preserve">• Денситометрическое исследование костей. </w:t>
      </w:r>
    </w:p>
    <w:p w:rsidR="000A396B" w:rsidRDefault="00757A84" w:rsidP="000A396B">
      <w:pPr>
        <w:rPr>
          <w:rFonts w:ascii="Times New Roman" w:hAnsi="Times New Roman" w:cs="Times New Roman"/>
          <w:sz w:val="28"/>
          <w:szCs w:val="28"/>
        </w:rPr>
      </w:pPr>
      <w:r w:rsidRPr="000A396B">
        <w:rPr>
          <w:rFonts w:ascii="Times New Roman" w:hAnsi="Times New Roman" w:cs="Times New Roman"/>
          <w:sz w:val="28"/>
          <w:szCs w:val="28"/>
        </w:rPr>
        <w:t xml:space="preserve">• Исследование функций почек и ЖКТ. </w:t>
      </w:r>
    </w:p>
    <w:p w:rsidR="000A396B" w:rsidRDefault="00757A84" w:rsidP="000A396B">
      <w:pPr>
        <w:rPr>
          <w:rFonts w:ascii="Times New Roman" w:hAnsi="Times New Roman" w:cs="Times New Roman"/>
          <w:sz w:val="28"/>
          <w:szCs w:val="28"/>
        </w:rPr>
      </w:pPr>
      <w:r w:rsidRPr="000A396B">
        <w:rPr>
          <w:rFonts w:ascii="Times New Roman" w:hAnsi="Times New Roman" w:cs="Times New Roman"/>
          <w:sz w:val="28"/>
          <w:szCs w:val="28"/>
        </w:rPr>
        <w:t xml:space="preserve">• Неврологическое обследование. </w:t>
      </w:r>
    </w:p>
    <w:p w:rsidR="000A396B" w:rsidRDefault="00757A84" w:rsidP="000A396B">
      <w:pPr>
        <w:rPr>
          <w:rFonts w:ascii="Times New Roman" w:hAnsi="Times New Roman" w:cs="Times New Roman"/>
          <w:sz w:val="28"/>
          <w:szCs w:val="28"/>
        </w:rPr>
      </w:pPr>
      <w:r w:rsidRPr="000A396B">
        <w:rPr>
          <w:rFonts w:ascii="Times New Roman" w:hAnsi="Times New Roman" w:cs="Times New Roman"/>
          <w:sz w:val="28"/>
          <w:szCs w:val="28"/>
        </w:rPr>
        <w:t>Соотношение кальций : </w:t>
      </w:r>
      <w:proofErr w:type="spellStart"/>
      <w:r w:rsidRPr="000A396B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Pr="000A396B">
        <w:rPr>
          <w:rFonts w:ascii="Times New Roman" w:hAnsi="Times New Roman" w:cs="Times New Roman"/>
          <w:sz w:val="28"/>
          <w:szCs w:val="28"/>
        </w:rPr>
        <w:t xml:space="preserve"> (по данным определения их концентрации с помощью индикаторных полосок бумаги) более 0,21–0,25 свидетельствует о </w:t>
      </w:r>
      <w:proofErr w:type="spellStart"/>
      <w:r w:rsidRPr="000A396B">
        <w:rPr>
          <w:rFonts w:ascii="Times New Roman" w:hAnsi="Times New Roman" w:cs="Times New Roman"/>
          <w:sz w:val="28"/>
          <w:szCs w:val="28"/>
        </w:rPr>
        <w:t>гиперкальциурии</w:t>
      </w:r>
      <w:proofErr w:type="spellEnd"/>
      <w:r w:rsidRPr="000A396B">
        <w:rPr>
          <w:rFonts w:ascii="Times New Roman" w:hAnsi="Times New Roman" w:cs="Times New Roman"/>
          <w:sz w:val="28"/>
          <w:szCs w:val="28"/>
        </w:rPr>
        <w:t xml:space="preserve">. О </w:t>
      </w:r>
      <w:proofErr w:type="spellStart"/>
      <w:r w:rsidRPr="000A396B">
        <w:rPr>
          <w:rFonts w:ascii="Times New Roman" w:hAnsi="Times New Roman" w:cs="Times New Roman"/>
          <w:sz w:val="28"/>
          <w:szCs w:val="28"/>
        </w:rPr>
        <w:t>гиперкальциурии</w:t>
      </w:r>
      <w:proofErr w:type="spellEnd"/>
      <w:r w:rsidRPr="000A396B">
        <w:rPr>
          <w:rFonts w:ascii="Times New Roman" w:hAnsi="Times New Roman" w:cs="Times New Roman"/>
          <w:sz w:val="28"/>
          <w:szCs w:val="28"/>
        </w:rPr>
        <w:t xml:space="preserve"> свидетельствует также содержание кальция в суточной моче более 4 мг/кг/</w:t>
      </w:r>
      <w:proofErr w:type="spellStart"/>
      <w:r w:rsidRPr="000A396B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0A39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5A4D" w:rsidRDefault="00757A84" w:rsidP="000A396B">
      <w:pPr>
        <w:rPr>
          <w:rFonts w:ascii="Times New Roman" w:hAnsi="Times New Roman" w:cs="Times New Roman"/>
          <w:sz w:val="28"/>
          <w:szCs w:val="28"/>
        </w:rPr>
      </w:pPr>
      <w:r w:rsidRPr="000A396B">
        <w:rPr>
          <w:rFonts w:ascii="Times New Roman" w:hAnsi="Times New Roman" w:cs="Times New Roman"/>
          <w:sz w:val="28"/>
          <w:szCs w:val="28"/>
        </w:rPr>
        <w:t xml:space="preserve">Определенную помощь в диагностике </w:t>
      </w:r>
      <w:proofErr w:type="spellStart"/>
      <w:r w:rsidRPr="000A396B">
        <w:rPr>
          <w:rFonts w:ascii="Times New Roman" w:hAnsi="Times New Roman" w:cs="Times New Roman"/>
          <w:sz w:val="28"/>
          <w:szCs w:val="28"/>
        </w:rPr>
        <w:t>гипокальциемии</w:t>
      </w:r>
      <w:proofErr w:type="spellEnd"/>
      <w:r w:rsidRPr="000A396B">
        <w:rPr>
          <w:rFonts w:ascii="Times New Roman" w:hAnsi="Times New Roman" w:cs="Times New Roman"/>
          <w:sz w:val="28"/>
          <w:szCs w:val="28"/>
        </w:rPr>
        <w:t xml:space="preserve"> может сыграть ЭКГ: удлинение интервала Q-T более 0,25 с, возникновение аритмий. </w:t>
      </w:r>
    </w:p>
    <w:p w:rsidR="00AD6CAD" w:rsidRDefault="00AD6CAD" w:rsidP="000A396B">
      <w:pPr>
        <w:rPr>
          <w:rFonts w:ascii="Times New Roman" w:hAnsi="Times New Roman" w:cs="Times New Roman"/>
          <w:b/>
          <w:sz w:val="28"/>
          <w:szCs w:val="28"/>
        </w:rPr>
      </w:pPr>
      <w:r w:rsidRPr="00AD6CAD">
        <w:rPr>
          <w:rFonts w:ascii="Times New Roman" w:hAnsi="Times New Roman" w:cs="Times New Roman"/>
          <w:b/>
          <w:sz w:val="28"/>
          <w:szCs w:val="28"/>
        </w:rPr>
        <w:t>Диагностика у детей:</w:t>
      </w:r>
    </w:p>
    <w:p w:rsidR="0084562E" w:rsidRPr="0084562E" w:rsidRDefault="0084562E" w:rsidP="0084562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</w:t>
      </w:r>
      <w:r w:rsidRPr="0084562E">
        <w:rPr>
          <w:rFonts w:ascii="Times New Roman" w:eastAsia="Times New Roman" w:hAnsi="Times New Roman" w:cs="Times New Roman"/>
          <w:sz w:val="28"/>
          <w:szCs w:val="27"/>
          <w:lang w:eastAsia="ru-RU"/>
        </w:rPr>
        <w:t>нализ крови. Необходим, чтобы оценить уровень ионов кальция в сыворотке;</w:t>
      </w:r>
    </w:p>
    <w:p w:rsidR="0084562E" w:rsidRPr="0084562E" w:rsidRDefault="0084562E" w:rsidP="0084562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Р</w:t>
      </w:r>
      <w:r w:rsidRPr="0084562E">
        <w:rPr>
          <w:rFonts w:ascii="Times New Roman" w:eastAsia="Times New Roman" w:hAnsi="Times New Roman" w:cs="Times New Roman"/>
          <w:sz w:val="28"/>
          <w:szCs w:val="27"/>
          <w:lang w:eastAsia="ru-RU"/>
        </w:rPr>
        <w:t>ентген. Данный инструментальный метод необходим, чтобы оценить состояние костных структур в организме;</w:t>
      </w:r>
    </w:p>
    <w:p w:rsidR="0084562E" w:rsidRPr="0084562E" w:rsidRDefault="0084562E" w:rsidP="0084562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Б</w:t>
      </w:r>
      <w:r w:rsidRPr="0084562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иохимия крови. Даёт возможность выяснить концентрацию билирубина в крови, магния, витамина D, </w:t>
      </w:r>
      <w:proofErr w:type="spellStart"/>
      <w:r w:rsidRPr="0084562E">
        <w:rPr>
          <w:rFonts w:ascii="Times New Roman" w:eastAsia="Times New Roman" w:hAnsi="Times New Roman" w:cs="Times New Roman"/>
          <w:sz w:val="28"/>
          <w:szCs w:val="27"/>
          <w:lang w:eastAsia="ru-RU"/>
        </w:rPr>
        <w:t>креатинина</w:t>
      </w:r>
      <w:proofErr w:type="spellEnd"/>
      <w:r w:rsidRPr="0084562E">
        <w:rPr>
          <w:rFonts w:ascii="Times New Roman" w:eastAsia="Times New Roman" w:hAnsi="Times New Roman" w:cs="Times New Roman"/>
          <w:sz w:val="28"/>
          <w:szCs w:val="27"/>
          <w:lang w:eastAsia="ru-RU"/>
        </w:rPr>
        <w:t>, фосфата и прочее.</w:t>
      </w:r>
    </w:p>
    <w:p w:rsidR="00AD6CAD" w:rsidRPr="00AD6CAD" w:rsidRDefault="00AD6CAD" w:rsidP="000A396B">
      <w:pPr>
        <w:rPr>
          <w:rFonts w:ascii="Times New Roman" w:hAnsi="Times New Roman" w:cs="Times New Roman"/>
          <w:b/>
          <w:sz w:val="28"/>
          <w:szCs w:val="28"/>
        </w:rPr>
      </w:pPr>
    </w:p>
    <w:p w:rsidR="00867D69" w:rsidRDefault="00757A84" w:rsidP="000A396B">
      <w:pPr>
        <w:rPr>
          <w:rFonts w:ascii="Times New Roman" w:hAnsi="Times New Roman" w:cs="Times New Roman"/>
          <w:sz w:val="28"/>
          <w:szCs w:val="28"/>
        </w:rPr>
      </w:pPr>
      <w:r w:rsidRPr="000A3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D69" w:rsidRDefault="00867D69" w:rsidP="000A396B">
      <w:pPr>
        <w:rPr>
          <w:rFonts w:ascii="Times New Roman" w:hAnsi="Times New Roman" w:cs="Times New Roman"/>
          <w:sz w:val="28"/>
          <w:szCs w:val="28"/>
        </w:rPr>
      </w:pPr>
    </w:p>
    <w:p w:rsidR="00867D69" w:rsidRDefault="00867D69" w:rsidP="000A396B">
      <w:pPr>
        <w:rPr>
          <w:rFonts w:ascii="Times New Roman" w:hAnsi="Times New Roman" w:cs="Times New Roman"/>
          <w:sz w:val="28"/>
          <w:szCs w:val="28"/>
        </w:rPr>
      </w:pPr>
    </w:p>
    <w:p w:rsidR="00867D69" w:rsidRDefault="00867D69" w:rsidP="000A396B">
      <w:pPr>
        <w:rPr>
          <w:rFonts w:ascii="Times New Roman" w:hAnsi="Times New Roman" w:cs="Times New Roman"/>
          <w:sz w:val="28"/>
          <w:szCs w:val="28"/>
        </w:rPr>
      </w:pPr>
    </w:p>
    <w:p w:rsidR="00867D69" w:rsidRDefault="00867D69" w:rsidP="000A396B">
      <w:pPr>
        <w:rPr>
          <w:rFonts w:ascii="Times New Roman" w:hAnsi="Times New Roman" w:cs="Times New Roman"/>
          <w:sz w:val="28"/>
          <w:szCs w:val="28"/>
        </w:rPr>
      </w:pPr>
    </w:p>
    <w:p w:rsidR="00867D69" w:rsidRDefault="00867D69" w:rsidP="000A396B">
      <w:pPr>
        <w:rPr>
          <w:rFonts w:ascii="Times New Roman" w:hAnsi="Times New Roman" w:cs="Times New Roman"/>
          <w:sz w:val="28"/>
          <w:szCs w:val="28"/>
        </w:rPr>
      </w:pPr>
    </w:p>
    <w:p w:rsidR="0042789F" w:rsidRDefault="0042789F" w:rsidP="000A396B">
      <w:pPr>
        <w:rPr>
          <w:rFonts w:ascii="Times New Roman" w:hAnsi="Times New Roman" w:cs="Times New Roman"/>
          <w:b/>
          <w:sz w:val="28"/>
          <w:szCs w:val="28"/>
        </w:rPr>
      </w:pPr>
    </w:p>
    <w:p w:rsidR="000A396B" w:rsidRDefault="00757A84" w:rsidP="000A396B">
      <w:pPr>
        <w:rPr>
          <w:rFonts w:ascii="Times New Roman" w:hAnsi="Times New Roman" w:cs="Times New Roman"/>
          <w:b/>
          <w:sz w:val="28"/>
          <w:szCs w:val="28"/>
        </w:rPr>
      </w:pPr>
      <w:r w:rsidRPr="000A396B">
        <w:rPr>
          <w:rFonts w:ascii="Times New Roman" w:hAnsi="Times New Roman" w:cs="Times New Roman"/>
          <w:b/>
          <w:sz w:val="28"/>
          <w:szCs w:val="28"/>
        </w:rPr>
        <w:lastRenderedPageBreak/>
        <w:t>Терапия</w:t>
      </w:r>
      <w:r w:rsidR="000A396B">
        <w:rPr>
          <w:rFonts w:ascii="Times New Roman" w:hAnsi="Times New Roman" w:cs="Times New Roman"/>
          <w:b/>
          <w:sz w:val="28"/>
          <w:szCs w:val="28"/>
        </w:rPr>
        <w:t>:</w:t>
      </w:r>
      <w:r w:rsidRPr="000A39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562E" w:rsidRPr="0084562E" w:rsidRDefault="0084562E" w:rsidP="0084562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4562E">
        <w:rPr>
          <w:rFonts w:ascii="Times New Roman" w:hAnsi="Times New Roman" w:cs="Times New Roman"/>
          <w:sz w:val="28"/>
          <w:szCs w:val="28"/>
        </w:rPr>
        <w:t xml:space="preserve">Если дело дошло до тяжелой тетании, то, безусловно, препараты кальция, принимаемые внутрь, не дадут должного эффекта. В подобных случаях назначают внутривенное введение 10% раствора </w:t>
      </w:r>
      <w:proofErr w:type="spellStart"/>
      <w:r w:rsidRPr="0084562E">
        <w:rPr>
          <w:rFonts w:ascii="Times New Roman" w:hAnsi="Times New Roman" w:cs="Times New Roman"/>
          <w:sz w:val="28"/>
          <w:szCs w:val="28"/>
        </w:rPr>
        <w:t>глюконата</w:t>
      </w:r>
      <w:proofErr w:type="spellEnd"/>
      <w:r w:rsidRPr="0084562E">
        <w:rPr>
          <w:rFonts w:ascii="Times New Roman" w:hAnsi="Times New Roman" w:cs="Times New Roman"/>
          <w:sz w:val="28"/>
          <w:szCs w:val="28"/>
        </w:rPr>
        <w:t xml:space="preserve"> кальция (внутривенно медленно или </w:t>
      </w:r>
      <w:proofErr w:type="spellStart"/>
      <w:r w:rsidRPr="0084562E">
        <w:rPr>
          <w:rFonts w:ascii="Times New Roman" w:hAnsi="Times New Roman" w:cs="Times New Roman"/>
          <w:sz w:val="28"/>
          <w:szCs w:val="28"/>
        </w:rPr>
        <w:t>капельно</w:t>
      </w:r>
      <w:proofErr w:type="spellEnd"/>
      <w:r w:rsidRPr="0084562E">
        <w:rPr>
          <w:rFonts w:ascii="Times New Roman" w:hAnsi="Times New Roman" w:cs="Times New Roman"/>
          <w:sz w:val="28"/>
          <w:szCs w:val="28"/>
        </w:rPr>
        <w:t xml:space="preserve"> с глюкозой). </w:t>
      </w:r>
    </w:p>
    <w:p w:rsidR="0084562E" w:rsidRPr="0084562E" w:rsidRDefault="0084562E" w:rsidP="0084562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4562E">
        <w:rPr>
          <w:rFonts w:ascii="Times New Roman" w:hAnsi="Times New Roman" w:cs="Times New Roman"/>
          <w:sz w:val="28"/>
          <w:szCs w:val="28"/>
        </w:rPr>
        <w:t xml:space="preserve">Не совсем эффективным окажется лечение, состоящее только из кальция при </w:t>
      </w:r>
      <w:proofErr w:type="spellStart"/>
      <w:r w:rsidRPr="0084562E">
        <w:rPr>
          <w:rFonts w:ascii="Times New Roman" w:hAnsi="Times New Roman" w:cs="Times New Roman"/>
          <w:sz w:val="28"/>
          <w:szCs w:val="28"/>
        </w:rPr>
        <w:t>гипокальциемии</w:t>
      </w:r>
      <w:proofErr w:type="spellEnd"/>
      <w:r w:rsidRPr="0084562E">
        <w:rPr>
          <w:rFonts w:ascii="Times New Roman" w:hAnsi="Times New Roman" w:cs="Times New Roman"/>
          <w:sz w:val="28"/>
          <w:szCs w:val="28"/>
        </w:rPr>
        <w:t xml:space="preserve"> с тетанией, обусловленной снижением уровня магния в крови, поэтому, только восполнив дефицит </w:t>
      </w:r>
      <w:proofErr w:type="spellStart"/>
      <w:r w:rsidRPr="0084562E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84562E">
        <w:rPr>
          <w:rFonts w:ascii="Times New Roman" w:hAnsi="Times New Roman" w:cs="Times New Roman"/>
          <w:sz w:val="28"/>
          <w:szCs w:val="28"/>
        </w:rPr>
        <w:t>, можно рассчитывать на желаемый результат;</w:t>
      </w:r>
    </w:p>
    <w:p w:rsidR="0084562E" w:rsidRPr="0084562E" w:rsidRDefault="0084562E" w:rsidP="0084562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4562E">
        <w:rPr>
          <w:rFonts w:ascii="Times New Roman" w:hAnsi="Times New Roman" w:cs="Times New Roman"/>
          <w:sz w:val="28"/>
          <w:szCs w:val="28"/>
        </w:rPr>
        <w:t>После хирургического вм</w:t>
      </w:r>
      <w:r>
        <w:rPr>
          <w:rFonts w:ascii="Times New Roman" w:hAnsi="Times New Roman" w:cs="Times New Roman"/>
          <w:sz w:val="28"/>
          <w:szCs w:val="28"/>
        </w:rPr>
        <w:t>ешательства</w:t>
      </w:r>
      <w:r w:rsidRPr="0084562E">
        <w:rPr>
          <w:rFonts w:ascii="Times New Roman" w:hAnsi="Times New Roman" w:cs="Times New Roman"/>
          <w:sz w:val="28"/>
          <w:szCs w:val="28"/>
        </w:rPr>
        <w:t xml:space="preserve">, а также после </w:t>
      </w:r>
      <w:proofErr w:type="spellStart"/>
      <w:r w:rsidRPr="0084562E">
        <w:rPr>
          <w:rFonts w:ascii="Times New Roman" w:hAnsi="Times New Roman" w:cs="Times New Roman"/>
          <w:sz w:val="28"/>
          <w:szCs w:val="28"/>
        </w:rPr>
        <w:t>паратиреоидэктомии</w:t>
      </w:r>
      <w:proofErr w:type="spellEnd"/>
      <w:r w:rsidRPr="0084562E">
        <w:rPr>
          <w:rFonts w:ascii="Times New Roman" w:hAnsi="Times New Roman" w:cs="Times New Roman"/>
          <w:sz w:val="28"/>
          <w:szCs w:val="28"/>
        </w:rPr>
        <w:t xml:space="preserve"> в большинстве случаев ограничиваются назначением препаратов кальция внутрь. Если же послеоперационный период протекает тяжело, сопровождается резким уменьшением количества кальция в крови, да еще на фоне почечной недостаточности, не обойтись без </w:t>
      </w:r>
      <w:proofErr w:type="spellStart"/>
      <w:r w:rsidRPr="0084562E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Pr="0084562E">
        <w:rPr>
          <w:rFonts w:ascii="Times New Roman" w:hAnsi="Times New Roman" w:cs="Times New Roman"/>
          <w:sz w:val="28"/>
          <w:szCs w:val="28"/>
        </w:rPr>
        <w:t xml:space="preserve"> кальция с добавлением к лечению активной формы витамина D – </w:t>
      </w:r>
      <w:proofErr w:type="spellStart"/>
      <w:r w:rsidRPr="0084562E">
        <w:rPr>
          <w:rFonts w:ascii="Times New Roman" w:hAnsi="Times New Roman" w:cs="Times New Roman"/>
          <w:sz w:val="28"/>
          <w:szCs w:val="28"/>
        </w:rPr>
        <w:t>кальцитриола</w:t>
      </w:r>
      <w:proofErr w:type="spellEnd"/>
      <w:r w:rsidRPr="0084562E">
        <w:rPr>
          <w:rFonts w:ascii="Times New Roman" w:hAnsi="Times New Roman" w:cs="Times New Roman"/>
          <w:sz w:val="28"/>
          <w:szCs w:val="28"/>
        </w:rPr>
        <w:t>.</w:t>
      </w:r>
    </w:p>
    <w:p w:rsidR="0084562E" w:rsidRPr="0084562E" w:rsidRDefault="0084562E" w:rsidP="0084562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4562E">
        <w:rPr>
          <w:rFonts w:ascii="Times New Roman" w:hAnsi="Times New Roman" w:cs="Times New Roman"/>
          <w:sz w:val="28"/>
          <w:szCs w:val="28"/>
        </w:rPr>
        <w:t xml:space="preserve">Лечение хронической формы </w:t>
      </w:r>
      <w:proofErr w:type="spellStart"/>
      <w:r w:rsidRPr="0084562E">
        <w:rPr>
          <w:rFonts w:ascii="Times New Roman" w:hAnsi="Times New Roman" w:cs="Times New Roman"/>
          <w:sz w:val="28"/>
          <w:szCs w:val="28"/>
        </w:rPr>
        <w:t>гипокальциемии</w:t>
      </w:r>
      <w:proofErr w:type="spellEnd"/>
      <w:r w:rsidRPr="0084562E">
        <w:rPr>
          <w:rFonts w:ascii="Times New Roman" w:hAnsi="Times New Roman" w:cs="Times New Roman"/>
          <w:sz w:val="28"/>
          <w:szCs w:val="28"/>
        </w:rPr>
        <w:t xml:space="preserve">, сопровождающей </w:t>
      </w:r>
      <w:proofErr w:type="spellStart"/>
      <w:r w:rsidRPr="0084562E">
        <w:rPr>
          <w:rFonts w:ascii="Times New Roman" w:hAnsi="Times New Roman" w:cs="Times New Roman"/>
          <w:sz w:val="28"/>
          <w:szCs w:val="28"/>
        </w:rPr>
        <w:t>гипопаратиреоз</w:t>
      </w:r>
      <w:proofErr w:type="spellEnd"/>
      <w:r w:rsidRPr="0084562E">
        <w:rPr>
          <w:rFonts w:ascii="Times New Roman" w:hAnsi="Times New Roman" w:cs="Times New Roman"/>
          <w:sz w:val="28"/>
          <w:szCs w:val="28"/>
        </w:rPr>
        <w:t xml:space="preserve"> и почечную недостаточность, сводится к применению кальция в сочетании с витамином D в капсулах, таблетках и пищевых добавках.</w:t>
      </w:r>
    </w:p>
    <w:p w:rsidR="0084562E" w:rsidRPr="0084562E" w:rsidRDefault="0084562E" w:rsidP="0084562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4562E">
        <w:rPr>
          <w:rFonts w:ascii="Times New Roman" w:hAnsi="Times New Roman" w:cs="Times New Roman"/>
          <w:sz w:val="28"/>
          <w:szCs w:val="28"/>
        </w:rPr>
        <w:t xml:space="preserve">Особенно внимательно следует отнестись к лечению </w:t>
      </w:r>
      <w:proofErr w:type="spellStart"/>
      <w:r w:rsidRPr="0084562E">
        <w:rPr>
          <w:rFonts w:ascii="Times New Roman" w:hAnsi="Times New Roman" w:cs="Times New Roman"/>
          <w:sz w:val="28"/>
          <w:szCs w:val="28"/>
        </w:rPr>
        <w:t>гипокальциемии</w:t>
      </w:r>
      <w:proofErr w:type="spellEnd"/>
      <w:r w:rsidRPr="0084562E">
        <w:rPr>
          <w:rFonts w:ascii="Times New Roman" w:hAnsi="Times New Roman" w:cs="Times New Roman"/>
          <w:sz w:val="28"/>
          <w:szCs w:val="28"/>
        </w:rPr>
        <w:t xml:space="preserve"> у больных, страдающих ХПН, терапия препаратами кальция у них проходит на фоне ограничивающей фосфор диеты и исключения (по возможности) препаратов, связывающих фосфор, иначе </w:t>
      </w:r>
      <w:proofErr w:type="spellStart"/>
      <w:r w:rsidRPr="0084562E">
        <w:rPr>
          <w:rFonts w:ascii="Times New Roman" w:hAnsi="Times New Roman" w:cs="Times New Roman"/>
          <w:sz w:val="28"/>
          <w:szCs w:val="28"/>
        </w:rPr>
        <w:t>гиперфосфатемии</w:t>
      </w:r>
      <w:proofErr w:type="spellEnd"/>
      <w:r w:rsidRPr="0084562E">
        <w:rPr>
          <w:rFonts w:ascii="Times New Roman" w:hAnsi="Times New Roman" w:cs="Times New Roman"/>
          <w:sz w:val="28"/>
          <w:szCs w:val="28"/>
        </w:rPr>
        <w:t xml:space="preserve"> не избежать. Небезопасно при почечной недостаточности и введение витамина D, поэтому его применение стараются ограничивать и назначать только при наличии явных признаков остеомаляции;</w:t>
      </w:r>
    </w:p>
    <w:p w:rsidR="0084562E" w:rsidRPr="0084562E" w:rsidRDefault="0084562E" w:rsidP="0084562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4562E">
        <w:rPr>
          <w:rFonts w:ascii="Times New Roman" w:hAnsi="Times New Roman" w:cs="Times New Roman"/>
          <w:sz w:val="28"/>
          <w:szCs w:val="28"/>
        </w:rPr>
        <w:t xml:space="preserve">Лечение </w:t>
      </w:r>
      <w:proofErr w:type="spellStart"/>
      <w:r w:rsidRPr="0084562E">
        <w:rPr>
          <w:rFonts w:ascii="Times New Roman" w:hAnsi="Times New Roman" w:cs="Times New Roman"/>
          <w:sz w:val="28"/>
          <w:szCs w:val="28"/>
        </w:rPr>
        <w:t>витамин-</w:t>
      </w:r>
      <w:proofErr w:type="gramStart"/>
      <w:r w:rsidRPr="0084562E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84562E">
        <w:rPr>
          <w:rFonts w:ascii="Times New Roman" w:hAnsi="Times New Roman" w:cs="Times New Roman"/>
          <w:sz w:val="28"/>
          <w:szCs w:val="28"/>
        </w:rPr>
        <w:t>-зависимого</w:t>
      </w:r>
      <w:proofErr w:type="spellEnd"/>
      <w:r w:rsidRPr="0084562E">
        <w:rPr>
          <w:rFonts w:ascii="Times New Roman" w:hAnsi="Times New Roman" w:cs="Times New Roman"/>
          <w:sz w:val="28"/>
          <w:szCs w:val="28"/>
        </w:rPr>
        <w:t xml:space="preserve"> рахита I типа с успехом проходит при назначении </w:t>
      </w:r>
      <w:proofErr w:type="spellStart"/>
      <w:r w:rsidRPr="0084562E">
        <w:rPr>
          <w:rFonts w:ascii="Times New Roman" w:hAnsi="Times New Roman" w:cs="Times New Roman"/>
          <w:sz w:val="28"/>
          <w:szCs w:val="28"/>
        </w:rPr>
        <w:t>кальцитриола</w:t>
      </w:r>
      <w:proofErr w:type="spellEnd"/>
      <w:r w:rsidRPr="0084562E">
        <w:rPr>
          <w:rFonts w:ascii="Times New Roman" w:hAnsi="Times New Roman" w:cs="Times New Roman"/>
          <w:sz w:val="28"/>
          <w:szCs w:val="28"/>
        </w:rPr>
        <w:t xml:space="preserve">, который быстро приводит в норму электролитный состав, позитивно влияя на костную ткань. Как правило, к использованию препаратов </w:t>
      </w:r>
      <w:proofErr w:type="spellStart"/>
      <w:r w:rsidRPr="0084562E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84562E">
        <w:rPr>
          <w:rFonts w:ascii="Times New Roman" w:hAnsi="Times New Roman" w:cs="Times New Roman"/>
          <w:sz w:val="28"/>
          <w:szCs w:val="28"/>
        </w:rPr>
        <w:t xml:space="preserve"> и P в подобных случаях не прибегают;</w:t>
      </w:r>
    </w:p>
    <w:p w:rsidR="0084562E" w:rsidRPr="0084562E" w:rsidRDefault="0084562E" w:rsidP="0084562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4562E">
        <w:rPr>
          <w:rFonts w:ascii="Times New Roman" w:hAnsi="Times New Roman" w:cs="Times New Roman"/>
          <w:sz w:val="28"/>
          <w:szCs w:val="28"/>
        </w:rPr>
        <w:t xml:space="preserve">Что касается </w:t>
      </w:r>
      <w:proofErr w:type="spellStart"/>
      <w:r w:rsidRPr="0084562E">
        <w:rPr>
          <w:rFonts w:ascii="Times New Roman" w:hAnsi="Times New Roman" w:cs="Times New Roman"/>
          <w:sz w:val="28"/>
          <w:szCs w:val="28"/>
        </w:rPr>
        <w:t>витамин-</w:t>
      </w:r>
      <w:proofErr w:type="gramStart"/>
      <w:r w:rsidRPr="0084562E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84562E">
        <w:rPr>
          <w:rFonts w:ascii="Times New Roman" w:hAnsi="Times New Roman" w:cs="Times New Roman"/>
          <w:sz w:val="28"/>
          <w:szCs w:val="28"/>
        </w:rPr>
        <w:t>-зависимого</w:t>
      </w:r>
      <w:proofErr w:type="spellEnd"/>
      <w:r w:rsidRPr="0084562E">
        <w:rPr>
          <w:rFonts w:ascii="Times New Roman" w:hAnsi="Times New Roman" w:cs="Times New Roman"/>
          <w:sz w:val="28"/>
          <w:szCs w:val="28"/>
        </w:rPr>
        <w:t xml:space="preserve"> рахита II типа, то для его лечения, наряду с препаратами кальция, назначаются большие дозы </w:t>
      </w:r>
      <w:proofErr w:type="spellStart"/>
      <w:r w:rsidRPr="0084562E">
        <w:rPr>
          <w:rFonts w:ascii="Times New Roman" w:hAnsi="Times New Roman" w:cs="Times New Roman"/>
          <w:sz w:val="28"/>
          <w:szCs w:val="28"/>
        </w:rPr>
        <w:t>кальцитриола</w:t>
      </w:r>
      <w:proofErr w:type="spellEnd"/>
      <w:r w:rsidRPr="0084562E">
        <w:rPr>
          <w:rFonts w:ascii="Times New Roman" w:hAnsi="Times New Roman" w:cs="Times New Roman"/>
          <w:sz w:val="28"/>
          <w:szCs w:val="28"/>
        </w:rPr>
        <w:t>.</w:t>
      </w:r>
    </w:p>
    <w:p w:rsidR="0042789F" w:rsidRDefault="0042789F" w:rsidP="0084562E">
      <w:pPr>
        <w:pStyle w:val="2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</w:p>
    <w:p w:rsidR="0042789F" w:rsidRDefault="0042789F" w:rsidP="0084562E">
      <w:pPr>
        <w:pStyle w:val="2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</w:p>
    <w:p w:rsidR="0042789F" w:rsidRDefault="0042789F" w:rsidP="0084562E">
      <w:pPr>
        <w:pStyle w:val="2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</w:p>
    <w:p w:rsidR="0084562E" w:rsidRPr="0084562E" w:rsidRDefault="0084562E" w:rsidP="0084562E">
      <w:pPr>
        <w:pStyle w:val="2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84562E">
        <w:rPr>
          <w:rFonts w:ascii="Times New Roman" w:hAnsi="Times New Roman" w:cs="Times New Roman"/>
          <w:color w:val="auto"/>
          <w:sz w:val="28"/>
          <w:szCs w:val="28"/>
        </w:rPr>
        <w:t>Профилактика</w:t>
      </w:r>
    </w:p>
    <w:p w:rsidR="0084562E" w:rsidRPr="0084562E" w:rsidRDefault="0084562E" w:rsidP="0084562E">
      <w:pPr>
        <w:pStyle w:val="a4"/>
        <w:shd w:val="clear" w:color="auto" w:fill="FFFFFF"/>
        <w:rPr>
          <w:sz w:val="28"/>
          <w:szCs w:val="28"/>
        </w:rPr>
      </w:pPr>
      <w:r w:rsidRPr="0084562E">
        <w:rPr>
          <w:sz w:val="28"/>
          <w:szCs w:val="28"/>
        </w:rPr>
        <w:t xml:space="preserve">Для того чтобы предотвратить развитие </w:t>
      </w:r>
      <w:proofErr w:type="spellStart"/>
      <w:r w:rsidRPr="0084562E">
        <w:rPr>
          <w:sz w:val="28"/>
          <w:szCs w:val="28"/>
        </w:rPr>
        <w:t>гипокальциемии</w:t>
      </w:r>
      <w:proofErr w:type="spellEnd"/>
      <w:r w:rsidRPr="0084562E">
        <w:rPr>
          <w:sz w:val="28"/>
          <w:szCs w:val="28"/>
        </w:rPr>
        <w:t xml:space="preserve"> необходимо обеспечить достаточное поступление кальция в организм, обеспечить это можно приемом специальных медикаментозных препаратов (если есть причины и основания к развитию болезни). Важно обогатить рацион продуктами, богатыми микроэлементом и витамином D, к примеру, молочной продукцией, кунжутом, орехами, печенью рыбы и другим.</w:t>
      </w:r>
    </w:p>
    <w:p w:rsidR="0084562E" w:rsidRPr="0084562E" w:rsidRDefault="0084562E" w:rsidP="0084562E">
      <w:pPr>
        <w:pStyle w:val="a4"/>
        <w:shd w:val="clear" w:color="auto" w:fill="FFFFFF"/>
        <w:rPr>
          <w:sz w:val="28"/>
          <w:szCs w:val="28"/>
        </w:rPr>
      </w:pPr>
      <w:r w:rsidRPr="0084562E">
        <w:rPr>
          <w:sz w:val="28"/>
          <w:szCs w:val="28"/>
        </w:rPr>
        <w:t>В летнее время стоит достаточное количество времени проводить на солнце, поскольку ультрафиолетовые лучи стимулируют выработку витамина D, который способствует усвоению кальция, но в часы особой активности небесного светила следует все же воздержаться от длительных прогулок.</w:t>
      </w:r>
    </w:p>
    <w:p w:rsidR="0084562E" w:rsidRPr="0084562E" w:rsidRDefault="0084562E" w:rsidP="0084562E">
      <w:pPr>
        <w:pStyle w:val="a4"/>
        <w:shd w:val="clear" w:color="auto" w:fill="FFFFFF"/>
        <w:rPr>
          <w:sz w:val="28"/>
          <w:szCs w:val="28"/>
        </w:rPr>
      </w:pPr>
      <w:proofErr w:type="gramStart"/>
      <w:r w:rsidRPr="0084562E">
        <w:rPr>
          <w:sz w:val="28"/>
          <w:szCs w:val="28"/>
        </w:rPr>
        <w:t>Необходимо поддерживать общее состояние здоровья, следить за поступлением микроэлементов (магния, калия, белка) и витаминов (С, К, В) в организм.</w:t>
      </w:r>
      <w:proofErr w:type="gramEnd"/>
      <w:r w:rsidRPr="0084562E">
        <w:rPr>
          <w:sz w:val="28"/>
          <w:szCs w:val="28"/>
        </w:rPr>
        <w:t xml:space="preserve"> Обеспечить оптимальное их поступление можно при помощи специальных витаминно-минеральных комплексов.</w:t>
      </w:r>
    </w:p>
    <w:p w:rsidR="0084562E" w:rsidRDefault="0084562E" w:rsidP="000A396B">
      <w:pPr>
        <w:rPr>
          <w:rFonts w:ascii="Times New Roman" w:hAnsi="Times New Roman" w:cs="Times New Roman"/>
          <w:sz w:val="28"/>
          <w:szCs w:val="28"/>
        </w:rPr>
      </w:pPr>
    </w:p>
    <w:p w:rsidR="008B5A4D" w:rsidRDefault="008B5A4D" w:rsidP="008B5A4D">
      <w:pPr>
        <w:rPr>
          <w:rFonts w:ascii="Times New Roman" w:hAnsi="Times New Roman" w:cs="Times New Roman"/>
          <w:b/>
          <w:sz w:val="28"/>
          <w:szCs w:val="28"/>
        </w:rPr>
      </w:pPr>
      <w:r w:rsidRPr="008B5A4D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B5A4D" w:rsidRPr="00AB448B" w:rsidRDefault="008B5A4D" w:rsidP="008B5A4D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8B5A4D">
        <w:rPr>
          <w:rFonts w:ascii="Times New Roman" w:hAnsi="Times New Roman" w:cs="Times New Roman"/>
          <w:sz w:val="28"/>
          <w:szCs w:val="28"/>
        </w:rPr>
        <w:t>Клинические рекомендации по ведению и терапии новорожденных с нарушением обмена кальция 2016 год</w:t>
      </w:r>
      <w:r w:rsidR="00AB448B">
        <w:rPr>
          <w:rFonts w:ascii="Times New Roman" w:hAnsi="Times New Roman" w:cs="Times New Roman"/>
          <w:sz w:val="28"/>
          <w:szCs w:val="28"/>
        </w:rPr>
        <w:t>.</w:t>
      </w:r>
    </w:p>
    <w:p w:rsidR="00AB448B" w:rsidRPr="00AB448B" w:rsidRDefault="00AB448B" w:rsidP="00AB448B">
      <w:pPr>
        <w:pStyle w:val="a3"/>
        <w:numPr>
          <w:ilvl w:val="0"/>
          <w:numId w:val="10"/>
        </w:numPr>
        <w:spacing w:before="250" w:after="22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AB44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Гипокальциемии</w:t>
      </w:r>
      <w:proofErr w:type="spellEnd"/>
      <w:r w:rsidRPr="00AB44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 детей. Клиническое наблюдение</w:t>
      </w:r>
    </w:p>
    <w:p w:rsidR="00AB448B" w:rsidRPr="00AB448B" w:rsidRDefault="00AB448B" w:rsidP="00AB448B">
      <w:pPr>
        <w:pStyle w:val="a3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Опубликовано в журнале: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«ПРАКТИКА ПЕДИАТРА»; сентябрь-октябрь; 2018; стр. 32-42.</w:t>
      </w:r>
    </w:p>
    <w:p w:rsidR="00AB448B" w:rsidRDefault="00AB448B" w:rsidP="00AB448B">
      <w:pPr>
        <w:pStyle w:val="a3"/>
        <w:spacing w:after="125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B4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Е.В. </w:t>
      </w:r>
      <w:proofErr w:type="spellStart"/>
      <w:r w:rsidRPr="00AB4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Тозлиян</w:t>
      </w:r>
      <w:proofErr w:type="spellEnd"/>
      <w:r w:rsidRPr="00AB4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к.м.н., педиатр-эндокринолог, генетик, ОСП «НИКИ педиатрии им. академика Ю.Е. </w:t>
      </w:r>
      <w:proofErr w:type="spellStart"/>
      <w:r w:rsidRPr="00AB4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Вельтищева</w:t>
      </w:r>
      <w:proofErr w:type="spellEnd"/>
      <w:r w:rsidRPr="00AB4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 ФГБОУ ВО РНИМУ имени Н.И. Пирогова МЗ РФ, г. Москва</w:t>
      </w:r>
    </w:p>
    <w:p w:rsidR="00AB448B" w:rsidRDefault="00AB448B" w:rsidP="00AB448B">
      <w:pPr>
        <w:pStyle w:val="a3"/>
        <w:spacing w:after="125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B448B" w:rsidRPr="00AB448B" w:rsidRDefault="00AB448B" w:rsidP="00AB448B">
      <w:pPr>
        <w:pStyle w:val="a3"/>
        <w:numPr>
          <w:ilvl w:val="0"/>
          <w:numId w:val="10"/>
        </w:num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48B">
        <w:rPr>
          <w:rFonts w:ascii="Times New Roman" w:hAnsi="Times New Roman" w:cs="Times New Roman"/>
          <w:color w:val="000000"/>
          <w:sz w:val="28"/>
          <w:szCs w:val="28"/>
        </w:rPr>
        <w:t>Глава 26. Болезни костей и нарушения минерального обмена у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448B" w:rsidRPr="00AB448B" w:rsidRDefault="00AB448B" w:rsidP="00AB448B">
      <w:pPr>
        <w:pStyle w:val="a3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48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Д. </w:t>
      </w:r>
      <w:proofErr w:type="spellStart"/>
      <w:r w:rsidRPr="00AB448B">
        <w:rPr>
          <w:rFonts w:ascii="Times New Roman" w:hAnsi="Times New Roman" w:cs="Times New Roman"/>
          <w:iCs/>
          <w:color w:val="000000"/>
          <w:sz w:val="28"/>
          <w:szCs w:val="28"/>
        </w:rPr>
        <w:t>Гертнер</w:t>
      </w:r>
      <w:proofErr w:type="spellEnd"/>
    </w:p>
    <w:p w:rsidR="00757A84" w:rsidRPr="00F378DA" w:rsidRDefault="00757A84" w:rsidP="00F378DA">
      <w:pPr>
        <w:rPr>
          <w:rFonts w:ascii="Times New Roman" w:hAnsi="Times New Roman" w:cs="Times New Roman"/>
          <w:sz w:val="28"/>
          <w:szCs w:val="28"/>
        </w:rPr>
      </w:pPr>
    </w:p>
    <w:sectPr w:rsidR="00757A84" w:rsidRPr="00F378DA" w:rsidSect="004278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6FF"/>
    <w:multiLevelType w:val="multilevel"/>
    <w:tmpl w:val="815A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772DF"/>
    <w:multiLevelType w:val="hybridMultilevel"/>
    <w:tmpl w:val="382A195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EEA60F6"/>
    <w:multiLevelType w:val="hybridMultilevel"/>
    <w:tmpl w:val="F6966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06464"/>
    <w:multiLevelType w:val="hybridMultilevel"/>
    <w:tmpl w:val="1DE8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E100E"/>
    <w:multiLevelType w:val="multilevel"/>
    <w:tmpl w:val="24C8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42399"/>
    <w:multiLevelType w:val="hybridMultilevel"/>
    <w:tmpl w:val="B86A3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14B48"/>
    <w:multiLevelType w:val="hybridMultilevel"/>
    <w:tmpl w:val="B7C47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F3072"/>
    <w:multiLevelType w:val="hybridMultilevel"/>
    <w:tmpl w:val="6478D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85208"/>
    <w:multiLevelType w:val="hybridMultilevel"/>
    <w:tmpl w:val="62FA7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23DBA"/>
    <w:multiLevelType w:val="hybridMultilevel"/>
    <w:tmpl w:val="62FA7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93C34"/>
    <w:multiLevelType w:val="multilevel"/>
    <w:tmpl w:val="95CC2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6D415F"/>
    <w:multiLevelType w:val="hybridMultilevel"/>
    <w:tmpl w:val="29B0C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92F27"/>
    <w:multiLevelType w:val="hybridMultilevel"/>
    <w:tmpl w:val="BBA2E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D2878"/>
    <w:multiLevelType w:val="multilevel"/>
    <w:tmpl w:val="5998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322F2E"/>
    <w:multiLevelType w:val="hybridMultilevel"/>
    <w:tmpl w:val="53762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75C5E"/>
    <w:multiLevelType w:val="hybridMultilevel"/>
    <w:tmpl w:val="74707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6"/>
  </w:num>
  <w:num w:numId="5">
    <w:abstractNumId w:val="11"/>
  </w:num>
  <w:num w:numId="6">
    <w:abstractNumId w:val="15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4"/>
  </w:num>
  <w:num w:numId="12">
    <w:abstractNumId w:val="12"/>
  </w:num>
  <w:num w:numId="13">
    <w:abstractNumId w:val="7"/>
  </w:num>
  <w:num w:numId="14">
    <w:abstractNumId w:val="0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5673"/>
    <w:rsid w:val="00013B4D"/>
    <w:rsid w:val="000212BE"/>
    <w:rsid w:val="000408C4"/>
    <w:rsid w:val="00065673"/>
    <w:rsid w:val="000923FA"/>
    <w:rsid w:val="000A396B"/>
    <w:rsid w:val="002677F7"/>
    <w:rsid w:val="0042789F"/>
    <w:rsid w:val="00631F76"/>
    <w:rsid w:val="00757A84"/>
    <w:rsid w:val="007815D0"/>
    <w:rsid w:val="0084562E"/>
    <w:rsid w:val="00867D69"/>
    <w:rsid w:val="0089405F"/>
    <w:rsid w:val="008B550B"/>
    <w:rsid w:val="008B5A4D"/>
    <w:rsid w:val="00A551F0"/>
    <w:rsid w:val="00A62C11"/>
    <w:rsid w:val="00A86F8A"/>
    <w:rsid w:val="00AB448B"/>
    <w:rsid w:val="00AD6CAD"/>
    <w:rsid w:val="00CB4114"/>
    <w:rsid w:val="00D02504"/>
    <w:rsid w:val="00E66E6A"/>
    <w:rsid w:val="00F3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4D"/>
  </w:style>
  <w:style w:type="paragraph" w:styleId="1">
    <w:name w:val="heading 1"/>
    <w:basedOn w:val="a"/>
    <w:link w:val="10"/>
    <w:uiPriority w:val="9"/>
    <w:qFormat/>
    <w:rsid w:val="00AB44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4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6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44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B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B448B"/>
    <w:rPr>
      <w:color w:val="0000FF"/>
      <w:u w:val="single"/>
    </w:rPr>
  </w:style>
  <w:style w:type="character" w:styleId="a6">
    <w:name w:val="Emphasis"/>
    <w:basedOn w:val="a0"/>
    <w:uiPriority w:val="20"/>
    <w:qFormat/>
    <w:rsid w:val="00AB448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B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4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B44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uthor">
    <w:name w:val="author"/>
    <w:basedOn w:val="a"/>
    <w:rsid w:val="00AB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076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692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955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2022-02-16T13:46:00Z</cp:lastPrinted>
  <dcterms:created xsi:type="dcterms:W3CDTF">2022-02-16T12:02:00Z</dcterms:created>
  <dcterms:modified xsi:type="dcterms:W3CDTF">2022-02-16T13:48:00Z</dcterms:modified>
</cp:coreProperties>
</file>