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7A" w:rsidRPr="002A2811" w:rsidRDefault="00BD5CA6" w:rsidP="002A2811">
      <w:pPr>
        <w:widowControl w:val="0"/>
        <w:spacing w:after="0" w:line="240" w:lineRule="auto"/>
        <w:jc w:val="center"/>
        <w:rPr>
          <w:rFonts w:ascii="Times New Roman" w:hAnsi="Times New Roman" w:cs="Times New Roman"/>
          <w:b/>
          <w:color w:val="auto"/>
          <w:sz w:val="24"/>
          <w:szCs w:val="24"/>
        </w:rPr>
      </w:pPr>
      <w:r w:rsidRPr="002A2811">
        <w:rPr>
          <w:rFonts w:ascii="Times New Roman" w:hAnsi="Times New Roman" w:cs="Times New Roman"/>
          <w:b/>
          <w:color w:val="auto"/>
          <w:sz w:val="24"/>
          <w:szCs w:val="24"/>
        </w:rPr>
        <w:t>Список сокращений</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АЛТ </w:t>
      </w:r>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аланинаминотрансфераза</w:t>
      </w:r>
      <w:proofErr w:type="spellEnd"/>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АСТ </w:t>
      </w:r>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аспартатаминотрансфераза</w:t>
      </w:r>
      <w:proofErr w:type="spellEnd"/>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5-АСК </w:t>
      </w:r>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аминосалициловая</w:t>
      </w:r>
      <w:proofErr w:type="spellEnd"/>
      <w:r w:rsidRPr="00BB7F15">
        <w:rPr>
          <w:rFonts w:ascii="Times New Roman" w:eastAsia="Times New Roman" w:hAnsi="Times New Roman" w:cs="Times New Roman"/>
          <w:color w:val="auto"/>
          <w:sz w:val="24"/>
          <w:szCs w:val="24"/>
        </w:rPr>
        <w:t xml:space="preserve"> кислота**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АЗА </w:t>
      </w:r>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азатиоприн</w:t>
      </w:r>
      <w:proofErr w:type="spellEnd"/>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Анти-ФНО</w:t>
      </w:r>
      <w:r w:rsidRPr="00BB7F15">
        <w:rPr>
          <w:rFonts w:ascii="Times New Roman" w:eastAsia="Times New Roman" w:hAnsi="Times New Roman" w:cs="Times New Roman"/>
          <w:color w:val="auto"/>
          <w:sz w:val="24"/>
          <w:szCs w:val="24"/>
        </w:rPr>
        <w:t xml:space="preserve"> – ингибиторы фактора некроза опухоли альфа (ФНО-альфа)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БК </w:t>
      </w:r>
      <w:r w:rsidRPr="00BB7F15">
        <w:rPr>
          <w:rFonts w:ascii="Times New Roman" w:eastAsia="Times New Roman" w:hAnsi="Times New Roman" w:cs="Times New Roman"/>
          <w:color w:val="auto"/>
          <w:sz w:val="24"/>
          <w:szCs w:val="24"/>
        </w:rPr>
        <w:t>– болезнь Крона</w:t>
      </w:r>
    </w:p>
    <w:p w:rsidR="005C5C68"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БОС </w:t>
      </w:r>
      <w:r w:rsidR="005C5C68">
        <w:rPr>
          <w:rFonts w:ascii="Times New Roman" w:eastAsia="Times New Roman" w:hAnsi="Times New Roman" w:cs="Times New Roman"/>
          <w:color w:val="auto"/>
          <w:sz w:val="24"/>
          <w:szCs w:val="24"/>
        </w:rPr>
        <w:t>– биологическая обратная связь</w:t>
      </w:r>
    </w:p>
    <w:p w:rsidR="005C5C68"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BB7F15">
        <w:rPr>
          <w:rFonts w:ascii="Times New Roman" w:eastAsia="Times New Roman" w:hAnsi="Times New Roman" w:cs="Times New Roman"/>
          <w:b/>
          <w:color w:val="auto"/>
          <w:sz w:val="24"/>
          <w:szCs w:val="24"/>
        </w:rPr>
        <w:t>ВЗК</w:t>
      </w:r>
      <w:r w:rsidRPr="00BB7F15">
        <w:rPr>
          <w:rFonts w:ascii="Times New Roman" w:eastAsia="Times New Roman" w:hAnsi="Times New Roman" w:cs="Times New Roman"/>
          <w:color w:val="auto"/>
          <w:sz w:val="24"/>
          <w:szCs w:val="24"/>
        </w:rPr>
        <w:t xml:space="preserve"> – воспа</w:t>
      </w:r>
      <w:r w:rsidR="005C5C68">
        <w:rPr>
          <w:rFonts w:ascii="Times New Roman" w:eastAsia="Times New Roman" w:hAnsi="Times New Roman" w:cs="Times New Roman"/>
          <w:color w:val="auto"/>
          <w:sz w:val="24"/>
          <w:szCs w:val="24"/>
        </w:rPr>
        <w:t>лительные заболевания кишечника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гамма-ГТ </w:t>
      </w:r>
      <w:r w:rsidRPr="005C5C68">
        <w:rPr>
          <w:rFonts w:ascii="Times New Roman" w:eastAsia="Times New Roman" w:hAnsi="Times New Roman" w:cs="Times New Roman"/>
          <w:color w:val="auto"/>
          <w:sz w:val="24"/>
          <w:szCs w:val="24"/>
        </w:rPr>
        <w:t>– гамма</w:t>
      </w:r>
      <w:r w:rsidRPr="00BB7F15">
        <w:rPr>
          <w:rFonts w:ascii="Times New Roman" w:eastAsia="Times New Roman" w:hAnsi="Times New Roman" w:cs="Times New Roman"/>
          <w:color w:val="auto"/>
          <w:sz w:val="24"/>
          <w:szCs w:val="24"/>
        </w:rPr>
        <w:t>-</w:t>
      </w:r>
      <w:proofErr w:type="spellStart"/>
      <w:r w:rsidRPr="00BB7F15">
        <w:rPr>
          <w:rFonts w:ascii="Times New Roman" w:eastAsia="Times New Roman" w:hAnsi="Times New Roman" w:cs="Times New Roman"/>
          <w:color w:val="auto"/>
          <w:sz w:val="24"/>
          <w:szCs w:val="24"/>
        </w:rPr>
        <w:t>глютамилтранспептидаза</w:t>
      </w:r>
      <w:proofErr w:type="spellEnd"/>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ГИБП </w:t>
      </w:r>
      <w:r w:rsidRPr="00BB7F15">
        <w:rPr>
          <w:rFonts w:ascii="Times New Roman" w:eastAsia="Times New Roman" w:hAnsi="Times New Roman" w:cs="Times New Roman"/>
          <w:color w:val="auto"/>
          <w:sz w:val="24"/>
          <w:szCs w:val="24"/>
        </w:rPr>
        <w:t>– генно-инженерный биологический лекарственный препарат</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ГКС </w:t>
      </w:r>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глюкокортикостероиды</w:t>
      </w:r>
      <w:proofErr w:type="spellEnd"/>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ЖКТ – </w:t>
      </w:r>
      <w:r w:rsidRPr="00BB7F15">
        <w:rPr>
          <w:rFonts w:ascii="Times New Roman" w:eastAsia="Times New Roman" w:hAnsi="Times New Roman" w:cs="Times New Roman"/>
          <w:color w:val="auto"/>
          <w:sz w:val="24"/>
          <w:szCs w:val="24"/>
        </w:rPr>
        <w:t>желудочно-кишечный тракт</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ИАРА </w:t>
      </w:r>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илеоанальный</w:t>
      </w:r>
      <w:proofErr w:type="spellEnd"/>
      <w:r w:rsidRPr="00BB7F15">
        <w:rPr>
          <w:rFonts w:ascii="Times New Roman" w:eastAsia="Times New Roman" w:hAnsi="Times New Roman" w:cs="Times New Roman"/>
          <w:color w:val="auto"/>
          <w:sz w:val="24"/>
          <w:szCs w:val="24"/>
        </w:rPr>
        <w:t xml:space="preserve"> резервуарный анастомоз</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ИМТ </w:t>
      </w:r>
      <w:r w:rsidRPr="00BB7F15">
        <w:rPr>
          <w:rFonts w:ascii="Times New Roman" w:eastAsia="Times New Roman" w:hAnsi="Times New Roman" w:cs="Times New Roman"/>
          <w:color w:val="auto"/>
          <w:sz w:val="24"/>
          <w:szCs w:val="24"/>
        </w:rPr>
        <w:t>– индекс массы тела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КТ </w:t>
      </w:r>
      <w:r w:rsidRPr="00BB7F15">
        <w:rPr>
          <w:rFonts w:ascii="Times New Roman" w:eastAsia="Times New Roman" w:hAnsi="Times New Roman" w:cs="Times New Roman"/>
          <w:color w:val="auto"/>
          <w:sz w:val="24"/>
          <w:szCs w:val="24"/>
        </w:rPr>
        <w:t>– компьютерная томография</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ЛДГ</w:t>
      </w:r>
      <w:r w:rsidRPr="00BB7F15">
        <w:rPr>
          <w:rFonts w:ascii="Times New Roman" w:eastAsia="Times New Roman" w:hAnsi="Times New Roman" w:cs="Times New Roman"/>
          <w:color w:val="auto"/>
          <w:sz w:val="24"/>
          <w:szCs w:val="24"/>
        </w:rPr>
        <w:t xml:space="preserve"> – </w:t>
      </w:r>
      <w:proofErr w:type="spellStart"/>
      <w:r w:rsidRPr="00BB7F15">
        <w:rPr>
          <w:rFonts w:ascii="Times New Roman" w:eastAsia="Times New Roman" w:hAnsi="Times New Roman" w:cs="Times New Roman"/>
          <w:color w:val="auto"/>
          <w:sz w:val="24"/>
          <w:szCs w:val="24"/>
        </w:rPr>
        <w:t>лактатдегидрогеназа</w:t>
      </w:r>
      <w:proofErr w:type="spellEnd"/>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МП </w:t>
      </w:r>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меркаптопурин</w:t>
      </w:r>
      <w:proofErr w:type="spellEnd"/>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МРТ </w:t>
      </w:r>
      <w:r w:rsidRPr="00BB7F15">
        <w:rPr>
          <w:rFonts w:ascii="Times New Roman" w:eastAsia="Times New Roman" w:hAnsi="Times New Roman" w:cs="Times New Roman"/>
          <w:color w:val="auto"/>
          <w:sz w:val="24"/>
          <w:szCs w:val="24"/>
        </w:rPr>
        <w:t>– магнитно-резонансная томография</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НПВП </w:t>
      </w:r>
      <w:r w:rsidRPr="00BB7F15">
        <w:rPr>
          <w:rFonts w:ascii="Times New Roman" w:eastAsia="Times New Roman" w:hAnsi="Times New Roman" w:cs="Times New Roman"/>
          <w:color w:val="auto"/>
          <w:sz w:val="24"/>
          <w:szCs w:val="24"/>
        </w:rPr>
        <w:t>– нестероидные противовоспалительные препараты</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РКИ </w:t>
      </w:r>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рандомизированное</w:t>
      </w:r>
      <w:proofErr w:type="spellEnd"/>
      <w:r w:rsidRPr="00BB7F15">
        <w:rPr>
          <w:rFonts w:ascii="Times New Roman" w:eastAsia="Times New Roman" w:hAnsi="Times New Roman" w:cs="Times New Roman"/>
          <w:color w:val="auto"/>
          <w:sz w:val="24"/>
          <w:szCs w:val="24"/>
        </w:rPr>
        <w:t xml:space="preserve"> контролируемое испытание</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СОЭ</w:t>
      </w:r>
      <w:r w:rsidRPr="00BB7F15">
        <w:rPr>
          <w:rFonts w:ascii="Times New Roman" w:eastAsia="Times New Roman" w:hAnsi="Times New Roman" w:cs="Times New Roman"/>
          <w:color w:val="auto"/>
          <w:sz w:val="24"/>
          <w:szCs w:val="24"/>
        </w:rPr>
        <w:t xml:space="preserve"> – скорость оседания эритроцитов</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СРБ </w:t>
      </w:r>
      <w:r w:rsidRPr="00BB7F15">
        <w:rPr>
          <w:rFonts w:ascii="Times New Roman" w:eastAsia="Times New Roman" w:hAnsi="Times New Roman" w:cs="Times New Roman"/>
          <w:color w:val="auto"/>
          <w:sz w:val="24"/>
          <w:szCs w:val="24"/>
        </w:rPr>
        <w:t>– С-реактивный белок</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ФНО-альфа</w:t>
      </w:r>
      <w:r w:rsidRPr="00BB7F15">
        <w:rPr>
          <w:rFonts w:ascii="Times New Roman" w:eastAsia="Times New Roman" w:hAnsi="Times New Roman" w:cs="Times New Roman"/>
          <w:color w:val="auto"/>
          <w:sz w:val="24"/>
          <w:szCs w:val="24"/>
        </w:rPr>
        <w:t xml:space="preserve"> – фактор некроза опухоли-альфа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ЯК </w:t>
      </w:r>
      <w:r w:rsidRPr="00BB7F15">
        <w:rPr>
          <w:rFonts w:ascii="Times New Roman" w:eastAsia="Times New Roman" w:hAnsi="Times New Roman" w:cs="Times New Roman"/>
          <w:color w:val="auto"/>
          <w:sz w:val="24"/>
          <w:szCs w:val="24"/>
        </w:rPr>
        <w:t>– язвенный колит</w:t>
      </w:r>
    </w:p>
    <w:p w:rsidR="00DC577A"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BB7F15">
        <w:rPr>
          <w:rFonts w:ascii="Times New Roman" w:eastAsia="Times New Roman" w:hAnsi="Times New Roman" w:cs="Times New Roman"/>
          <w:b/>
          <w:color w:val="auto"/>
          <w:sz w:val="24"/>
          <w:szCs w:val="24"/>
        </w:rPr>
        <w:t>UC</w:t>
      </w:r>
      <w:r w:rsidRPr="00BB7F15">
        <w:rPr>
          <w:rFonts w:ascii="Times New Roman" w:eastAsia="Times New Roman" w:hAnsi="Times New Roman" w:cs="Times New Roman"/>
          <w:color w:val="auto"/>
          <w:sz w:val="24"/>
          <w:szCs w:val="24"/>
        </w:rPr>
        <w:t xml:space="preserve"> – </w:t>
      </w:r>
      <w:proofErr w:type="spellStart"/>
      <w:r w:rsidRPr="00BB7F15">
        <w:rPr>
          <w:rFonts w:ascii="Times New Roman" w:eastAsia="Times New Roman" w:hAnsi="Times New Roman" w:cs="Times New Roman"/>
          <w:color w:val="auto"/>
          <w:sz w:val="24"/>
          <w:szCs w:val="24"/>
        </w:rPr>
        <w:t>ulcerative</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colitis</w:t>
      </w:r>
      <w:proofErr w:type="spellEnd"/>
      <w:r w:rsidRPr="00BB7F15">
        <w:rPr>
          <w:rFonts w:ascii="Times New Roman" w:eastAsia="Times New Roman" w:hAnsi="Times New Roman" w:cs="Times New Roman"/>
          <w:color w:val="auto"/>
          <w:sz w:val="24"/>
          <w:szCs w:val="24"/>
        </w:rPr>
        <w:t xml:space="preserve"> – язвенный колит</w:t>
      </w:r>
    </w:p>
    <w:p w:rsidR="002A2811" w:rsidRPr="002A2811" w:rsidRDefault="002A2811" w:rsidP="002A2811">
      <w:pPr>
        <w:widowControl w:val="0"/>
        <w:spacing w:after="0" w:line="240" w:lineRule="auto"/>
        <w:ind w:firstLine="567"/>
        <w:jc w:val="both"/>
        <w:rPr>
          <w:rFonts w:ascii="Times New Roman" w:hAnsi="Times New Roman" w:cs="Times New Roman"/>
          <w:color w:val="auto"/>
          <w:sz w:val="24"/>
          <w:szCs w:val="24"/>
        </w:rPr>
      </w:pPr>
    </w:p>
    <w:p w:rsidR="00DC577A" w:rsidRPr="002A2811" w:rsidRDefault="00BD5CA6" w:rsidP="002A2811">
      <w:pPr>
        <w:widowControl w:val="0"/>
        <w:spacing w:after="0" w:line="240" w:lineRule="auto"/>
        <w:jc w:val="center"/>
        <w:rPr>
          <w:rFonts w:ascii="Times New Roman" w:hAnsi="Times New Roman" w:cs="Times New Roman"/>
          <w:b/>
          <w:color w:val="auto"/>
          <w:sz w:val="24"/>
          <w:szCs w:val="24"/>
        </w:rPr>
      </w:pPr>
      <w:r w:rsidRPr="002A2811">
        <w:rPr>
          <w:rFonts w:ascii="Times New Roman" w:hAnsi="Times New Roman" w:cs="Times New Roman"/>
          <w:b/>
          <w:color w:val="auto"/>
          <w:sz w:val="24"/>
          <w:szCs w:val="24"/>
        </w:rPr>
        <w:t>Термины и определения</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Язвенный колит (ЯК)</w:t>
      </w:r>
      <w:r w:rsidRPr="00BB7F15">
        <w:rPr>
          <w:rFonts w:ascii="Times New Roman" w:eastAsia="Times New Roman" w:hAnsi="Times New Roman" w:cs="Times New Roman"/>
          <w:color w:val="auto"/>
          <w:sz w:val="24"/>
          <w:szCs w:val="24"/>
        </w:rPr>
        <w:t xml:space="preserve"> – хроническое заболевание толстой кишки, характеризующееся иммунным воспалением ее слизистой оболочки.</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Обострение (рецидив, атака) ЯК</w:t>
      </w:r>
      <w:r w:rsidRPr="00BB7F15">
        <w:rPr>
          <w:rFonts w:ascii="Times New Roman" w:eastAsia="Times New Roman" w:hAnsi="Times New Roman" w:cs="Times New Roman"/>
          <w:color w:val="auto"/>
          <w:sz w:val="24"/>
          <w:szCs w:val="24"/>
        </w:rPr>
        <w:t xml:space="preserve"> – появление типичных симптомов заболевания у больных ЯК в стадии клинической ремиссии, спонтанной или медикаментозно поддерживаемой. На практике признаками клинического обострения являются увеличение частоты дефекаций с выделением крови и/или характерные изменения, обнаруживаемые при эндоскопическом исследовании толстой кишки.</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Ремиссия ЯК</w:t>
      </w:r>
      <w:r w:rsidRPr="00BB7F15">
        <w:rPr>
          <w:rFonts w:ascii="Times New Roman" w:eastAsia="Times New Roman" w:hAnsi="Times New Roman" w:cs="Times New Roman"/>
          <w:color w:val="auto"/>
          <w:sz w:val="24"/>
          <w:szCs w:val="24"/>
        </w:rPr>
        <w:t xml:space="preserve"> – исчезновение основных клини</w:t>
      </w:r>
      <w:r w:rsidR="00046D9F">
        <w:rPr>
          <w:rFonts w:ascii="Times New Roman" w:eastAsia="Times New Roman" w:hAnsi="Times New Roman" w:cs="Times New Roman"/>
          <w:color w:val="auto"/>
          <w:sz w:val="24"/>
          <w:szCs w:val="24"/>
        </w:rPr>
        <w:t>ческих симптомов заболевания</w:t>
      </w:r>
      <w:r w:rsidRPr="00BB7F15">
        <w:rPr>
          <w:rFonts w:ascii="Times New Roman" w:eastAsia="Times New Roman" w:hAnsi="Times New Roman" w:cs="Times New Roman"/>
          <w:color w:val="auto"/>
          <w:sz w:val="24"/>
          <w:szCs w:val="24"/>
        </w:rPr>
        <w:t xml:space="preserve"> и заживление слизистой оболочки толстой</w:t>
      </w:r>
      <w:r w:rsidR="00046D9F">
        <w:rPr>
          <w:rFonts w:ascii="Times New Roman" w:eastAsia="Times New Roman" w:hAnsi="Times New Roman" w:cs="Times New Roman"/>
          <w:color w:val="auto"/>
          <w:sz w:val="24"/>
          <w:szCs w:val="24"/>
        </w:rPr>
        <w:t xml:space="preserve"> кишки («глубокая ремиссия»)</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Ремиссия ЯК, клиническая </w:t>
      </w:r>
      <w:r w:rsidRPr="00BB7F15">
        <w:rPr>
          <w:rFonts w:ascii="Times New Roman" w:eastAsia="Times New Roman" w:hAnsi="Times New Roman" w:cs="Times New Roman"/>
          <w:color w:val="auto"/>
          <w:sz w:val="24"/>
          <w:szCs w:val="24"/>
        </w:rPr>
        <w:t>– отсутствие примеси крови в стуле, отсутствие императивных/ ложных позывов при частоте дефекаций не более 3 раз в сутки.</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Ремиссия ЯК, эндоскопическая</w:t>
      </w:r>
      <w:r w:rsidRPr="00BB7F15">
        <w:rPr>
          <w:rFonts w:ascii="Times New Roman" w:eastAsia="Times New Roman" w:hAnsi="Times New Roman" w:cs="Times New Roman"/>
          <w:color w:val="auto"/>
          <w:sz w:val="24"/>
          <w:szCs w:val="24"/>
        </w:rPr>
        <w:t xml:space="preserve"> – отсутствие видимых макроскопических признаков воспаления при эндоскопическом исследовании толстой кишки.</w:t>
      </w:r>
    </w:p>
    <w:p w:rsidR="00DC577A"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BB7F15">
        <w:rPr>
          <w:rFonts w:ascii="Times New Roman" w:eastAsia="Times New Roman" w:hAnsi="Times New Roman" w:cs="Times New Roman"/>
          <w:b/>
          <w:color w:val="auto"/>
          <w:sz w:val="24"/>
          <w:szCs w:val="24"/>
        </w:rPr>
        <w:t>Ремиссия ЯК, гистологическая</w:t>
      </w:r>
      <w:r w:rsidRPr="00BB7F15">
        <w:rPr>
          <w:rFonts w:ascii="Times New Roman" w:eastAsia="Times New Roman" w:hAnsi="Times New Roman" w:cs="Times New Roman"/>
          <w:color w:val="auto"/>
          <w:sz w:val="24"/>
          <w:szCs w:val="24"/>
        </w:rPr>
        <w:t xml:space="preserve"> – отсутствие микроскопических признаков воспаления.</w:t>
      </w:r>
    </w:p>
    <w:p w:rsidR="00BD5CA6" w:rsidRPr="00BB7F15" w:rsidRDefault="00BD5CA6" w:rsidP="00296E5B">
      <w:pPr>
        <w:widowControl w:val="0"/>
        <w:spacing w:after="0" w:line="240" w:lineRule="auto"/>
        <w:ind w:firstLine="567"/>
        <w:jc w:val="both"/>
        <w:rPr>
          <w:rFonts w:ascii="Times New Roman" w:hAnsi="Times New Roman" w:cs="Times New Roman"/>
          <w:color w:val="auto"/>
          <w:sz w:val="24"/>
          <w:szCs w:val="24"/>
        </w:rPr>
      </w:pPr>
    </w:p>
    <w:p w:rsidR="00DC577A" w:rsidRPr="002A2811" w:rsidRDefault="00BD5CA6" w:rsidP="002A2811">
      <w:pPr>
        <w:widowControl w:val="0"/>
        <w:spacing w:after="0" w:line="240" w:lineRule="auto"/>
        <w:jc w:val="center"/>
        <w:rPr>
          <w:rFonts w:ascii="Times New Roman" w:hAnsi="Times New Roman" w:cs="Times New Roman"/>
          <w:b/>
          <w:color w:val="auto"/>
          <w:sz w:val="24"/>
          <w:szCs w:val="24"/>
        </w:rPr>
      </w:pPr>
      <w:r w:rsidRPr="002A2811">
        <w:rPr>
          <w:rFonts w:ascii="Times New Roman" w:hAnsi="Times New Roman" w:cs="Times New Roman"/>
          <w:b/>
          <w:color w:val="auto"/>
          <w:sz w:val="24"/>
          <w:szCs w:val="24"/>
        </w:rPr>
        <w:t>Краткая информация</w:t>
      </w:r>
    </w:p>
    <w:p w:rsidR="00DC577A"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BB7F15">
        <w:rPr>
          <w:rFonts w:ascii="Times New Roman" w:eastAsia="Times New Roman" w:hAnsi="Times New Roman" w:cs="Times New Roman"/>
          <w:b/>
          <w:color w:val="auto"/>
          <w:sz w:val="24"/>
          <w:szCs w:val="24"/>
        </w:rPr>
        <w:t>Язвенный колит (ЯК)</w:t>
      </w:r>
      <w:r w:rsidRPr="00BB7F15">
        <w:rPr>
          <w:rFonts w:ascii="Times New Roman" w:eastAsia="Times New Roman" w:hAnsi="Times New Roman" w:cs="Times New Roman"/>
          <w:color w:val="auto"/>
          <w:sz w:val="24"/>
          <w:szCs w:val="24"/>
        </w:rPr>
        <w:t xml:space="preserve"> – хроническое заболевание толстой кишки, характеризующееся иммунным воспалением ее слизистой оболочки.</w:t>
      </w:r>
    </w:p>
    <w:p w:rsidR="00BD5CA6" w:rsidRPr="00BB7F15" w:rsidRDefault="00BD5CA6" w:rsidP="00296E5B">
      <w:pPr>
        <w:widowControl w:val="0"/>
        <w:spacing w:after="0" w:line="240" w:lineRule="auto"/>
        <w:ind w:firstLine="567"/>
        <w:jc w:val="both"/>
        <w:rPr>
          <w:rFonts w:ascii="Times New Roman" w:hAnsi="Times New Roman" w:cs="Times New Roman"/>
          <w:color w:val="auto"/>
          <w:sz w:val="24"/>
          <w:szCs w:val="24"/>
        </w:rPr>
      </w:pPr>
    </w:p>
    <w:p w:rsidR="00DC577A" w:rsidRPr="002A2811" w:rsidRDefault="00BD5CA6" w:rsidP="002A2811">
      <w:pPr>
        <w:widowControl w:val="0"/>
        <w:spacing w:after="0" w:line="240" w:lineRule="auto"/>
        <w:jc w:val="center"/>
        <w:rPr>
          <w:rFonts w:ascii="Times New Roman" w:hAnsi="Times New Roman" w:cs="Times New Roman"/>
          <w:b/>
          <w:color w:val="auto"/>
          <w:sz w:val="24"/>
          <w:szCs w:val="24"/>
        </w:rPr>
      </w:pPr>
      <w:r w:rsidRPr="002A2811">
        <w:rPr>
          <w:rFonts w:ascii="Times New Roman" w:hAnsi="Times New Roman" w:cs="Times New Roman"/>
          <w:b/>
          <w:color w:val="auto"/>
          <w:sz w:val="24"/>
          <w:szCs w:val="24"/>
        </w:rPr>
        <w:t>Этиология и патогенез</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 xml:space="preserve">Этиология воспалительных заболеваний кишечника (ВЗК), в том числе ЯК, не установлена. Заболевание развивается в результате сочетания нескольких факторов, включающих генетическую предрасположенность, дефекты врожденного и приобретенного иммунитета, нарушения кишечной микрофлоры и влияние факторов окружающей среды. Описано около 100 генетических полиморфизмов, ассоциированных с ЯК. Генетическая детерминированность приводит к изменениям врожденного иммунного ответа, </w:t>
      </w:r>
      <w:proofErr w:type="spellStart"/>
      <w:r w:rsidRPr="00BB7F15">
        <w:rPr>
          <w:rFonts w:ascii="Times New Roman" w:eastAsia="Times New Roman" w:hAnsi="Times New Roman" w:cs="Times New Roman"/>
          <w:color w:val="auto"/>
          <w:sz w:val="24"/>
          <w:szCs w:val="24"/>
        </w:rPr>
        <w:t>аутофагии</w:t>
      </w:r>
      <w:proofErr w:type="spellEnd"/>
      <w:r w:rsidRPr="00BB7F15">
        <w:rPr>
          <w:rFonts w:ascii="Times New Roman" w:eastAsia="Times New Roman" w:hAnsi="Times New Roman" w:cs="Times New Roman"/>
          <w:color w:val="auto"/>
          <w:sz w:val="24"/>
          <w:szCs w:val="24"/>
        </w:rPr>
        <w:t xml:space="preserve">, </w:t>
      </w:r>
      <w:r w:rsidRPr="00BB7F15">
        <w:rPr>
          <w:rFonts w:ascii="Times New Roman" w:eastAsia="Times New Roman" w:hAnsi="Times New Roman" w:cs="Times New Roman"/>
          <w:color w:val="auto"/>
          <w:sz w:val="24"/>
          <w:szCs w:val="24"/>
        </w:rPr>
        <w:lastRenderedPageBreak/>
        <w:t xml:space="preserve">нарушению механизмов распознавания микроорганизмов, нарушению эпителиального барьера и, как результат, извращению адаптивного иммунитета.  Ключевым дефектом, предрасполагающим к развитию ВЗК является нарушения распознавания бактериальных молекулярных маркеров (паттернов) дендритными клетками, что приводит к </w:t>
      </w:r>
      <w:proofErr w:type="spellStart"/>
      <w:r w:rsidRPr="00BB7F15">
        <w:rPr>
          <w:rFonts w:ascii="Times New Roman" w:eastAsia="Times New Roman" w:hAnsi="Times New Roman" w:cs="Times New Roman"/>
          <w:color w:val="auto"/>
          <w:sz w:val="24"/>
          <w:szCs w:val="24"/>
        </w:rPr>
        <w:t>гиперактивации</w:t>
      </w:r>
      <w:proofErr w:type="spellEnd"/>
      <w:r w:rsidRPr="00BB7F15">
        <w:rPr>
          <w:rFonts w:ascii="Times New Roman" w:eastAsia="Times New Roman" w:hAnsi="Times New Roman" w:cs="Times New Roman"/>
          <w:color w:val="auto"/>
          <w:sz w:val="24"/>
          <w:szCs w:val="24"/>
        </w:rPr>
        <w:t xml:space="preserve"> сигнальных </w:t>
      </w:r>
      <w:proofErr w:type="spellStart"/>
      <w:r w:rsidRPr="00BB7F15">
        <w:rPr>
          <w:rFonts w:ascii="Times New Roman" w:eastAsia="Times New Roman" w:hAnsi="Times New Roman" w:cs="Times New Roman"/>
          <w:color w:val="auto"/>
          <w:sz w:val="24"/>
          <w:szCs w:val="24"/>
        </w:rPr>
        <w:t>провоспалительных</w:t>
      </w:r>
      <w:proofErr w:type="spellEnd"/>
      <w:r w:rsidRPr="00BB7F15">
        <w:rPr>
          <w:rFonts w:ascii="Times New Roman" w:eastAsia="Times New Roman" w:hAnsi="Times New Roman" w:cs="Times New Roman"/>
          <w:color w:val="auto"/>
          <w:sz w:val="24"/>
          <w:szCs w:val="24"/>
        </w:rPr>
        <w:t xml:space="preserve"> путей. Также при ВЗК отмечается уменьшение разнообразия кишечной микрофлоры за счет снижения доли анаэробных бактерий, преимущественно </w:t>
      </w:r>
      <w:proofErr w:type="spellStart"/>
      <w:r w:rsidRPr="00BB7F15">
        <w:rPr>
          <w:rFonts w:ascii="Times New Roman" w:eastAsia="Times New Roman" w:hAnsi="Times New Roman" w:cs="Times New Roman"/>
          <w:color w:val="auto"/>
          <w:sz w:val="24"/>
          <w:szCs w:val="24"/>
        </w:rPr>
        <w:t>Bacteroidetes</w:t>
      </w:r>
      <w:proofErr w:type="spellEnd"/>
      <w:r w:rsidRPr="00BB7F15">
        <w:rPr>
          <w:rFonts w:ascii="Times New Roman" w:eastAsia="Times New Roman" w:hAnsi="Times New Roman" w:cs="Times New Roman"/>
          <w:color w:val="auto"/>
          <w:sz w:val="24"/>
          <w:szCs w:val="24"/>
        </w:rPr>
        <w:t xml:space="preserve"> и </w:t>
      </w:r>
      <w:proofErr w:type="spellStart"/>
      <w:r w:rsidRPr="00BB7F15">
        <w:rPr>
          <w:rFonts w:ascii="Times New Roman" w:eastAsia="Times New Roman" w:hAnsi="Times New Roman" w:cs="Times New Roman"/>
          <w:color w:val="auto"/>
          <w:sz w:val="24"/>
          <w:szCs w:val="24"/>
        </w:rPr>
        <w:t>Firmicutes</w:t>
      </w:r>
      <w:proofErr w:type="spellEnd"/>
      <w:r w:rsidRPr="00BB7F15">
        <w:rPr>
          <w:rFonts w:ascii="Times New Roman" w:eastAsia="Times New Roman" w:hAnsi="Times New Roman" w:cs="Times New Roman"/>
          <w:color w:val="auto"/>
          <w:sz w:val="24"/>
          <w:szCs w:val="24"/>
        </w:rPr>
        <w:t>. На этом фоне развитие ВЗК происходит под действием пусковых факторов, к которым относят курение, нервный стресс, дефицит витамина D, питание с пониженным содержанием пищевых волокон и повышенным содержанием животного белка, кишечные инфекции, особенно, инфекция</w:t>
      </w:r>
      <w:r w:rsidR="00046D9F">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Clostridioides</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difficile</w:t>
      </w:r>
      <w:proofErr w:type="spellEnd"/>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Результатом взаимного влияния факторов риск</w:t>
      </w:r>
      <w:r w:rsidR="00DE33AE">
        <w:rPr>
          <w:rFonts w:ascii="Times New Roman" w:eastAsia="Times New Roman" w:hAnsi="Times New Roman" w:cs="Times New Roman"/>
          <w:color w:val="auto"/>
          <w:sz w:val="24"/>
          <w:szCs w:val="24"/>
        </w:rPr>
        <w:t xml:space="preserve">а является активация лимфоцитов </w:t>
      </w:r>
      <w:r w:rsidRPr="00BB7F15">
        <w:rPr>
          <w:rFonts w:ascii="Times New Roman" w:eastAsia="Times New Roman" w:hAnsi="Times New Roman" w:cs="Times New Roman"/>
          <w:color w:val="auto"/>
          <w:sz w:val="24"/>
          <w:szCs w:val="24"/>
        </w:rPr>
        <w:t>Т</w:t>
      </w:r>
      <w:r w:rsidR="00DE33AE">
        <w:rPr>
          <w:rFonts w:ascii="Times New Roman" w:eastAsia="Times New Roman" w:hAnsi="Times New Roman" w:cs="Times New Roman"/>
          <w:color w:val="auto"/>
          <w:sz w:val="24"/>
          <w:szCs w:val="24"/>
        </w:rPr>
        <w:t>-</w:t>
      </w:r>
      <w:r w:rsidRPr="00BB7F15">
        <w:rPr>
          <w:rFonts w:ascii="Times New Roman" w:eastAsia="Times New Roman" w:hAnsi="Times New Roman" w:cs="Times New Roman"/>
          <w:color w:val="auto"/>
          <w:sz w:val="24"/>
          <w:szCs w:val="24"/>
        </w:rPr>
        <w:t xml:space="preserve">хелперов 2 типа, </w:t>
      </w:r>
      <w:proofErr w:type="spellStart"/>
      <w:r w:rsidRPr="00BB7F15">
        <w:rPr>
          <w:rFonts w:ascii="Times New Roman" w:eastAsia="Times New Roman" w:hAnsi="Times New Roman" w:cs="Times New Roman"/>
          <w:color w:val="auto"/>
          <w:sz w:val="24"/>
          <w:szCs w:val="24"/>
        </w:rPr>
        <w:t>гиперэкспрессия</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провоспалительных</w:t>
      </w:r>
      <w:proofErr w:type="spellEnd"/>
      <w:r w:rsidRPr="00BB7F15">
        <w:rPr>
          <w:rFonts w:ascii="Times New Roman" w:eastAsia="Times New Roman" w:hAnsi="Times New Roman" w:cs="Times New Roman"/>
          <w:color w:val="auto"/>
          <w:sz w:val="24"/>
          <w:szCs w:val="24"/>
        </w:rPr>
        <w:t xml:space="preserve"> цитокинов, в первую очередь, фактора некроза опухоли-альфа и молекул клеточной адгезии. Вследствие этих нарушений формируется воспалительная лимфоплазмоцитарная инфильтрация и деструкция слизистой оболочки толстой кишки с характерными макроскопическими изменениями и развивается клиническая картина ЯК.</w:t>
      </w:r>
    </w:p>
    <w:p w:rsidR="00DC577A"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BB7F15">
        <w:rPr>
          <w:rFonts w:ascii="Times New Roman" w:eastAsia="Times New Roman" w:hAnsi="Times New Roman" w:cs="Times New Roman"/>
          <w:color w:val="auto"/>
          <w:sz w:val="24"/>
          <w:szCs w:val="24"/>
        </w:rPr>
        <w:t>При ЯК поражается только толстая кишка (за исключением ретроградного илеита), в процесс обязательно вовлекается прямая кишка, воспаление чаще всего ограничивается слизистой оболочкой (за исключением острого тяжелого колита) и носит диффузный характер.</w:t>
      </w:r>
    </w:p>
    <w:p w:rsidR="00BD5CA6" w:rsidRPr="00BB7F15" w:rsidRDefault="00BD5CA6" w:rsidP="00296E5B">
      <w:pPr>
        <w:widowControl w:val="0"/>
        <w:spacing w:after="0" w:line="240" w:lineRule="auto"/>
        <w:ind w:firstLine="567"/>
        <w:jc w:val="both"/>
        <w:rPr>
          <w:rFonts w:ascii="Times New Roman" w:hAnsi="Times New Roman" w:cs="Times New Roman"/>
          <w:color w:val="auto"/>
          <w:sz w:val="24"/>
          <w:szCs w:val="24"/>
        </w:rPr>
      </w:pPr>
    </w:p>
    <w:p w:rsidR="00DC577A" w:rsidRPr="002A2811" w:rsidRDefault="00BD5CA6" w:rsidP="002A2811">
      <w:pPr>
        <w:widowControl w:val="0"/>
        <w:spacing w:after="0" w:line="240" w:lineRule="auto"/>
        <w:jc w:val="center"/>
        <w:rPr>
          <w:rFonts w:ascii="Times New Roman" w:hAnsi="Times New Roman" w:cs="Times New Roman"/>
          <w:b/>
          <w:color w:val="auto"/>
          <w:sz w:val="24"/>
          <w:szCs w:val="24"/>
        </w:rPr>
      </w:pPr>
      <w:r w:rsidRPr="002A2811">
        <w:rPr>
          <w:rFonts w:ascii="Times New Roman" w:hAnsi="Times New Roman" w:cs="Times New Roman"/>
          <w:b/>
          <w:color w:val="auto"/>
          <w:sz w:val="24"/>
          <w:szCs w:val="24"/>
        </w:rPr>
        <w:t>Эпидемиология</w:t>
      </w:r>
    </w:p>
    <w:p w:rsidR="00DC577A"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BB7F15">
        <w:rPr>
          <w:rFonts w:ascii="Times New Roman" w:eastAsia="Times New Roman" w:hAnsi="Times New Roman" w:cs="Times New Roman"/>
          <w:color w:val="auto"/>
          <w:sz w:val="24"/>
          <w:szCs w:val="24"/>
        </w:rPr>
        <w:t>Согласно зарубежным данным, заболеваемость ЯК составляет от 0,6 до 24,3 на 100 000 человек, распространенность дост</w:t>
      </w:r>
      <w:r w:rsidR="00046D9F">
        <w:rPr>
          <w:rFonts w:ascii="Times New Roman" w:eastAsia="Times New Roman" w:hAnsi="Times New Roman" w:cs="Times New Roman"/>
          <w:color w:val="auto"/>
          <w:sz w:val="24"/>
          <w:szCs w:val="24"/>
        </w:rPr>
        <w:t>игает 505 на 100 000 человек</w:t>
      </w:r>
      <w:r w:rsidRPr="00BB7F15">
        <w:rPr>
          <w:rFonts w:ascii="Times New Roman" w:eastAsia="Times New Roman" w:hAnsi="Times New Roman" w:cs="Times New Roman"/>
          <w:color w:val="auto"/>
          <w:sz w:val="24"/>
          <w:szCs w:val="24"/>
        </w:rPr>
        <w:t>. Данные о распространенности ЯК в Рос</w:t>
      </w:r>
      <w:r w:rsidR="00046D9F">
        <w:rPr>
          <w:rFonts w:ascii="Times New Roman" w:eastAsia="Times New Roman" w:hAnsi="Times New Roman" w:cs="Times New Roman"/>
          <w:color w:val="auto"/>
          <w:sz w:val="24"/>
          <w:szCs w:val="24"/>
        </w:rPr>
        <w:t>сийской Федерации ограничены</w:t>
      </w:r>
      <w:r w:rsidRPr="00BB7F15">
        <w:rPr>
          <w:rFonts w:ascii="Times New Roman" w:eastAsia="Times New Roman" w:hAnsi="Times New Roman" w:cs="Times New Roman"/>
          <w:color w:val="auto"/>
          <w:sz w:val="24"/>
          <w:szCs w:val="24"/>
        </w:rPr>
        <w:t>. Распространенность ЯК выше в северных широтах и в западных регионах. Заболеваемость и распространенность ЯК в Азии ниже, однако, в настоящее время увеличивается. Европеоиды страдают заболеванием чаще, чем представители негроидной и монголоидной рас. Пик заболеваемости отмечается между 20 и 30 годами жизни, а второй пик заболеваемости описан в возрасте 60-70 лет. Заболеваемость приблизительно одинакова у мужчин и женщин.</w:t>
      </w:r>
    </w:p>
    <w:p w:rsidR="00BD5CA6" w:rsidRPr="00BB7F15" w:rsidRDefault="00BD5CA6" w:rsidP="00296E5B">
      <w:pPr>
        <w:widowControl w:val="0"/>
        <w:spacing w:after="0" w:line="240" w:lineRule="auto"/>
        <w:ind w:firstLine="567"/>
        <w:jc w:val="both"/>
        <w:rPr>
          <w:rFonts w:ascii="Times New Roman" w:hAnsi="Times New Roman" w:cs="Times New Roman"/>
          <w:color w:val="auto"/>
          <w:sz w:val="24"/>
          <w:szCs w:val="24"/>
        </w:rPr>
      </w:pPr>
    </w:p>
    <w:p w:rsidR="00DC577A" w:rsidRPr="002A2811" w:rsidRDefault="00BD5CA6" w:rsidP="002A2811">
      <w:pPr>
        <w:widowControl w:val="0"/>
        <w:spacing w:after="0" w:line="240" w:lineRule="auto"/>
        <w:jc w:val="center"/>
        <w:rPr>
          <w:rFonts w:ascii="Times New Roman" w:hAnsi="Times New Roman" w:cs="Times New Roman"/>
          <w:b/>
          <w:color w:val="auto"/>
          <w:sz w:val="24"/>
          <w:szCs w:val="24"/>
        </w:rPr>
      </w:pPr>
      <w:r w:rsidRPr="002A2811">
        <w:rPr>
          <w:rFonts w:ascii="Times New Roman" w:hAnsi="Times New Roman" w:cs="Times New Roman"/>
          <w:b/>
          <w:color w:val="auto"/>
          <w:sz w:val="24"/>
          <w:szCs w:val="24"/>
        </w:rPr>
        <w:t xml:space="preserve">Особенности кодирования </w:t>
      </w:r>
      <w:r>
        <w:rPr>
          <w:rFonts w:ascii="Times New Roman" w:hAnsi="Times New Roman" w:cs="Times New Roman"/>
          <w:b/>
          <w:color w:val="auto"/>
          <w:sz w:val="24"/>
          <w:szCs w:val="24"/>
        </w:rPr>
        <w:t>по МКБ-10</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K51.0</w:t>
      </w:r>
      <w:r w:rsidRPr="00BB7F15">
        <w:rPr>
          <w:rFonts w:ascii="Times New Roman" w:eastAsia="Times New Roman" w:hAnsi="Times New Roman" w:cs="Times New Roman"/>
          <w:color w:val="auto"/>
          <w:sz w:val="24"/>
          <w:szCs w:val="24"/>
        </w:rPr>
        <w:t xml:space="preserve"> – Язвенный (хронический) энтероколит</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K51.1</w:t>
      </w:r>
      <w:r w:rsidRPr="00BB7F15">
        <w:rPr>
          <w:rFonts w:ascii="Times New Roman" w:eastAsia="Times New Roman" w:hAnsi="Times New Roman" w:cs="Times New Roman"/>
          <w:color w:val="auto"/>
          <w:sz w:val="24"/>
          <w:szCs w:val="24"/>
        </w:rPr>
        <w:t xml:space="preserve"> – Язвенный (хронический) </w:t>
      </w:r>
      <w:proofErr w:type="spellStart"/>
      <w:r w:rsidRPr="00BB7F15">
        <w:rPr>
          <w:rFonts w:ascii="Times New Roman" w:eastAsia="Times New Roman" w:hAnsi="Times New Roman" w:cs="Times New Roman"/>
          <w:color w:val="auto"/>
          <w:sz w:val="24"/>
          <w:szCs w:val="24"/>
        </w:rPr>
        <w:t>илеоколит</w:t>
      </w:r>
      <w:proofErr w:type="spellEnd"/>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K51.2</w:t>
      </w:r>
      <w:r w:rsidRPr="00BB7F15">
        <w:rPr>
          <w:rFonts w:ascii="Times New Roman" w:eastAsia="Times New Roman" w:hAnsi="Times New Roman" w:cs="Times New Roman"/>
          <w:color w:val="auto"/>
          <w:sz w:val="24"/>
          <w:szCs w:val="24"/>
        </w:rPr>
        <w:t xml:space="preserve"> – Язвенный (хронический) проктит</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K51.3</w:t>
      </w:r>
      <w:r w:rsidRPr="00BB7F15">
        <w:rPr>
          <w:rFonts w:ascii="Times New Roman" w:eastAsia="Times New Roman" w:hAnsi="Times New Roman" w:cs="Times New Roman"/>
          <w:color w:val="auto"/>
          <w:sz w:val="24"/>
          <w:szCs w:val="24"/>
        </w:rPr>
        <w:t xml:space="preserve"> – Язвенный (хронический) </w:t>
      </w:r>
      <w:proofErr w:type="spellStart"/>
      <w:r w:rsidRPr="00BB7F15">
        <w:rPr>
          <w:rFonts w:ascii="Times New Roman" w:eastAsia="Times New Roman" w:hAnsi="Times New Roman" w:cs="Times New Roman"/>
          <w:color w:val="auto"/>
          <w:sz w:val="24"/>
          <w:szCs w:val="24"/>
        </w:rPr>
        <w:t>ректосигмоидит</w:t>
      </w:r>
      <w:proofErr w:type="spellEnd"/>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K51.4</w:t>
      </w:r>
      <w:r w:rsidR="00046D9F">
        <w:rPr>
          <w:rFonts w:ascii="Times New Roman" w:eastAsia="Times New Roman" w:hAnsi="Times New Roman" w:cs="Times New Roman"/>
          <w:b/>
          <w:color w:val="auto"/>
          <w:sz w:val="24"/>
          <w:szCs w:val="24"/>
        </w:rPr>
        <w:t xml:space="preserve"> </w:t>
      </w:r>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Псевдополипоз</w:t>
      </w:r>
      <w:proofErr w:type="spellEnd"/>
      <w:r w:rsidRPr="00BB7F15">
        <w:rPr>
          <w:rFonts w:ascii="Times New Roman" w:eastAsia="Times New Roman" w:hAnsi="Times New Roman" w:cs="Times New Roman"/>
          <w:color w:val="auto"/>
          <w:sz w:val="24"/>
          <w:szCs w:val="24"/>
        </w:rPr>
        <w:t xml:space="preserve"> ободочной кишки</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K51.5</w:t>
      </w:r>
      <w:r w:rsidR="00046D9F">
        <w:rPr>
          <w:rFonts w:ascii="Times New Roman" w:eastAsia="Times New Roman" w:hAnsi="Times New Roman" w:cs="Times New Roman"/>
          <w:b/>
          <w:color w:val="auto"/>
          <w:sz w:val="24"/>
          <w:szCs w:val="24"/>
        </w:rPr>
        <w:t xml:space="preserve"> </w:t>
      </w:r>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Мукозный</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проктоколит</w:t>
      </w:r>
      <w:proofErr w:type="spellEnd"/>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K51.8</w:t>
      </w:r>
      <w:r w:rsidR="00046D9F">
        <w:rPr>
          <w:rFonts w:ascii="Times New Roman" w:eastAsia="Times New Roman" w:hAnsi="Times New Roman" w:cs="Times New Roman"/>
          <w:b/>
          <w:color w:val="auto"/>
          <w:sz w:val="24"/>
          <w:szCs w:val="24"/>
        </w:rPr>
        <w:t xml:space="preserve"> </w:t>
      </w:r>
      <w:r w:rsidRPr="00BB7F15">
        <w:rPr>
          <w:rFonts w:ascii="Times New Roman" w:eastAsia="Times New Roman" w:hAnsi="Times New Roman" w:cs="Times New Roman"/>
          <w:color w:val="auto"/>
          <w:sz w:val="24"/>
          <w:szCs w:val="24"/>
        </w:rPr>
        <w:t>– Другие язвенные колиты</w:t>
      </w:r>
    </w:p>
    <w:p w:rsidR="00DC577A"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BB7F15">
        <w:rPr>
          <w:rFonts w:ascii="Times New Roman" w:eastAsia="Times New Roman" w:hAnsi="Times New Roman" w:cs="Times New Roman"/>
          <w:b/>
          <w:color w:val="auto"/>
          <w:sz w:val="24"/>
          <w:szCs w:val="24"/>
        </w:rPr>
        <w:t>K51.9</w:t>
      </w:r>
      <w:r w:rsidR="00046D9F">
        <w:rPr>
          <w:rFonts w:ascii="Times New Roman" w:eastAsia="Times New Roman" w:hAnsi="Times New Roman" w:cs="Times New Roman"/>
          <w:b/>
          <w:color w:val="auto"/>
          <w:sz w:val="24"/>
          <w:szCs w:val="24"/>
        </w:rPr>
        <w:t xml:space="preserve"> </w:t>
      </w:r>
      <w:r w:rsidRPr="00BB7F15">
        <w:rPr>
          <w:rFonts w:ascii="Times New Roman" w:eastAsia="Times New Roman" w:hAnsi="Times New Roman" w:cs="Times New Roman"/>
          <w:color w:val="auto"/>
          <w:sz w:val="24"/>
          <w:szCs w:val="24"/>
        </w:rPr>
        <w:t>– Язвенный колит неуточненный</w:t>
      </w:r>
    </w:p>
    <w:p w:rsidR="00BD5CA6" w:rsidRPr="00BB7F15" w:rsidRDefault="00BD5CA6" w:rsidP="00296E5B">
      <w:pPr>
        <w:widowControl w:val="0"/>
        <w:spacing w:after="0" w:line="240" w:lineRule="auto"/>
        <w:ind w:firstLine="567"/>
        <w:jc w:val="both"/>
        <w:rPr>
          <w:rFonts w:ascii="Times New Roman" w:hAnsi="Times New Roman" w:cs="Times New Roman"/>
          <w:color w:val="auto"/>
          <w:sz w:val="24"/>
          <w:szCs w:val="24"/>
        </w:rPr>
      </w:pPr>
    </w:p>
    <w:p w:rsidR="00DC577A" w:rsidRPr="002A2811" w:rsidRDefault="00BD5CA6" w:rsidP="002A2811">
      <w:pPr>
        <w:widowControl w:val="0"/>
        <w:spacing w:after="0" w:line="240" w:lineRule="auto"/>
        <w:jc w:val="center"/>
        <w:rPr>
          <w:rFonts w:ascii="Times New Roman" w:hAnsi="Times New Roman" w:cs="Times New Roman"/>
          <w:b/>
          <w:color w:val="auto"/>
          <w:sz w:val="24"/>
          <w:szCs w:val="24"/>
        </w:rPr>
      </w:pPr>
      <w:r w:rsidRPr="002A2811">
        <w:rPr>
          <w:rFonts w:ascii="Times New Roman" w:hAnsi="Times New Roman" w:cs="Times New Roman"/>
          <w:b/>
          <w:color w:val="auto"/>
          <w:sz w:val="24"/>
          <w:szCs w:val="24"/>
        </w:rPr>
        <w:t>Классификация</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Надлежащая классификация ЯК по протяженности поражения, характеру течения, тяжести атаки и наличию осложнений определяет вид и форму введения лекарственных препаратов, а также периодичность скр</w:t>
      </w:r>
      <w:r w:rsidR="00046D9F">
        <w:rPr>
          <w:rFonts w:ascii="Times New Roman" w:eastAsia="Times New Roman" w:hAnsi="Times New Roman" w:cs="Times New Roman"/>
          <w:color w:val="auto"/>
          <w:sz w:val="24"/>
          <w:szCs w:val="24"/>
        </w:rPr>
        <w:t xml:space="preserve">ининга на </w:t>
      </w:r>
      <w:proofErr w:type="spellStart"/>
      <w:r w:rsidR="00046D9F">
        <w:rPr>
          <w:rFonts w:ascii="Times New Roman" w:eastAsia="Times New Roman" w:hAnsi="Times New Roman" w:cs="Times New Roman"/>
          <w:color w:val="auto"/>
          <w:sz w:val="24"/>
          <w:szCs w:val="24"/>
        </w:rPr>
        <w:t>колоректальный</w:t>
      </w:r>
      <w:proofErr w:type="spellEnd"/>
      <w:r w:rsidR="00046D9F">
        <w:rPr>
          <w:rFonts w:ascii="Times New Roman" w:eastAsia="Times New Roman" w:hAnsi="Times New Roman" w:cs="Times New Roman"/>
          <w:color w:val="auto"/>
          <w:sz w:val="24"/>
          <w:szCs w:val="24"/>
        </w:rPr>
        <w:t xml:space="preserve"> рак</w:t>
      </w:r>
      <w:r w:rsidRPr="00BB7F15">
        <w:rPr>
          <w:rFonts w:ascii="Times New Roman" w:eastAsia="Times New Roman" w:hAnsi="Times New Roman" w:cs="Times New Roman"/>
          <w:color w:val="auto"/>
          <w:sz w:val="24"/>
          <w:szCs w:val="24"/>
        </w:rPr>
        <w:t>.</w:t>
      </w:r>
    </w:p>
    <w:p w:rsidR="00BD5CA6" w:rsidRPr="00DE33AE" w:rsidRDefault="00BD5CA6" w:rsidP="00DE33AE">
      <w:pPr>
        <w:widowControl w:val="0"/>
        <w:spacing w:after="0" w:line="240" w:lineRule="auto"/>
        <w:ind w:firstLine="567"/>
        <w:jc w:val="both"/>
        <w:rPr>
          <w:rFonts w:ascii="Times New Roman" w:eastAsia="Times New Roman" w:hAnsi="Times New Roman" w:cs="Times New Roman"/>
          <w:color w:val="auto"/>
          <w:sz w:val="24"/>
          <w:szCs w:val="24"/>
        </w:rPr>
      </w:pPr>
      <w:r w:rsidRPr="00BB7F15">
        <w:rPr>
          <w:rFonts w:ascii="Times New Roman" w:eastAsia="Times New Roman" w:hAnsi="Times New Roman" w:cs="Times New Roman"/>
          <w:color w:val="auto"/>
          <w:sz w:val="24"/>
          <w:szCs w:val="24"/>
        </w:rPr>
        <w:t xml:space="preserve">Для описания протяженности поражения применяется </w:t>
      </w:r>
      <w:proofErr w:type="spellStart"/>
      <w:r w:rsidRPr="00BB7F15">
        <w:rPr>
          <w:rFonts w:ascii="Times New Roman" w:eastAsia="Times New Roman" w:hAnsi="Times New Roman" w:cs="Times New Roman"/>
          <w:color w:val="auto"/>
          <w:sz w:val="24"/>
          <w:szCs w:val="24"/>
        </w:rPr>
        <w:t>Монреальская</w:t>
      </w:r>
      <w:proofErr w:type="spellEnd"/>
      <w:r w:rsidRPr="00BB7F15">
        <w:rPr>
          <w:rFonts w:ascii="Times New Roman" w:eastAsia="Times New Roman" w:hAnsi="Times New Roman" w:cs="Times New Roman"/>
          <w:color w:val="auto"/>
          <w:sz w:val="24"/>
          <w:szCs w:val="24"/>
        </w:rPr>
        <w:t xml:space="preserve"> классификация (табл. 1), оценивающая протяженность макроскопических изменений при эндоскопическом исследовании толстой кишки.</w:t>
      </w:r>
    </w:p>
    <w:p w:rsidR="00BD5CA6" w:rsidRPr="00BD5CA6" w:rsidRDefault="00BD5CA6" w:rsidP="00BD5CA6">
      <w:pPr>
        <w:widowControl w:val="0"/>
        <w:spacing w:after="0" w:line="240" w:lineRule="auto"/>
        <w:jc w:val="right"/>
        <w:rPr>
          <w:rFonts w:ascii="Times New Roman" w:hAnsi="Times New Roman" w:cs="Times New Roman"/>
          <w:i/>
          <w:color w:val="auto"/>
          <w:sz w:val="24"/>
          <w:szCs w:val="24"/>
        </w:rPr>
      </w:pPr>
      <w:r w:rsidRPr="00BD5CA6">
        <w:rPr>
          <w:rFonts w:ascii="Times New Roman" w:hAnsi="Times New Roman" w:cs="Times New Roman"/>
          <w:i/>
          <w:color w:val="auto"/>
          <w:sz w:val="24"/>
          <w:szCs w:val="24"/>
        </w:rPr>
        <w:t>Таблица 1</w:t>
      </w:r>
    </w:p>
    <w:p w:rsidR="00DC577A" w:rsidRPr="00BD5CA6" w:rsidRDefault="00BD5CA6" w:rsidP="00BD5CA6">
      <w:pPr>
        <w:widowControl w:val="0"/>
        <w:spacing w:after="0" w:line="240" w:lineRule="auto"/>
        <w:jc w:val="center"/>
        <w:rPr>
          <w:rFonts w:ascii="Times New Roman" w:hAnsi="Times New Roman" w:cs="Times New Roman"/>
          <w:b/>
          <w:color w:val="auto"/>
          <w:sz w:val="24"/>
          <w:szCs w:val="24"/>
        </w:rPr>
      </w:pPr>
      <w:proofErr w:type="spellStart"/>
      <w:r w:rsidRPr="00BD5CA6">
        <w:rPr>
          <w:rFonts w:ascii="Times New Roman" w:hAnsi="Times New Roman" w:cs="Times New Roman"/>
          <w:b/>
          <w:color w:val="auto"/>
          <w:sz w:val="24"/>
          <w:szCs w:val="24"/>
        </w:rPr>
        <w:t>Монреальская</w:t>
      </w:r>
      <w:proofErr w:type="spellEnd"/>
      <w:r w:rsidRPr="00BD5CA6">
        <w:rPr>
          <w:rFonts w:ascii="Times New Roman" w:hAnsi="Times New Roman" w:cs="Times New Roman"/>
          <w:b/>
          <w:color w:val="auto"/>
          <w:sz w:val="24"/>
          <w:szCs w:val="24"/>
        </w:rPr>
        <w:t xml:space="preserve"> классификация Я</w:t>
      </w:r>
      <w:r>
        <w:rPr>
          <w:rFonts w:ascii="Times New Roman" w:hAnsi="Times New Roman" w:cs="Times New Roman"/>
          <w:b/>
          <w:color w:val="auto"/>
          <w:sz w:val="24"/>
          <w:szCs w:val="24"/>
        </w:rPr>
        <w:t>К по протяженности поражения</w:t>
      </w:r>
      <w:r w:rsidRPr="00BD5CA6">
        <w:rPr>
          <w:rFonts w:ascii="Times New Roman" w:hAnsi="Times New Roman" w:cs="Times New Roman"/>
          <w:b/>
          <w:color w:val="auto"/>
          <w:sz w:val="24"/>
          <w:szCs w:val="24"/>
        </w:rPr>
        <w:t>.</w:t>
      </w:r>
    </w:p>
    <w:tbl>
      <w:tblPr>
        <w:tblStyle w:val="a3"/>
        <w:tblW w:w="8316" w:type="dxa"/>
        <w:jc w:val="center"/>
        <w:tblLook w:val="04A0" w:firstRow="1" w:lastRow="0" w:firstColumn="1" w:lastColumn="0" w:noHBand="0" w:noVBand="1"/>
      </w:tblPr>
      <w:tblGrid>
        <w:gridCol w:w="2382"/>
        <w:gridCol w:w="5934"/>
      </w:tblGrid>
      <w:tr w:rsidR="00BB7F15" w:rsidRPr="00EE3FF0" w:rsidTr="00EE3FF0">
        <w:trPr>
          <w:trHeight w:val="97"/>
          <w:jc w:val="center"/>
        </w:trPr>
        <w:tc>
          <w:tcPr>
            <w:tcW w:w="2382" w:type="dxa"/>
          </w:tcPr>
          <w:p w:rsidR="00DC577A" w:rsidRPr="00EE3FF0" w:rsidRDefault="00BD5CA6" w:rsidP="00DE33AE">
            <w:pPr>
              <w:widowControl w:val="0"/>
              <w:rPr>
                <w:rFonts w:ascii="Times New Roman" w:hAnsi="Times New Roman" w:cs="Times New Roman"/>
                <w:color w:val="auto"/>
              </w:rPr>
            </w:pPr>
            <w:r w:rsidRPr="00EE3FF0">
              <w:rPr>
                <w:rFonts w:ascii="Times New Roman" w:eastAsia="Verdana" w:hAnsi="Times New Roman" w:cs="Times New Roman"/>
                <w:color w:val="auto"/>
              </w:rPr>
              <w:t>Проктит</w:t>
            </w:r>
          </w:p>
        </w:tc>
        <w:tc>
          <w:tcPr>
            <w:tcW w:w="5934" w:type="dxa"/>
          </w:tcPr>
          <w:p w:rsidR="00DC577A" w:rsidRPr="00EE3FF0" w:rsidRDefault="00BD5CA6" w:rsidP="00DE33AE">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Поражение ограничено прямой кишкой</w:t>
            </w:r>
          </w:p>
        </w:tc>
      </w:tr>
      <w:tr w:rsidR="00BB7F15" w:rsidRPr="00EE3FF0" w:rsidTr="00EE3FF0">
        <w:trPr>
          <w:trHeight w:val="42"/>
          <w:jc w:val="center"/>
        </w:trPr>
        <w:tc>
          <w:tcPr>
            <w:tcW w:w="2382" w:type="dxa"/>
          </w:tcPr>
          <w:p w:rsidR="00DC577A" w:rsidRPr="00EE3FF0" w:rsidRDefault="00BD5CA6" w:rsidP="00046D9F">
            <w:pPr>
              <w:widowControl w:val="0"/>
              <w:rPr>
                <w:rFonts w:ascii="Times New Roman" w:hAnsi="Times New Roman" w:cs="Times New Roman"/>
                <w:color w:val="auto"/>
              </w:rPr>
            </w:pPr>
            <w:r w:rsidRPr="00EE3FF0">
              <w:rPr>
                <w:rFonts w:ascii="Times New Roman" w:eastAsia="Verdana" w:hAnsi="Times New Roman" w:cs="Times New Roman"/>
                <w:color w:val="auto"/>
              </w:rPr>
              <w:t>Левосторонний колит</w:t>
            </w:r>
          </w:p>
        </w:tc>
        <w:tc>
          <w:tcPr>
            <w:tcW w:w="5934" w:type="dxa"/>
          </w:tcPr>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 xml:space="preserve">Поражение распространяется до левого изгиба толстой кишки (включая </w:t>
            </w:r>
            <w:proofErr w:type="spellStart"/>
            <w:r w:rsidRPr="00EE3FF0">
              <w:rPr>
                <w:rFonts w:ascii="Times New Roman" w:eastAsia="Verdana" w:hAnsi="Times New Roman" w:cs="Times New Roman"/>
                <w:color w:val="auto"/>
              </w:rPr>
              <w:t>проктосигмоидит</w:t>
            </w:r>
            <w:proofErr w:type="spellEnd"/>
            <w:r w:rsidRPr="00EE3FF0">
              <w:rPr>
                <w:rFonts w:ascii="Times New Roman" w:eastAsia="Verdana" w:hAnsi="Times New Roman" w:cs="Times New Roman"/>
                <w:color w:val="auto"/>
              </w:rPr>
              <w:t>)</w:t>
            </w:r>
          </w:p>
        </w:tc>
      </w:tr>
      <w:tr w:rsidR="00BB7F15" w:rsidRPr="00EE3FF0" w:rsidTr="00EE3FF0">
        <w:trPr>
          <w:trHeight w:val="685"/>
          <w:jc w:val="center"/>
        </w:trPr>
        <w:tc>
          <w:tcPr>
            <w:tcW w:w="2382" w:type="dxa"/>
          </w:tcPr>
          <w:p w:rsidR="00DC577A" w:rsidRPr="00EE3FF0" w:rsidRDefault="00BD5CA6" w:rsidP="00046D9F">
            <w:pPr>
              <w:widowControl w:val="0"/>
              <w:rPr>
                <w:rFonts w:ascii="Times New Roman" w:hAnsi="Times New Roman" w:cs="Times New Roman"/>
                <w:color w:val="auto"/>
              </w:rPr>
            </w:pPr>
            <w:r w:rsidRPr="00EE3FF0">
              <w:rPr>
                <w:rFonts w:ascii="Times New Roman" w:eastAsia="Verdana" w:hAnsi="Times New Roman" w:cs="Times New Roman"/>
                <w:color w:val="auto"/>
              </w:rPr>
              <w:lastRenderedPageBreak/>
              <w:t>Тотальный колит (включая субтотальный колит, а также тотальный ЯК с ретроградным илеитом)</w:t>
            </w:r>
          </w:p>
        </w:tc>
        <w:tc>
          <w:tcPr>
            <w:tcW w:w="5934" w:type="dxa"/>
          </w:tcPr>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 xml:space="preserve">Поражение распространяется </w:t>
            </w:r>
            <w:proofErr w:type="spellStart"/>
            <w:r w:rsidRPr="00EE3FF0">
              <w:rPr>
                <w:rFonts w:ascii="Times New Roman" w:eastAsia="Verdana" w:hAnsi="Times New Roman" w:cs="Times New Roman"/>
                <w:color w:val="auto"/>
              </w:rPr>
              <w:t>проксимальнее</w:t>
            </w:r>
            <w:proofErr w:type="spellEnd"/>
            <w:r w:rsidRPr="00EE3FF0">
              <w:rPr>
                <w:rFonts w:ascii="Times New Roman" w:eastAsia="Verdana" w:hAnsi="Times New Roman" w:cs="Times New Roman"/>
                <w:color w:val="auto"/>
              </w:rPr>
              <w:t xml:space="preserve"> левого изгиба толстой кишки</w:t>
            </w:r>
          </w:p>
        </w:tc>
      </w:tr>
    </w:tbl>
    <w:p w:rsidR="00BD5CA6" w:rsidRPr="00BD5CA6" w:rsidRDefault="00BD5CA6" w:rsidP="002A2811">
      <w:pPr>
        <w:widowControl w:val="0"/>
        <w:spacing w:after="0" w:line="240" w:lineRule="auto"/>
        <w:ind w:firstLine="567"/>
        <w:jc w:val="both"/>
        <w:rPr>
          <w:rFonts w:ascii="Times New Roman" w:hAnsi="Times New Roman" w:cs="Times New Roman"/>
          <w:color w:val="auto"/>
          <w:sz w:val="24"/>
          <w:szCs w:val="24"/>
        </w:rPr>
      </w:pPr>
    </w:p>
    <w:p w:rsidR="00DC577A" w:rsidRPr="002A2811" w:rsidRDefault="00BD5CA6" w:rsidP="002A2811">
      <w:pPr>
        <w:widowControl w:val="0"/>
        <w:spacing w:after="0" w:line="240" w:lineRule="auto"/>
        <w:ind w:firstLine="567"/>
        <w:jc w:val="both"/>
        <w:rPr>
          <w:rFonts w:ascii="Times New Roman" w:hAnsi="Times New Roman" w:cs="Times New Roman"/>
          <w:b/>
          <w:color w:val="auto"/>
          <w:sz w:val="24"/>
          <w:szCs w:val="24"/>
        </w:rPr>
      </w:pPr>
      <w:r w:rsidRPr="002A2811">
        <w:rPr>
          <w:rFonts w:ascii="Times New Roman" w:hAnsi="Times New Roman" w:cs="Times New Roman"/>
          <w:b/>
          <w:color w:val="auto"/>
          <w:sz w:val="24"/>
          <w:szCs w:val="24"/>
        </w:rPr>
        <w:t>По характеру течения выделяют:</w:t>
      </w:r>
    </w:p>
    <w:p w:rsidR="00DC577A" w:rsidRPr="00046D9F" w:rsidRDefault="00046D9F" w:rsidP="00046D9F">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00BD5CA6" w:rsidRPr="00BB7F15">
        <w:rPr>
          <w:rFonts w:ascii="Times New Roman" w:eastAsia="Times New Roman" w:hAnsi="Times New Roman" w:cs="Times New Roman"/>
          <w:color w:val="auto"/>
          <w:sz w:val="24"/>
          <w:szCs w:val="24"/>
        </w:rPr>
        <w:t>Острое</w:t>
      </w:r>
      <w:r w:rsidR="00DE33AE">
        <w:rPr>
          <w:rFonts w:ascii="Times New Roman" w:eastAsia="Times New Roman" w:hAnsi="Times New Roman" w:cs="Times New Roman"/>
          <w:color w:val="auto"/>
          <w:sz w:val="24"/>
          <w:szCs w:val="24"/>
        </w:rPr>
        <w:t xml:space="preserve"> течение (менее 6 </w:t>
      </w:r>
      <w:proofErr w:type="spellStart"/>
      <w:r w:rsidR="00DE33AE">
        <w:rPr>
          <w:rFonts w:ascii="Times New Roman" w:eastAsia="Times New Roman" w:hAnsi="Times New Roman" w:cs="Times New Roman"/>
          <w:color w:val="auto"/>
          <w:sz w:val="24"/>
          <w:szCs w:val="24"/>
        </w:rPr>
        <w:t>мес</w:t>
      </w:r>
      <w:proofErr w:type="spellEnd"/>
      <w:r w:rsidR="00DE33AE">
        <w:rPr>
          <w:rFonts w:ascii="Times New Roman" w:eastAsia="Times New Roman" w:hAnsi="Times New Roman" w:cs="Times New Roman"/>
          <w:color w:val="auto"/>
          <w:sz w:val="24"/>
          <w:szCs w:val="24"/>
        </w:rPr>
        <w:t xml:space="preserve"> от дебюта заболевания);</w:t>
      </w:r>
    </w:p>
    <w:p w:rsidR="00DC577A" w:rsidRPr="00046D9F" w:rsidRDefault="00046D9F" w:rsidP="00046D9F">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 </w:t>
      </w:r>
      <w:r w:rsidR="00BD5CA6" w:rsidRPr="00BB7F15">
        <w:rPr>
          <w:rFonts w:ascii="Times New Roman" w:eastAsia="Times New Roman" w:hAnsi="Times New Roman" w:cs="Times New Roman"/>
          <w:color w:val="auto"/>
          <w:sz w:val="24"/>
          <w:szCs w:val="24"/>
        </w:rPr>
        <w:t xml:space="preserve">Хроническое непрерывное течение (длительность ремиссии менее 6 </w:t>
      </w:r>
      <w:proofErr w:type="spellStart"/>
      <w:r w:rsidR="00BD5CA6" w:rsidRPr="00BB7F15">
        <w:rPr>
          <w:rFonts w:ascii="Times New Roman" w:eastAsia="Times New Roman" w:hAnsi="Times New Roman" w:cs="Times New Roman"/>
          <w:color w:val="auto"/>
          <w:sz w:val="24"/>
          <w:szCs w:val="24"/>
        </w:rPr>
        <w:t>мес</w:t>
      </w:r>
      <w:proofErr w:type="spellEnd"/>
      <w:r w:rsidR="00BD5CA6" w:rsidRPr="00BB7F15">
        <w:rPr>
          <w:rFonts w:ascii="Times New Roman" w:eastAsia="Times New Roman" w:hAnsi="Times New Roman" w:cs="Times New Roman"/>
          <w:color w:val="auto"/>
          <w:sz w:val="24"/>
          <w:szCs w:val="24"/>
        </w:rPr>
        <w:t xml:space="preserve"> на фоне адекватной терапии).</w:t>
      </w:r>
    </w:p>
    <w:p w:rsidR="00DC577A" w:rsidRPr="00046D9F" w:rsidRDefault="00046D9F" w:rsidP="00046D9F">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3. </w:t>
      </w:r>
      <w:r w:rsidR="00BD5CA6" w:rsidRPr="00BB7F15">
        <w:rPr>
          <w:rFonts w:ascii="Times New Roman" w:eastAsia="Times New Roman" w:hAnsi="Times New Roman" w:cs="Times New Roman"/>
          <w:color w:val="auto"/>
          <w:sz w:val="24"/>
          <w:szCs w:val="24"/>
        </w:rPr>
        <w:t xml:space="preserve">Хроническое рецидивирующее течение (длительность ремиссии более 6 </w:t>
      </w:r>
      <w:proofErr w:type="spellStart"/>
      <w:r w:rsidR="00BD5CA6" w:rsidRPr="00BB7F15">
        <w:rPr>
          <w:rFonts w:ascii="Times New Roman" w:eastAsia="Times New Roman" w:hAnsi="Times New Roman" w:cs="Times New Roman"/>
          <w:color w:val="auto"/>
          <w:sz w:val="24"/>
          <w:szCs w:val="24"/>
        </w:rPr>
        <w:t>мес</w:t>
      </w:r>
      <w:proofErr w:type="spellEnd"/>
      <w:r w:rsidR="00BD5CA6" w:rsidRPr="00BB7F15">
        <w:rPr>
          <w:rFonts w:ascii="Times New Roman" w:eastAsia="Times New Roman" w:hAnsi="Times New Roman" w:cs="Times New Roman"/>
          <w:color w:val="auto"/>
          <w:sz w:val="24"/>
          <w:szCs w:val="24"/>
        </w:rPr>
        <w:t>).</w:t>
      </w:r>
    </w:p>
    <w:p w:rsidR="00EE3FF0"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BB7F15">
        <w:rPr>
          <w:rFonts w:ascii="Times New Roman" w:eastAsia="Times New Roman" w:hAnsi="Times New Roman" w:cs="Times New Roman"/>
          <w:color w:val="auto"/>
          <w:sz w:val="24"/>
          <w:szCs w:val="24"/>
        </w:rPr>
        <w:t xml:space="preserve">Для правильного формулирования диагноза и определения тактики лечения следует оценивать тяжесть текущего обострения (атаки), для чего используются простые критерии </w:t>
      </w:r>
      <w:proofErr w:type="spellStart"/>
      <w:r w:rsidRPr="00BB7F15">
        <w:rPr>
          <w:rFonts w:ascii="Times New Roman" w:eastAsia="Times New Roman" w:hAnsi="Times New Roman" w:cs="Times New Roman"/>
          <w:color w:val="auto"/>
          <w:sz w:val="24"/>
          <w:szCs w:val="24"/>
        </w:rPr>
        <w:t>Truelove-Witts</w:t>
      </w:r>
      <w:proofErr w:type="spellEnd"/>
      <w:r w:rsidRPr="00BB7F15">
        <w:rPr>
          <w:rFonts w:ascii="Times New Roman" w:eastAsia="Times New Roman" w:hAnsi="Times New Roman" w:cs="Times New Roman"/>
          <w:color w:val="auto"/>
          <w:sz w:val="24"/>
          <w:szCs w:val="24"/>
        </w:rPr>
        <w:t>, как правило, применяемые в повседневной клинической практике, и индекс активности ЯК (индекс Мейо; DAI), как правило, применяемый в клинических испытаниях. Однако, для определения социального статуса пациента, получения инвалидности, льготного лекарственного обеспечения, бесплатного санаторно-курортного лечения и других социальных льгот необходимо учитыват</w:t>
      </w:r>
      <w:r w:rsidR="00046D9F">
        <w:rPr>
          <w:rFonts w:ascii="Times New Roman" w:eastAsia="Times New Roman" w:hAnsi="Times New Roman" w:cs="Times New Roman"/>
          <w:color w:val="auto"/>
          <w:sz w:val="24"/>
          <w:szCs w:val="24"/>
        </w:rPr>
        <w:t xml:space="preserve">ь тяжесть заболевания в целом, </w:t>
      </w:r>
      <w:r w:rsidRPr="00BB7F15">
        <w:rPr>
          <w:rFonts w:ascii="Times New Roman" w:eastAsia="Times New Roman" w:hAnsi="Times New Roman" w:cs="Times New Roman"/>
          <w:color w:val="auto"/>
          <w:sz w:val="24"/>
          <w:szCs w:val="24"/>
        </w:rPr>
        <w:t xml:space="preserve">что определяется тяжестью текущей атаки, наличием внекишечных проявлений и осложнений, </w:t>
      </w:r>
      <w:proofErr w:type="spellStart"/>
      <w:r w:rsidRPr="00BB7F15">
        <w:rPr>
          <w:rFonts w:ascii="Times New Roman" w:eastAsia="Times New Roman" w:hAnsi="Times New Roman" w:cs="Times New Roman"/>
          <w:color w:val="auto"/>
          <w:sz w:val="24"/>
          <w:szCs w:val="24"/>
        </w:rPr>
        <w:t>рефрактерностью</w:t>
      </w:r>
      <w:proofErr w:type="spellEnd"/>
      <w:r w:rsidRPr="00BB7F15">
        <w:rPr>
          <w:rFonts w:ascii="Times New Roman" w:eastAsia="Times New Roman" w:hAnsi="Times New Roman" w:cs="Times New Roman"/>
          <w:color w:val="auto"/>
          <w:sz w:val="24"/>
          <w:szCs w:val="24"/>
        </w:rPr>
        <w:t xml:space="preserve"> к лечению, в частности, развитием гормональной зависимости и резистентности. Выделяют легкую, среднетяжелую и </w:t>
      </w:r>
      <w:r w:rsidR="00EE3FF0">
        <w:rPr>
          <w:rFonts w:ascii="Times New Roman" w:eastAsia="Times New Roman" w:hAnsi="Times New Roman" w:cs="Times New Roman"/>
          <w:color w:val="auto"/>
          <w:sz w:val="24"/>
          <w:szCs w:val="24"/>
        </w:rPr>
        <w:t>тяжелую атаки ЯК (табл. 2 и 3).</w:t>
      </w:r>
    </w:p>
    <w:p w:rsidR="00EE3FF0" w:rsidRPr="00EE3FF0" w:rsidRDefault="00EE3FF0" w:rsidP="00EE3FF0">
      <w:pPr>
        <w:widowControl w:val="0"/>
        <w:spacing w:after="0" w:line="240" w:lineRule="auto"/>
        <w:jc w:val="right"/>
        <w:rPr>
          <w:rFonts w:ascii="Times New Roman" w:eastAsia="Times New Roman" w:hAnsi="Times New Roman" w:cs="Times New Roman"/>
          <w:i/>
          <w:color w:val="auto"/>
          <w:sz w:val="24"/>
          <w:szCs w:val="24"/>
        </w:rPr>
      </w:pPr>
      <w:r w:rsidRPr="00EE3FF0">
        <w:rPr>
          <w:rFonts w:ascii="Times New Roman" w:eastAsia="Times New Roman" w:hAnsi="Times New Roman" w:cs="Times New Roman"/>
          <w:i/>
          <w:color w:val="auto"/>
          <w:sz w:val="24"/>
          <w:szCs w:val="24"/>
        </w:rPr>
        <w:t>Таблица 2</w:t>
      </w:r>
    </w:p>
    <w:p w:rsidR="00DC577A" w:rsidRPr="00EE3FF0" w:rsidRDefault="00BD5CA6" w:rsidP="00EE3FF0">
      <w:pPr>
        <w:widowControl w:val="0"/>
        <w:spacing w:after="0" w:line="240" w:lineRule="auto"/>
        <w:jc w:val="center"/>
        <w:rPr>
          <w:rFonts w:ascii="Times New Roman" w:hAnsi="Times New Roman" w:cs="Times New Roman"/>
          <w:b/>
          <w:color w:val="auto"/>
          <w:sz w:val="24"/>
          <w:szCs w:val="24"/>
        </w:rPr>
      </w:pPr>
      <w:r w:rsidRPr="00EE3FF0">
        <w:rPr>
          <w:rFonts w:ascii="Times New Roman" w:eastAsia="Times New Roman" w:hAnsi="Times New Roman" w:cs="Times New Roman"/>
          <w:b/>
          <w:color w:val="auto"/>
          <w:sz w:val="24"/>
          <w:szCs w:val="24"/>
        </w:rPr>
        <w:t>Тяжесть атаки ЯК соглас</w:t>
      </w:r>
      <w:r w:rsidR="00EE3FF0">
        <w:rPr>
          <w:rFonts w:ascii="Times New Roman" w:eastAsia="Times New Roman" w:hAnsi="Times New Roman" w:cs="Times New Roman"/>
          <w:b/>
          <w:color w:val="auto"/>
          <w:sz w:val="24"/>
          <w:szCs w:val="24"/>
        </w:rPr>
        <w:t xml:space="preserve">но критериям </w:t>
      </w:r>
      <w:proofErr w:type="spellStart"/>
      <w:r w:rsidR="00EE3FF0">
        <w:rPr>
          <w:rFonts w:ascii="Times New Roman" w:eastAsia="Times New Roman" w:hAnsi="Times New Roman" w:cs="Times New Roman"/>
          <w:b/>
          <w:color w:val="auto"/>
          <w:sz w:val="24"/>
          <w:szCs w:val="24"/>
        </w:rPr>
        <w:t>Truelove-Witts</w:t>
      </w:r>
      <w:proofErr w:type="spellEnd"/>
    </w:p>
    <w:tbl>
      <w:tblPr>
        <w:tblStyle w:val="a3"/>
        <w:tblW w:w="8316" w:type="dxa"/>
        <w:jc w:val="center"/>
        <w:tblLook w:val="04A0" w:firstRow="1" w:lastRow="0" w:firstColumn="1" w:lastColumn="0" w:noHBand="0" w:noVBand="1"/>
      </w:tblPr>
      <w:tblGrid>
        <w:gridCol w:w="3404"/>
        <w:gridCol w:w="1507"/>
        <w:gridCol w:w="1729"/>
        <w:gridCol w:w="1676"/>
      </w:tblGrid>
      <w:tr w:rsidR="00BB7F15" w:rsidRPr="00EE3FF0" w:rsidTr="00EE3FF0">
        <w:trPr>
          <w:trHeight w:val="42"/>
          <w:jc w:val="center"/>
        </w:trPr>
        <w:tc>
          <w:tcPr>
            <w:tcW w:w="3405" w:type="dxa"/>
          </w:tcPr>
          <w:p w:rsidR="00DC577A" w:rsidRPr="00EE3FF0" w:rsidRDefault="00DC577A" w:rsidP="00EE3FF0">
            <w:pPr>
              <w:widowControl w:val="0"/>
              <w:rPr>
                <w:rFonts w:ascii="Times New Roman" w:hAnsi="Times New Roman" w:cs="Times New Roman"/>
                <w:color w:val="auto"/>
              </w:rPr>
            </w:pPr>
          </w:p>
        </w:tc>
        <w:tc>
          <w:tcPr>
            <w:tcW w:w="1507" w:type="dxa"/>
          </w:tcPr>
          <w:p w:rsidR="00DC577A" w:rsidRPr="00EE3FF0" w:rsidRDefault="00BD5CA6" w:rsidP="00EE3FF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Легкая</w:t>
            </w:r>
          </w:p>
        </w:tc>
        <w:tc>
          <w:tcPr>
            <w:tcW w:w="1729" w:type="dxa"/>
          </w:tcPr>
          <w:p w:rsidR="00DC577A" w:rsidRPr="00EE3FF0" w:rsidRDefault="00BD5CA6" w:rsidP="00EE3FF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Среднетяжелая</w:t>
            </w:r>
          </w:p>
        </w:tc>
        <w:tc>
          <w:tcPr>
            <w:tcW w:w="1676" w:type="dxa"/>
          </w:tcPr>
          <w:p w:rsidR="00DC577A" w:rsidRPr="00EE3FF0" w:rsidRDefault="00BD5CA6" w:rsidP="00EE3FF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Тяжелая</w:t>
            </w:r>
          </w:p>
        </w:tc>
      </w:tr>
      <w:tr w:rsidR="00BB7F15" w:rsidRPr="00EE3FF0" w:rsidTr="00EE3FF0">
        <w:trPr>
          <w:trHeight w:val="42"/>
          <w:jc w:val="center"/>
        </w:trPr>
        <w:tc>
          <w:tcPr>
            <w:tcW w:w="3405" w:type="dxa"/>
          </w:tcPr>
          <w:p w:rsidR="00DC577A" w:rsidRPr="00EE3FF0" w:rsidRDefault="00BD5CA6" w:rsidP="00EE3FF0">
            <w:pPr>
              <w:widowControl w:val="0"/>
              <w:rPr>
                <w:rFonts w:ascii="Times New Roman" w:hAnsi="Times New Roman" w:cs="Times New Roman"/>
                <w:color w:val="auto"/>
              </w:rPr>
            </w:pPr>
            <w:r w:rsidRPr="00EE3FF0">
              <w:rPr>
                <w:rFonts w:ascii="Times New Roman" w:eastAsia="Verdana" w:hAnsi="Times New Roman" w:cs="Times New Roman"/>
                <w:color w:val="auto"/>
              </w:rPr>
              <w:t>Частота дефекаций с кровью</w:t>
            </w:r>
          </w:p>
        </w:tc>
        <w:tc>
          <w:tcPr>
            <w:tcW w:w="1507" w:type="dxa"/>
          </w:tcPr>
          <w:p w:rsidR="00DC577A" w:rsidRPr="00EE3FF0" w:rsidRDefault="00BD5CA6" w:rsidP="00EE3FF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&lt;4</w:t>
            </w:r>
          </w:p>
        </w:tc>
        <w:tc>
          <w:tcPr>
            <w:tcW w:w="1729" w:type="dxa"/>
          </w:tcPr>
          <w:p w:rsidR="00DC577A" w:rsidRPr="00EE3FF0" w:rsidRDefault="00BD5CA6" w:rsidP="00EE3FF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≥4, если:</w:t>
            </w:r>
          </w:p>
        </w:tc>
        <w:tc>
          <w:tcPr>
            <w:tcW w:w="1676" w:type="dxa"/>
          </w:tcPr>
          <w:p w:rsidR="00DC577A" w:rsidRPr="00EE3FF0" w:rsidRDefault="00BD5CA6" w:rsidP="00EE3FF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≥6, если:</w:t>
            </w:r>
          </w:p>
        </w:tc>
      </w:tr>
      <w:tr w:rsidR="00BB7F15" w:rsidRPr="00EE3FF0" w:rsidTr="00EE3FF0">
        <w:trPr>
          <w:trHeight w:val="42"/>
          <w:jc w:val="center"/>
        </w:trPr>
        <w:tc>
          <w:tcPr>
            <w:tcW w:w="3405" w:type="dxa"/>
          </w:tcPr>
          <w:p w:rsidR="00DC577A" w:rsidRPr="00EE3FF0" w:rsidRDefault="00BD5CA6" w:rsidP="00EE3FF0">
            <w:pPr>
              <w:widowControl w:val="0"/>
              <w:rPr>
                <w:rFonts w:ascii="Times New Roman" w:hAnsi="Times New Roman" w:cs="Times New Roman"/>
                <w:color w:val="auto"/>
              </w:rPr>
            </w:pPr>
            <w:r w:rsidRPr="00EE3FF0">
              <w:rPr>
                <w:rFonts w:ascii="Times New Roman" w:eastAsia="Verdana" w:hAnsi="Times New Roman" w:cs="Times New Roman"/>
                <w:color w:val="auto"/>
              </w:rPr>
              <w:t>Пульс</w:t>
            </w:r>
          </w:p>
        </w:tc>
        <w:tc>
          <w:tcPr>
            <w:tcW w:w="1507" w:type="dxa"/>
            <w:vMerge w:val="restart"/>
          </w:tcPr>
          <w:p w:rsidR="00DC577A" w:rsidRPr="00EE3FF0" w:rsidRDefault="00BD5CA6" w:rsidP="00EE3FF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Нормальные значения</w:t>
            </w:r>
          </w:p>
        </w:tc>
        <w:tc>
          <w:tcPr>
            <w:tcW w:w="1729" w:type="dxa"/>
          </w:tcPr>
          <w:p w:rsidR="00DC577A" w:rsidRPr="00EE3FF0" w:rsidRDefault="00BD5CA6" w:rsidP="00EE3FF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≤90 уд/мин</w:t>
            </w:r>
          </w:p>
        </w:tc>
        <w:tc>
          <w:tcPr>
            <w:tcW w:w="1676" w:type="dxa"/>
          </w:tcPr>
          <w:p w:rsidR="00DC577A" w:rsidRPr="00EE3FF0" w:rsidRDefault="00BD5CA6" w:rsidP="00EE3FF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&gt;90 уд/мин или</w:t>
            </w:r>
          </w:p>
        </w:tc>
      </w:tr>
      <w:tr w:rsidR="00BB7F15" w:rsidRPr="00EE3FF0" w:rsidTr="00EE3FF0">
        <w:trPr>
          <w:trHeight w:val="42"/>
          <w:jc w:val="center"/>
        </w:trPr>
        <w:tc>
          <w:tcPr>
            <w:tcW w:w="3405" w:type="dxa"/>
          </w:tcPr>
          <w:p w:rsidR="00DC577A" w:rsidRPr="00EE3FF0" w:rsidRDefault="00BD5CA6" w:rsidP="00EE3FF0">
            <w:pPr>
              <w:widowControl w:val="0"/>
              <w:rPr>
                <w:rFonts w:ascii="Times New Roman" w:hAnsi="Times New Roman" w:cs="Times New Roman"/>
                <w:color w:val="auto"/>
              </w:rPr>
            </w:pPr>
            <w:r w:rsidRPr="00EE3FF0">
              <w:rPr>
                <w:rFonts w:ascii="Times New Roman" w:eastAsia="Verdana" w:hAnsi="Times New Roman" w:cs="Times New Roman"/>
                <w:color w:val="auto"/>
              </w:rPr>
              <w:t>Температура</w:t>
            </w:r>
          </w:p>
        </w:tc>
        <w:tc>
          <w:tcPr>
            <w:tcW w:w="0" w:type="auto"/>
            <w:vMerge/>
          </w:tcPr>
          <w:p w:rsidR="00DC577A" w:rsidRPr="00EE3FF0" w:rsidRDefault="00DC577A" w:rsidP="00EE3FF0">
            <w:pPr>
              <w:widowControl w:val="0"/>
              <w:rPr>
                <w:rFonts w:ascii="Times New Roman" w:eastAsia="Verdana" w:hAnsi="Times New Roman" w:cs="Times New Roman"/>
                <w:color w:val="auto"/>
              </w:rPr>
            </w:pPr>
          </w:p>
        </w:tc>
        <w:tc>
          <w:tcPr>
            <w:tcW w:w="1729" w:type="dxa"/>
          </w:tcPr>
          <w:p w:rsidR="00DC577A" w:rsidRPr="00EE3FF0" w:rsidRDefault="00BD5CA6" w:rsidP="00EE3FF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≤37,5°С</w:t>
            </w:r>
          </w:p>
        </w:tc>
        <w:tc>
          <w:tcPr>
            <w:tcW w:w="1676" w:type="dxa"/>
          </w:tcPr>
          <w:p w:rsidR="00DC577A" w:rsidRPr="00EE3FF0" w:rsidRDefault="00BD5CA6" w:rsidP="00EE3FF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&gt;37,5°С или</w:t>
            </w:r>
          </w:p>
        </w:tc>
      </w:tr>
      <w:tr w:rsidR="00BB7F15" w:rsidRPr="00EE3FF0" w:rsidTr="00EE3FF0">
        <w:trPr>
          <w:trHeight w:val="42"/>
          <w:jc w:val="center"/>
        </w:trPr>
        <w:tc>
          <w:tcPr>
            <w:tcW w:w="3405" w:type="dxa"/>
          </w:tcPr>
          <w:p w:rsidR="00DC577A" w:rsidRPr="00EE3FF0" w:rsidRDefault="00BD5CA6" w:rsidP="00EE3FF0">
            <w:pPr>
              <w:widowControl w:val="0"/>
              <w:rPr>
                <w:rFonts w:ascii="Times New Roman" w:hAnsi="Times New Roman" w:cs="Times New Roman"/>
                <w:color w:val="auto"/>
              </w:rPr>
            </w:pPr>
            <w:r w:rsidRPr="00EE3FF0">
              <w:rPr>
                <w:rFonts w:ascii="Times New Roman" w:eastAsia="Verdana" w:hAnsi="Times New Roman" w:cs="Times New Roman"/>
                <w:color w:val="auto"/>
              </w:rPr>
              <w:t>Гемоглобин</w:t>
            </w:r>
          </w:p>
        </w:tc>
        <w:tc>
          <w:tcPr>
            <w:tcW w:w="0" w:type="auto"/>
            <w:vMerge/>
          </w:tcPr>
          <w:p w:rsidR="00DC577A" w:rsidRPr="00EE3FF0" w:rsidRDefault="00DC577A" w:rsidP="00EE3FF0">
            <w:pPr>
              <w:widowControl w:val="0"/>
              <w:rPr>
                <w:rFonts w:ascii="Times New Roman" w:eastAsia="Verdana" w:hAnsi="Times New Roman" w:cs="Times New Roman"/>
                <w:color w:val="auto"/>
              </w:rPr>
            </w:pPr>
          </w:p>
        </w:tc>
        <w:tc>
          <w:tcPr>
            <w:tcW w:w="1729" w:type="dxa"/>
          </w:tcPr>
          <w:p w:rsidR="00DC577A" w:rsidRPr="00EE3FF0" w:rsidRDefault="00BD5CA6" w:rsidP="00EE3FF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≥105 г/л</w:t>
            </w:r>
          </w:p>
        </w:tc>
        <w:tc>
          <w:tcPr>
            <w:tcW w:w="1676" w:type="dxa"/>
          </w:tcPr>
          <w:p w:rsidR="00DC577A" w:rsidRPr="00EE3FF0" w:rsidRDefault="00BD5CA6" w:rsidP="00EE3FF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&lt;105 г/л или</w:t>
            </w:r>
          </w:p>
        </w:tc>
      </w:tr>
      <w:tr w:rsidR="00BB7F15" w:rsidRPr="00EE3FF0" w:rsidTr="00EE3FF0">
        <w:trPr>
          <w:trHeight w:val="42"/>
          <w:jc w:val="center"/>
        </w:trPr>
        <w:tc>
          <w:tcPr>
            <w:tcW w:w="3405" w:type="dxa"/>
          </w:tcPr>
          <w:p w:rsidR="00DC577A" w:rsidRPr="00EE3FF0" w:rsidRDefault="00BD5CA6" w:rsidP="00EE3FF0">
            <w:pPr>
              <w:widowControl w:val="0"/>
              <w:rPr>
                <w:rFonts w:ascii="Times New Roman" w:hAnsi="Times New Roman" w:cs="Times New Roman"/>
                <w:color w:val="auto"/>
              </w:rPr>
            </w:pPr>
            <w:r w:rsidRPr="00EE3FF0">
              <w:rPr>
                <w:rFonts w:ascii="Times New Roman" w:eastAsia="Verdana" w:hAnsi="Times New Roman" w:cs="Times New Roman"/>
                <w:color w:val="auto"/>
              </w:rPr>
              <w:t>СОЭ</w:t>
            </w:r>
          </w:p>
        </w:tc>
        <w:tc>
          <w:tcPr>
            <w:tcW w:w="0" w:type="auto"/>
            <w:vMerge/>
          </w:tcPr>
          <w:p w:rsidR="00DC577A" w:rsidRPr="00EE3FF0" w:rsidRDefault="00DC577A" w:rsidP="00EE3FF0">
            <w:pPr>
              <w:widowControl w:val="0"/>
              <w:rPr>
                <w:rFonts w:ascii="Times New Roman" w:eastAsia="Verdana" w:hAnsi="Times New Roman" w:cs="Times New Roman"/>
                <w:color w:val="auto"/>
              </w:rPr>
            </w:pPr>
          </w:p>
        </w:tc>
        <w:tc>
          <w:tcPr>
            <w:tcW w:w="1729" w:type="dxa"/>
          </w:tcPr>
          <w:p w:rsidR="00DC577A" w:rsidRPr="00EE3FF0" w:rsidRDefault="00BD5CA6" w:rsidP="00EE3FF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≤30 мм/ч</w:t>
            </w:r>
          </w:p>
        </w:tc>
        <w:tc>
          <w:tcPr>
            <w:tcW w:w="1676" w:type="dxa"/>
          </w:tcPr>
          <w:p w:rsidR="00DC577A" w:rsidRPr="00EE3FF0" w:rsidRDefault="00BD5CA6" w:rsidP="00EE3FF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&gt;30 мм/ч</w:t>
            </w:r>
          </w:p>
        </w:tc>
      </w:tr>
      <w:tr w:rsidR="00BB7F15" w:rsidRPr="00EE3FF0" w:rsidTr="00EE3FF0">
        <w:trPr>
          <w:trHeight w:val="453"/>
          <w:jc w:val="center"/>
        </w:trPr>
        <w:tc>
          <w:tcPr>
            <w:tcW w:w="3405" w:type="dxa"/>
          </w:tcPr>
          <w:p w:rsidR="00DC577A" w:rsidRPr="00EE3FF0" w:rsidRDefault="00BD5CA6" w:rsidP="00EE3FF0">
            <w:pPr>
              <w:widowControl w:val="0"/>
              <w:rPr>
                <w:rFonts w:ascii="Times New Roman" w:hAnsi="Times New Roman" w:cs="Times New Roman"/>
                <w:color w:val="auto"/>
              </w:rPr>
            </w:pPr>
            <w:r w:rsidRPr="00EE3FF0">
              <w:rPr>
                <w:rFonts w:ascii="Times New Roman" w:eastAsia="Verdana" w:hAnsi="Times New Roman" w:cs="Times New Roman"/>
                <w:color w:val="auto"/>
              </w:rPr>
              <w:t>Контактная ранимость слизистой оболочки толстой кишки</w:t>
            </w:r>
          </w:p>
        </w:tc>
        <w:tc>
          <w:tcPr>
            <w:tcW w:w="1507" w:type="dxa"/>
          </w:tcPr>
          <w:p w:rsidR="00DC577A" w:rsidRPr="00EE3FF0" w:rsidRDefault="00BD5CA6" w:rsidP="00EE3FF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Нет</w:t>
            </w:r>
          </w:p>
        </w:tc>
        <w:tc>
          <w:tcPr>
            <w:tcW w:w="1729" w:type="dxa"/>
          </w:tcPr>
          <w:p w:rsidR="00DC577A" w:rsidRPr="00EE3FF0" w:rsidRDefault="00BD5CA6" w:rsidP="00EE3FF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Есть</w:t>
            </w:r>
          </w:p>
        </w:tc>
        <w:tc>
          <w:tcPr>
            <w:tcW w:w="1676" w:type="dxa"/>
          </w:tcPr>
          <w:p w:rsidR="00DC577A" w:rsidRPr="00EE3FF0" w:rsidRDefault="00BD5CA6" w:rsidP="00EE3FF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Есть</w:t>
            </w:r>
          </w:p>
        </w:tc>
      </w:tr>
    </w:tbl>
    <w:p w:rsidR="00EE3FF0" w:rsidRDefault="00EE3FF0" w:rsidP="00296E5B">
      <w:pPr>
        <w:widowControl w:val="0"/>
        <w:spacing w:after="0" w:line="240" w:lineRule="auto"/>
        <w:ind w:firstLine="567"/>
        <w:jc w:val="both"/>
        <w:rPr>
          <w:rFonts w:ascii="Times New Roman" w:eastAsia="Times New Roman" w:hAnsi="Times New Roman" w:cs="Times New Roman"/>
          <w:color w:val="auto"/>
          <w:sz w:val="24"/>
          <w:szCs w:val="24"/>
        </w:rPr>
      </w:pP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 xml:space="preserve">В клинической практике нередко встречается так называемая «сверхтяжелая или крайне тяжелая атака» ЯК, характеризующаяся диареей более 10-15 раз в сутки, нарастающим падением гемоглобина, лихорадкой выше 38°С, тяжелой </w:t>
      </w:r>
      <w:proofErr w:type="spellStart"/>
      <w:r w:rsidRPr="00BB7F15">
        <w:rPr>
          <w:rFonts w:ascii="Times New Roman" w:eastAsia="Times New Roman" w:hAnsi="Times New Roman" w:cs="Times New Roman"/>
          <w:color w:val="auto"/>
          <w:sz w:val="24"/>
          <w:szCs w:val="24"/>
        </w:rPr>
        <w:t>гипопротеинемией</w:t>
      </w:r>
      <w:proofErr w:type="spellEnd"/>
      <w:r w:rsidRPr="00BB7F15">
        <w:rPr>
          <w:rFonts w:ascii="Times New Roman" w:eastAsia="Times New Roman" w:hAnsi="Times New Roman" w:cs="Times New Roman"/>
          <w:color w:val="auto"/>
          <w:sz w:val="24"/>
          <w:szCs w:val="24"/>
        </w:rPr>
        <w:t xml:space="preserve"> и электролитными сдвигами, высоким уровнем</w:t>
      </w:r>
      <w:r w:rsidR="00046D9F">
        <w:rPr>
          <w:rFonts w:ascii="Times New Roman" w:eastAsia="Times New Roman" w:hAnsi="Times New Roman" w:cs="Times New Roman"/>
          <w:color w:val="auto"/>
          <w:sz w:val="24"/>
          <w:szCs w:val="24"/>
        </w:rPr>
        <w:t xml:space="preserve"> С-реактивного белка (СРБ)</w:t>
      </w:r>
      <w:r w:rsidRPr="00BB7F15">
        <w:rPr>
          <w:rFonts w:ascii="Times New Roman" w:eastAsia="Times New Roman" w:hAnsi="Times New Roman" w:cs="Times New Roman"/>
          <w:color w:val="auto"/>
          <w:sz w:val="24"/>
          <w:szCs w:val="24"/>
        </w:rPr>
        <w:t>. Подходы к лечению такого колита отличаются от обычных. В англоязычной литературе такое состояние называется «острый тя</w:t>
      </w:r>
      <w:r w:rsidR="00046D9F">
        <w:rPr>
          <w:rFonts w:ascii="Times New Roman" w:eastAsia="Times New Roman" w:hAnsi="Times New Roman" w:cs="Times New Roman"/>
          <w:color w:val="auto"/>
          <w:sz w:val="24"/>
          <w:szCs w:val="24"/>
        </w:rPr>
        <w:t>желый ЯК» (</w:t>
      </w:r>
      <w:proofErr w:type="spellStart"/>
      <w:r w:rsidR="00046D9F">
        <w:rPr>
          <w:rFonts w:ascii="Times New Roman" w:eastAsia="Times New Roman" w:hAnsi="Times New Roman" w:cs="Times New Roman"/>
          <w:color w:val="auto"/>
          <w:sz w:val="24"/>
          <w:szCs w:val="24"/>
        </w:rPr>
        <w:t>acute</w:t>
      </w:r>
      <w:proofErr w:type="spellEnd"/>
      <w:r w:rsidR="00046D9F">
        <w:rPr>
          <w:rFonts w:ascii="Times New Roman" w:eastAsia="Times New Roman" w:hAnsi="Times New Roman" w:cs="Times New Roman"/>
          <w:color w:val="auto"/>
          <w:sz w:val="24"/>
          <w:szCs w:val="24"/>
        </w:rPr>
        <w:t xml:space="preserve"> </w:t>
      </w:r>
      <w:proofErr w:type="spellStart"/>
      <w:r w:rsidR="00046D9F">
        <w:rPr>
          <w:rFonts w:ascii="Times New Roman" w:eastAsia="Times New Roman" w:hAnsi="Times New Roman" w:cs="Times New Roman"/>
          <w:color w:val="auto"/>
          <w:sz w:val="24"/>
          <w:szCs w:val="24"/>
        </w:rPr>
        <w:t>severe</w:t>
      </w:r>
      <w:proofErr w:type="spellEnd"/>
      <w:r w:rsidR="00046D9F">
        <w:rPr>
          <w:rFonts w:ascii="Times New Roman" w:eastAsia="Times New Roman" w:hAnsi="Times New Roman" w:cs="Times New Roman"/>
          <w:color w:val="auto"/>
          <w:sz w:val="24"/>
          <w:szCs w:val="24"/>
        </w:rPr>
        <w:t xml:space="preserve"> UC)</w:t>
      </w:r>
      <w:r w:rsidRPr="00BB7F15">
        <w:rPr>
          <w:rFonts w:ascii="Times New Roman" w:eastAsia="Times New Roman" w:hAnsi="Times New Roman" w:cs="Times New Roman"/>
          <w:color w:val="auto"/>
          <w:sz w:val="24"/>
          <w:szCs w:val="24"/>
        </w:rPr>
        <w:t>.</w:t>
      </w:r>
    </w:p>
    <w:p w:rsidR="00EE3FF0" w:rsidRPr="00EE3FF0" w:rsidRDefault="00EE3FF0" w:rsidP="00EE3FF0">
      <w:pPr>
        <w:widowControl w:val="0"/>
        <w:spacing w:after="0" w:line="240" w:lineRule="auto"/>
        <w:jc w:val="right"/>
        <w:rPr>
          <w:rFonts w:ascii="Times New Roman" w:eastAsia="Times New Roman" w:hAnsi="Times New Roman" w:cs="Times New Roman"/>
          <w:i/>
          <w:color w:val="auto"/>
          <w:sz w:val="24"/>
          <w:szCs w:val="24"/>
        </w:rPr>
      </w:pPr>
      <w:r w:rsidRPr="00EE3FF0">
        <w:rPr>
          <w:rFonts w:ascii="Times New Roman" w:eastAsia="Times New Roman" w:hAnsi="Times New Roman" w:cs="Times New Roman"/>
          <w:i/>
          <w:color w:val="auto"/>
          <w:sz w:val="24"/>
          <w:szCs w:val="24"/>
        </w:rPr>
        <w:t>Таблица 3</w:t>
      </w:r>
    </w:p>
    <w:p w:rsidR="00DC577A" w:rsidRPr="00EE3FF0" w:rsidRDefault="00BD5CA6" w:rsidP="00EE3FF0">
      <w:pPr>
        <w:widowControl w:val="0"/>
        <w:spacing w:after="0" w:line="240" w:lineRule="auto"/>
        <w:jc w:val="center"/>
        <w:rPr>
          <w:rFonts w:ascii="Times New Roman" w:hAnsi="Times New Roman" w:cs="Times New Roman"/>
          <w:b/>
          <w:color w:val="auto"/>
          <w:sz w:val="24"/>
          <w:szCs w:val="24"/>
        </w:rPr>
      </w:pPr>
      <w:r w:rsidRPr="00EE3FF0">
        <w:rPr>
          <w:rFonts w:ascii="Times New Roman" w:eastAsia="Times New Roman" w:hAnsi="Times New Roman" w:cs="Times New Roman"/>
          <w:b/>
          <w:color w:val="auto"/>
          <w:sz w:val="24"/>
          <w:szCs w:val="24"/>
        </w:rPr>
        <w:t>Тяжесть атаки согласно инде</w:t>
      </w:r>
      <w:r w:rsidR="00EE3FF0">
        <w:rPr>
          <w:rFonts w:ascii="Times New Roman" w:eastAsia="Times New Roman" w:hAnsi="Times New Roman" w:cs="Times New Roman"/>
          <w:b/>
          <w:color w:val="auto"/>
          <w:sz w:val="24"/>
          <w:szCs w:val="24"/>
        </w:rPr>
        <w:t>ксу активности ЯК (индекс Мейо)</w:t>
      </w:r>
    </w:p>
    <w:tbl>
      <w:tblPr>
        <w:tblStyle w:val="a3"/>
        <w:tblW w:w="9603" w:type="dxa"/>
        <w:jc w:val="center"/>
        <w:tblLayout w:type="fixed"/>
        <w:tblLook w:val="04A0" w:firstRow="1" w:lastRow="0" w:firstColumn="1" w:lastColumn="0" w:noHBand="0" w:noVBand="1"/>
      </w:tblPr>
      <w:tblGrid>
        <w:gridCol w:w="2122"/>
        <w:gridCol w:w="1134"/>
        <w:gridCol w:w="2115"/>
        <w:gridCol w:w="2116"/>
        <w:gridCol w:w="2116"/>
      </w:tblGrid>
      <w:tr w:rsidR="00BB7F15" w:rsidRPr="00EE3FF0" w:rsidTr="00DE33AE">
        <w:trPr>
          <w:trHeight w:val="569"/>
          <w:jc w:val="center"/>
        </w:trPr>
        <w:tc>
          <w:tcPr>
            <w:tcW w:w="2122" w:type="dxa"/>
          </w:tcPr>
          <w:p w:rsidR="00DC577A" w:rsidRPr="00EE3FF0" w:rsidRDefault="00BD5CA6" w:rsidP="00046D9F">
            <w:pPr>
              <w:widowControl w:val="0"/>
              <w:jc w:val="center"/>
              <w:rPr>
                <w:rFonts w:ascii="Times New Roman" w:hAnsi="Times New Roman" w:cs="Times New Roman"/>
                <w:color w:val="auto"/>
              </w:rPr>
            </w:pPr>
            <w:r w:rsidRPr="00EE3FF0">
              <w:rPr>
                <w:rFonts w:ascii="Times New Roman" w:eastAsia="Verdana" w:hAnsi="Times New Roman" w:cs="Times New Roman"/>
                <w:color w:val="auto"/>
              </w:rPr>
              <w:t>Значение индекса (баллы)</w:t>
            </w:r>
          </w:p>
        </w:tc>
        <w:tc>
          <w:tcPr>
            <w:tcW w:w="1134" w:type="dxa"/>
          </w:tcPr>
          <w:p w:rsidR="00DC577A" w:rsidRPr="00EE3FF0" w:rsidRDefault="00BD5CA6" w:rsidP="00046D9F">
            <w:pPr>
              <w:widowControl w:val="0"/>
              <w:jc w:val="center"/>
              <w:rPr>
                <w:rFonts w:ascii="Times New Roman" w:eastAsia="Verdana" w:hAnsi="Times New Roman" w:cs="Times New Roman"/>
                <w:color w:val="auto"/>
              </w:rPr>
            </w:pPr>
            <w:r w:rsidRPr="00EE3FF0">
              <w:rPr>
                <w:rFonts w:ascii="Times New Roman" w:eastAsia="Verdana" w:hAnsi="Times New Roman" w:cs="Times New Roman"/>
                <w:color w:val="auto"/>
              </w:rPr>
              <w:t>0</w:t>
            </w:r>
          </w:p>
        </w:tc>
        <w:tc>
          <w:tcPr>
            <w:tcW w:w="2115" w:type="dxa"/>
          </w:tcPr>
          <w:p w:rsidR="00DC577A" w:rsidRPr="00EE3FF0" w:rsidRDefault="00BD5CA6" w:rsidP="00046D9F">
            <w:pPr>
              <w:widowControl w:val="0"/>
              <w:jc w:val="center"/>
              <w:rPr>
                <w:rFonts w:ascii="Times New Roman" w:eastAsia="Verdana" w:hAnsi="Times New Roman" w:cs="Times New Roman"/>
                <w:color w:val="auto"/>
              </w:rPr>
            </w:pPr>
            <w:r w:rsidRPr="00EE3FF0">
              <w:rPr>
                <w:rFonts w:ascii="Times New Roman" w:eastAsia="Verdana" w:hAnsi="Times New Roman" w:cs="Times New Roman"/>
                <w:color w:val="auto"/>
              </w:rPr>
              <w:t>1</w:t>
            </w:r>
          </w:p>
        </w:tc>
        <w:tc>
          <w:tcPr>
            <w:tcW w:w="2116" w:type="dxa"/>
          </w:tcPr>
          <w:p w:rsidR="00DC577A" w:rsidRPr="00EE3FF0" w:rsidRDefault="00BD5CA6" w:rsidP="00046D9F">
            <w:pPr>
              <w:widowControl w:val="0"/>
              <w:jc w:val="center"/>
              <w:rPr>
                <w:rFonts w:ascii="Times New Roman" w:eastAsia="Verdana" w:hAnsi="Times New Roman" w:cs="Times New Roman"/>
                <w:color w:val="auto"/>
              </w:rPr>
            </w:pPr>
            <w:r w:rsidRPr="00EE3FF0">
              <w:rPr>
                <w:rFonts w:ascii="Times New Roman" w:eastAsia="Verdana" w:hAnsi="Times New Roman" w:cs="Times New Roman"/>
                <w:color w:val="auto"/>
              </w:rPr>
              <w:t>2</w:t>
            </w:r>
          </w:p>
        </w:tc>
        <w:tc>
          <w:tcPr>
            <w:tcW w:w="2116" w:type="dxa"/>
          </w:tcPr>
          <w:p w:rsidR="00DC577A" w:rsidRPr="00EE3FF0" w:rsidRDefault="00BD5CA6" w:rsidP="00046D9F">
            <w:pPr>
              <w:widowControl w:val="0"/>
              <w:jc w:val="center"/>
              <w:rPr>
                <w:rFonts w:ascii="Times New Roman" w:eastAsia="Verdana" w:hAnsi="Times New Roman" w:cs="Times New Roman"/>
                <w:color w:val="auto"/>
              </w:rPr>
            </w:pPr>
            <w:r w:rsidRPr="00EE3FF0">
              <w:rPr>
                <w:rFonts w:ascii="Times New Roman" w:eastAsia="Verdana" w:hAnsi="Times New Roman" w:cs="Times New Roman"/>
                <w:color w:val="auto"/>
              </w:rPr>
              <w:t>3</w:t>
            </w:r>
          </w:p>
        </w:tc>
      </w:tr>
      <w:tr w:rsidR="00BB7F15" w:rsidRPr="00EE3FF0" w:rsidTr="00DE33AE">
        <w:trPr>
          <w:trHeight w:val="58"/>
          <w:jc w:val="center"/>
        </w:trPr>
        <w:tc>
          <w:tcPr>
            <w:tcW w:w="2122" w:type="dxa"/>
          </w:tcPr>
          <w:p w:rsidR="00DC577A" w:rsidRPr="00EE3FF0" w:rsidRDefault="00BD5CA6" w:rsidP="00046D9F">
            <w:pPr>
              <w:widowControl w:val="0"/>
              <w:rPr>
                <w:rFonts w:ascii="Times New Roman" w:hAnsi="Times New Roman" w:cs="Times New Roman"/>
                <w:color w:val="auto"/>
              </w:rPr>
            </w:pPr>
            <w:r w:rsidRPr="00EE3FF0">
              <w:rPr>
                <w:rFonts w:ascii="Times New Roman" w:eastAsia="Verdana" w:hAnsi="Times New Roman" w:cs="Times New Roman"/>
                <w:color w:val="auto"/>
              </w:rPr>
              <w:t>Частота стула</w:t>
            </w:r>
          </w:p>
        </w:tc>
        <w:tc>
          <w:tcPr>
            <w:tcW w:w="1134" w:type="dxa"/>
          </w:tcPr>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Обычная</w:t>
            </w:r>
          </w:p>
        </w:tc>
        <w:tc>
          <w:tcPr>
            <w:tcW w:w="2115" w:type="dxa"/>
          </w:tcPr>
          <w:p w:rsidR="00DC577A" w:rsidRPr="00EE3FF0" w:rsidRDefault="00046D9F" w:rsidP="00046D9F">
            <w:pPr>
              <w:widowControl w:val="0"/>
              <w:rPr>
                <w:rFonts w:ascii="Times New Roman" w:eastAsia="Verdana" w:hAnsi="Times New Roman" w:cs="Times New Roman"/>
                <w:color w:val="auto"/>
              </w:rPr>
            </w:pPr>
            <w:r>
              <w:rPr>
                <w:rFonts w:ascii="Times New Roman" w:eastAsia="Verdana" w:hAnsi="Times New Roman" w:cs="Times New Roman"/>
                <w:color w:val="auto"/>
              </w:rPr>
              <w:t>на 1-</w:t>
            </w:r>
            <w:r w:rsidR="00BD5CA6" w:rsidRPr="00EE3FF0">
              <w:rPr>
                <w:rFonts w:ascii="Times New Roman" w:eastAsia="Verdana" w:hAnsi="Times New Roman" w:cs="Times New Roman"/>
                <w:color w:val="auto"/>
              </w:rPr>
              <w:t>2/день больше обычной</w:t>
            </w:r>
          </w:p>
        </w:tc>
        <w:tc>
          <w:tcPr>
            <w:tcW w:w="2116" w:type="dxa"/>
          </w:tcPr>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На 3</w:t>
            </w:r>
            <w:r w:rsidR="00046D9F">
              <w:rPr>
                <w:rFonts w:ascii="Times New Roman" w:eastAsia="Verdana" w:hAnsi="Times New Roman" w:cs="Times New Roman"/>
                <w:color w:val="auto"/>
              </w:rPr>
              <w:t>-</w:t>
            </w:r>
            <w:r w:rsidRPr="00EE3FF0">
              <w:rPr>
                <w:rFonts w:ascii="Times New Roman" w:eastAsia="Verdana" w:hAnsi="Times New Roman" w:cs="Times New Roman"/>
                <w:color w:val="auto"/>
              </w:rPr>
              <w:t>4/день больше обычной</w:t>
            </w:r>
          </w:p>
        </w:tc>
        <w:tc>
          <w:tcPr>
            <w:tcW w:w="2116" w:type="dxa"/>
          </w:tcPr>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на 5/день больше обычной</w:t>
            </w:r>
          </w:p>
        </w:tc>
      </w:tr>
      <w:tr w:rsidR="00BB7F15" w:rsidRPr="00EE3FF0" w:rsidTr="00DE33AE">
        <w:trPr>
          <w:trHeight w:val="97"/>
          <w:jc w:val="center"/>
        </w:trPr>
        <w:tc>
          <w:tcPr>
            <w:tcW w:w="2122" w:type="dxa"/>
          </w:tcPr>
          <w:p w:rsidR="00DC577A" w:rsidRPr="00EE3FF0" w:rsidRDefault="00BD5CA6" w:rsidP="00046D9F">
            <w:pPr>
              <w:widowControl w:val="0"/>
              <w:rPr>
                <w:rFonts w:ascii="Times New Roman" w:hAnsi="Times New Roman" w:cs="Times New Roman"/>
                <w:color w:val="auto"/>
              </w:rPr>
            </w:pPr>
            <w:r w:rsidRPr="00EE3FF0">
              <w:rPr>
                <w:rFonts w:ascii="Times New Roman" w:eastAsia="Verdana" w:hAnsi="Times New Roman" w:cs="Times New Roman"/>
                <w:color w:val="auto"/>
              </w:rPr>
              <w:t>Примесь</w:t>
            </w:r>
            <w:r w:rsidR="00046D9F">
              <w:rPr>
                <w:rFonts w:ascii="Times New Roman" w:eastAsia="Verdana" w:hAnsi="Times New Roman" w:cs="Times New Roman"/>
                <w:color w:val="auto"/>
              </w:rPr>
              <w:t xml:space="preserve"> </w:t>
            </w:r>
            <w:r w:rsidRPr="00EE3FF0">
              <w:rPr>
                <w:rFonts w:ascii="Times New Roman" w:eastAsia="Verdana" w:hAnsi="Times New Roman" w:cs="Times New Roman"/>
                <w:color w:val="auto"/>
              </w:rPr>
              <w:t>крови в</w:t>
            </w:r>
            <w:r w:rsidR="00046D9F">
              <w:rPr>
                <w:rFonts w:ascii="Times New Roman" w:eastAsia="Verdana" w:hAnsi="Times New Roman" w:cs="Times New Roman"/>
                <w:color w:val="auto"/>
              </w:rPr>
              <w:t xml:space="preserve"> </w:t>
            </w:r>
            <w:r w:rsidRPr="00EE3FF0">
              <w:rPr>
                <w:rFonts w:ascii="Times New Roman" w:eastAsia="Verdana" w:hAnsi="Times New Roman" w:cs="Times New Roman"/>
                <w:color w:val="auto"/>
              </w:rPr>
              <w:t>стуле</w:t>
            </w:r>
          </w:p>
        </w:tc>
        <w:tc>
          <w:tcPr>
            <w:tcW w:w="1134" w:type="dxa"/>
          </w:tcPr>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Нет</w:t>
            </w:r>
          </w:p>
        </w:tc>
        <w:tc>
          <w:tcPr>
            <w:tcW w:w="2115" w:type="dxa"/>
          </w:tcPr>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Прожилки</w:t>
            </w:r>
          </w:p>
        </w:tc>
        <w:tc>
          <w:tcPr>
            <w:tcW w:w="2116" w:type="dxa"/>
          </w:tcPr>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Видимая кровь</w:t>
            </w:r>
          </w:p>
        </w:tc>
        <w:tc>
          <w:tcPr>
            <w:tcW w:w="2116" w:type="dxa"/>
          </w:tcPr>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Преимущественно кровь</w:t>
            </w:r>
          </w:p>
        </w:tc>
      </w:tr>
      <w:tr w:rsidR="00BB7F15" w:rsidRPr="00EE3FF0" w:rsidTr="00DE33AE">
        <w:trPr>
          <w:trHeight w:val="685"/>
          <w:jc w:val="center"/>
        </w:trPr>
        <w:tc>
          <w:tcPr>
            <w:tcW w:w="2122" w:type="dxa"/>
          </w:tcPr>
          <w:p w:rsidR="00DC577A" w:rsidRPr="00EE3FF0" w:rsidRDefault="00BD5CA6" w:rsidP="00046D9F">
            <w:pPr>
              <w:widowControl w:val="0"/>
              <w:rPr>
                <w:rFonts w:ascii="Times New Roman" w:hAnsi="Times New Roman" w:cs="Times New Roman"/>
                <w:color w:val="auto"/>
              </w:rPr>
            </w:pPr>
            <w:r w:rsidRPr="00EE3FF0">
              <w:rPr>
                <w:rFonts w:ascii="Times New Roman" w:eastAsia="Verdana" w:hAnsi="Times New Roman" w:cs="Times New Roman"/>
                <w:color w:val="auto"/>
              </w:rPr>
              <w:t>Состояние слизистой оболочки</w:t>
            </w:r>
          </w:p>
        </w:tc>
        <w:tc>
          <w:tcPr>
            <w:tcW w:w="1134" w:type="dxa"/>
          </w:tcPr>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Норма</w:t>
            </w:r>
          </w:p>
        </w:tc>
        <w:tc>
          <w:tcPr>
            <w:tcW w:w="2115" w:type="dxa"/>
          </w:tcPr>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 xml:space="preserve">Минимальная активность (1 балл по шкале </w:t>
            </w:r>
            <w:proofErr w:type="spellStart"/>
            <w:r w:rsidRPr="00EE3FF0">
              <w:rPr>
                <w:rFonts w:ascii="Times New Roman" w:eastAsia="Verdana" w:hAnsi="Times New Roman" w:cs="Times New Roman"/>
                <w:color w:val="auto"/>
              </w:rPr>
              <w:t>Schroeder</w:t>
            </w:r>
            <w:proofErr w:type="spellEnd"/>
            <w:r w:rsidRPr="00EE3FF0">
              <w:rPr>
                <w:rFonts w:ascii="Times New Roman" w:eastAsia="Verdana" w:hAnsi="Times New Roman" w:cs="Times New Roman"/>
                <w:color w:val="auto"/>
              </w:rPr>
              <w:t>)</w:t>
            </w:r>
          </w:p>
        </w:tc>
        <w:tc>
          <w:tcPr>
            <w:tcW w:w="2116" w:type="dxa"/>
          </w:tcPr>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 xml:space="preserve">Умеренная активность (2 балла по шкале </w:t>
            </w:r>
            <w:proofErr w:type="spellStart"/>
            <w:r w:rsidRPr="00EE3FF0">
              <w:rPr>
                <w:rFonts w:ascii="Times New Roman" w:eastAsia="Verdana" w:hAnsi="Times New Roman" w:cs="Times New Roman"/>
                <w:color w:val="auto"/>
              </w:rPr>
              <w:t>Schroeder</w:t>
            </w:r>
            <w:proofErr w:type="spellEnd"/>
            <w:r w:rsidRPr="00EE3FF0">
              <w:rPr>
                <w:rFonts w:ascii="Times New Roman" w:eastAsia="Verdana" w:hAnsi="Times New Roman" w:cs="Times New Roman"/>
                <w:color w:val="auto"/>
              </w:rPr>
              <w:t>)</w:t>
            </w:r>
          </w:p>
        </w:tc>
        <w:tc>
          <w:tcPr>
            <w:tcW w:w="2116" w:type="dxa"/>
          </w:tcPr>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 xml:space="preserve">Выраженная активность (3 балла по шкале </w:t>
            </w:r>
            <w:proofErr w:type="spellStart"/>
            <w:r w:rsidRPr="00EE3FF0">
              <w:rPr>
                <w:rFonts w:ascii="Times New Roman" w:eastAsia="Verdana" w:hAnsi="Times New Roman" w:cs="Times New Roman"/>
                <w:color w:val="auto"/>
              </w:rPr>
              <w:t>Schroeder</w:t>
            </w:r>
            <w:proofErr w:type="spellEnd"/>
            <w:r w:rsidRPr="00EE3FF0">
              <w:rPr>
                <w:rFonts w:ascii="Times New Roman" w:eastAsia="Verdana" w:hAnsi="Times New Roman" w:cs="Times New Roman"/>
                <w:color w:val="auto"/>
              </w:rPr>
              <w:t>)</w:t>
            </w:r>
          </w:p>
        </w:tc>
      </w:tr>
      <w:tr w:rsidR="00BB7F15" w:rsidRPr="00EE3FF0" w:rsidTr="00DE33AE">
        <w:trPr>
          <w:trHeight w:val="685"/>
          <w:jc w:val="center"/>
        </w:trPr>
        <w:tc>
          <w:tcPr>
            <w:tcW w:w="2122" w:type="dxa"/>
          </w:tcPr>
          <w:p w:rsidR="00DC577A" w:rsidRPr="00EE3FF0" w:rsidRDefault="00BD5CA6" w:rsidP="00046D9F">
            <w:pPr>
              <w:widowControl w:val="0"/>
              <w:rPr>
                <w:rFonts w:ascii="Times New Roman" w:hAnsi="Times New Roman" w:cs="Times New Roman"/>
                <w:color w:val="auto"/>
              </w:rPr>
            </w:pPr>
            <w:r w:rsidRPr="00EE3FF0">
              <w:rPr>
                <w:rFonts w:ascii="Times New Roman" w:eastAsia="Verdana" w:hAnsi="Times New Roman" w:cs="Times New Roman"/>
                <w:color w:val="auto"/>
              </w:rPr>
              <w:t>Общая оценка состояние врачом</w:t>
            </w:r>
          </w:p>
        </w:tc>
        <w:tc>
          <w:tcPr>
            <w:tcW w:w="1134" w:type="dxa"/>
          </w:tcPr>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Норма</w:t>
            </w:r>
          </w:p>
        </w:tc>
        <w:tc>
          <w:tcPr>
            <w:tcW w:w="2115" w:type="dxa"/>
          </w:tcPr>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Удовлетворительное состояние</w:t>
            </w:r>
          </w:p>
        </w:tc>
        <w:tc>
          <w:tcPr>
            <w:tcW w:w="2116" w:type="dxa"/>
          </w:tcPr>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Состояние средней тяжести</w:t>
            </w:r>
          </w:p>
        </w:tc>
        <w:tc>
          <w:tcPr>
            <w:tcW w:w="2116" w:type="dxa"/>
          </w:tcPr>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Тяжелое состояние</w:t>
            </w:r>
          </w:p>
        </w:tc>
      </w:tr>
      <w:tr w:rsidR="00BB7F15" w:rsidRPr="00EE3FF0" w:rsidTr="00DE33AE">
        <w:trPr>
          <w:trHeight w:val="337"/>
          <w:jc w:val="center"/>
        </w:trPr>
        <w:tc>
          <w:tcPr>
            <w:tcW w:w="9603" w:type="dxa"/>
            <w:gridSpan w:val="5"/>
          </w:tcPr>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 xml:space="preserve">Среднетяжелая и тяжелая атака </w:t>
            </w:r>
            <w:proofErr w:type="gramStart"/>
            <w:r w:rsidRPr="00EE3FF0">
              <w:rPr>
                <w:rFonts w:ascii="Times New Roman" w:eastAsia="Verdana" w:hAnsi="Times New Roman" w:cs="Times New Roman"/>
                <w:color w:val="auto"/>
              </w:rPr>
              <w:t>констатируются</w:t>
            </w:r>
            <w:proofErr w:type="gramEnd"/>
            <w:r w:rsidRPr="00EE3FF0">
              <w:rPr>
                <w:rFonts w:ascii="Times New Roman" w:eastAsia="Verdana" w:hAnsi="Times New Roman" w:cs="Times New Roman"/>
                <w:color w:val="auto"/>
              </w:rPr>
              <w:t xml:space="preserve"> при значении индекса (сумма оценок по 4 параметрам) от 6 и выше.</w:t>
            </w:r>
          </w:p>
        </w:tc>
      </w:tr>
    </w:tbl>
    <w:p w:rsidR="00EE3FF0" w:rsidRDefault="00EE3FF0" w:rsidP="00296E5B">
      <w:pPr>
        <w:widowControl w:val="0"/>
        <w:spacing w:after="0" w:line="240" w:lineRule="auto"/>
        <w:ind w:firstLine="567"/>
        <w:jc w:val="both"/>
        <w:rPr>
          <w:rFonts w:ascii="Times New Roman" w:eastAsia="Times New Roman" w:hAnsi="Times New Roman" w:cs="Times New Roman"/>
          <w:color w:val="auto"/>
          <w:sz w:val="24"/>
          <w:szCs w:val="24"/>
        </w:rPr>
      </w:pP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lastRenderedPageBreak/>
        <w:t xml:space="preserve">Тяжесть атаки </w:t>
      </w:r>
      <w:r w:rsidR="00811740">
        <w:rPr>
          <w:rFonts w:ascii="Times New Roman" w:eastAsia="Times New Roman" w:hAnsi="Times New Roman" w:cs="Times New Roman"/>
          <w:color w:val="auto"/>
          <w:sz w:val="24"/>
          <w:szCs w:val="24"/>
        </w:rPr>
        <w:t>ЯК</w:t>
      </w:r>
      <w:r w:rsidRPr="00BB7F15">
        <w:rPr>
          <w:rFonts w:ascii="Times New Roman" w:eastAsia="Times New Roman" w:hAnsi="Times New Roman" w:cs="Times New Roman"/>
          <w:color w:val="auto"/>
          <w:sz w:val="24"/>
          <w:szCs w:val="24"/>
        </w:rPr>
        <w:t xml:space="preserve"> уст</w:t>
      </w:r>
      <w:r w:rsidR="00811740">
        <w:rPr>
          <w:rFonts w:ascii="Times New Roman" w:eastAsia="Times New Roman" w:hAnsi="Times New Roman" w:cs="Times New Roman"/>
          <w:color w:val="auto"/>
          <w:sz w:val="24"/>
          <w:szCs w:val="24"/>
        </w:rPr>
        <w:t>анавливается по сумме баллов: 0-</w:t>
      </w:r>
      <w:r w:rsidRPr="00BB7F15">
        <w:rPr>
          <w:rFonts w:ascii="Times New Roman" w:eastAsia="Times New Roman" w:hAnsi="Times New Roman" w:cs="Times New Roman"/>
          <w:color w:val="auto"/>
          <w:sz w:val="24"/>
          <w:szCs w:val="24"/>
        </w:rPr>
        <w:t xml:space="preserve">2 </w:t>
      </w:r>
      <w:r w:rsidR="00811740">
        <w:rPr>
          <w:rFonts w:ascii="Times New Roman" w:eastAsia="Times New Roman" w:hAnsi="Times New Roman" w:cs="Times New Roman"/>
          <w:color w:val="auto"/>
          <w:sz w:val="24"/>
          <w:szCs w:val="24"/>
        </w:rPr>
        <w:t>–</w:t>
      </w:r>
      <w:r w:rsidRPr="00BB7F15">
        <w:rPr>
          <w:rFonts w:ascii="Times New Roman" w:eastAsia="Times New Roman" w:hAnsi="Times New Roman" w:cs="Times New Roman"/>
          <w:color w:val="auto"/>
          <w:sz w:val="24"/>
          <w:szCs w:val="24"/>
        </w:rPr>
        <w:t xml:space="preserve"> ремиссия (при этом оценка параметров ректального кровотечения и эндоскопического сос</w:t>
      </w:r>
      <w:r w:rsidR="00811740">
        <w:rPr>
          <w:rFonts w:ascii="Times New Roman" w:eastAsia="Times New Roman" w:hAnsi="Times New Roman" w:cs="Times New Roman"/>
          <w:color w:val="auto"/>
          <w:sz w:val="24"/>
          <w:szCs w:val="24"/>
        </w:rPr>
        <w:t>тояния слизистой = 0 баллов); 3-</w:t>
      </w:r>
      <w:r w:rsidRPr="00BB7F15">
        <w:rPr>
          <w:rFonts w:ascii="Times New Roman" w:eastAsia="Times New Roman" w:hAnsi="Times New Roman" w:cs="Times New Roman"/>
          <w:color w:val="auto"/>
          <w:sz w:val="24"/>
          <w:szCs w:val="24"/>
        </w:rPr>
        <w:t xml:space="preserve">5 </w:t>
      </w:r>
      <w:r w:rsidR="00811740">
        <w:rPr>
          <w:rFonts w:ascii="Times New Roman" w:eastAsia="Times New Roman" w:hAnsi="Times New Roman" w:cs="Times New Roman"/>
          <w:color w:val="auto"/>
          <w:sz w:val="24"/>
          <w:szCs w:val="24"/>
        </w:rPr>
        <w:t>–</w:t>
      </w:r>
      <w:r w:rsidRPr="00BB7F15">
        <w:rPr>
          <w:rFonts w:ascii="Times New Roman" w:eastAsia="Times New Roman" w:hAnsi="Times New Roman" w:cs="Times New Roman"/>
          <w:color w:val="auto"/>
          <w:sz w:val="24"/>
          <w:szCs w:val="24"/>
        </w:rPr>
        <w:t xml:space="preserve"> ле</w:t>
      </w:r>
      <w:r w:rsidR="00811740">
        <w:rPr>
          <w:rFonts w:ascii="Times New Roman" w:eastAsia="Times New Roman" w:hAnsi="Times New Roman" w:cs="Times New Roman"/>
          <w:color w:val="auto"/>
          <w:sz w:val="24"/>
          <w:szCs w:val="24"/>
        </w:rPr>
        <w:t>гкая атака ЯК; 6-</w:t>
      </w:r>
      <w:r w:rsidRPr="00BB7F15">
        <w:rPr>
          <w:rFonts w:ascii="Times New Roman" w:eastAsia="Times New Roman" w:hAnsi="Times New Roman" w:cs="Times New Roman"/>
          <w:color w:val="auto"/>
          <w:sz w:val="24"/>
          <w:szCs w:val="24"/>
        </w:rPr>
        <w:t xml:space="preserve">9 </w:t>
      </w:r>
      <w:r w:rsidR="00811740">
        <w:rPr>
          <w:rFonts w:ascii="Times New Roman" w:eastAsia="Times New Roman" w:hAnsi="Times New Roman" w:cs="Times New Roman"/>
          <w:color w:val="auto"/>
          <w:sz w:val="24"/>
          <w:szCs w:val="24"/>
        </w:rPr>
        <w:t>–</w:t>
      </w:r>
      <w:r w:rsidRPr="00BB7F15">
        <w:rPr>
          <w:rFonts w:ascii="Times New Roman" w:eastAsia="Times New Roman" w:hAnsi="Times New Roman" w:cs="Times New Roman"/>
          <w:color w:val="auto"/>
          <w:sz w:val="24"/>
          <w:szCs w:val="24"/>
        </w:rPr>
        <w:t xml:space="preserve"> ср</w:t>
      </w:r>
      <w:r w:rsidR="00811740">
        <w:rPr>
          <w:rFonts w:ascii="Times New Roman" w:eastAsia="Times New Roman" w:hAnsi="Times New Roman" w:cs="Times New Roman"/>
          <w:color w:val="auto"/>
          <w:sz w:val="24"/>
          <w:szCs w:val="24"/>
        </w:rPr>
        <w:t>еднетяжелая атака ЯК; 10-</w:t>
      </w:r>
      <w:r w:rsidRPr="00BB7F15">
        <w:rPr>
          <w:rFonts w:ascii="Times New Roman" w:eastAsia="Times New Roman" w:hAnsi="Times New Roman" w:cs="Times New Roman"/>
          <w:color w:val="auto"/>
          <w:sz w:val="24"/>
          <w:szCs w:val="24"/>
        </w:rPr>
        <w:t xml:space="preserve">12 </w:t>
      </w:r>
      <w:r w:rsidR="00811740">
        <w:rPr>
          <w:rFonts w:ascii="Times New Roman" w:eastAsia="Times New Roman" w:hAnsi="Times New Roman" w:cs="Times New Roman"/>
          <w:color w:val="auto"/>
          <w:sz w:val="24"/>
          <w:szCs w:val="24"/>
        </w:rPr>
        <w:t>–</w:t>
      </w:r>
      <w:r w:rsidRPr="00BB7F15">
        <w:rPr>
          <w:rFonts w:ascii="Times New Roman" w:eastAsia="Times New Roman" w:hAnsi="Times New Roman" w:cs="Times New Roman"/>
          <w:color w:val="auto"/>
          <w:sz w:val="24"/>
          <w:szCs w:val="24"/>
        </w:rPr>
        <w:t xml:space="preserve"> тяжелая атака ЯК.</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Парциальный индекс (или неполная шакала</w:t>
      </w:r>
      <w:r w:rsidR="00811740">
        <w:rPr>
          <w:rFonts w:ascii="Times New Roman" w:eastAsia="Times New Roman" w:hAnsi="Times New Roman" w:cs="Times New Roman"/>
          <w:color w:val="auto"/>
          <w:sz w:val="24"/>
          <w:szCs w:val="24"/>
        </w:rPr>
        <w:t xml:space="preserve"> Мейо) без данных эндоскопии: 0-</w:t>
      </w:r>
      <w:r w:rsidRPr="00BB7F15">
        <w:rPr>
          <w:rFonts w:ascii="Times New Roman" w:eastAsia="Times New Roman" w:hAnsi="Times New Roman" w:cs="Times New Roman"/>
          <w:color w:val="auto"/>
          <w:sz w:val="24"/>
          <w:szCs w:val="24"/>
        </w:rPr>
        <w:t>1 балл – клиническая ремиссия (при этом параметр «ректальное кровотечение» = 0 баллов</w:t>
      </w:r>
      <w:r w:rsidR="00811740">
        <w:rPr>
          <w:rFonts w:ascii="Times New Roman" w:eastAsia="Times New Roman" w:hAnsi="Times New Roman" w:cs="Times New Roman"/>
          <w:color w:val="auto"/>
          <w:sz w:val="24"/>
          <w:szCs w:val="24"/>
        </w:rPr>
        <w:t>); 1-</w:t>
      </w:r>
      <w:r w:rsidRPr="00BB7F15">
        <w:rPr>
          <w:rFonts w:ascii="Times New Roman" w:eastAsia="Times New Roman" w:hAnsi="Times New Roman" w:cs="Times New Roman"/>
          <w:color w:val="auto"/>
          <w:sz w:val="24"/>
          <w:szCs w:val="24"/>
        </w:rPr>
        <w:t>2 балла – легкая атак</w:t>
      </w:r>
      <w:r w:rsidR="00811740">
        <w:rPr>
          <w:rFonts w:ascii="Times New Roman" w:eastAsia="Times New Roman" w:hAnsi="Times New Roman" w:cs="Times New Roman"/>
          <w:color w:val="auto"/>
          <w:sz w:val="24"/>
          <w:szCs w:val="24"/>
        </w:rPr>
        <w:t>а; 3-</w:t>
      </w:r>
      <w:r w:rsidRPr="00BB7F15">
        <w:rPr>
          <w:rFonts w:ascii="Times New Roman" w:eastAsia="Times New Roman" w:hAnsi="Times New Roman" w:cs="Times New Roman"/>
          <w:color w:val="auto"/>
          <w:sz w:val="24"/>
          <w:szCs w:val="24"/>
        </w:rPr>
        <w:t>5 баллов – среднетяжелая атака; ≥ 6 баллов – тяжелая атака ЯК.</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Используемая в индексе Мейо шкала оценки состояния слизистой обо</w:t>
      </w:r>
      <w:r w:rsidR="00811740">
        <w:rPr>
          <w:rFonts w:ascii="Times New Roman" w:eastAsia="Times New Roman" w:hAnsi="Times New Roman" w:cs="Times New Roman"/>
          <w:color w:val="auto"/>
          <w:sz w:val="24"/>
          <w:szCs w:val="24"/>
        </w:rPr>
        <w:t xml:space="preserve">лочки по </w:t>
      </w:r>
      <w:proofErr w:type="spellStart"/>
      <w:r w:rsidR="00811740">
        <w:rPr>
          <w:rFonts w:ascii="Times New Roman" w:eastAsia="Times New Roman" w:hAnsi="Times New Roman" w:cs="Times New Roman"/>
          <w:color w:val="auto"/>
          <w:sz w:val="24"/>
          <w:szCs w:val="24"/>
        </w:rPr>
        <w:t>Schroeder</w:t>
      </w:r>
      <w:proofErr w:type="spellEnd"/>
      <w:r w:rsidR="00811740">
        <w:rPr>
          <w:rFonts w:ascii="Times New Roman" w:eastAsia="Times New Roman" w:hAnsi="Times New Roman" w:cs="Times New Roman"/>
          <w:color w:val="auto"/>
          <w:sz w:val="24"/>
          <w:szCs w:val="24"/>
        </w:rPr>
        <w:t xml:space="preserve"> приведена в таблице 4</w:t>
      </w:r>
      <w:r w:rsidRPr="00BB7F15">
        <w:rPr>
          <w:rFonts w:ascii="Times New Roman" w:eastAsia="Times New Roman" w:hAnsi="Times New Roman" w:cs="Times New Roman"/>
          <w:color w:val="auto"/>
          <w:sz w:val="24"/>
          <w:szCs w:val="24"/>
        </w:rPr>
        <w:t xml:space="preserve"> и применяется для оценки эндоскопической активности ЯК.</w:t>
      </w:r>
    </w:p>
    <w:p w:rsidR="00775A5D" w:rsidRPr="00775A5D" w:rsidRDefault="00BD5CA6" w:rsidP="00775A5D">
      <w:pPr>
        <w:widowControl w:val="0"/>
        <w:spacing w:after="0" w:line="240" w:lineRule="auto"/>
        <w:jc w:val="right"/>
        <w:rPr>
          <w:rFonts w:ascii="Times New Roman" w:eastAsia="Times New Roman" w:hAnsi="Times New Roman" w:cs="Times New Roman"/>
          <w:i/>
          <w:color w:val="auto"/>
          <w:sz w:val="24"/>
          <w:szCs w:val="24"/>
        </w:rPr>
      </w:pPr>
      <w:r w:rsidRPr="00775A5D">
        <w:rPr>
          <w:rFonts w:ascii="Times New Roman" w:eastAsia="Times New Roman" w:hAnsi="Times New Roman" w:cs="Times New Roman"/>
          <w:i/>
          <w:color w:val="auto"/>
          <w:sz w:val="24"/>
          <w:szCs w:val="24"/>
        </w:rPr>
        <w:t>Таблица 4</w:t>
      </w:r>
    </w:p>
    <w:p w:rsidR="00DC577A" w:rsidRPr="00775A5D" w:rsidRDefault="00BD5CA6" w:rsidP="00775A5D">
      <w:pPr>
        <w:widowControl w:val="0"/>
        <w:spacing w:after="0" w:line="240" w:lineRule="auto"/>
        <w:jc w:val="center"/>
        <w:rPr>
          <w:rFonts w:ascii="Times New Roman" w:hAnsi="Times New Roman" w:cs="Times New Roman"/>
          <w:b/>
          <w:color w:val="auto"/>
          <w:sz w:val="24"/>
          <w:szCs w:val="24"/>
        </w:rPr>
      </w:pPr>
      <w:r w:rsidRPr="00775A5D">
        <w:rPr>
          <w:rFonts w:ascii="Times New Roman" w:eastAsia="Times New Roman" w:hAnsi="Times New Roman" w:cs="Times New Roman"/>
          <w:b/>
          <w:color w:val="auto"/>
          <w:sz w:val="24"/>
          <w:szCs w:val="24"/>
        </w:rPr>
        <w:t xml:space="preserve">Классификация ЯК в зависимости от эндоскопической активности (по </w:t>
      </w:r>
      <w:proofErr w:type="spellStart"/>
      <w:r w:rsidRPr="00775A5D">
        <w:rPr>
          <w:rFonts w:ascii="Times New Roman" w:eastAsia="Times New Roman" w:hAnsi="Times New Roman" w:cs="Times New Roman"/>
          <w:b/>
          <w:color w:val="auto"/>
          <w:sz w:val="24"/>
          <w:szCs w:val="24"/>
        </w:rPr>
        <w:t>Schroeder</w:t>
      </w:r>
      <w:proofErr w:type="spellEnd"/>
      <w:r w:rsidRPr="00775A5D">
        <w:rPr>
          <w:rFonts w:ascii="Times New Roman" w:eastAsia="Times New Roman" w:hAnsi="Times New Roman" w:cs="Times New Roman"/>
          <w:b/>
          <w:color w:val="auto"/>
          <w:sz w:val="24"/>
          <w:szCs w:val="24"/>
        </w:rPr>
        <w:t>)</w:t>
      </w:r>
    </w:p>
    <w:tbl>
      <w:tblPr>
        <w:tblStyle w:val="a3"/>
        <w:tblW w:w="9531" w:type="dxa"/>
        <w:jc w:val="center"/>
        <w:tblLook w:val="04A0" w:firstRow="1" w:lastRow="0" w:firstColumn="1" w:lastColumn="0" w:noHBand="0" w:noVBand="1"/>
      </w:tblPr>
      <w:tblGrid>
        <w:gridCol w:w="2382"/>
        <w:gridCol w:w="2383"/>
        <w:gridCol w:w="2383"/>
        <w:gridCol w:w="2383"/>
      </w:tblGrid>
      <w:tr w:rsidR="00811740" w:rsidRPr="00EE3FF0" w:rsidTr="00811740">
        <w:trPr>
          <w:trHeight w:val="453"/>
          <w:jc w:val="center"/>
        </w:trPr>
        <w:tc>
          <w:tcPr>
            <w:tcW w:w="2382" w:type="dxa"/>
          </w:tcPr>
          <w:p w:rsidR="00811740" w:rsidRPr="00EE3FF0" w:rsidRDefault="00811740" w:rsidP="0081174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0</w:t>
            </w:r>
          </w:p>
        </w:tc>
        <w:tc>
          <w:tcPr>
            <w:tcW w:w="2383" w:type="dxa"/>
          </w:tcPr>
          <w:p w:rsidR="00811740" w:rsidRPr="00EE3FF0" w:rsidRDefault="00811740" w:rsidP="0081174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1</w:t>
            </w:r>
            <w:r>
              <w:rPr>
                <w:rFonts w:ascii="Times New Roman" w:eastAsia="Verdana" w:hAnsi="Times New Roman" w:cs="Times New Roman"/>
                <w:color w:val="auto"/>
              </w:rPr>
              <w:t xml:space="preserve"> </w:t>
            </w:r>
            <w:r w:rsidRPr="00EE3FF0">
              <w:rPr>
                <w:rFonts w:ascii="Times New Roman" w:eastAsia="Verdana" w:hAnsi="Times New Roman" w:cs="Times New Roman"/>
                <w:color w:val="auto"/>
              </w:rPr>
              <w:t>(минимальная активность)</w:t>
            </w:r>
          </w:p>
        </w:tc>
        <w:tc>
          <w:tcPr>
            <w:tcW w:w="2383" w:type="dxa"/>
          </w:tcPr>
          <w:p w:rsidR="00811740" w:rsidRPr="00EE3FF0" w:rsidRDefault="00811740" w:rsidP="0081174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2</w:t>
            </w:r>
            <w:r>
              <w:rPr>
                <w:rFonts w:ascii="Times New Roman" w:eastAsia="Verdana" w:hAnsi="Times New Roman" w:cs="Times New Roman"/>
                <w:color w:val="auto"/>
              </w:rPr>
              <w:t xml:space="preserve"> </w:t>
            </w:r>
            <w:r w:rsidRPr="00EE3FF0">
              <w:rPr>
                <w:rFonts w:ascii="Times New Roman" w:eastAsia="Verdana" w:hAnsi="Times New Roman" w:cs="Times New Roman"/>
                <w:color w:val="auto"/>
              </w:rPr>
              <w:t>(умеренная активность)</w:t>
            </w:r>
          </w:p>
        </w:tc>
        <w:tc>
          <w:tcPr>
            <w:tcW w:w="2383" w:type="dxa"/>
          </w:tcPr>
          <w:p w:rsidR="00811740" w:rsidRPr="00EE3FF0" w:rsidRDefault="00811740" w:rsidP="0081174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3</w:t>
            </w:r>
            <w:r>
              <w:rPr>
                <w:rFonts w:ascii="Times New Roman" w:eastAsia="Verdana" w:hAnsi="Times New Roman" w:cs="Times New Roman"/>
                <w:color w:val="auto"/>
              </w:rPr>
              <w:t xml:space="preserve"> </w:t>
            </w:r>
            <w:r w:rsidRPr="00EE3FF0">
              <w:rPr>
                <w:rFonts w:ascii="Times New Roman" w:eastAsia="Verdana" w:hAnsi="Times New Roman" w:cs="Times New Roman"/>
                <w:color w:val="auto"/>
              </w:rPr>
              <w:t>(выраженная активность)</w:t>
            </w:r>
          </w:p>
        </w:tc>
      </w:tr>
      <w:tr w:rsidR="00811740" w:rsidRPr="00EE3FF0" w:rsidTr="00811740">
        <w:trPr>
          <w:trHeight w:val="801"/>
          <w:jc w:val="center"/>
        </w:trPr>
        <w:tc>
          <w:tcPr>
            <w:tcW w:w="2382" w:type="dxa"/>
          </w:tcPr>
          <w:p w:rsidR="00811740" w:rsidRPr="00811740" w:rsidRDefault="00811740" w:rsidP="00811740">
            <w:pPr>
              <w:widowControl w:val="0"/>
              <w:tabs>
                <w:tab w:val="right" w:pos="1156"/>
              </w:tabs>
              <w:rPr>
                <w:rFonts w:ascii="Times New Roman" w:hAnsi="Times New Roman" w:cs="Times New Roman"/>
                <w:color w:val="auto"/>
              </w:rPr>
            </w:pPr>
            <w:r w:rsidRPr="00EE3FF0">
              <w:rPr>
                <w:rFonts w:ascii="Times New Roman" w:eastAsia="Verdana" w:hAnsi="Times New Roman" w:cs="Times New Roman"/>
                <w:color w:val="auto"/>
              </w:rPr>
              <w:t>Норма или неактивное заболевание</w:t>
            </w:r>
          </w:p>
        </w:tc>
        <w:tc>
          <w:tcPr>
            <w:tcW w:w="2383" w:type="dxa"/>
          </w:tcPr>
          <w:p w:rsidR="00811740" w:rsidRPr="00EE3FF0" w:rsidRDefault="00811740" w:rsidP="0081174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Легкая гиперемия, смазанный сосудистый рисунок. Легкая контактная ранимость.</w:t>
            </w:r>
          </w:p>
        </w:tc>
        <w:tc>
          <w:tcPr>
            <w:tcW w:w="2383" w:type="dxa"/>
          </w:tcPr>
          <w:p w:rsidR="00811740" w:rsidRPr="00EE3FF0" w:rsidRDefault="00811740" w:rsidP="0081174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Выраженная гиперемия,</w:t>
            </w:r>
            <w:r>
              <w:rPr>
                <w:rFonts w:ascii="Times New Roman" w:eastAsia="Verdana" w:hAnsi="Times New Roman" w:cs="Times New Roman"/>
                <w:color w:val="auto"/>
              </w:rPr>
              <w:t xml:space="preserve"> </w:t>
            </w:r>
            <w:r w:rsidRPr="00EE3FF0">
              <w:rPr>
                <w:rFonts w:ascii="Times New Roman" w:eastAsia="Verdana" w:hAnsi="Times New Roman" w:cs="Times New Roman"/>
                <w:color w:val="auto"/>
              </w:rPr>
              <w:t>отсутствие сосудистого рисунка, умеренная контактная ранимость,</w:t>
            </w:r>
            <w:r>
              <w:rPr>
                <w:rFonts w:ascii="Times New Roman" w:eastAsia="Verdana" w:hAnsi="Times New Roman" w:cs="Times New Roman"/>
                <w:color w:val="auto"/>
              </w:rPr>
              <w:t xml:space="preserve"> </w:t>
            </w:r>
            <w:r w:rsidRPr="00EE3FF0">
              <w:rPr>
                <w:rFonts w:ascii="Times New Roman" w:eastAsia="Verdana" w:hAnsi="Times New Roman" w:cs="Times New Roman"/>
                <w:color w:val="auto"/>
              </w:rPr>
              <w:t>эрозии.</w:t>
            </w:r>
          </w:p>
        </w:tc>
        <w:tc>
          <w:tcPr>
            <w:tcW w:w="2383" w:type="dxa"/>
          </w:tcPr>
          <w:p w:rsidR="00811740" w:rsidRPr="00EE3FF0" w:rsidRDefault="00811740" w:rsidP="00811740">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Спонтанная ранимость, изъязвления.</w:t>
            </w:r>
          </w:p>
        </w:tc>
      </w:tr>
    </w:tbl>
    <w:p w:rsidR="00EE3FF0" w:rsidRDefault="00EE3FF0" w:rsidP="00296E5B">
      <w:pPr>
        <w:widowControl w:val="0"/>
        <w:spacing w:after="0" w:line="240" w:lineRule="auto"/>
        <w:ind w:firstLine="567"/>
        <w:jc w:val="both"/>
        <w:rPr>
          <w:rFonts w:ascii="Times New Roman" w:eastAsia="Times New Roman" w:hAnsi="Times New Roman" w:cs="Times New Roman"/>
          <w:color w:val="auto"/>
          <w:sz w:val="24"/>
          <w:szCs w:val="24"/>
        </w:rPr>
      </w:pP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 xml:space="preserve">Классификация ЯК в зависимости от ответа на гормональную терапию облегчает выбор рациональной лечебной тактики, поскольку целью консервативного лечения является достижение стойкой ремиссии с прекращением терапии </w:t>
      </w:r>
      <w:proofErr w:type="spellStart"/>
      <w:r w:rsidRPr="00BB7F15">
        <w:rPr>
          <w:rFonts w:ascii="Times New Roman" w:eastAsia="Times New Roman" w:hAnsi="Times New Roman" w:cs="Times New Roman"/>
          <w:color w:val="auto"/>
          <w:sz w:val="24"/>
          <w:szCs w:val="24"/>
        </w:rPr>
        <w:t>глюкокортикостероидами</w:t>
      </w:r>
      <w:proofErr w:type="spellEnd"/>
      <w:r w:rsidRPr="00BB7F15">
        <w:rPr>
          <w:rFonts w:ascii="Times New Roman" w:eastAsia="Times New Roman" w:hAnsi="Times New Roman" w:cs="Times New Roman"/>
          <w:color w:val="auto"/>
          <w:sz w:val="24"/>
          <w:szCs w:val="24"/>
        </w:rPr>
        <w:t xml:space="preserve"> (ГКС). Для этих целей выделяются:</w:t>
      </w:r>
    </w:p>
    <w:p w:rsidR="00DC577A" w:rsidRPr="00046D9F" w:rsidRDefault="00046D9F" w:rsidP="00046D9F">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00BD5CA6" w:rsidRPr="00BB7F15">
        <w:rPr>
          <w:rFonts w:ascii="Times New Roman" w:eastAsia="Times New Roman" w:hAnsi="Times New Roman" w:cs="Times New Roman"/>
          <w:color w:val="auto"/>
          <w:sz w:val="24"/>
          <w:szCs w:val="24"/>
        </w:rPr>
        <w:t>Гормональная резистентность:</w:t>
      </w:r>
    </w:p>
    <w:p w:rsidR="00C40AD9" w:rsidRPr="00C40AD9" w:rsidRDefault="00BD5CA6" w:rsidP="00C40AD9">
      <w:pPr>
        <w:pStyle w:val="a4"/>
        <w:widowControl w:val="0"/>
        <w:numPr>
          <w:ilvl w:val="0"/>
          <w:numId w:val="24"/>
        </w:numPr>
        <w:tabs>
          <w:tab w:val="left" w:pos="851"/>
        </w:tabs>
        <w:spacing w:after="0" w:line="240" w:lineRule="auto"/>
        <w:ind w:left="0" w:firstLine="567"/>
        <w:jc w:val="both"/>
        <w:rPr>
          <w:rFonts w:ascii="Times New Roman" w:hAnsi="Times New Roman" w:cs="Times New Roman"/>
          <w:color w:val="auto"/>
          <w:sz w:val="24"/>
          <w:szCs w:val="24"/>
        </w:rPr>
      </w:pPr>
      <w:r w:rsidRPr="00C40AD9">
        <w:rPr>
          <w:rFonts w:ascii="Times New Roman" w:eastAsia="Times New Roman" w:hAnsi="Times New Roman" w:cs="Times New Roman"/>
          <w:color w:val="auto"/>
          <w:sz w:val="24"/>
          <w:szCs w:val="24"/>
        </w:rPr>
        <w:t>В случае тяжелой атаки – отсутствие положительной динамики со стороны клинических и лабораторных показателей, несмотря на применение системных ГКС в дозе, эквивалентной 2 мг/кг массы тела преднизолона** в сут</w:t>
      </w:r>
      <w:r w:rsidR="00C40AD9">
        <w:rPr>
          <w:rFonts w:ascii="Times New Roman" w:eastAsia="Times New Roman" w:hAnsi="Times New Roman" w:cs="Times New Roman"/>
          <w:color w:val="auto"/>
          <w:sz w:val="24"/>
          <w:szCs w:val="24"/>
        </w:rPr>
        <w:t>ки, в течение более чем 7 дней;</w:t>
      </w:r>
    </w:p>
    <w:p w:rsidR="00DC577A" w:rsidRPr="00C40AD9" w:rsidRDefault="00BD5CA6" w:rsidP="00C40AD9">
      <w:pPr>
        <w:pStyle w:val="a4"/>
        <w:widowControl w:val="0"/>
        <w:numPr>
          <w:ilvl w:val="0"/>
          <w:numId w:val="24"/>
        </w:numPr>
        <w:tabs>
          <w:tab w:val="left" w:pos="851"/>
        </w:tabs>
        <w:spacing w:after="0" w:line="240" w:lineRule="auto"/>
        <w:ind w:left="0" w:firstLine="567"/>
        <w:jc w:val="both"/>
        <w:rPr>
          <w:rFonts w:ascii="Times New Roman" w:hAnsi="Times New Roman" w:cs="Times New Roman"/>
          <w:color w:val="auto"/>
          <w:sz w:val="24"/>
          <w:szCs w:val="24"/>
        </w:rPr>
      </w:pPr>
      <w:r w:rsidRPr="00C40AD9">
        <w:rPr>
          <w:rFonts w:ascii="Times New Roman" w:eastAsia="Times New Roman" w:hAnsi="Times New Roman" w:cs="Times New Roman"/>
          <w:color w:val="auto"/>
          <w:sz w:val="24"/>
          <w:szCs w:val="24"/>
        </w:rPr>
        <w:t>В случае среднетяжелой атаки – сохранение активности заболевания при пероральном приеме ГКС в дозе, эквивалентной 1 мг/кг массы тела преднизолона**, в течение 2 недель.</w:t>
      </w:r>
    </w:p>
    <w:p w:rsidR="00DC577A" w:rsidRPr="00046D9F" w:rsidRDefault="00046D9F" w:rsidP="00046D9F">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 </w:t>
      </w:r>
      <w:r w:rsidR="00BD5CA6" w:rsidRPr="00BB7F15">
        <w:rPr>
          <w:rFonts w:ascii="Times New Roman" w:eastAsia="Times New Roman" w:hAnsi="Times New Roman" w:cs="Times New Roman"/>
          <w:color w:val="auto"/>
          <w:sz w:val="24"/>
          <w:szCs w:val="24"/>
        </w:rPr>
        <w:t>Гормональная зависимость:</w:t>
      </w:r>
    </w:p>
    <w:p w:rsidR="00DC577A" w:rsidRPr="00C40AD9" w:rsidRDefault="00BD5CA6" w:rsidP="00C40AD9">
      <w:pPr>
        <w:pStyle w:val="a4"/>
        <w:widowControl w:val="0"/>
        <w:numPr>
          <w:ilvl w:val="0"/>
          <w:numId w:val="24"/>
        </w:numPr>
        <w:tabs>
          <w:tab w:val="left" w:pos="851"/>
        </w:tabs>
        <w:spacing w:after="0" w:line="240" w:lineRule="auto"/>
        <w:ind w:left="0" w:firstLine="567"/>
        <w:jc w:val="both"/>
        <w:rPr>
          <w:rFonts w:ascii="Times New Roman" w:eastAsia="Times New Roman" w:hAnsi="Times New Roman" w:cs="Times New Roman"/>
          <w:color w:val="auto"/>
          <w:sz w:val="24"/>
          <w:szCs w:val="24"/>
        </w:rPr>
      </w:pPr>
      <w:r w:rsidRPr="00BB7F15">
        <w:rPr>
          <w:rFonts w:ascii="Times New Roman" w:eastAsia="Times New Roman" w:hAnsi="Times New Roman" w:cs="Times New Roman"/>
          <w:color w:val="auto"/>
          <w:sz w:val="24"/>
          <w:szCs w:val="24"/>
        </w:rPr>
        <w:t>Увеличение активности болезни, возникшее при уменьшении дозы ГКС после достижения исходного улучшения в течение 3 месяцев от начала лечения;</w:t>
      </w:r>
    </w:p>
    <w:p w:rsidR="00DC577A" w:rsidRPr="00C40AD9" w:rsidRDefault="00BD5CA6" w:rsidP="00C40AD9">
      <w:pPr>
        <w:pStyle w:val="a4"/>
        <w:widowControl w:val="0"/>
        <w:numPr>
          <w:ilvl w:val="0"/>
          <w:numId w:val="24"/>
        </w:numPr>
        <w:tabs>
          <w:tab w:val="left" w:pos="851"/>
        </w:tabs>
        <w:spacing w:after="0" w:line="240" w:lineRule="auto"/>
        <w:ind w:left="0" w:firstLine="567"/>
        <w:jc w:val="both"/>
        <w:rPr>
          <w:rFonts w:ascii="Times New Roman" w:eastAsia="Times New Roman" w:hAnsi="Times New Roman" w:cs="Times New Roman"/>
          <w:color w:val="auto"/>
          <w:sz w:val="24"/>
          <w:szCs w:val="24"/>
        </w:rPr>
      </w:pPr>
      <w:r w:rsidRPr="00BB7F15">
        <w:rPr>
          <w:rFonts w:ascii="Times New Roman" w:eastAsia="Times New Roman" w:hAnsi="Times New Roman" w:cs="Times New Roman"/>
          <w:color w:val="auto"/>
          <w:sz w:val="24"/>
          <w:szCs w:val="24"/>
        </w:rPr>
        <w:t>Возникновение рецидива болезни в течение 3 месяцев после окончания лечения ГКС.</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При формулировании диагноза следует отразить характер течения заболевания, протяженность поражения, тяжесть текущей атаки или наличие ремиссии, наличие гормональной зависимости или резистентности, а также наличие внекишечных или кишечных осложнений ЯК. Ниже приведены примеры формулировок диагноза:</w:t>
      </w:r>
    </w:p>
    <w:p w:rsidR="00DC577A" w:rsidRPr="00046D9F" w:rsidRDefault="00046D9F" w:rsidP="00046D9F">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00BD5CA6" w:rsidRPr="00BB7F15">
        <w:rPr>
          <w:rFonts w:ascii="Times New Roman" w:eastAsia="Times New Roman" w:hAnsi="Times New Roman" w:cs="Times New Roman"/>
          <w:color w:val="auto"/>
          <w:sz w:val="24"/>
          <w:szCs w:val="24"/>
        </w:rPr>
        <w:t>«Язвенный колит, хроническое рецидивирующее течение, проктит, среднетяжелая атака».</w:t>
      </w:r>
    </w:p>
    <w:p w:rsidR="00DC577A" w:rsidRPr="00046D9F" w:rsidRDefault="00046D9F" w:rsidP="00046D9F">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 </w:t>
      </w:r>
      <w:r w:rsidR="00BD5CA6" w:rsidRPr="00BB7F15">
        <w:rPr>
          <w:rFonts w:ascii="Times New Roman" w:eastAsia="Times New Roman" w:hAnsi="Times New Roman" w:cs="Times New Roman"/>
          <w:color w:val="auto"/>
          <w:sz w:val="24"/>
          <w:szCs w:val="24"/>
        </w:rPr>
        <w:t xml:space="preserve">«Язвенный колит, хроническое непрерывное течение, левостороннее поражение, среднетяжелая атака. Гормональная зависимость. Внекишечные проявления (периферическая </w:t>
      </w:r>
      <w:proofErr w:type="spellStart"/>
      <w:r w:rsidR="00BD5CA6" w:rsidRPr="00BB7F15">
        <w:rPr>
          <w:rFonts w:ascii="Times New Roman" w:eastAsia="Times New Roman" w:hAnsi="Times New Roman" w:cs="Times New Roman"/>
          <w:color w:val="auto"/>
          <w:sz w:val="24"/>
          <w:szCs w:val="24"/>
        </w:rPr>
        <w:t>артропатия</w:t>
      </w:r>
      <w:proofErr w:type="spellEnd"/>
      <w:r w:rsidR="00BD5CA6" w:rsidRPr="00BB7F15">
        <w:rPr>
          <w:rFonts w:ascii="Times New Roman" w:eastAsia="Times New Roman" w:hAnsi="Times New Roman" w:cs="Times New Roman"/>
          <w:color w:val="auto"/>
          <w:sz w:val="24"/>
          <w:szCs w:val="24"/>
        </w:rPr>
        <w:t>)».</w:t>
      </w:r>
    </w:p>
    <w:p w:rsidR="00DC577A" w:rsidRPr="00046D9F" w:rsidRDefault="00046D9F" w:rsidP="00046D9F">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3. </w:t>
      </w:r>
      <w:r w:rsidR="00BD5CA6" w:rsidRPr="00BB7F15">
        <w:rPr>
          <w:rFonts w:ascii="Times New Roman" w:eastAsia="Times New Roman" w:hAnsi="Times New Roman" w:cs="Times New Roman"/>
          <w:color w:val="auto"/>
          <w:sz w:val="24"/>
          <w:szCs w:val="24"/>
        </w:rPr>
        <w:t>«Язвенный колит, хроническое рецидивирующее течение, тотальное поражение, тяжелая атака. Гормональная резистентность. Токсический мегаколон».</w:t>
      </w:r>
    </w:p>
    <w:p w:rsidR="00775A5D" w:rsidRPr="00775A5D" w:rsidRDefault="00775A5D" w:rsidP="00775A5D">
      <w:pPr>
        <w:widowControl w:val="0"/>
        <w:spacing w:after="0" w:line="240" w:lineRule="auto"/>
        <w:ind w:firstLine="567"/>
        <w:jc w:val="both"/>
        <w:rPr>
          <w:rFonts w:ascii="Times New Roman" w:eastAsia="Times New Roman" w:hAnsi="Times New Roman" w:cs="Times New Roman"/>
          <w:color w:val="auto"/>
          <w:sz w:val="24"/>
          <w:szCs w:val="24"/>
        </w:rPr>
      </w:pPr>
    </w:p>
    <w:p w:rsidR="00DC577A" w:rsidRPr="002A2811" w:rsidRDefault="00BD5CA6" w:rsidP="002A2811">
      <w:pPr>
        <w:widowControl w:val="0"/>
        <w:spacing w:after="0" w:line="240" w:lineRule="auto"/>
        <w:jc w:val="center"/>
        <w:rPr>
          <w:rFonts w:ascii="Times New Roman" w:hAnsi="Times New Roman" w:cs="Times New Roman"/>
          <w:b/>
          <w:color w:val="auto"/>
          <w:sz w:val="24"/>
          <w:szCs w:val="24"/>
        </w:rPr>
      </w:pPr>
      <w:r w:rsidRPr="002A2811">
        <w:rPr>
          <w:rFonts w:ascii="Times New Roman" w:hAnsi="Times New Roman" w:cs="Times New Roman"/>
          <w:b/>
          <w:color w:val="auto"/>
          <w:sz w:val="24"/>
          <w:szCs w:val="24"/>
        </w:rPr>
        <w:t>Клиническая картина</w:t>
      </w:r>
    </w:p>
    <w:p w:rsidR="00DC577A" w:rsidRPr="008E188F" w:rsidRDefault="00BD5CA6" w:rsidP="00296E5B">
      <w:pPr>
        <w:widowControl w:val="0"/>
        <w:spacing w:after="0" w:line="240" w:lineRule="auto"/>
        <w:ind w:firstLine="567"/>
        <w:jc w:val="both"/>
        <w:rPr>
          <w:rFonts w:ascii="Times New Roman" w:hAnsi="Times New Roman" w:cs="Times New Roman"/>
          <w:color w:val="auto"/>
          <w:sz w:val="24"/>
          <w:szCs w:val="24"/>
        </w:rPr>
      </w:pPr>
      <w:r w:rsidRPr="008E188F">
        <w:rPr>
          <w:rFonts w:ascii="Times New Roman" w:eastAsia="Times New Roman" w:hAnsi="Times New Roman" w:cs="Times New Roman"/>
          <w:color w:val="auto"/>
          <w:sz w:val="24"/>
          <w:szCs w:val="24"/>
          <w:u w:val="single" w:color="222222"/>
        </w:rPr>
        <w:t>Клиническая ка</w:t>
      </w:r>
      <w:r w:rsidRPr="008E188F">
        <w:rPr>
          <w:rFonts w:ascii="Times New Roman" w:eastAsia="Times New Roman" w:hAnsi="Times New Roman" w:cs="Times New Roman"/>
          <w:color w:val="auto"/>
          <w:sz w:val="24"/>
          <w:szCs w:val="24"/>
        </w:rPr>
        <w:t>р</w:t>
      </w:r>
      <w:r w:rsidRPr="008E188F">
        <w:rPr>
          <w:rFonts w:ascii="Times New Roman" w:eastAsia="Times New Roman" w:hAnsi="Times New Roman" w:cs="Times New Roman"/>
          <w:color w:val="auto"/>
          <w:sz w:val="24"/>
          <w:szCs w:val="24"/>
          <w:u w:val="single" w:color="222222"/>
        </w:rPr>
        <w:t>тина</w:t>
      </w:r>
      <w:r w:rsidRPr="008E188F">
        <w:rPr>
          <w:rFonts w:ascii="Times New Roman" w:eastAsia="Times New Roman" w:hAnsi="Times New Roman" w:cs="Times New Roman"/>
          <w:color w:val="auto"/>
          <w:sz w:val="24"/>
          <w:szCs w:val="24"/>
        </w:rPr>
        <w:t xml:space="preserve"> ЯК включает четыре клинических синдрома: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i/>
          <w:color w:val="auto"/>
          <w:sz w:val="24"/>
          <w:szCs w:val="24"/>
        </w:rPr>
        <w:t>Кишечный синдром.</w:t>
      </w:r>
      <w:r w:rsidRPr="00BB7F15">
        <w:rPr>
          <w:rFonts w:ascii="Times New Roman" w:eastAsia="Times New Roman" w:hAnsi="Times New Roman" w:cs="Times New Roman"/>
          <w:color w:val="auto"/>
          <w:sz w:val="24"/>
          <w:szCs w:val="24"/>
        </w:rPr>
        <w:t xml:space="preserve"> Типичные кишечные симптомы включают диарею, пре</w:t>
      </w:r>
      <w:r w:rsidR="008E188F">
        <w:rPr>
          <w:rFonts w:ascii="Times New Roman" w:eastAsia="Times New Roman" w:hAnsi="Times New Roman" w:cs="Times New Roman"/>
          <w:color w:val="auto"/>
          <w:sz w:val="24"/>
          <w:szCs w:val="24"/>
        </w:rPr>
        <w:t>имущественно в ночное время (65</w:t>
      </w:r>
      <w:r w:rsidRPr="00BB7F15">
        <w:rPr>
          <w:rFonts w:ascii="Times New Roman" w:eastAsia="Times New Roman" w:hAnsi="Times New Roman" w:cs="Times New Roman"/>
          <w:color w:val="auto"/>
          <w:sz w:val="24"/>
          <w:szCs w:val="24"/>
        </w:rPr>
        <w:t xml:space="preserve">% случаев), кровь в стуле (95-100% случаев), тенезмы (чаще при проктитах и </w:t>
      </w:r>
      <w:proofErr w:type="spellStart"/>
      <w:r w:rsidRPr="00BB7F15">
        <w:rPr>
          <w:rFonts w:ascii="Times New Roman" w:eastAsia="Times New Roman" w:hAnsi="Times New Roman" w:cs="Times New Roman"/>
          <w:color w:val="auto"/>
          <w:sz w:val="24"/>
          <w:szCs w:val="24"/>
        </w:rPr>
        <w:t>проктосигмоидитах</w:t>
      </w:r>
      <w:proofErr w:type="spellEnd"/>
      <w:r w:rsidRPr="00BB7F15">
        <w:rPr>
          <w:rFonts w:ascii="Times New Roman" w:eastAsia="Times New Roman" w:hAnsi="Times New Roman" w:cs="Times New Roman"/>
          <w:color w:val="auto"/>
          <w:sz w:val="24"/>
          <w:szCs w:val="24"/>
        </w:rPr>
        <w:t xml:space="preserve">), иногда тенезмы в сочетании с запором при дистальном ограниченном поражении. При проктитах и </w:t>
      </w:r>
      <w:proofErr w:type="spellStart"/>
      <w:r w:rsidRPr="00BB7F15">
        <w:rPr>
          <w:rFonts w:ascii="Times New Roman" w:eastAsia="Times New Roman" w:hAnsi="Times New Roman" w:cs="Times New Roman"/>
          <w:color w:val="auto"/>
          <w:sz w:val="24"/>
          <w:szCs w:val="24"/>
        </w:rPr>
        <w:t>проктосигмоидитах</w:t>
      </w:r>
      <w:proofErr w:type="spellEnd"/>
      <w:r w:rsidRPr="00BB7F15">
        <w:rPr>
          <w:rFonts w:ascii="Times New Roman" w:eastAsia="Times New Roman" w:hAnsi="Times New Roman" w:cs="Times New Roman"/>
          <w:color w:val="auto"/>
          <w:sz w:val="24"/>
          <w:szCs w:val="24"/>
        </w:rPr>
        <w:t xml:space="preserve"> диарея может отсутствовать, в клинической картине преобладают тенезмы. Для ЯК, в отличие от БК, боль в животе не характерна. Может быть умеренно выраженный болевой абдоминальный синдром спастического характера, чаще перед стулом.</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proofErr w:type="spellStart"/>
      <w:r w:rsidRPr="00BB7F15">
        <w:rPr>
          <w:rFonts w:ascii="Times New Roman" w:eastAsia="Times New Roman" w:hAnsi="Times New Roman" w:cs="Times New Roman"/>
          <w:b/>
          <w:i/>
          <w:color w:val="auto"/>
          <w:sz w:val="24"/>
          <w:szCs w:val="24"/>
        </w:rPr>
        <w:t>Эндотоксемия</w:t>
      </w:r>
      <w:proofErr w:type="spellEnd"/>
      <w:r w:rsidRPr="00BB7F15">
        <w:rPr>
          <w:rFonts w:ascii="Times New Roman" w:eastAsia="Times New Roman" w:hAnsi="Times New Roman" w:cs="Times New Roman"/>
          <w:b/>
          <w:i/>
          <w:color w:val="auto"/>
          <w:sz w:val="24"/>
          <w:szCs w:val="24"/>
        </w:rPr>
        <w:t xml:space="preserve"> </w:t>
      </w:r>
      <w:r w:rsidR="008E188F">
        <w:rPr>
          <w:rFonts w:ascii="Times New Roman" w:eastAsia="Times New Roman" w:hAnsi="Times New Roman" w:cs="Times New Roman"/>
          <w:b/>
          <w:i/>
          <w:color w:val="auto"/>
          <w:sz w:val="24"/>
          <w:szCs w:val="24"/>
        </w:rPr>
        <w:t>–</w:t>
      </w:r>
      <w:r w:rsidRPr="00BB7F15">
        <w:rPr>
          <w:rFonts w:ascii="Times New Roman" w:eastAsia="Times New Roman" w:hAnsi="Times New Roman" w:cs="Times New Roman"/>
          <w:color w:val="auto"/>
          <w:sz w:val="24"/>
          <w:szCs w:val="24"/>
        </w:rPr>
        <w:t xml:space="preserve"> признаки системного воспаления, обусловленные высокой активностью воспалительного процесса в толстой кишке. </w:t>
      </w:r>
      <w:proofErr w:type="spellStart"/>
      <w:r w:rsidRPr="00BB7F15">
        <w:rPr>
          <w:rFonts w:ascii="Times New Roman" w:eastAsia="Times New Roman" w:hAnsi="Times New Roman" w:cs="Times New Roman"/>
          <w:color w:val="auto"/>
          <w:sz w:val="24"/>
          <w:szCs w:val="24"/>
        </w:rPr>
        <w:t>Эндотоксемия</w:t>
      </w:r>
      <w:proofErr w:type="spellEnd"/>
      <w:r w:rsidRPr="00BB7F15">
        <w:rPr>
          <w:rFonts w:ascii="Times New Roman" w:eastAsia="Times New Roman" w:hAnsi="Times New Roman" w:cs="Times New Roman"/>
          <w:color w:val="auto"/>
          <w:sz w:val="24"/>
          <w:szCs w:val="24"/>
        </w:rPr>
        <w:t xml:space="preserve"> в разной степени </w:t>
      </w:r>
      <w:r w:rsidRPr="00BB7F15">
        <w:rPr>
          <w:rFonts w:ascii="Times New Roman" w:eastAsia="Times New Roman" w:hAnsi="Times New Roman" w:cs="Times New Roman"/>
          <w:color w:val="auto"/>
          <w:sz w:val="24"/>
          <w:szCs w:val="24"/>
        </w:rPr>
        <w:lastRenderedPageBreak/>
        <w:t xml:space="preserve">сопутствует среднетяжелым и тяжелым формам ЯК. Основные симптомы – общая интоксикация, лихорадка, тахикардия, анемия, увеличение СОЭ, лейкоцитоз, тромбоцитоз, повышение уровня </w:t>
      </w:r>
      <w:proofErr w:type="spellStart"/>
      <w:r w:rsidRPr="00BB7F15">
        <w:rPr>
          <w:rFonts w:ascii="Times New Roman" w:eastAsia="Times New Roman" w:hAnsi="Times New Roman" w:cs="Times New Roman"/>
          <w:color w:val="auto"/>
          <w:sz w:val="24"/>
          <w:szCs w:val="24"/>
        </w:rPr>
        <w:t>острофазных</w:t>
      </w:r>
      <w:proofErr w:type="spellEnd"/>
      <w:r w:rsidRPr="00BB7F15">
        <w:rPr>
          <w:rFonts w:ascii="Times New Roman" w:eastAsia="Times New Roman" w:hAnsi="Times New Roman" w:cs="Times New Roman"/>
          <w:color w:val="auto"/>
          <w:sz w:val="24"/>
          <w:szCs w:val="24"/>
        </w:rPr>
        <w:t xml:space="preserve"> белков: СРБ, фибриногена.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i/>
          <w:color w:val="auto"/>
          <w:sz w:val="24"/>
          <w:szCs w:val="24"/>
        </w:rPr>
        <w:t>Метаболические расстройства</w:t>
      </w:r>
      <w:r w:rsidRPr="00BB7F15">
        <w:rPr>
          <w:rFonts w:ascii="Times New Roman" w:eastAsia="Times New Roman" w:hAnsi="Times New Roman" w:cs="Times New Roman"/>
          <w:color w:val="auto"/>
          <w:sz w:val="24"/>
          <w:szCs w:val="24"/>
        </w:rPr>
        <w:t xml:space="preserve"> являются следствием диареи, токсемии, избыточной потери белка с калом вследствие экссудации и нарушением всасывания воды и электролитов. Клинические симптомы типичны: потеря массы тела (иногда до степени истощения), обезвоживание, </w:t>
      </w:r>
      <w:proofErr w:type="spellStart"/>
      <w:r w:rsidRPr="00BB7F15">
        <w:rPr>
          <w:rFonts w:ascii="Times New Roman" w:eastAsia="Times New Roman" w:hAnsi="Times New Roman" w:cs="Times New Roman"/>
          <w:color w:val="auto"/>
          <w:sz w:val="24"/>
          <w:szCs w:val="24"/>
        </w:rPr>
        <w:t>гипопротеинемия</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гипоальбуминемия</w:t>
      </w:r>
      <w:proofErr w:type="spellEnd"/>
      <w:r w:rsidRPr="00BB7F15">
        <w:rPr>
          <w:rFonts w:ascii="Times New Roman" w:eastAsia="Times New Roman" w:hAnsi="Times New Roman" w:cs="Times New Roman"/>
          <w:color w:val="auto"/>
          <w:sz w:val="24"/>
          <w:szCs w:val="24"/>
        </w:rPr>
        <w:t xml:space="preserve"> с развитием отечного синдрома, </w:t>
      </w:r>
      <w:proofErr w:type="spellStart"/>
      <w:r w:rsidRPr="00BB7F15">
        <w:rPr>
          <w:rFonts w:ascii="Times New Roman" w:eastAsia="Times New Roman" w:hAnsi="Times New Roman" w:cs="Times New Roman"/>
          <w:color w:val="auto"/>
          <w:sz w:val="24"/>
          <w:szCs w:val="24"/>
        </w:rPr>
        <w:t>гипокалиемия</w:t>
      </w:r>
      <w:proofErr w:type="spellEnd"/>
      <w:r w:rsidRPr="00BB7F15">
        <w:rPr>
          <w:rFonts w:ascii="Times New Roman" w:eastAsia="Times New Roman" w:hAnsi="Times New Roman" w:cs="Times New Roman"/>
          <w:color w:val="auto"/>
          <w:sz w:val="24"/>
          <w:szCs w:val="24"/>
        </w:rPr>
        <w:t xml:space="preserve"> и другие электролитные нарушения, гиповитаминоз</w:t>
      </w:r>
      <w:r w:rsidR="005C2C07">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i/>
          <w:color w:val="auto"/>
          <w:sz w:val="24"/>
          <w:szCs w:val="24"/>
        </w:rPr>
        <w:t>Внекишечные системные проявления (ВКП)</w:t>
      </w:r>
      <w:r w:rsidRPr="00BB7F15">
        <w:rPr>
          <w:rFonts w:ascii="Times New Roman" w:eastAsia="Times New Roman" w:hAnsi="Times New Roman" w:cs="Times New Roman"/>
          <w:color w:val="auto"/>
          <w:sz w:val="24"/>
          <w:szCs w:val="24"/>
        </w:rPr>
        <w:t xml:space="preserve"> встречаются в 20-25% случаев ЯК и обычно сопрово</w:t>
      </w:r>
      <w:r w:rsidR="00046D9F">
        <w:rPr>
          <w:rFonts w:ascii="Times New Roman" w:eastAsia="Times New Roman" w:hAnsi="Times New Roman" w:cs="Times New Roman"/>
          <w:color w:val="auto"/>
          <w:sz w:val="24"/>
          <w:szCs w:val="24"/>
        </w:rPr>
        <w:t>ждают тяжелые формы болезни</w:t>
      </w:r>
      <w:r w:rsidRPr="00BB7F15">
        <w:rPr>
          <w:rFonts w:ascii="Times New Roman" w:eastAsia="Times New Roman" w:hAnsi="Times New Roman" w:cs="Times New Roman"/>
          <w:color w:val="auto"/>
          <w:sz w:val="24"/>
          <w:szCs w:val="24"/>
        </w:rPr>
        <w:t xml:space="preserve"> (табл. 5).</w:t>
      </w:r>
    </w:p>
    <w:p w:rsidR="00EE3FF0" w:rsidRPr="00EE3FF0" w:rsidRDefault="00BD5CA6" w:rsidP="00EE3FF0">
      <w:pPr>
        <w:widowControl w:val="0"/>
        <w:spacing w:after="0" w:line="240" w:lineRule="auto"/>
        <w:jc w:val="right"/>
        <w:rPr>
          <w:rFonts w:ascii="Times New Roman" w:eastAsia="Times New Roman" w:hAnsi="Times New Roman" w:cs="Times New Roman"/>
          <w:i/>
          <w:color w:val="auto"/>
          <w:sz w:val="24"/>
          <w:szCs w:val="24"/>
        </w:rPr>
      </w:pPr>
      <w:r w:rsidRPr="00EE3FF0">
        <w:rPr>
          <w:rFonts w:ascii="Times New Roman" w:eastAsia="Times New Roman" w:hAnsi="Times New Roman" w:cs="Times New Roman"/>
          <w:i/>
          <w:color w:val="auto"/>
          <w:sz w:val="24"/>
          <w:szCs w:val="24"/>
        </w:rPr>
        <w:t>Таблиц</w:t>
      </w:r>
      <w:r w:rsidR="00EE3FF0" w:rsidRPr="00EE3FF0">
        <w:rPr>
          <w:rFonts w:ascii="Times New Roman" w:eastAsia="Times New Roman" w:hAnsi="Times New Roman" w:cs="Times New Roman"/>
          <w:i/>
          <w:color w:val="auto"/>
          <w:sz w:val="24"/>
          <w:szCs w:val="24"/>
        </w:rPr>
        <w:t>а 5</w:t>
      </w:r>
    </w:p>
    <w:p w:rsidR="00DC577A" w:rsidRPr="00EE3FF0" w:rsidRDefault="00BD5CA6" w:rsidP="00EE3FF0">
      <w:pPr>
        <w:widowControl w:val="0"/>
        <w:spacing w:after="0" w:line="240" w:lineRule="auto"/>
        <w:jc w:val="center"/>
        <w:rPr>
          <w:rFonts w:ascii="Times New Roman" w:hAnsi="Times New Roman" w:cs="Times New Roman"/>
          <w:b/>
          <w:color w:val="auto"/>
          <w:sz w:val="24"/>
          <w:szCs w:val="24"/>
        </w:rPr>
      </w:pPr>
      <w:r w:rsidRPr="00EE3FF0">
        <w:rPr>
          <w:rFonts w:ascii="Times New Roman" w:eastAsia="Times New Roman" w:hAnsi="Times New Roman" w:cs="Times New Roman"/>
          <w:b/>
          <w:color w:val="auto"/>
          <w:sz w:val="24"/>
          <w:szCs w:val="24"/>
        </w:rPr>
        <w:t>Основные внекишечные (системн</w:t>
      </w:r>
      <w:r w:rsidR="00EE3FF0" w:rsidRPr="00EE3FF0">
        <w:rPr>
          <w:rFonts w:ascii="Times New Roman" w:eastAsia="Times New Roman" w:hAnsi="Times New Roman" w:cs="Times New Roman"/>
          <w:b/>
          <w:color w:val="auto"/>
          <w:sz w:val="24"/>
          <w:szCs w:val="24"/>
        </w:rPr>
        <w:t>ые) проявления язвенного колита</w:t>
      </w:r>
    </w:p>
    <w:tbl>
      <w:tblPr>
        <w:tblStyle w:val="a3"/>
        <w:tblW w:w="8316" w:type="dxa"/>
        <w:jc w:val="center"/>
        <w:tblLook w:val="04A0" w:firstRow="1" w:lastRow="0" w:firstColumn="1" w:lastColumn="0" w:noHBand="0" w:noVBand="1"/>
      </w:tblPr>
      <w:tblGrid>
        <w:gridCol w:w="2772"/>
        <w:gridCol w:w="2772"/>
        <w:gridCol w:w="2772"/>
      </w:tblGrid>
      <w:tr w:rsidR="00BB7F15" w:rsidRPr="00EE3FF0" w:rsidTr="00EE3FF0">
        <w:trPr>
          <w:trHeight w:val="453"/>
          <w:jc w:val="center"/>
        </w:trPr>
        <w:tc>
          <w:tcPr>
            <w:tcW w:w="2772" w:type="dxa"/>
          </w:tcPr>
          <w:p w:rsidR="00DC577A" w:rsidRPr="00EE3FF0" w:rsidRDefault="00BD5CA6" w:rsidP="00046D9F">
            <w:pPr>
              <w:widowControl w:val="0"/>
              <w:jc w:val="center"/>
              <w:rPr>
                <w:rFonts w:ascii="Times New Roman" w:hAnsi="Times New Roman" w:cs="Times New Roman"/>
                <w:color w:val="auto"/>
              </w:rPr>
            </w:pPr>
            <w:r w:rsidRPr="00EE3FF0">
              <w:rPr>
                <w:rFonts w:ascii="Times New Roman" w:eastAsia="Verdana" w:hAnsi="Times New Roman" w:cs="Times New Roman"/>
                <w:color w:val="auto"/>
              </w:rPr>
              <w:t>Аутоиммунные, связанные с активностью заболевания</w:t>
            </w:r>
          </w:p>
        </w:tc>
        <w:tc>
          <w:tcPr>
            <w:tcW w:w="2772" w:type="dxa"/>
          </w:tcPr>
          <w:p w:rsidR="00DC577A" w:rsidRPr="00EE3FF0" w:rsidRDefault="00BD5CA6" w:rsidP="00046D9F">
            <w:pPr>
              <w:widowControl w:val="0"/>
              <w:jc w:val="center"/>
              <w:rPr>
                <w:rFonts w:ascii="Times New Roman" w:eastAsia="Verdana" w:hAnsi="Times New Roman" w:cs="Times New Roman"/>
                <w:color w:val="auto"/>
              </w:rPr>
            </w:pPr>
            <w:r w:rsidRPr="00EE3FF0">
              <w:rPr>
                <w:rFonts w:ascii="Times New Roman" w:eastAsia="Verdana" w:hAnsi="Times New Roman" w:cs="Times New Roman"/>
                <w:color w:val="auto"/>
              </w:rPr>
              <w:t>Аутоиммунные, не связанные с</w:t>
            </w:r>
            <w:r w:rsidR="00046D9F">
              <w:rPr>
                <w:rFonts w:ascii="Times New Roman" w:eastAsia="Verdana" w:hAnsi="Times New Roman" w:cs="Times New Roman"/>
                <w:color w:val="auto"/>
              </w:rPr>
              <w:t xml:space="preserve"> </w:t>
            </w:r>
            <w:r w:rsidRPr="00EE3FF0">
              <w:rPr>
                <w:rFonts w:ascii="Times New Roman" w:eastAsia="Verdana" w:hAnsi="Times New Roman" w:cs="Times New Roman"/>
                <w:color w:val="auto"/>
              </w:rPr>
              <w:t>активностью заболевания</w:t>
            </w:r>
          </w:p>
        </w:tc>
        <w:tc>
          <w:tcPr>
            <w:tcW w:w="2772" w:type="dxa"/>
          </w:tcPr>
          <w:p w:rsidR="00DC577A" w:rsidRPr="00EE3FF0" w:rsidRDefault="00BD5CA6" w:rsidP="00046D9F">
            <w:pPr>
              <w:widowControl w:val="0"/>
              <w:jc w:val="center"/>
              <w:rPr>
                <w:rFonts w:ascii="Times New Roman" w:eastAsia="Verdana" w:hAnsi="Times New Roman" w:cs="Times New Roman"/>
                <w:color w:val="auto"/>
              </w:rPr>
            </w:pPr>
            <w:r w:rsidRPr="00EE3FF0">
              <w:rPr>
                <w:rFonts w:ascii="Times New Roman" w:eastAsia="Verdana" w:hAnsi="Times New Roman" w:cs="Times New Roman"/>
                <w:color w:val="auto"/>
              </w:rPr>
              <w:t>Обусловленные длительным воспалением и метаболическими нарушениями</w:t>
            </w:r>
          </w:p>
        </w:tc>
      </w:tr>
      <w:tr w:rsidR="00BB7F15" w:rsidRPr="00EE3FF0" w:rsidTr="00EE3FF0">
        <w:trPr>
          <w:trHeight w:val="1265"/>
          <w:jc w:val="center"/>
        </w:trPr>
        <w:tc>
          <w:tcPr>
            <w:tcW w:w="2772" w:type="dxa"/>
          </w:tcPr>
          <w:p w:rsidR="00046D9F" w:rsidRDefault="00BD5CA6" w:rsidP="00046D9F">
            <w:pPr>
              <w:widowControl w:val="0"/>
              <w:rPr>
                <w:rFonts w:ascii="Times New Roman" w:eastAsia="Verdana" w:hAnsi="Times New Roman" w:cs="Times New Roman"/>
                <w:color w:val="auto"/>
              </w:rPr>
            </w:pPr>
            <w:proofErr w:type="spellStart"/>
            <w:r w:rsidRPr="00EE3FF0">
              <w:rPr>
                <w:rFonts w:ascii="Times New Roman" w:eastAsia="Verdana" w:hAnsi="Times New Roman" w:cs="Times New Roman"/>
                <w:color w:val="auto"/>
              </w:rPr>
              <w:t>Артропатии</w:t>
            </w:r>
            <w:proofErr w:type="spellEnd"/>
            <w:r w:rsidRPr="00EE3FF0">
              <w:rPr>
                <w:rFonts w:ascii="Times New Roman" w:eastAsia="Verdana" w:hAnsi="Times New Roman" w:cs="Times New Roman"/>
                <w:color w:val="auto"/>
              </w:rPr>
              <w:t xml:space="preserve"> (арт</w:t>
            </w:r>
            <w:r w:rsidR="00046D9F">
              <w:rPr>
                <w:rFonts w:ascii="Times New Roman" w:eastAsia="Verdana" w:hAnsi="Times New Roman" w:cs="Times New Roman"/>
                <w:color w:val="auto"/>
              </w:rPr>
              <w:t>ралгии, артриты)</w:t>
            </w:r>
          </w:p>
          <w:p w:rsidR="00DC577A"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Поражение кожи (узловатая эритема, гангренозная пиодермия)</w:t>
            </w:r>
          </w:p>
          <w:p w:rsidR="00DC577A" w:rsidRPr="00EE3FF0" w:rsidRDefault="00BD5CA6" w:rsidP="00046D9F">
            <w:pPr>
              <w:widowControl w:val="0"/>
              <w:rPr>
                <w:rFonts w:ascii="Times New Roman" w:hAnsi="Times New Roman" w:cs="Times New Roman"/>
                <w:color w:val="auto"/>
              </w:rPr>
            </w:pPr>
            <w:r w:rsidRPr="00EE3FF0">
              <w:rPr>
                <w:rFonts w:ascii="Times New Roman" w:eastAsia="Verdana" w:hAnsi="Times New Roman" w:cs="Times New Roman"/>
                <w:color w:val="auto"/>
              </w:rPr>
              <w:t>Поражение слизистых (</w:t>
            </w:r>
            <w:proofErr w:type="spellStart"/>
            <w:r w:rsidRPr="00EE3FF0">
              <w:rPr>
                <w:rFonts w:ascii="Times New Roman" w:eastAsia="Verdana" w:hAnsi="Times New Roman" w:cs="Times New Roman"/>
                <w:color w:val="auto"/>
              </w:rPr>
              <w:t>афтозный</w:t>
            </w:r>
            <w:proofErr w:type="spellEnd"/>
            <w:r w:rsidRPr="00EE3FF0">
              <w:rPr>
                <w:rFonts w:ascii="Times New Roman" w:eastAsia="Verdana" w:hAnsi="Times New Roman" w:cs="Times New Roman"/>
                <w:color w:val="auto"/>
              </w:rPr>
              <w:t xml:space="preserve"> стоматит)</w:t>
            </w:r>
          </w:p>
          <w:p w:rsidR="00DC577A" w:rsidRPr="00EE3FF0" w:rsidRDefault="00BD5CA6" w:rsidP="00046D9F">
            <w:pPr>
              <w:widowControl w:val="0"/>
              <w:tabs>
                <w:tab w:val="center" w:pos="1093"/>
                <w:tab w:val="center" w:pos="1725"/>
                <w:tab w:val="right" w:pos="2549"/>
              </w:tabs>
              <w:rPr>
                <w:rFonts w:ascii="Times New Roman" w:hAnsi="Times New Roman" w:cs="Times New Roman"/>
                <w:color w:val="auto"/>
              </w:rPr>
            </w:pPr>
            <w:r w:rsidRPr="00EE3FF0">
              <w:rPr>
                <w:rFonts w:ascii="Times New Roman" w:eastAsia="Verdana" w:hAnsi="Times New Roman" w:cs="Times New Roman"/>
                <w:color w:val="auto"/>
              </w:rPr>
              <w:t xml:space="preserve">Поражение глаз </w:t>
            </w:r>
            <w:proofErr w:type="gramStart"/>
            <w:r w:rsidRPr="00EE3FF0">
              <w:rPr>
                <w:rFonts w:ascii="Times New Roman" w:eastAsia="Verdana" w:hAnsi="Times New Roman" w:cs="Times New Roman"/>
                <w:color w:val="auto"/>
              </w:rPr>
              <w:tab/>
              <w:t>(</w:t>
            </w:r>
            <w:proofErr w:type="spellStart"/>
            <w:proofErr w:type="gramEnd"/>
            <w:r w:rsidRPr="00EE3FF0">
              <w:rPr>
                <w:rFonts w:ascii="Times New Roman" w:eastAsia="Verdana" w:hAnsi="Times New Roman" w:cs="Times New Roman"/>
                <w:color w:val="auto"/>
              </w:rPr>
              <w:t>увеит</w:t>
            </w:r>
            <w:proofErr w:type="spellEnd"/>
            <w:r w:rsidRPr="00EE3FF0">
              <w:rPr>
                <w:rFonts w:ascii="Times New Roman" w:eastAsia="Verdana" w:hAnsi="Times New Roman" w:cs="Times New Roman"/>
                <w:color w:val="auto"/>
              </w:rPr>
              <w:t>, ирит,</w:t>
            </w:r>
            <w:r w:rsidR="00046D9F">
              <w:rPr>
                <w:rFonts w:ascii="Times New Roman" w:eastAsia="Verdana" w:hAnsi="Times New Roman" w:cs="Times New Roman"/>
                <w:color w:val="auto"/>
              </w:rPr>
              <w:t xml:space="preserve"> </w:t>
            </w:r>
            <w:r w:rsidRPr="00EE3FF0">
              <w:rPr>
                <w:rFonts w:ascii="Times New Roman" w:eastAsia="Verdana" w:hAnsi="Times New Roman" w:cs="Times New Roman"/>
                <w:color w:val="auto"/>
              </w:rPr>
              <w:t xml:space="preserve">иридоциклит, </w:t>
            </w:r>
            <w:proofErr w:type="spellStart"/>
            <w:r w:rsidRPr="00EE3FF0">
              <w:rPr>
                <w:rFonts w:ascii="Times New Roman" w:eastAsia="Verdana" w:hAnsi="Times New Roman" w:cs="Times New Roman"/>
                <w:color w:val="auto"/>
              </w:rPr>
              <w:t>эписклерит</w:t>
            </w:r>
            <w:proofErr w:type="spellEnd"/>
            <w:r w:rsidRPr="00EE3FF0">
              <w:rPr>
                <w:rFonts w:ascii="Times New Roman" w:eastAsia="Verdana" w:hAnsi="Times New Roman" w:cs="Times New Roman"/>
                <w:color w:val="auto"/>
              </w:rPr>
              <w:t>)</w:t>
            </w:r>
          </w:p>
          <w:p w:rsidR="00DC577A" w:rsidRPr="00EE3FF0" w:rsidRDefault="00BD5CA6" w:rsidP="00046D9F">
            <w:pPr>
              <w:widowControl w:val="0"/>
              <w:rPr>
                <w:rFonts w:ascii="Times New Roman" w:hAnsi="Times New Roman" w:cs="Times New Roman"/>
                <w:color w:val="auto"/>
              </w:rPr>
            </w:pPr>
            <w:r w:rsidRPr="00EE3FF0">
              <w:rPr>
                <w:rFonts w:ascii="Times New Roman" w:eastAsia="Verdana" w:hAnsi="Times New Roman" w:cs="Times New Roman"/>
                <w:color w:val="auto"/>
              </w:rPr>
              <w:t>Поражение печени аутоиммунный гепатит</w:t>
            </w:r>
          </w:p>
        </w:tc>
        <w:tc>
          <w:tcPr>
            <w:tcW w:w="2772" w:type="dxa"/>
          </w:tcPr>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 xml:space="preserve">Первичный </w:t>
            </w:r>
            <w:proofErr w:type="spellStart"/>
            <w:r w:rsidRPr="00EE3FF0">
              <w:rPr>
                <w:rFonts w:ascii="Times New Roman" w:eastAsia="Verdana" w:hAnsi="Times New Roman" w:cs="Times New Roman"/>
                <w:color w:val="auto"/>
              </w:rPr>
              <w:t>склерозирующий</w:t>
            </w:r>
            <w:proofErr w:type="spellEnd"/>
            <w:r w:rsidRPr="00EE3FF0">
              <w:rPr>
                <w:rFonts w:ascii="Times New Roman" w:eastAsia="Verdana" w:hAnsi="Times New Roman" w:cs="Times New Roman"/>
                <w:color w:val="auto"/>
              </w:rPr>
              <w:t xml:space="preserve"> холангит</w:t>
            </w:r>
          </w:p>
          <w:p w:rsidR="00DC577A" w:rsidRPr="00EE3FF0" w:rsidRDefault="00BD5CA6" w:rsidP="00046D9F">
            <w:pPr>
              <w:widowControl w:val="0"/>
              <w:tabs>
                <w:tab w:val="right" w:pos="2549"/>
              </w:tabs>
              <w:rPr>
                <w:rFonts w:ascii="Times New Roman" w:eastAsia="Verdana" w:hAnsi="Times New Roman" w:cs="Times New Roman"/>
                <w:color w:val="auto"/>
              </w:rPr>
            </w:pPr>
            <w:proofErr w:type="spellStart"/>
            <w:r w:rsidRPr="00EE3FF0">
              <w:rPr>
                <w:rFonts w:ascii="Times New Roman" w:eastAsia="Verdana" w:hAnsi="Times New Roman" w:cs="Times New Roman"/>
                <w:color w:val="auto"/>
              </w:rPr>
              <w:t>Анкилозирующий</w:t>
            </w:r>
            <w:proofErr w:type="spellEnd"/>
            <w:r w:rsidRPr="00EE3FF0">
              <w:rPr>
                <w:rFonts w:ascii="Times New Roman" w:eastAsia="Verdana" w:hAnsi="Times New Roman" w:cs="Times New Roman"/>
                <w:color w:val="auto"/>
              </w:rPr>
              <w:t xml:space="preserve"> спондилит</w:t>
            </w:r>
            <w:r w:rsidR="00046D9F">
              <w:rPr>
                <w:rFonts w:ascii="Times New Roman" w:eastAsia="Verdana" w:hAnsi="Times New Roman" w:cs="Times New Roman"/>
                <w:color w:val="auto"/>
              </w:rPr>
              <w:t xml:space="preserve"> </w:t>
            </w:r>
            <w:r w:rsidRPr="00EE3FF0">
              <w:rPr>
                <w:rFonts w:ascii="Times New Roman" w:eastAsia="Verdana" w:hAnsi="Times New Roman" w:cs="Times New Roman"/>
                <w:color w:val="auto"/>
              </w:rPr>
              <w:t>(</w:t>
            </w:r>
            <w:proofErr w:type="spellStart"/>
            <w:r w:rsidRPr="00EE3FF0">
              <w:rPr>
                <w:rFonts w:ascii="Times New Roman" w:eastAsia="Verdana" w:hAnsi="Times New Roman" w:cs="Times New Roman"/>
                <w:color w:val="auto"/>
              </w:rPr>
              <w:t>сакроилеит</w:t>
            </w:r>
            <w:proofErr w:type="spellEnd"/>
            <w:r w:rsidRPr="00EE3FF0">
              <w:rPr>
                <w:rFonts w:ascii="Times New Roman" w:eastAsia="Verdana" w:hAnsi="Times New Roman" w:cs="Times New Roman"/>
                <w:color w:val="auto"/>
              </w:rPr>
              <w:t>)</w:t>
            </w:r>
          </w:p>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Остеопороз, остеомаляция</w:t>
            </w:r>
          </w:p>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 xml:space="preserve">Псориаз, </w:t>
            </w:r>
            <w:proofErr w:type="spellStart"/>
            <w:r w:rsidRPr="00EE3FF0">
              <w:rPr>
                <w:rFonts w:ascii="Times New Roman" w:eastAsia="Verdana" w:hAnsi="Times New Roman" w:cs="Times New Roman"/>
                <w:color w:val="auto"/>
              </w:rPr>
              <w:t>псориаический</w:t>
            </w:r>
            <w:proofErr w:type="spellEnd"/>
            <w:r w:rsidRPr="00EE3FF0">
              <w:rPr>
                <w:rFonts w:ascii="Times New Roman" w:eastAsia="Verdana" w:hAnsi="Times New Roman" w:cs="Times New Roman"/>
                <w:color w:val="auto"/>
              </w:rPr>
              <w:t xml:space="preserve"> артрит</w:t>
            </w:r>
          </w:p>
        </w:tc>
        <w:tc>
          <w:tcPr>
            <w:tcW w:w="2772" w:type="dxa"/>
          </w:tcPr>
          <w:p w:rsidR="00DC577A" w:rsidRPr="00EE3FF0" w:rsidRDefault="00BD5CA6" w:rsidP="00046D9F">
            <w:pPr>
              <w:widowControl w:val="0"/>
              <w:rPr>
                <w:rFonts w:ascii="Times New Roman" w:eastAsia="Verdana" w:hAnsi="Times New Roman" w:cs="Times New Roman"/>
                <w:color w:val="auto"/>
              </w:rPr>
            </w:pPr>
            <w:proofErr w:type="spellStart"/>
            <w:r w:rsidRPr="00EE3FF0">
              <w:rPr>
                <w:rFonts w:ascii="Times New Roman" w:eastAsia="Verdana" w:hAnsi="Times New Roman" w:cs="Times New Roman"/>
                <w:color w:val="auto"/>
              </w:rPr>
              <w:t>Холелитиаз</w:t>
            </w:r>
            <w:proofErr w:type="spellEnd"/>
          </w:p>
          <w:p w:rsidR="00DC577A" w:rsidRPr="00EE3FF0" w:rsidRDefault="00BD5CA6" w:rsidP="00046D9F">
            <w:pPr>
              <w:widowControl w:val="0"/>
              <w:rPr>
                <w:rFonts w:ascii="Times New Roman" w:eastAsia="Verdana" w:hAnsi="Times New Roman" w:cs="Times New Roman"/>
                <w:color w:val="auto"/>
              </w:rPr>
            </w:pPr>
            <w:proofErr w:type="spellStart"/>
            <w:r w:rsidRPr="00EE3FF0">
              <w:rPr>
                <w:rFonts w:ascii="Times New Roman" w:eastAsia="Verdana" w:hAnsi="Times New Roman" w:cs="Times New Roman"/>
                <w:color w:val="auto"/>
              </w:rPr>
              <w:t>Стеатоз</w:t>
            </w:r>
            <w:proofErr w:type="spellEnd"/>
            <w:r w:rsidRPr="00EE3FF0">
              <w:rPr>
                <w:rFonts w:ascii="Times New Roman" w:eastAsia="Verdana" w:hAnsi="Times New Roman" w:cs="Times New Roman"/>
                <w:color w:val="auto"/>
              </w:rPr>
              <w:t xml:space="preserve"> печени, </w:t>
            </w:r>
            <w:proofErr w:type="spellStart"/>
            <w:r w:rsidRPr="00EE3FF0">
              <w:rPr>
                <w:rFonts w:ascii="Times New Roman" w:eastAsia="Verdana" w:hAnsi="Times New Roman" w:cs="Times New Roman"/>
                <w:color w:val="auto"/>
              </w:rPr>
              <w:t>стеатогепатит</w:t>
            </w:r>
            <w:proofErr w:type="spellEnd"/>
          </w:p>
          <w:p w:rsidR="00DC577A" w:rsidRPr="00EE3FF0" w:rsidRDefault="00BD5CA6" w:rsidP="00046D9F">
            <w:pPr>
              <w:widowControl w:val="0"/>
              <w:tabs>
                <w:tab w:val="center" w:pos="1393"/>
                <w:tab w:val="right" w:pos="2549"/>
              </w:tabs>
              <w:rPr>
                <w:rFonts w:ascii="Times New Roman" w:eastAsia="Verdana" w:hAnsi="Times New Roman" w:cs="Times New Roman"/>
                <w:color w:val="auto"/>
              </w:rPr>
            </w:pPr>
            <w:r w:rsidRPr="00EE3FF0">
              <w:rPr>
                <w:rFonts w:ascii="Times New Roman" w:eastAsia="Verdana" w:hAnsi="Times New Roman" w:cs="Times New Roman"/>
                <w:color w:val="auto"/>
              </w:rPr>
              <w:t xml:space="preserve">Тромбоз </w:t>
            </w:r>
            <w:r w:rsidRPr="00EE3FF0">
              <w:rPr>
                <w:rFonts w:ascii="Times New Roman" w:eastAsia="Verdana" w:hAnsi="Times New Roman" w:cs="Times New Roman"/>
                <w:color w:val="auto"/>
              </w:rPr>
              <w:tab/>
              <w:t>периферических вен,</w:t>
            </w:r>
            <w:r w:rsidR="00046D9F">
              <w:rPr>
                <w:rFonts w:ascii="Times New Roman" w:eastAsia="Verdana" w:hAnsi="Times New Roman" w:cs="Times New Roman"/>
                <w:color w:val="auto"/>
              </w:rPr>
              <w:t xml:space="preserve"> </w:t>
            </w:r>
            <w:r w:rsidRPr="00EE3FF0">
              <w:rPr>
                <w:rFonts w:ascii="Times New Roman" w:eastAsia="Verdana" w:hAnsi="Times New Roman" w:cs="Times New Roman"/>
                <w:color w:val="auto"/>
              </w:rPr>
              <w:t>тромбоэмболия легочной артерии</w:t>
            </w:r>
          </w:p>
          <w:p w:rsidR="00DC577A" w:rsidRPr="00EE3FF0" w:rsidRDefault="00BD5CA6" w:rsidP="00046D9F">
            <w:pPr>
              <w:widowControl w:val="0"/>
              <w:rPr>
                <w:rFonts w:ascii="Times New Roman" w:eastAsia="Verdana" w:hAnsi="Times New Roman" w:cs="Times New Roman"/>
                <w:color w:val="auto"/>
              </w:rPr>
            </w:pPr>
            <w:r w:rsidRPr="00EE3FF0">
              <w:rPr>
                <w:rFonts w:ascii="Times New Roman" w:eastAsia="Verdana" w:hAnsi="Times New Roman" w:cs="Times New Roman"/>
                <w:color w:val="auto"/>
              </w:rPr>
              <w:t>Амилоидоз</w:t>
            </w:r>
          </w:p>
        </w:tc>
      </w:tr>
    </w:tbl>
    <w:p w:rsidR="00EE3FF0" w:rsidRDefault="00EE3FF0" w:rsidP="00296E5B">
      <w:pPr>
        <w:widowControl w:val="0"/>
        <w:spacing w:after="0" w:line="240" w:lineRule="auto"/>
        <w:ind w:firstLine="567"/>
        <w:jc w:val="both"/>
        <w:rPr>
          <w:rFonts w:ascii="Times New Roman" w:eastAsia="Times New Roman" w:hAnsi="Times New Roman" w:cs="Times New Roman"/>
          <w:color w:val="auto"/>
          <w:sz w:val="24"/>
          <w:szCs w:val="24"/>
        </w:rPr>
      </w:pP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Аутоиммунные проявления, связанные с активностью воспалительного процесса, появляются вместе с основными кишечными симптомами обострения и исчезают вместе с ними на фоне лечения. Аутоиммунные проявления, не связанные с активностью процесса (в англоязычной литературе их часто называют «сопутствующими аутоиммунными заболеваниями»), имеют тенденцию к прогрессированию независимо от фазы основного заболевания (обострение или ремиссия) и часто определяют негативный прогноз болезни.</w:t>
      </w:r>
    </w:p>
    <w:p w:rsidR="00DC577A"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BB7F15">
        <w:rPr>
          <w:rFonts w:ascii="Times New Roman" w:eastAsia="Times New Roman" w:hAnsi="Times New Roman" w:cs="Times New Roman"/>
          <w:color w:val="auto"/>
          <w:sz w:val="24"/>
          <w:szCs w:val="24"/>
        </w:rPr>
        <w:t xml:space="preserve">Кишечные осложнения ЯК включают кишечное кровотечение, токсическую дилатацию и перфорацию толстой кишки, а также </w:t>
      </w:r>
      <w:proofErr w:type="spellStart"/>
      <w:r w:rsidRPr="00BB7F15">
        <w:rPr>
          <w:rFonts w:ascii="Times New Roman" w:eastAsia="Times New Roman" w:hAnsi="Times New Roman" w:cs="Times New Roman"/>
          <w:color w:val="auto"/>
          <w:sz w:val="24"/>
          <w:szCs w:val="24"/>
        </w:rPr>
        <w:t>колоректальный</w:t>
      </w:r>
      <w:proofErr w:type="spellEnd"/>
      <w:r w:rsidRPr="00BB7F15">
        <w:rPr>
          <w:rFonts w:ascii="Times New Roman" w:eastAsia="Times New Roman" w:hAnsi="Times New Roman" w:cs="Times New Roman"/>
          <w:color w:val="auto"/>
          <w:sz w:val="24"/>
          <w:szCs w:val="24"/>
        </w:rPr>
        <w:t xml:space="preserve"> рак. Поскольку эти осложнения в большей степени требуют хирургического лечения, подробно они рас</w:t>
      </w:r>
      <w:r w:rsidR="005C2C07">
        <w:rPr>
          <w:rFonts w:ascii="Times New Roman" w:eastAsia="Times New Roman" w:hAnsi="Times New Roman" w:cs="Times New Roman"/>
          <w:color w:val="auto"/>
          <w:sz w:val="24"/>
          <w:szCs w:val="24"/>
        </w:rPr>
        <w:t xml:space="preserve">сматриваются в Разделе </w:t>
      </w:r>
      <w:r w:rsidRPr="00BB7F15">
        <w:rPr>
          <w:rFonts w:ascii="Times New Roman" w:eastAsia="Times New Roman" w:hAnsi="Times New Roman" w:cs="Times New Roman"/>
          <w:color w:val="auto"/>
          <w:sz w:val="24"/>
          <w:szCs w:val="24"/>
        </w:rPr>
        <w:t>«Хирургическое лечение».</w:t>
      </w:r>
    </w:p>
    <w:p w:rsidR="00775A5D" w:rsidRPr="00BB7F15" w:rsidRDefault="00775A5D" w:rsidP="00296E5B">
      <w:pPr>
        <w:widowControl w:val="0"/>
        <w:spacing w:after="0" w:line="240" w:lineRule="auto"/>
        <w:ind w:firstLine="567"/>
        <w:jc w:val="both"/>
        <w:rPr>
          <w:rFonts w:ascii="Times New Roman" w:hAnsi="Times New Roman" w:cs="Times New Roman"/>
          <w:color w:val="auto"/>
          <w:sz w:val="24"/>
          <w:szCs w:val="24"/>
        </w:rPr>
      </w:pPr>
    </w:p>
    <w:p w:rsidR="00DC577A" w:rsidRPr="002A2811" w:rsidRDefault="00BD5CA6" w:rsidP="002A2811">
      <w:pPr>
        <w:widowControl w:val="0"/>
        <w:spacing w:after="0" w:line="240" w:lineRule="auto"/>
        <w:jc w:val="center"/>
        <w:rPr>
          <w:rFonts w:ascii="Times New Roman" w:hAnsi="Times New Roman" w:cs="Times New Roman"/>
          <w:b/>
          <w:color w:val="auto"/>
          <w:sz w:val="24"/>
          <w:szCs w:val="24"/>
        </w:rPr>
      </w:pPr>
      <w:r w:rsidRPr="002A2811">
        <w:rPr>
          <w:rFonts w:ascii="Times New Roman" w:hAnsi="Times New Roman" w:cs="Times New Roman"/>
          <w:b/>
          <w:color w:val="auto"/>
          <w:sz w:val="24"/>
          <w:szCs w:val="24"/>
        </w:rPr>
        <w:t>Диагностика</w:t>
      </w:r>
    </w:p>
    <w:p w:rsidR="00DC577A" w:rsidRPr="00BB7F15" w:rsidRDefault="00BD5CA6" w:rsidP="00046D9F">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i/>
          <w:color w:val="auto"/>
          <w:sz w:val="24"/>
          <w:szCs w:val="24"/>
        </w:rPr>
        <w:t>Критерии установления диагноза/состояния</w:t>
      </w:r>
      <w:r w:rsidRPr="00BB7F15">
        <w:rPr>
          <w:rFonts w:ascii="Times New Roman" w:eastAsia="Times New Roman" w:hAnsi="Times New Roman" w:cs="Times New Roman"/>
          <w:i/>
          <w:color w:val="auto"/>
          <w:sz w:val="24"/>
          <w:szCs w:val="24"/>
        </w:rPr>
        <w:t xml:space="preserve"> на основании патогномоничных данных:</w:t>
      </w:r>
    </w:p>
    <w:p w:rsidR="00DC577A" w:rsidRPr="00046D9F" w:rsidRDefault="00046D9F" w:rsidP="00046D9F">
      <w:pPr>
        <w:widowControl w:val="0"/>
        <w:spacing w:after="0" w:line="240" w:lineRule="auto"/>
        <w:ind w:firstLine="567"/>
        <w:jc w:val="both"/>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 xml:space="preserve">1. </w:t>
      </w:r>
      <w:r w:rsidR="00BD5CA6" w:rsidRPr="00BB7F15">
        <w:rPr>
          <w:rFonts w:ascii="Times New Roman" w:eastAsia="Times New Roman" w:hAnsi="Times New Roman" w:cs="Times New Roman"/>
          <w:i/>
          <w:color w:val="auto"/>
          <w:sz w:val="24"/>
          <w:szCs w:val="24"/>
        </w:rPr>
        <w:t>анамнестических данных,</w:t>
      </w:r>
    </w:p>
    <w:p w:rsidR="00046D9F" w:rsidRDefault="00046D9F" w:rsidP="00046D9F">
      <w:pPr>
        <w:widowControl w:val="0"/>
        <w:spacing w:after="0" w:line="240" w:lineRule="auto"/>
        <w:ind w:firstLine="567"/>
        <w:jc w:val="both"/>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 xml:space="preserve">2. </w:t>
      </w:r>
      <w:proofErr w:type="spellStart"/>
      <w:r w:rsidR="00BD5CA6" w:rsidRPr="00BB7F15">
        <w:rPr>
          <w:rFonts w:ascii="Times New Roman" w:eastAsia="Times New Roman" w:hAnsi="Times New Roman" w:cs="Times New Roman"/>
          <w:i/>
          <w:color w:val="auto"/>
          <w:sz w:val="24"/>
          <w:szCs w:val="24"/>
        </w:rPr>
        <w:t>физикального</w:t>
      </w:r>
      <w:proofErr w:type="spellEnd"/>
      <w:r w:rsidR="00BD5CA6" w:rsidRPr="00BB7F15">
        <w:rPr>
          <w:rFonts w:ascii="Times New Roman" w:eastAsia="Times New Roman" w:hAnsi="Times New Roman" w:cs="Times New Roman"/>
          <w:i/>
          <w:color w:val="auto"/>
          <w:sz w:val="24"/>
          <w:szCs w:val="24"/>
        </w:rPr>
        <w:t xml:space="preserve"> обследования,</w:t>
      </w:r>
    </w:p>
    <w:p w:rsidR="00DC577A" w:rsidRPr="00046D9F" w:rsidRDefault="00BD5CA6" w:rsidP="00046D9F">
      <w:pPr>
        <w:widowControl w:val="0"/>
        <w:spacing w:after="0" w:line="240" w:lineRule="auto"/>
        <w:ind w:firstLine="567"/>
        <w:jc w:val="both"/>
        <w:rPr>
          <w:rFonts w:ascii="Times New Roman" w:eastAsia="Times New Roman" w:hAnsi="Times New Roman" w:cs="Times New Roman"/>
          <w:i/>
          <w:color w:val="auto"/>
          <w:sz w:val="24"/>
          <w:szCs w:val="24"/>
        </w:rPr>
      </w:pPr>
      <w:r w:rsidRPr="00BB7F15">
        <w:rPr>
          <w:rFonts w:ascii="Times New Roman" w:eastAsia="Times New Roman" w:hAnsi="Times New Roman" w:cs="Times New Roman"/>
          <w:i/>
          <w:color w:val="auto"/>
          <w:sz w:val="24"/>
          <w:szCs w:val="24"/>
        </w:rPr>
        <w:t>3</w:t>
      </w:r>
      <w:r w:rsidR="00046D9F">
        <w:rPr>
          <w:rFonts w:ascii="Times New Roman" w:eastAsia="Times New Roman" w:hAnsi="Times New Roman" w:cs="Times New Roman"/>
          <w:i/>
          <w:color w:val="auto"/>
          <w:sz w:val="24"/>
          <w:szCs w:val="24"/>
        </w:rPr>
        <w:t>.</w:t>
      </w:r>
      <w:r w:rsidRPr="00BB7F15">
        <w:rPr>
          <w:rFonts w:ascii="Times New Roman" w:eastAsia="Times New Roman" w:hAnsi="Times New Roman" w:cs="Times New Roman"/>
          <w:i/>
          <w:color w:val="auto"/>
          <w:sz w:val="24"/>
          <w:szCs w:val="24"/>
        </w:rPr>
        <w:t xml:space="preserve"> лабораторных исследований,</w:t>
      </w:r>
    </w:p>
    <w:p w:rsidR="00DC577A" w:rsidRPr="00046D9F" w:rsidRDefault="00BD5CA6" w:rsidP="00046D9F">
      <w:pPr>
        <w:widowControl w:val="0"/>
        <w:spacing w:after="0" w:line="240" w:lineRule="auto"/>
        <w:ind w:firstLine="567"/>
        <w:jc w:val="both"/>
        <w:rPr>
          <w:rFonts w:ascii="Times New Roman" w:eastAsia="Times New Roman" w:hAnsi="Times New Roman" w:cs="Times New Roman"/>
          <w:i/>
          <w:color w:val="auto"/>
          <w:sz w:val="24"/>
          <w:szCs w:val="24"/>
        </w:rPr>
      </w:pPr>
      <w:r w:rsidRPr="00BB7F15">
        <w:rPr>
          <w:rFonts w:ascii="Times New Roman" w:eastAsia="Times New Roman" w:hAnsi="Times New Roman" w:cs="Times New Roman"/>
          <w:i/>
          <w:color w:val="auto"/>
          <w:sz w:val="24"/>
          <w:szCs w:val="24"/>
        </w:rPr>
        <w:t>4</w:t>
      </w:r>
      <w:r w:rsidR="00046D9F">
        <w:rPr>
          <w:rFonts w:ascii="Times New Roman" w:eastAsia="Times New Roman" w:hAnsi="Times New Roman" w:cs="Times New Roman"/>
          <w:i/>
          <w:color w:val="auto"/>
          <w:sz w:val="24"/>
          <w:szCs w:val="24"/>
        </w:rPr>
        <w:t>.</w:t>
      </w:r>
      <w:r w:rsidRPr="00BB7F15">
        <w:rPr>
          <w:rFonts w:ascii="Times New Roman" w:eastAsia="Times New Roman" w:hAnsi="Times New Roman" w:cs="Times New Roman"/>
          <w:i/>
          <w:color w:val="auto"/>
          <w:sz w:val="24"/>
          <w:szCs w:val="24"/>
        </w:rPr>
        <w:t xml:space="preserve"> инструментального обследования.</w:t>
      </w:r>
    </w:p>
    <w:p w:rsidR="00DC577A" w:rsidRPr="00BB7F15" w:rsidRDefault="00BD5CA6" w:rsidP="00046D9F">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Однозначных диагностических критериев ЯК не существует. Диагноз выставляется на основании сочетания данных анамнеза, клинической картины и типичных эндоскопических и гистологических изменений.</w:t>
      </w: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r w:rsidRPr="00BD5CA6">
        <w:rPr>
          <w:rFonts w:ascii="Times New Roman" w:hAnsi="Times New Roman" w:cs="Times New Roman"/>
          <w:b/>
          <w:color w:val="auto"/>
          <w:sz w:val="24"/>
          <w:szCs w:val="24"/>
        </w:rPr>
        <w:t>Жалобы и анамнез</w:t>
      </w:r>
    </w:p>
    <w:p w:rsidR="00DC577A" w:rsidRPr="005C2C07" w:rsidRDefault="00BD5CA6" w:rsidP="00296E5B">
      <w:pPr>
        <w:widowControl w:val="0"/>
        <w:spacing w:after="0" w:line="240" w:lineRule="auto"/>
        <w:ind w:firstLine="567"/>
        <w:jc w:val="both"/>
        <w:rPr>
          <w:rFonts w:ascii="Times New Roman" w:hAnsi="Times New Roman" w:cs="Times New Roman"/>
          <w:color w:val="auto"/>
          <w:sz w:val="24"/>
          <w:szCs w:val="24"/>
        </w:rPr>
      </w:pPr>
      <w:r w:rsidRPr="005C2C07">
        <w:rPr>
          <w:rFonts w:ascii="Times New Roman" w:eastAsia="Times New Roman" w:hAnsi="Times New Roman" w:cs="Times New Roman"/>
          <w:color w:val="auto"/>
          <w:sz w:val="24"/>
          <w:szCs w:val="24"/>
        </w:rPr>
        <w:t xml:space="preserve">У всех пациентов при подозрении на ЯК рекомендуется сбор анамнеза и жалоб </w:t>
      </w:r>
      <w:r w:rsidR="00046D9F" w:rsidRPr="005C2C07">
        <w:rPr>
          <w:rFonts w:ascii="Times New Roman" w:eastAsia="Times New Roman" w:hAnsi="Times New Roman" w:cs="Times New Roman"/>
          <w:color w:val="auto"/>
          <w:sz w:val="24"/>
          <w:szCs w:val="24"/>
        </w:rPr>
        <w:t>для верификации диагноза</w:t>
      </w:r>
      <w:r w:rsidRPr="005C2C07">
        <w:rPr>
          <w:rFonts w:ascii="Times New Roman" w:eastAsia="Times New Roman" w:hAnsi="Times New Roman" w:cs="Times New Roman"/>
          <w:color w:val="auto"/>
          <w:sz w:val="24"/>
          <w:szCs w:val="24"/>
        </w:rPr>
        <w:t>.</w:t>
      </w:r>
    </w:p>
    <w:p w:rsidR="00DC577A" w:rsidRPr="005C2C07" w:rsidRDefault="00BD5CA6" w:rsidP="00296E5B">
      <w:pPr>
        <w:widowControl w:val="0"/>
        <w:spacing w:after="0" w:line="240" w:lineRule="auto"/>
        <w:ind w:firstLine="567"/>
        <w:jc w:val="both"/>
        <w:rPr>
          <w:rFonts w:ascii="Times New Roman" w:hAnsi="Times New Roman" w:cs="Times New Roman"/>
          <w:color w:val="auto"/>
          <w:sz w:val="24"/>
          <w:szCs w:val="24"/>
        </w:rPr>
      </w:pPr>
      <w:r w:rsidRPr="005C2C07">
        <w:rPr>
          <w:rFonts w:ascii="Times New Roman" w:eastAsia="Times New Roman" w:hAnsi="Times New Roman" w:cs="Times New Roman"/>
          <w:color w:val="auto"/>
          <w:sz w:val="24"/>
          <w:szCs w:val="24"/>
        </w:rPr>
        <w:t>В том числе при сборе анамнеза рекомендуется уточнить наличие факта курения для сужения круга диагностического поис</w:t>
      </w:r>
      <w:r w:rsidR="00046D9F" w:rsidRPr="005C2C07">
        <w:rPr>
          <w:rFonts w:ascii="Times New Roman" w:eastAsia="Times New Roman" w:hAnsi="Times New Roman" w:cs="Times New Roman"/>
          <w:color w:val="auto"/>
          <w:sz w:val="24"/>
          <w:szCs w:val="24"/>
        </w:rPr>
        <w:t>ка и верификации диагноза.</w:t>
      </w:r>
    </w:p>
    <w:p w:rsidR="00DC577A" w:rsidRPr="005C2C07"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Комментарий:</w:t>
      </w:r>
      <w:r w:rsidRPr="00BB7F15">
        <w:rPr>
          <w:rFonts w:ascii="Times New Roman" w:eastAsia="Times New Roman" w:hAnsi="Times New Roman" w:cs="Times New Roman"/>
          <w:color w:val="auto"/>
          <w:sz w:val="24"/>
          <w:szCs w:val="24"/>
        </w:rPr>
        <w:t xml:space="preserve"> </w:t>
      </w:r>
      <w:r w:rsidRPr="005C2C07">
        <w:rPr>
          <w:rFonts w:ascii="Times New Roman" w:eastAsia="Times New Roman" w:hAnsi="Times New Roman" w:cs="Times New Roman"/>
          <w:i/>
          <w:color w:val="auto"/>
          <w:sz w:val="24"/>
          <w:szCs w:val="24"/>
        </w:rPr>
        <w:t xml:space="preserve">обращается внимание на частоту и характер стула, длительность данных симптомов, наличие примеси крови, характер болей в животе; поездки в южные </w:t>
      </w:r>
      <w:r w:rsidRPr="005C2C07">
        <w:rPr>
          <w:rFonts w:ascii="Times New Roman" w:eastAsia="Times New Roman" w:hAnsi="Times New Roman" w:cs="Times New Roman"/>
          <w:i/>
          <w:color w:val="auto"/>
          <w:sz w:val="24"/>
          <w:szCs w:val="24"/>
        </w:rPr>
        <w:lastRenderedPageBreak/>
        <w:t>страны; принимаемые лекарства (в частности, антибиотики и нестероидные противовоспалительные средства (НПВП)); курение; наличие воспалительных и злокачественных заболеваний к</w:t>
      </w:r>
      <w:r w:rsidR="00046D9F" w:rsidRPr="005C2C07">
        <w:rPr>
          <w:rFonts w:ascii="Times New Roman" w:eastAsia="Times New Roman" w:hAnsi="Times New Roman" w:cs="Times New Roman"/>
          <w:i/>
          <w:color w:val="auto"/>
          <w:sz w:val="24"/>
          <w:szCs w:val="24"/>
        </w:rPr>
        <w:t>ишечника у родственников</w:t>
      </w:r>
      <w:r w:rsidRPr="005C2C07">
        <w:rPr>
          <w:rFonts w:ascii="Times New Roman" w:eastAsia="Times New Roman" w:hAnsi="Times New Roman" w:cs="Times New Roman"/>
          <w:i/>
          <w:color w:val="auto"/>
          <w:sz w:val="24"/>
          <w:szCs w:val="24"/>
        </w:rPr>
        <w:t>.</w:t>
      </w: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proofErr w:type="spellStart"/>
      <w:r w:rsidRPr="00BD5CA6">
        <w:rPr>
          <w:rFonts w:ascii="Times New Roman" w:hAnsi="Times New Roman" w:cs="Times New Roman"/>
          <w:b/>
          <w:color w:val="auto"/>
          <w:sz w:val="24"/>
          <w:szCs w:val="24"/>
        </w:rPr>
        <w:t>Физикальное</w:t>
      </w:r>
      <w:proofErr w:type="spellEnd"/>
      <w:r w:rsidRPr="00BD5CA6">
        <w:rPr>
          <w:rFonts w:ascii="Times New Roman" w:hAnsi="Times New Roman" w:cs="Times New Roman"/>
          <w:b/>
          <w:color w:val="auto"/>
          <w:sz w:val="24"/>
          <w:szCs w:val="24"/>
        </w:rPr>
        <w:t xml:space="preserve"> обследование</w:t>
      </w:r>
    </w:p>
    <w:p w:rsidR="00DC577A" w:rsidRPr="005C2C07" w:rsidRDefault="00BD5CA6" w:rsidP="00296E5B">
      <w:pPr>
        <w:widowControl w:val="0"/>
        <w:spacing w:after="0" w:line="240" w:lineRule="auto"/>
        <w:ind w:firstLine="567"/>
        <w:jc w:val="both"/>
        <w:rPr>
          <w:rFonts w:ascii="Times New Roman" w:hAnsi="Times New Roman" w:cs="Times New Roman"/>
          <w:color w:val="auto"/>
          <w:sz w:val="24"/>
          <w:szCs w:val="24"/>
        </w:rPr>
      </w:pPr>
      <w:r w:rsidRPr="005C2C07">
        <w:rPr>
          <w:rFonts w:ascii="Times New Roman" w:eastAsia="Times New Roman" w:hAnsi="Times New Roman" w:cs="Times New Roman"/>
          <w:color w:val="auto"/>
          <w:sz w:val="24"/>
          <w:szCs w:val="24"/>
        </w:rPr>
        <w:t xml:space="preserve">У всех пациентов с подозрением на ЯК в обязательном порядке рекомендуется </w:t>
      </w:r>
      <w:proofErr w:type="spellStart"/>
      <w:r w:rsidRPr="005C2C07">
        <w:rPr>
          <w:rFonts w:ascii="Times New Roman" w:eastAsia="Times New Roman" w:hAnsi="Times New Roman" w:cs="Times New Roman"/>
          <w:color w:val="auto"/>
          <w:sz w:val="24"/>
          <w:szCs w:val="24"/>
        </w:rPr>
        <w:t>физикальное</w:t>
      </w:r>
      <w:proofErr w:type="spellEnd"/>
      <w:r w:rsidRPr="005C2C07">
        <w:rPr>
          <w:rFonts w:ascii="Times New Roman" w:eastAsia="Times New Roman" w:hAnsi="Times New Roman" w:cs="Times New Roman"/>
          <w:color w:val="auto"/>
          <w:sz w:val="24"/>
          <w:szCs w:val="24"/>
        </w:rPr>
        <w:t xml:space="preserve"> обследование с целью сужения круга диагностического поиска и верификации диагноза:</w:t>
      </w:r>
      <w:r w:rsidR="00046D9F" w:rsidRPr="005C2C07">
        <w:rPr>
          <w:rFonts w:ascii="Times New Roman" w:eastAsia="Times New Roman" w:hAnsi="Times New Roman" w:cs="Times New Roman"/>
          <w:color w:val="auto"/>
          <w:sz w:val="24"/>
          <w:szCs w:val="24"/>
        </w:rPr>
        <w:t xml:space="preserve"> </w:t>
      </w:r>
      <w:r w:rsidRPr="005C2C07">
        <w:rPr>
          <w:rFonts w:ascii="Times New Roman" w:eastAsia="Times New Roman" w:hAnsi="Times New Roman" w:cs="Times New Roman"/>
          <w:color w:val="auto"/>
          <w:sz w:val="24"/>
          <w:szCs w:val="24"/>
        </w:rPr>
        <w:t xml:space="preserve">осмотр </w:t>
      </w:r>
      <w:proofErr w:type="spellStart"/>
      <w:r w:rsidRPr="005C2C07">
        <w:rPr>
          <w:rFonts w:ascii="Times New Roman" w:eastAsia="Times New Roman" w:hAnsi="Times New Roman" w:cs="Times New Roman"/>
          <w:color w:val="auto"/>
          <w:sz w:val="24"/>
          <w:szCs w:val="24"/>
        </w:rPr>
        <w:t>перианальной</w:t>
      </w:r>
      <w:proofErr w:type="spellEnd"/>
      <w:r w:rsidRPr="005C2C07">
        <w:rPr>
          <w:rFonts w:ascii="Times New Roman" w:eastAsia="Times New Roman" w:hAnsi="Times New Roman" w:cs="Times New Roman"/>
          <w:color w:val="auto"/>
          <w:sz w:val="24"/>
          <w:szCs w:val="24"/>
        </w:rPr>
        <w:t xml:space="preserve"> области; пальцевое исследование прямой кишки (</w:t>
      </w:r>
      <w:proofErr w:type="spellStart"/>
      <w:r w:rsidRPr="005C2C07">
        <w:rPr>
          <w:rFonts w:ascii="Times New Roman" w:eastAsia="Times New Roman" w:hAnsi="Times New Roman" w:cs="Times New Roman"/>
          <w:color w:val="auto"/>
          <w:sz w:val="24"/>
          <w:szCs w:val="24"/>
        </w:rPr>
        <w:t>трансректальное</w:t>
      </w:r>
      <w:proofErr w:type="spellEnd"/>
      <w:r w:rsidRPr="005C2C07">
        <w:rPr>
          <w:rFonts w:ascii="Times New Roman" w:eastAsia="Times New Roman" w:hAnsi="Times New Roman" w:cs="Times New Roman"/>
          <w:color w:val="auto"/>
          <w:sz w:val="24"/>
          <w:szCs w:val="24"/>
        </w:rPr>
        <w:t xml:space="preserve"> п</w:t>
      </w:r>
      <w:r w:rsidR="00046D9F" w:rsidRPr="005C2C07">
        <w:rPr>
          <w:rFonts w:ascii="Times New Roman" w:eastAsia="Times New Roman" w:hAnsi="Times New Roman" w:cs="Times New Roman"/>
          <w:color w:val="auto"/>
          <w:sz w:val="24"/>
          <w:szCs w:val="24"/>
        </w:rPr>
        <w:t>альцевое исследование)</w:t>
      </w:r>
      <w:r w:rsidRPr="005C2C07">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Pr="00BB7F15">
        <w:rPr>
          <w:rFonts w:ascii="Times New Roman" w:eastAsia="Times New Roman" w:hAnsi="Times New Roman" w:cs="Times New Roman"/>
          <w:i/>
          <w:color w:val="auto"/>
          <w:sz w:val="24"/>
          <w:szCs w:val="24"/>
        </w:rPr>
        <w:t xml:space="preserve">при </w:t>
      </w:r>
      <w:proofErr w:type="spellStart"/>
      <w:r w:rsidRPr="00BB7F15">
        <w:rPr>
          <w:rFonts w:ascii="Times New Roman" w:eastAsia="Times New Roman" w:hAnsi="Times New Roman" w:cs="Times New Roman"/>
          <w:i/>
          <w:color w:val="auto"/>
          <w:sz w:val="24"/>
          <w:szCs w:val="24"/>
        </w:rPr>
        <w:t>физикальном</w:t>
      </w:r>
      <w:proofErr w:type="spellEnd"/>
      <w:r w:rsidRPr="00BB7F15">
        <w:rPr>
          <w:rFonts w:ascii="Times New Roman" w:eastAsia="Times New Roman" w:hAnsi="Times New Roman" w:cs="Times New Roman"/>
          <w:i/>
          <w:color w:val="auto"/>
          <w:sz w:val="24"/>
          <w:szCs w:val="24"/>
        </w:rPr>
        <w:t xml:space="preserve"> осмотре могут быть обнаружены различные проявления ЯК, включая лихорадку, периферические отеки, дефицит питания, наличие признаков перфорации или токсической дилатации толстой кишки, а также внекишечных проявлений.</w:t>
      </w: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r w:rsidRPr="00BD5CA6">
        <w:rPr>
          <w:rFonts w:ascii="Times New Roman" w:hAnsi="Times New Roman" w:cs="Times New Roman"/>
          <w:b/>
          <w:color w:val="auto"/>
          <w:sz w:val="24"/>
          <w:szCs w:val="24"/>
        </w:rPr>
        <w:t>Лабораторные диагностические исследования</w:t>
      </w:r>
    </w:p>
    <w:p w:rsidR="00DC577A" w:rsidRPr="005C2C07"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C2C07">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всем пациентам при подозрении на ЯК развернутый общий (клинический) анализ крови для диагностики анемии, сопутствующей патологии, а также определен</w:t>
      </w:r>
      <w:r w:rsidR="00046D9F">
        <w:rPr>
          <w:rFonts w:ascii="Times New Roman" w:eastAsia="Times New Roman" w:hAnsi="Times New Roman" w:cs="Times New Roman"/>
          <w:color w:val="auto"/>
          <w:sz w:val="24"/>
          <w:szCs w:val="24"/>
        </w:rPr>
        <w:t>ия степени активности ЯК</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Pr="00BB7F15">
        <w:rPr>
          <w:rFonts w:ascii="Times New Roman" w:eastAsia="Times New Roman" w:hAnsi="Times New Roman" w:cs="Times New Roman"/>
          <w:i/>
          <w:color w:val="auto"/>
          <w:sz w:val="24"/>
          <w:szCs w:val="24"/>
        </w:rPr>
        <w:t>при общем (клиническом) анализе крови могут быть диагностированы анемии (железодефицитная, анемия хронического заболевания), лейкоцитоз (на фоне хронического воспаления или на фоне стероидной терапии), тромбоцитоз.</w:t>
      </w:r>
    </w:p>
    <w:p w:rsidR="00DC577A" w:rsidRPr="005C2C07"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C2C07">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всем пациентам при подозрении на ЯК анализ крови биохимический общетерапевтический (общий белок, альбумин, АЛТ, АСТ, общий билирубин, гамма-ГТ, ЛДГ, </w:t>
      </w:r>
      <w:proofErr w:type="gramStart"/>
      <w:r w:rsidRPr="00BB7F15">
        <w:rPr>
          <w:rFonts w:ascii="Times New Roman" w:eastAsia="Times New Roman" w:hAnsi="Times New Roman" w:cs="Times New Roman"/>
          <w:color w:val="auto"/>
          <w:sz w:val="24"/>
          <w:szCs w:val="24"/>
        </w:rPr>
        <w:t>К</w:t>
      </w:r>
      <w:proofErr w:type="gramEnd"/>
      <w:r w:rsidRPr="005C2C07">
        <w:rPr>
          <w:rFonts w:ascii="Times New Roman" w:eastAsia="Times New Roman" w:hAnsi="Times New Roman" w:cs="Times New Roman"/>
          <w:color w:val="auto"/>
          <w:sz w:val="24"/>
          <w:szCs w:val="24"/>
        </w:rPr>
        <w:t>+</w:t>
      </w:r>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Na</w:t>
      </w:r>
      <w:proofErr w:type="spellEnd"/>
      <w:r w:rsidRPr="005C2C07">
        <w:rPr>
          <w:rFonts w:ascii="Times New Roman" w:eastAsia="Times New Roman" w:hAnsi="Times New Roman" w:cs="Times New Roman"/>
          <w:color w:val="auto"/>
          <w:sz w:val="24"/>
          <w:szCs w:val="24"/>
        </w:rPr>
        <w:t>+</w:t>
      </w:r>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Сl</w:t>
      </w:r>
      <w:proofErr w:type="spellEnd"/>
      <w:r w:rsidRPr="005C2C07">
        <w:rPr>
          <w:rFonts w:ascii="Times New Roman" w:eastAsia="Times New Roman" w:hAnsi="Times New Roman" w:cs="Times New Roman"/>
          <w:color w:val="auto"/>
          <w:sz w:val="24"/>
          <w:szCs w:val="24"/>
        </w:rPr>
        <w:t>-</w:t>
      </w:r>
      <w:r w:rsidRPr="00BB7F15">
        <w:rPr>
          <w:rFonts w:ascii="Times New Roman" w:eastAsia="Times New Roman" w:hAnsi="Times New Roman" w:cs="Times New Roman"/>
          <w:color w:val="auto"/>
          <w:sz w:val="24"/>
          <w:szCs w:val="24"/>
        </w:rPr>
        <w:t>, С-реактивный белок, щелочная фосфатаза, фибриноген) для диагностики со</w:t>
      </w:r>
      <w:r w:rsidR="00046D9F">
        <w:rPr>
          <w:rFonts w:ascii="Times New Roman" w:eastAsia="Times New Roman" w:hAnsi="Times New Roman" w:cs="Times New Roman"/>
          <w:color w:val="auto"/>
          <w:sz w:val="24"/>
          <w:szCs w:val="24"/>
        </w:rPr>
        <w:t>путствующей патологии</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Pr="00BB7F15">
        <w:rPr>
          <w:rFonts w:ascii="Times New Roman" w:eastAsia="Times New Roman" w:hAnsi="Times New Roman" w:cs="Times New Roman"/>
          <w:i/>
          <w:color w:val="auto"/>
          <w:sz w:val="24"/>
          <w:szCs w:val="24"/>
        </w:rPr>
        <w:t xml:space="preserve">биохимическое исследование позволяет выявить электролитные нарушения, </w:t>
      </w:r>
      <w:proofErr w:type="spellStart"/>
      <w:r w:rsidRPr="00BB7F15">
        <w:rPr>
          <w:rFonts w:ascii="Times New Roman" w:eastAsia="Times New Roman" w:hAnsi="Times New Roman" w:cs="Times New Roman"/>
          <w:i/>
          <w:color w:val="auto"/>
          <w:sz w:val="24"/>
          <w:szCs w:val="24"/>
        </w:rPr>
        <w:t>гипопротеинемию</w:t>
      </w:r>
      <w:proofErr w:type="spellEnd"/>
      <w:r w:rsidRPr="00BB7F15">
        <w:rPr>
          <w:rFonts w:ascii="Times New Roman" w:eastAsia="Times New Roman" w:hAnsi="Times New Roman" w:cs="Times New Roman"/>
          <w:i/>
          <w:color w:val="auto"/>
          <w:sz w:val="24"/>
          <w:szCs w:val="24"/>
        </w:rPr>
        <w:t xml:space="preserve"> (в частности, </w:t>
      </w:r>
      <w:proofErr w:type="spellStart"/>
      <w:r w:rsidRPr="00BB7F15">
        <w:rPr>
          <w:rFonts w:ascii="Times New Roman" w:eastAsia="Times New Roman" w:hAnsi="Times New Roman" w:cs="Times New Roman"/>
          <w:i/>
          <w:color w:val="auto"/>
          <w:sz w:val="24"/>
          <w:szCs w:val="24"/>
        </w:rPr>
        <w:t>гипоальбуминемию</w:t>
      </w:r>
      <w:proofErr w:type="spellEnd"/>
      <w:r w:rsidRPr="00BB7F15">
        <w:rPr>
          <w:rFonts w:ascii="Times New Roman" w:eastAsia="Times New Roman" w:hAnsi="Times New Roman" w:cs="Times New Roman"/>
          <w:i/>
          <w:color w:val="auto"/>
          <w:sz w:val="24"/>
          <w:szCs w:val="24"/>
        </w:rPr>
        <w:t xml:space="preserve">), а также повышение щелочной фосфатазы, что является возможным проявлением ассоциированного с ЯК первичного </w:t>
      </w:r>
      <w:proofErr w:type="spellStart"/>
      <w:r w:rsidRPr="00BB7F15">
        <w:rPr>
          <w:rFonts w:ascii="Times New Roman" w:eastAsia="Times New Roman" w:hAnsi="Times New Roman" w:cs="Times New Roman"/>
          <w:i/>
          <w:color w:val="auto"/>
          <w:sz w:val="24"/>
          <w:szCs w:val="24"/>
        </w:rPr>
        <w:t>склерозирующего</w:t>
      </w:r>
      <w:proofErr w:type="spellEnd"/>
      <w:r w:rsidRPr="00BB7F15">
        <w:rPr>
          <w:rFonts w:ascii="Times New Roman" w:eastAsia="Times New Roman" w:hAnsi="Times New Roman" w:cs="Times New Roman"/>
          <w:i/>
          <w:color w:val="auto"/>
          <w:sz w:val="24"/>
          <w:szCs w:val="24"/>
        </w:rPr>
        <w:t xml:space="preserve"> холангита.</w:t>
      </w:r>
    </w:p>
    <w:p w:rsidR="00DC577A" w:rsidRPr="005C2C07"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C2C07">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с острым течением ЯК (первой атаке заболевания) проводить дифференциальную диагностику с</w:t>
      </w:r>
      <w:r w:rsidR="00046D9F">
        <w:rPr>
          <w:rFonts w:ascii="Times New Roman" w:eastAsia="Times New Roman" w:hAnsi="Times New Roman" w:cs="Times New Roman"/>
          <w:color w:val="auto"/>
          <w:sz w:val="24"/>
          <w:szCs w:val="24"/>
        </w:rPr>
        <w:t xml:space="preserve"> острой кишечной инфекцией.</w:t>
      </w:r>
    </w:p>
    <w:p w:rsidR="00DC577A" w:rsidRPr="005C2C07"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C2C07">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с обострением ЯК выполнить </w:t>
      </w:r>
      <w:proofErr w:type="spellStart"/>
      <w:r w:rsidRPr="00BB7F15">
        <w:rPr>
          <w:rFonts w:ascii="Times New Roman" w:eastAsia="Times New Roman" w:hAnsi="Times New Roman" w:cs="Times New Roman"/>
          <w:color w:val="auto"/>
          <w:sz w:val="24"/>
          <w:szCs w:val="24"/>
        </w:rPr>
        <w:t>иммунохроматографическое</w:t>
      </w:r>
      <w:proofErr w:type="spellEnd"/>
      <w:r w:rsidRPr="00BB7F15">
        <w:rPr>
          <w:rFonts w:ascii="Times New Roman" w:eastAsia="Times New Roman" w:hAnsi="Times New Roman" w:cs="Times New Roman"/>
          <w:color w:val="auto"/>
          <w:sz w:val="24"/>
          <w:szCs w:val="24"/>
        </w:rPr>
        <w:t xml:space="preserve"> экспресс-исследование кала на токсины A и B </w:t>
      </w:r>
      <w:proofErr w:type="spellStart"/>
      <w:r w:rsidRPr="00BB7F15">
        <w:rPr>
          <w:rFonts w:ascii="Times New Roman" w:eastAsia="Times New Roman" w:hAnsi="Times New Roman" w:cs="Times New Roman"/>
          <w:color w:val="auto"/>
          <w:sz w:val="24"/>
          <w:szCs w:val="24"/>
        </w:rPr>
        <w:t>клос</w:t>
      </w:r>
      <w:r w:rsidR="005C2C07">
        <w:rPr>
          <w:rFonts w:ascii="Times New Roman" w:eastAsia="Times New Roman" w:hAnsi="Times New Roman" w:cs="Times New Roman"/>
          <w:color w:val="auto"/>
          <w:sz w:val="24"/>
          <w:szCs w:val="24"/>
        </w:rPr>
        <w:t>тридии</w:t>
      </w:r>
      <w:proofErr w:type="spellEnd"/>
      <w:r w:rsidR="005C2C07">
        <w:rPr>
          <w:rFonts w:ascii="Times New Roman" w:eastAsia="Times New Roman" w:hAnsi="Times New Roman" w:cs="Times New Roman"/>
          <w:color w:val="auto"/>
          <w:sz w:val="24"/>
          <w:szCs w:val="24"/>
        </w:rPr>
        <w:t xml:space="preserve"> (</w:t>
      </w:r>
      <w:proofErr w:type="spellStart"/>
      <w:r w:rsidR="005C2C07">
        <w:rPr>
          <w:rFonts w:ascii="Times New Roman" w:eastAsia="Times New Roman" w:hAnsi="Times New Roman" w:cs="Times New Roman"/>
          <w:color w:val="auto"/>
          <w:sz w:val="24"/>
          <w:szCs w:val="24"/>
        </w:rPr>
        <w:t>Clostridium</w:t>
      </w:r>
      <w:proofErr w:type="spellEnd"/>
      <w:r w:rsidR="005C2C07">
        <w:rPr>
          <w:rFonts w:ascii="Times New Roman" w:eastAsia="Times New Roman" w:hAnsi="Times New Roman" w:cs="Times New Roman"/>
          <w:color w:val="auto"/>
          <w:sz w:val="24"/>
          <w:szCs w:val="24"/>
        </w:rPr>
        <w:t xml:space="preserve"> </w:t>
      </w:r>
      <w:proofErr w:type="spellStart"/>
      <w:r w:rsidR="005C2C07">
        <w:rPr>
          <w:rFonts w:ascii="Times New Roman" w:eastAsia="Times New Roman" w:hAnsi="Times New Roman" w:cs="Times New Roman"/>
          <w:color w:val="auto"/>
          <w:sz w:val="24"/>
          <w:szCs w:val="24"/>
        </w:rPr>
        <w:t>difficile</w:t>
      </w:r>
      <w:proofErr w:type="spellEnd"/>
      <w:r w:rsidR="005C2C07">
        <w:rPr>
          <w:rFonts w:ascii="Times New Roman" w:eastAsia="Times New Roman" w:hAnsi="Times New Roman" w:cs="Times New Roman"/>
          <w:color w:val="auto"/>
          <w:sz w:val="24"/>
          <w:szCs w:val="24"/>
        </w:rPr>
        <w:t xml:space="preserve">) </w:t>
      </w:r>
      <w:r w:rsidRPr="00BB7F15">
        <w:rPr>
          <w:rFonts w:ascii="Times New Roman" w:eastAsia="Times New Roman" w:hAnsi="Times New Roman" w:cs="Times New Roman"/>
          <w:color w:val="auto"/>
          <w:sz w:val="24"/>
          <w:szCs w:val="24"/>
        </w:rPr>
        <w:t xml:space="preserve">исключения </w:t>
      </w:r>
      <w:proofErr w:type="spellStart"/>
      <w:r w:rsidR="00046D9F">
        <w:rPr>
          <w:rFonts w:ascii="Times New Roman" w:eastAsia="Times New Roman" w:hAnsi="Times New Roman" w:cs="Times New Roman"/>
          <w:color w:val="auto"/>
          <w:sz w:val="24"/>
          <w:szCs w:val="24"/>
        </w:rPr>
        <w:t>клостридиальной</w:t>
      </w:r>
      <w:proofErr w:type="spellEnd"/>
      <w:r w:rsidR="00046D9F">
        <w:rPr>
          <w:rFonts w:ascii="Times New Roman" w:eastAsia="Times New Roman" w:hAnsi="Times New Roman" w:cs="Times New Roman"/>
          <w:color w:val="auto"/>
          <w:sz w:val="24"/>
          <w:szCs w:val="24"/>
        </w:rPr>
        <w:t xml:space="preserve"> инфекции</w:t>
      </w:r>
      <w:r w:rsidRPr="00BB7F15">
        <w:rPr>
          <w:rFonts w:ascii="Times New Roman" w:eastAsia="Times New Roman" w:hAnsi="Times New Roman" w:cs="Times New Roman"/>
          <w:color w:val="auto"/>
          <w:sz w:val="24"/>
          <w:szCs w:val="24"/>
        </w:rPr>
        <w:t>.</w:t>
      </w:r>
    </w:p>
    <w:p w:rsidR="00DC577A" w:rsidRPr="005C2C07"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C2C07">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всем пациентам при подозрении на ЯК, среднетяжелой и тяжелой атаках ЯК, гормональной резистентности или резистентности к биологической терапии молекулярно-биологическое исследование </w:t>
      </w:r>
      <w:proofErr w:type="spellStart"/>
      <w:r w:rsidRPr="00BB7F15">
        <w:rPr>
          <w:rFonts w:ascii="Times New Roman" w:eastAsia="Times New Roman" w:hAnsi="Times New Roman" w:cs="Times New Roman"/>
          <w:color w:val="auto"/>
          <w:sz w:val="24"/>
          <w:szCs w:val="24"/>
        </w:rPr>
        <w:t>биоптатов</w:t>
      </w:r>
      <w:proofErr w:type="spellEnd"/>
      <w:r w:rsidRPr="00BB7F15">
        <w:rPr>
          <w:rFonts w:ascii="Times New Roman" w:eastAsia="Times New Roman" w:hAnsi="Times New Roman" w:cs="Times New Roman"/>
          <w:color w:val="auto"/>
          <w:sz w:val="24"/>
          <w:szCs w:val="24"/>
        </w:rPr>
        <w:t xml:space="preserve"> и </w:t>
      </w:r>
      <w:proofErr w:type="spellStart"/>
      <w:r w:rsidRPr="00BB7F15">
        <w:rPr>
          <w:rFonts w:ascii="Times New Roman" w:eastAsia="Times New Roman" w:hAnsi="Times New Roman" w:cs="Times New Roman"/>
          <w:color w:val="auto"/>
          <w:sz w:val="24"/>
          <w:szCs w:val="24"/>
        </w:rPr>
        <w:t>пунктатов</w:t>
      </w:r>
      <w:proofErr w:type="spellEnd"/>
      <w:r w:rsidRPr="00BB7F15">
        <w:rPr>
          <w:rFonts w:ascii="Times New Roman" w:eastAsia="Times New Roman" w:hAnsi="Times New Roman" w:cs="Times New Roman"/>
          <w:color w:val="auto"/>
          <w:sz w:val="24"/>
          <w:szCs w:val="24"/>
        </w:rPr>
        <w:t xml:space="preserve"> из очагов поражения (толстой кишки) органов и тканей на </w:t>
      </w:r>
      <w:proofErr w:type="spellStart"/>
      <w:r w:rsidRPr="00BB7F15">
        <w:rPr>
          <w:rFonts w:ascii="Times New Roman" w:eastAsia="Times New Roman" w:hAnsi="Times New Roman" w:cs="Times New Roman"/>
          <w:color w:val="auto"/>
          <w:sz w:val="24"/>
          <w:szCs w:val="24"/>
        </w:rPr>
        <w:t>цитомегал</w:t>
      </w:r>
      <w:r w:rsidR="00046D9F">
        <w:rPr>
          <w:rFonts w:ascii="Times New Roman" w:eastAsia="Times New Roman" w:hAnsi="Times New Roman" w:cs="Times New Roman"/>
          <w:color w:val="auto"/>
          <w:sz w:val="24"/>
          <w:szCs w:val="24"/>
        </w:rPr>
        <w:t>овирус</w:t>
      </w:r>
      <w:proofErr w:type="spellEnd"/>
      <w:r w:rsidR="00046D9F">
        <w:rPr>
          <w:rFonts w:ascii="Times New Roman" w:eastAsia="Times New Roman" w:hAnsi="Times New Roman" w:cs="Times New Roman"/>
          <w:color w:val="auto"/>
          <w:sz w:val="24"/>
          <w:szCs w:val="24"/>
        </w:rPr>
        <w:t xml:space="preserve"> (</w:t>
      </w:r>
      <w:proofErr w:type="spellStart"/>
      <w:r w:rsidR="00046D9F">
        <w:rPr>
          <w:rFonts w:ascii="Times New Roman" w:eastAsia="Times New Roman" w:hAnsi="Times New Roman" w:cs="Times New Roman"/>
          <w:color w:val="auto"/>
          <w:sz w:val="24"/>
          <w:szCs w:val="24"/>
        </w:rPr>
        <w:t>Cytomegalovirus</w:t>
      </w:r>
      <w:proofErr w:type="spellEnd"/>
      <w:r w:rsidR="00046D9F">
        <w:rPr>
          <w:rFonts w:ascii="Times New Roman" w:eastAsia="Times New Roman" w:hAnsi="Times New Roman" w:cs="Times New Roman"/>
          <w:color w:val="auto"/>
          <w:sz w:val="24"/>
          <w:szCs w:val="24"/>
        </w:rPr>
        <w:t>)</w:t>
      </w:r>
      <w:r w:rsidRPr="00BB7F15">
        <w:rPr>
          <w:rFonts w:ascii="Times New Roman" w:eastAsia="Times New Roman" w:hAnsi="Times New Roman" w:cs="Times New Roman"/>
          <w:color w:val="auto"/>
          <w:sz w:val="24"/>
          <w:szCs w:val="24"/>
        </w:rPr>
        <w:t>.</w:t>
      </w: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r w:rsidRPr="00BD5CA6">
        <w:rPr>
          <w:rFonts w:ascii="Times New Roman" w:hAnsi="Times New Roman" w:cs="Times New Roman"/>
          <w:b/>
          <w:color w:val="auto"/>
          <w:sz w:val="24"/>
          <w:szCs w:val="24"/>
        </w:rPr>
        <w:t>Инструментальные диагностические исследования</w:t>
      </w:r>
    </w:p>
    <w:p w:rsidR="00775A5D"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C2C07">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всем пациентам с легкой и умеренной активностью ЯК проведение </w:t>
      </w:r>
      <w:proofErr w:type="spellStart"/>
      <w:r w:rsidRPr="00BB7F15">
        <w:rPr>
          <w:rFonts w:ascii="Times New Roman" w:eastAsia="Times New Roman" w:hAnsi="Times New Roman" w:cs="Times New Roman"/>
          <w:color w:val="auto"/>
          <w:sz w:val="24"/>
          <w:szCs w:val="24"/>
        </w:rPr>
        <w:t>колоноскопии</w:t>
      </w:r>
      <w:proofErr w:type="spellEnd"/>
      <w:r w:rsidRPr="00BB7F15">
        <w:rPr>
          <w:rFonts w:ascii="Times New Roman" w:eastAsia="Times New Roman" w:hAnsi="Times New Roman" w:cs="Times New Roman"/>
          <w:color w:val="auto"/>
          <w:sz w:val="24"/>
          <w:szCs w:val="24"/>
        </w:rPr>
        <w:t xml:space="preserve"> для верификации диагноза. Пациентам с выраженной активностью ЯК </w:t>
      </w:r>
      <w:r w:rsidRPr="005C2C07">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проведен</w:t>
      </w:r>
      <w:r w:rsidR="00046D9F">
        <w:rPr>
          <w:rFonts w:ascii="Times New Roman" w:eastAsia="Times New Roman" w:hAnsi="Times New Roman" w:cs="Times New Roman"/>
          <w:color w:val="auto"/>
          <w:sz w:val="24"/>
          <w:szCs w:val="24"/>
        </w:rPr>
        <w:t xml:space="preserve">ие </w:t>
      </w:r>
      <w:proofErr w:type="spellStart"/>
      <w:r w:rsidR="00046D9F">
        <w:rPr>
          <w:rFonts w:ascii="Times New Roman" w:eastAsia="Times New Roman" w:hAnsi="Times New Roman" w:cs="Times New Roman"/>
          <w:color w:val="auto"/>
          <w:sz w:val="24"/>
          <w:szCs w:val="24"/>
        </w:rPr>
        <w:t>ректосигмоидоскопии</w:t>
      </w:r>
      <w:proofErr w:type="spellEnd"/>
      <w:r w:rsidR="00046D9F">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Комментарий:</w:t>
      </w:r>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i/>
          <w:color w:val="auto"/>
          <w:sz w:val="24"/>
          <w:szCs w:val="24"/>
        </w:rPr>
        <w:t>колоноскопия</w:t>
      </w:r>
      <w:proofErr w:type="spellEnd"/>
      <w:r w:rsidRPr="00BB7F15">
        <w:rPr>
          <w:rFonts w:ascii="Times New Roman" w:eastAsia="Times New Roman" w:hAnsi="Times New Roman" w:cs="Times New Roman"/>
          <w:i/>
          <w:color w:val="auto"/>
          <w:sz w:val="24"/>
          <w:szCs w:val="24"/>
        </w:rPr>
        <w:t xml:space="preserve"> обязательна для установления диагноза ЯК, а также для решения вопроса о </w:t>
      </w:r>
      <w:proofErr w:type="spellStart"/>
      <w:r w:rsidRPr="00BB7F15">
        <w:rPr>
          <w:rFonts w:ascii="Times New Roman" w:eastAsia="Times New Roman" w:hAnsi="Times New Roman" w:cs="Times New Roman"/>
          <w:i/>
          <w:color w:val="auto"/>
          <w:sz w:val="24"/>
          <w:szCs w:val="24"/>
        </w:rPr>
        <w:t>колэктомии</w:t>
      </w:r>
      <w:proofErr w:type="spellEnd"/>
      <w:r w:rsidRPr="00BB7F15">
        <w:rPr>
          <w:rFonts w:ascii="Times New Roman" w:eastAsia="Times New Roman" w:hAnsi="Times New Roman" w:cs="Times New Roman"/>
          <w:i/>
          <w:color w:val="auto"/>
          <w:sz w:val="24"/>
          <w:szCs w:val="24"/>
        </w:rPr>
        <w:t xml:space="preserve">. Эндоскопическое исследование толстой кишки является основным методом диагностики ЯК, однако, специфичные эндоскопические признаки отсутствуют. Наиболее характерными являются непрерывное воспаление, ограниченное слизистой оболочкой, начинающееся в прямой кишке и распространяющееся </w:t>
      </w:r>
      <w:proofErr w:type="spellStart"/>
      <w:r w:rsidRPr="00BB7F15">
        <w:rPr>
          <w:rFonts w:ascii="Times New Roman" w:eastAsia="Times New Roman" w:hAnsi="Times New Roman" w:cs="Times New Roman"/>
          <w:i/>
          <w:color w:val="auto"/>
          <w:sz w:val="24"/>
          <w:szCs w:val="24"/>
        </w:rPr>
        <w:t>проксимальнее</w:t>
      </w:r>
      <w:proofErr w:type="spellEnd"/>
      <w:r w:rsidRPr="00BB7F15">
        <w:rPr>
          <w:rFonts w:ascii="Times New Roman" w:eastAsia="Times New Roman" w:hAnsi="Times New Roman" w:cs="Times New Roman"/>
          <w:i/>
          <w:color w:val="auto"/>
          <w:sz w:val="24"/>
          <w:szCs w:val="24"/>
        </w:rPr>
        <w:t xml:space="preserve">, с четкой границей воспаления. Эндоскопическую активность ЯК наилучшим образом отражают контактная ранимость (выделение крови при контакте с эндоскопом), отсутствие сосудистого рисунка и наличие эрозий и изъязвлений. Обнаружение стойкого сужения кишки на фоне ЯК требует обязательного исключения </w:t>
      </w:r>
      <w:proofErr w:type="spellStart"/>
      <w:r w:rsidRPr="00BB7F15">
        <w:rPr>
          <w:rFonts w:ascii="Times New Roman" w:eastAsia="Times New Roman" w:hAnsi="Times New Roman" w:cs="Times New Roman"/>
          <w:i/>
          <w:color w:val="auto"/>
          <w:sz w:val="24"/>
          <w:szCs w:val="24"/>
        </w:rPr>
        <w:t>колоректального</w:t>
      </w:r>
      <w:proofErr w:type="spellEnd"/>
      <w:r w:rsidRPr="00BB7F15">
        <w:rPr>
          <w:rFonts w:ascii="Times New Roman" w:eastAsia="Times New Roman" w:hAnsi="Times New Roman" w:cs="Times New Roman"/>
          <w:i/>
          <w:color w:val="auto"/>
          <w:sz w:val="24"/>
          <w:szCs w:val="24"/>
        </w:rPr>
        <w:t xml:space="preserve"> рака.</w:t>
      </w:r>
    </w:p>
    <w:p w:rsidR="00DC577A" w:rsidRPr="005C2C07"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C2C07">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с тяжелой атакой ЯК обзорная рентгенография органов брюшной полости для исключения:</w:t>
      </w:r>
    </w:p>
    <w:p w:rsidR="00DC577A" w:rsidRPr="005C2C07" w:rsidRDefault="00046D9F" w:rsidP="005C2C07">
      <w:pPr>
        <w:pStyle w:val="a4"/>
        <w:widowControl w:val="0"/>
        <w:numPr>
          <w:ilvl w:val="0"/>
          <w:numId w:val="25"/>
        </w:numPr>
        <w:tabs>
          <w:tab w:val="left" w:pos="851"/>
        </w:tabs>
        <w:spacing w:after="0" w:line="240" w:lineRule="auto"/>
        <w:ind w:left="0" w:firstLine="567"/>
        <w:jc w:val="both"/>
        <w:rPr>
          <w:rFonts w:ascii="Times New Roman" w:hAnsi="Times New Roman" w:cs="Times New Roman"/>
          <w:color w:val="auto"/>
          <w:sz w:val="24"/>
          <w:szCs w:val="24"/>
        </w:rPr>
      </w:pPr>
      <w:r w:rsidRPr="005C2C07">
        <w:rPr>
          <w:rFonts w:ascii="Times New Roman" w:eastAsia="Times New Roman" w:hAnsi="Times New Roman" w:cs="Times New Roman"/>
          <w:color w:val="auto"/>
          <w:sz w:val="24"/>
          <w:szCs w:val="24"/>
        </w:rPr>
        <w:t>перфорации толстой кишки</w:t>
      </w:r>
      <w:r w:rsidR="00BD5CA6" w:rsidRPr="005C2C07">
        <w:rPr>
          <w:rFonts w:ascii="Times New Roman" w:eastAsia="Times New Roman" w:hAnsi="Times New Roman" w:cs="Times New Roman"/>
          <w:color w:val="auto"/>
          <w:sz w:val="24"/>
          <w:szCs w:val="24"/>
        </w:rPr>
        <w:t>;</w:t>
      </w:r>
    </w:p>
    <w:p w:rsidR="00DC577A" w:rsidRPr="005C2C07" w:rsidRDefault="00BD5CA6" w:rsidP="005C2C07">
      <w:pPr>
        <w:pStyle w:val="a4"/>
        <w:widowControl w:val="0"/>
        <w:numPr>
          <w:ilvl w:val="0"/>
          <w:numId w:val="25"/>
        </w:numPr>
        <w:tabs>
          <w:tab w:val="left" w:pos="851"/>
        </w:tabs>
        <w:spacing w:after="0" w:line="240" w:lineRule="auto"/>
        <w:ind w:left="0" w:firstLine="567"/>
        <w:rPr>
          <w:rFonts w:ascii="Times New Roman" w:hAnsi="Times New Roman" w:cs="Times New Roman"/>
          <w:color w:val="auto"/>
          <w:sz w:val="24"/>
          <w:szCs w:val="24"/>
        </w:rPr>
      </w:pPr>
      <w:r w:rsidRPr="005C2C07">
        <w:rPr>
          <w:rFonts w:ascii="Times New Roman" w:eastAsia="Times New Roman" w:hAnsi="Times New Roman" w:cs="Times New Roman"/>
          <w:color w:val="auto"/>
          <w:sz w:val="24"/>
          <w:szCs w:val="24"/>
        </w:rPr>
        <w:t>токсичес</w:t>
      </w:r>
      <w:r w:rsidR="00046D9F" w:rsidRPr="005C2C07">
        <w:rPr>
          <w:rFonts w:ascii="Times New Roman" w:eastAsia="Times New Roman" w:hAnsi="Times New Roman" w:cs="Times New Roman"/>
          <w:color w:val="auto"/>
          <w:sz w:val="24"/>
          <w:szCs w:val="24"/>
        </w:rPr>
        <w:t>кой дилатации толстой кишки</w:t>
      </w:r>
      <w:r w:rsidRPr="005C2C07">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 xml:space="preserve">Всем пациентам с подозрением на ЯК при первичной постановке диагноза, при </w:t>
      </w:r>
      <w:r w:rsidRPr="00BB7F15">
        <w:rPr>
          <w:rFonts w:ascii="Times New Roman" w:eastAsia="Times New Roman" w:hAnsi="Times New Roman" w:cs="Times New Roman"/>
          <w:color w:val="auto"/>
          <w:sz w:val="24"/>
          <w:szCs w:val="24"/>
        </w:rPr>
        <w:lastRenderedPageBreak/>
        <w:t xml:space="preserve">сомнениях в правильности ранее выставленного диагноза, </w:t>
      </w:r>
      <w:r w:rsidRPr="005C2C07">
        <w:rPr>
          <w:rFonts w:ascii="Times New Roman" w:eastAsia="Times New Roman" w:hAnsi="Times New Roman" w:cs="Times New Roman"/>
          <w:color w:val="auto"/>
          <w:sz w:val="24"/>
          <w:szCs w:val="24"/>
        </w:rPr>
        <w:t xml:space="preserve">рекомендуется </w:t>
      </w:r>
      <w:r w:rsidRPr="00BB7F15">
        <w:rPr>
          <w:rFonts w:ascii="Times New Roman" w:eastAsia="Times New Roman" w:hAnsi="Times New Roman" w:cs="Times New Roman"/>
          <w:color w:val="auto"/>
          <w:sz w:val="24"/>
          <w:szCs w:val="24"/>
        </w:rPr>
        <w:t>выполнение биопсии толстой кишки с це</w:t>
      </w:r>
      <w:r w:rsidR="00184FC9">
        <w:rPr>
          <w:rFonts w:ascii="Times New Roman" w:eastAsia="Times New Roman" w:hAnsi="Times New Roman" w:cs="Times New Roman"/>
          <w:color w:val="auto"/>
          <w:sz w:val="24"/>
          <w:szCs w:val="24"/>
        </w:rPr>
        <w:t>лью верификации диагноза</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Pr="00BB7F15">
        <w:rPr>
          <w:rFonts w:ascii="Times New Roman" w:eastAsia="Times New Roman" w:hAnsi="Times New Roman" w:cs="Times New Roman"/>
          <w:i/>
          <w:color w:val="auto"/>
          <w:sz w:val="24"/>
          <w:szCs w:val="24"/>
        </w:rPr>
        <w:t xml:space="preserve">при длительном анамнезе ЯК (более 7-10 лет) – </w:t>
      </w:r>
      <w:proofErr w:type="spellStart"/>
      <w:r w:rsidRPr="00BB7F15">
        <w:rPr>
          <w:rFonts w:ascii="Times New Roman" w:eastAsia="Times New Roman" w:hAnsi="Times New Roman" w:cs="Times New Roman"/>
          <w:i/>
          <w:color w:val="auto"/>
          <w:sz w:val="24"/>
          <w:szCs w:val="24"/>
        </w:rPr>
        <w:t>хромоэндоскопия</w:t>
      </w:r>
      <w:proofErr w:type="spellEnd"/>
      <w:r w:rsidRPr="00BB7F15">
        <w:rPr>
          <w:rFonts w:ascii="Times New Roman" w:eastAsia="Times New Roman" w:hAnsi="Times New Roman" w:cs="Times New Roman"/>
          <w:i/>
          <w:color w:val="auto"/>
          <w:sz w:val="24"/>
          <w:szCs w:val="24"/>
        </w:rPr>
        <w:t xml:space="preserve"> с прицельной биопсией или ступенчатая биопсия (из каждого отдела толстой кишки) для исключения дисплазии эпителия. Рекомендуемым стандартом биопсии при постановке диагноза является взятие </w:t>
      </w:r>
      <w:proofErr w:type="spellStart"/>
      <w:r w:rsidRPr="00BB7F15">
        <w:rPr>
          <w:rFonts w:ascii="Times New Roman" w:eastAsia="Times New Roman" w:hAnsi="Times New Roman" w:cs="Times New Roman"/>
          <w:i/>
          <w:color w:val="auto"/>
          <w:sz w:val="24"/>
          <w:szCs w:val="24"/>
        </w:rPr>
        <w:t>биоптатов</w:t>
      </w:r>
      <w:proofErr w:type="spellEnd"/>
      <w:r w:rsidRPr="00BB7F15">
        <w:rPr>
          <w:rFonts w:ascii="Times New Roman" w:eastAsia="Times New Roman" w:hAnsi="Times New Roman" w:cs="Times New Roman"/>
          <w:i/>
          <w:color w:val="auto"/>
          <w:sz w:val="24"/>
          <w:szCs w:val="24"/>
        </w:rPr>
        <w:t xml:space="preserve"> слизистой оболочки прямой кишки и не менее чем из 4 других участков толстой кишки, а также слизистой оболочки подвздошной кишки.</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К микроскопическим признакам ЯК относятся деформация крипт (разветвленность, разнонаправленность, появление крипт разного диаметра, уменьшение плотности крипт, «укорочение крипт», крипты не достигают подлежащего слоя мышечной пластинки слизистой оболочки), «неровная» поверхность слизистой в биоптате слизистой оболочки, уменьшение числа бокаловидных клеток, базальный </w:t>
      </w:r>
      <w:proofErr w:type="spellStart"/>
      <w:r w:rsidRPr="00BB7F15">
        <w:rPr>
          <w:rFonts w:ascii="Times New Roman" w:eastAsia="Times New Roman" w:hAnsi="Times New Roman" w:cs="Times New Roman"/>
          <w:i/>
          <w:color w:val="auto"/>
          <w:sz w:val="24"/>
          <w:szCs w:val="24"/>
        </w:rPr>
        <w:t>плазмоцитоз</w:t>
      </w:r>
      <w:proofErr w:type="spellEnd"/>
      <w:r w:rsidRPr="00BB7F15">
        <w:rPr>
          <w:rFonts w:ascii="Times New Roman" w:eastAsia="Times New Roman" w:hAnsi="Times New Roman" w:cs="Times New Roman"/>
          <w:i/>
          <w:color w:val="auto"/>
          <w:sz w:val="24"/>
          <w:szCs w:val="24"/>
        </w:rPr>
        <w:t>, инфильтрация собственной пластинки слизистой оболочки, наличие крипт-абсцессов и базальных лимфоидных скоплений. Степень воспалительной инфильтрации обычно уменьшается по мере удаления от прямой кишки.</w:t>
      </w:r>
    </w:p>
    <w:p w:rsidR="00DC577A" w:rsidRPr="005C2C07"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C2C07">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всем пациентам с подозрением на ЯК при первичной постановке диагноза, при сомнениях в правильности ранее выставленного диагноза, при длительном анамнезе ЯК, при подозрении на осложнения ЯК, а также для исключения патологии других органов брюшной полости </w:t>
      </w:r>
      <w:r w:rsidR="00184FC9">
        <w:rPr>
          <w:rFonts w:ascii="Times New Roman" w:eastAsia="Times New Roman" w:hAnsi="Times New Roman" w:cs="Times New Roman"/>
          <w:color w:val="auto"/>
          <w:sz w:val="24"/>
          <w:szCs w:val="24"/>
        </w:rPr>
        <w:t>–</w:t>
      </w:r>
      <w:r w:rsidRPr="005C2C07">
        <w:rPr>
          <w:rFonts w:ascii="Times New Roman" w:eastAsia="Times New Roman" w:hAnsi="Times New Roman" w:cs="Times New Roman"/>
          <w:color w:val="auto"/>
          <w:sz w:val="24"/>
          <w:szCs w:val="24"/>
        </w:rPr>
        <w:t xml:space="preserve"> </w:t>
      </w:r>
      <w:r w:rsidR="00184FC9">
        <w:rPr>
          <w:rFonts w:ascii="Times New Roman" w:eastAsia="Times New Roman" w:hAnsi="Times New Roman" w:cs="Times New Roman"/>
          <w:color w:val="auto"/>
          <w:sz w:val="24"/>
          <w:szCs w:val="24"/>
        </w:rPr>
        <w:t xml:space="preserve">УЗИ </w:t>
      </w:r>
      <w:r w:rsidRPr="00BB7F15">
        <w:rPr>
          <w:rFonts w:ascii="Times New Roman" w:eastAsia="Times New Roman" w:hAnsi="Times New Roman" w:cs="Times New Roman"/>
          <w:color w:val="auto"/>
          <w:sz w:val="24"/>
          <w:szCs w:val="24"/>
        </w:rPr>
        <w:t>органов брюшной полости, забрюшинного пространс</w:t>
      </w:r>
      <w:r w:rsidR="00046D9F">
        <w:rPr>
          <w:rFonts w:ascii="Times New Roman" w:eastAsia="Times New Roman" w:hAnsi="Times New Roman" w:cs="Times New Roman"/>
          <w:color w:val="auto"/>
          <w:sz w:val="24"/>
          <w:szCs w:val="24"/>
        </w:rPr>
        <w:t>тва, малого таза</w:t>
      </w:r>
      <w:r w:rsidRPr="00BB7F15">
        <w:rPr>
          <w:rFonts w:ascii="Times New Roman" w:eastAsia="Times New Roman" w:hAnsi="Times New Roman" w:cs="Times New Roman"/>
          <w:color w:val="auto"/>
          <w:sz w:val="24"/>
          <w:szCs w:val="24"/>
        </w:rPr>
        <w:t>.</w:t>
      </w:r>
    </w:p>
    <w:p w:rsidR="00DC577A" w:rsidRPr="005C2C07"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C2C07">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всем пациентам с подозрением на ЯК при необходимости дифференциальной диагностики или при невозможности проведения полноценной </w:t>
      </w:r>
      <w:proofErr w:type="spellStart"/>
      <w:r w:rsidRPr="00BB7F15">
        <w:rPr>
          <w:rFonts w:ascii="Times New Roman" w:eastAsia="Times New Roman" w:hAnsi="Times New Roman" w:cs="Times New Roman"/>
          <w:color w:val="auto"/>
          <w:sz w:val="24"/>
          <w:szCs w:val="24"/>
        </w:rPr>
        <w:t>илеоколоноскопии</w:t>
      </w:r>
      <w:proofErr w:type="spellEnd"/>
      <w:r w:rsidRPr="00BB7F15">
        <w:rPr>
          <w:rFonts w:ascii="Times New Roman" w:eastAsia="Times New Roman" w:hAnsi="Times New Roman" w:cs="Times New Roman"/>
          <w:color w:val="auto"/>
          <w:sz w:val="24"/>
          <w:szCs w:val="24"/>
        </w:rPr>
        <w:t xml:space="preserve"> одно из следующих визуализирующих методов исследования:</w:t>
      </w:r>
    </w:p>
    <w:p w:rsidR="00DC577A" w:rsidRPr="00184FC9" w:rsidRDefault="00BD5CA6" w:rsidP="00184FC9">
      <w:pPr>
        <w:pStyle w:val="a4"/>
        <w:widowControl w:val="0"/>
        <w:numPr>
          <w:ilvl w:val="0"/>
          <w:numId w:val="25"/>
        </w:numPr>
        <w:tabs>
          <w:tab w:val="left" w:pos="851"/>
        </w:tabs>
        <w:spacing w:after="0" w:line="240" w:lineRule="auto"/>
        <w:ind w:left="0" w:firstLine="567"/>
        <w:jc w:val="both"/>
        <w:rPr>
          <w:rFonts w:ascii="Times New Roman" w:eastAsia="Times New Roman" w:hAnsi="Times New Roman" w:cs="Times New Roman"/>
          <w:color w:val="auto"/>
          <w:sz w:val="24"/>
          <w:szCs w:val="24"/>
        </w:rPr>
      </w:pPr>
      <w:r w:rsidRPr="00BB7F15">
        <w:rPr>
          <w:rFonts w:ascii="Times New Roman" w:eastAsia="Times New Roman" w:hAnsi="Times New Roman" w:cs="Times New Roman"/>
          <w:color w:val="auto"/>
          <w:sz w:val="24"/>
          <w:szCs w:val="24"/>
        </w:rPr>
        <w:t>магнитно-резонансная томография (М</w:t>
      </w:r>
      <w:r w:rsidR="00046D9F">
        <w:rPr>
          <w:rFonts w:ascii="Times New Roman" w:eastAsia="Times New Roman" w:hAnsi="Times New Roman" w:cs="Times New Roman"/>
          <w:color w:val="auto"/>
          <w:sz w:val="24"/>
          <w:szCs w:val="24"/>
        </w:rPr>
        <w:t>РТ) органов брюшной полости</w:t>
      </w:r>
      <w:r w:rsidRPr="00BB7F15">
        <w:rPr>
          <w:rFonts w:ascii="Times New Roman" w:eastAsia="Times New Roman" w:hAnsi="Times New Roman" w:cs="Times New Roman"/>
          <w:color w:val="auto"/>
          <w:sz w:val="24"/>
          <w:szCs w:val="24"/>
        </w:rPr>
        <w:t>;</w:t>
      </w:r>
    </w:p>
    <w:p w:rsidR="00DC577A" w:rsidRPr="00184FC9" w:rsidRDefault="00BD5CA6" w:rsidP="00184FC9">
      <w:pPr>
        <w:pStyle w:val="a4"/>
        <w:widowControl w:val="0"/>
        <w:numPr>
          <w:ilvl w:val="0"/>
          <w:numId w:val="25"/>
        </w:numPr>
        <w:tabs>
          <w:tab w:val="left" w:pos="851"/>
        </w:tabs>
        <w:spacing w:after="0" w:line="240" w:lineRule="auto"/>
        <w:ind w:left="0" w:firstLine="567"/>
        <w:jc w:val="both"/>
        <w:rPr>
          <w:rFonts w:ascii="Times New Roman" w:eastAsia="Times New Roman" w:hAnsi="Times New Roman" w:cs="Times New Roman"/>
          <w:color w:val="auto"/>
          <w:sz w:val="24"/>
          <w:szCs w:val="24"/>
        </w:rPr>
      </w:pPr>
      <w:r w:rsidRPr="00BB7F15">
        <w:rPr>
          <w:rFonts w:ascii="Times New Roman" w:eastAsia="Times New Roman" w:hAnsi="Times New Roman" w:cs="Times New Roman"/>
          <w:color w:val="auto"/>
          <w:sz w:val="24"/>
          <w:szCs w:val="24"/>
        </w:rPr>
        <w:t>компьютерная томография (КТ) органов брюшной полости с контрастированием кишечника (в случае недоступности экспертной оценки или невоз</w:t>
      </w:r>
      <w:r w:rsidR="00046D9F">
        <w:rPr>
          <w:rFonts w:ascii="Times New Roman" w:eastAsia="Times New Roman" w:hAnsi="Times New Roman" w:cs="Times New Roman"/>
          <w:color w:val="auto"/>
          <w:sz w:val="24"/>
          <w:szCs w:val="24"/>
        </w:rPr>
        <w:t>можности выполнения МРТ)</w:t>
      </w:r>
      <w:r w:rsidRPr="00BB7F15">
        <w:rPr>
          <w:rFonts w:ascii="Times New Roman" w:eastAsia="Times New Roman" w:hAnsi="Times New Roman" w:cs="Times New Roman"/>
          <w:color w:val="auto"/>
          <w:sz w:val="24"/>
          <w:szCs w:val="24"/>
        </w:rPr>
        <w:t>.</w:t>
      </w:r>
    </w:p>
    <w:p w:rsidR="00DC577A" w:rsidRPr="005C2C07"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C2C07">
        <w:rPr>
          <w:rFonts w:ascii="Times New Roman" w:eastAsia="Times New Roman" w:hAnsi="Times New Roman" w:cs="Times New Roman"/>
          <w:color w:val="auto"/>
          <w:sz w:val="24"/>
          <w:szCs w:val="24"/>
        </w:rPr>
        <w:t xml:space="preserve">Рекомендуется </w:t>
      </w:r>
      <w:r w:rsidRPr="00BB7F15">
        <w:rPr>
          <w:rFonts w:ascii="Times New Roman" w:eastAsia="Times New Roman" w:hAnsi="Times New Roman" w:cs="Times New Roman"/>
          <w:color w:val="auto"/>
          <w:sz w:val="24"/>
          <w:szCs w:val="24"/>
        </w:rPr>
        <w:t xml:space="preserve">пациентам с подозрением на ЯК при необходимости дифференциальной диагностики или при невозможности проведения полноценной </w:t>
      </w:r>
      <w:proofErr w:type="spellStart"/>
      <w:r w:rsidRPr="00BB7F15">
        <w:rPr>
          <w:rFonts w:ascii="Times New Roman" w:eastAsia="Times New Roman" w:hAnsi="Times New Roman" w:cs="Times New Roman"/>
          <w:color w:val="auto"/>
          <w:sz w:val="24"/>
          <w:szCs w:val="24"/>
        </w:rPr>
        <w:t>колоноскопии</w:t>
      </w:r>
      <w:proofErr w:type="spellEnd"/>
      <w:r w:rsidRPr="00BB7F15">
        <w:rPr>
          <w:rFonts w:ascii="Times New Roman" w:eastAsia="Times New Roman" w:hAnsi="Times New Roman" w:cs="Times New Roman"/>
          <w:color w:val="auto"/>
          <w:sz w:val="24"/>
          <w:szCs w:val="24"/>
        </w:rPr>
        <w:t xml:space="preserve">, МРТ и КТ проведение </w:t>
      </w:r>
      <w:proofErr w:type="spellStart"/>
      <w:r w:rsidRPr="00BB7F15">
        <w:rPr>
          <w:rFonts w:ascii="Times New Roman" w:eastAsia="Times New Roman" w:hAnsi="Times New Roman" w:cs="Times New Roman"/>
          <w:color w:val="auto"/>
          <w:sz w:val="24"/>
          <w:szCs w:val="24"/>
        </w:rPr>
        <w:t>ирригоскопии</w:t>
      </w:r>
      <w:proofErr w:type="spellEnd"/>
      <w:r w:rsidRPr="00BB7F15">
        <w:rPr>
          <w:rFonts w:ascii="Times New Roman" w:eastAsia="Times New Roman" w:hAnsi="Times New Roman" w:cs="Times New Roman"/>
          <w:color w:val="auto"/>
          <w:sz w:val="24"/>
          <w:szCs w:val="24"/>
        </w:rPr>
        <w:t xml:space="preserve"> с двойным контрастированием для оценки протяженности поражения в толстой кишке, уточнения наличия образований, стри</w:t>
      </w:r>
      <w:r w:rsidR="00046D9F">
        <w:rPr>
          <w:rFonts w:ascii="Times New Roman" w:eastAsia="Times New Roman" w:hAnsi="Times New Roman" w:cs="Times New Roman"/>
          <w:color w:val="auto"/>
          <w:sz w:val="24"/>
          <w:szCs w:val="24"/>
        </w:rPr>
        <w:t>ктур и др</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Комментарий:</w:t>
      </w:r>
      <w:r w:rsidRPr="00BB7F15">
        <w:rPr>
          <w:rFonts w:ascii="Times New Roman" w:eastAsia="Times New Roman" w:hAnsi="Times New Roman" w:cs="Times New Roman"/>
          <w:i/>
          <w:color w:val="auto"/>
          <w:sz w:val="24"/>
          <w:szCs w:val="24"/>
        </w:rPr>
        <w:t xml:space="preserve"> пациентам с подозрением на ЯК также возможно выполнение дополнительных исследований в зависимости от клинической ситуации.</w:t>
      </w: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r w:rsidRPr="00BD5CA6">
        <w:rPr>
          <w:rFonts w:ascii="Times New Roman" w:hAnsi="Times New Roman" w:cs="Times New Roman"/>
          <w:b/>
          <w:color w:val="auto"/>
          <w:sz w:val="24"/>
          <w:szCs w:val="24"/>
        </w:rPr>
        <w:t>Иная диагностика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Дополнительные инструментальные и лабораторные исследования выполняются преимущественно с целью проведения дифференциальной диагностики с рядом заболеваний. Это инфекционные, сосудистые, медикаментозные, токсические и радиационные поражения, а также </w:t>
      </w:r>
      <w:proofErr w:type="spellStart"/>
      <w:r w:rsidRPr="00BB7F15">
        <w:rPr>
          <w:rFonts w:ascii="Times New Roman" w:eastAsia="Times New Roman" w:hAnsi="Times New Roman" w:cs="Times New Roman"/>
          <w:i/>
          <w:color w:val="auto"/>
          <w:sz w:val="24"/>
          <w:szCs w:val="24"/>
        </w:rPr>
        <w:t>дивертикулит</w:t>
      </w:r>
      <w:proofErr w:type="spellEnd"/>
      <w:r w:rsidRPr="00BB7F15">
        <w:rPr>
          <w:rFonts w:ascii="Times New Roman" w:eastAsia="Times New Roman" w:hAnsi="Times New Roman" w:cs="Times New Roman"/>
          <w:i/>
          <w:color w:val="auto"/>
          <w:sz w:val="24"/>
          <w:szCs w:val="24"/>
        </w:rPr>
        <w:t xml:space="preserve"> и др. На следующем этапе дифференциальной диагностики проводится верификация клинических диагнозов ЯК и БК, относящихся к группе ВЗК. Таким образом, дифференциальный диагноз ЯК проводится с болезнью Крона толстой кишки, острыми кишечными инфекциями (дизентерия, сальмонеллез, </w:t>
      </w:r>
      <w:proofErr w:type="spellStart"/>
      <w:r w:rsidRPr="00BB7F15">
        <w:rPr>
          <w:rFonts w:ascii="Times New Roman" w:eastAsia="Times New Roman" w:hAnsi="Times New Roman" w:cs="Times New Roman"/>
          <w:i/>
          <w:color w:val="auto"/>
          <w:sz w:val="24"/>
          <w:szCs w:val="24"/>
        </w:rPr>
        <w:t>кампилобактериоз</w:t>
      </w:r>
      <w:proofErr w:type="spellEnd"/>
      <w:r w:rsidRPr="00BB7F15">
        <w:rPr>
          <w:rFonts w:ascii="Times New Roman" w:eastAsia="Times New Roman" w:hAnsi="Times New Roman" w:cs="Times New Roman"/>
          <w:i/>
          <w:color w:val="auto"/>
          <w:sz w:val="24"/>
          <w:szCs w:val="24"/>
        </w:rPr>
        <w:t xml:space="preserve">, </w:t>
      </w:r>
      <w:proofErr w:type="spellStart"/>
      <w:r w:rsidRPr="00BB7F15">
        <w:rPr>
          <w:rFonts w:ascii="Times New Roman" w:eastAsia="Times New Roman" w:hAnsi="Times New Roman" w:cs="Times New Roman"/>
          <w:i/>
          <w:color w:val="auto"/>
          <w:sz w:val="24"/>
          <w:szCs w:val="24"/>
        </w:rPr>
        <w:t>иерсиниоз</w:t>
      </w:r>
      <w:proofErr w:type="spellEnd"/>
      <w:r w:rsidRPr="00BB7F15">
        <w:rPr>
          <w:rFonts w:ascii="Times New Roman" w:eastAsia="Times New Roman" w:hAnsi="Times New Roman" w:cs="Times New Roman"/>
          <w:i/>
          <w:color w:val="auto"/>
          <w:sz w:val="24"/>
          <w:szCs w:val="24"/>
        </w:rPr>
        <w:t xml:space="preserve">, амебиаз), </w:t>
      </w:r>
      <w:proofErr w:type="spellStart"/>
      <w:r w:rsidRPr="00BB7F15">
        <w:rPr>
          <w:rFonts w:ascii="Times New Roman" w:eastAsia="Times New Roman" w:hAnsi="Times New Roman" w:cs="Times New Roman"/>
          <w:i/>
          <w:color w:val="auto"/>
          <w:sz w:val="24"/>
          <w:szCs w:val="24"/>
        </w:rPr>
        <w:t>паразитозами</w:t>
      </w:r>
      <w:proofErr w:type="spellEnd"/>
      <w:r w:rsidRPr="00BB7F15">
        <w:rPr>
          <w:rFonts w:ascii="Times New Roman" w:eastAsia="Times New Roman" w:hAnsi="Times New Roman" w:cs="Times New Roman"/>
          <w:i/>
          <w:color w:val="auto"/>
          <w:sz w:val="24"/>
          <w:szCs w:val="24"/>
        </w:rPr>
        <w:t>, антибиотико-ассоциированными поражениями кишечника</w:t>
      </w:r>
      <w:r w:rsidR="00046D9F">
        <w:rPr>
          <w:rFonts w:ascii="Times New Roman" w:eastAsia="Times New Roman" w:hAnsi="Times New Roman" w:cs="Times New Roman"/>
          <w:i/>
          <w:color w:val="auto"/>
          <w:sz w:val="24"/>
          <w:szCs w:val="24"/>
        </w:rPr>
        <w:t xml:space="preserve"> </w:t>
      </w:r>
      <w:r w:rsidRPr="00BB7F15">
        <w:rPr>
          <w:rFonts w:ascii="Times New Roman" w:eastAsia="Times New Roman" w:hAnsi="Times New Roman" w:cs="Times New Roman"/>
          <w:i/>
          <w:color w:val="auto"/>
          <w:sz w:val="24"/>
          <w:szCs w:val="24"/>
        </w:rPr>
        <w:t>(псевдомембранозный кол</w:t>
      </w:r>
      <w:r w:rsidR="00046D9F">
        <w:rPr>
          <w:rFonts w:ascii="Times New Roman" w:eastAsia="Times New Roman" w:hAnsi="Times New Roman" w:cs="Times New Roman"/>
          <w:i/>
          <w:color w:val="auto"/>
          <w:sz w:val="24"/>
          <w:szCs w:val="24"/>
        </w:rPr>
        <w:t xml:space="preserve">ит, вызываемый C. </w:t>
      </w:r>
      <w:proofErr w:type="spellStart"/>
      <w:r w:rsidR="00046D9F">
        <w:rPr>
          <w:rFonts w:ascii="Times New Roman" w:eastAsia="Times New Roman" w:hAnsi="Times New Roman" w:cs="Times New Roman"/>
          <w:i/>
          <w:color w:val="auto"/>
          <w:sz w:val="24"/>
          <w:szCs w:val="24"/>
        </w:rPr>
        <w:t>Difficile</w:t>
      </w:r>
      <w:proofErr w:type="spellEnd"/>
      <w:r w:rsidR="00046D9F">
        <w:rPr>
          <w:rFonts w:ascii="Times New Roman" w:eastAsia="Times New Roman" w:hAnsi="Times New Roman" w:cs="Times New Roman"/>
          <w:i/>
          <w:color w:val="auto"/>
          <w:sz w:val="24"/>
          <w:szCs w:val="24"/>
        </w:rPr>
        <w:t>)</w:t>
      </w:r>
      <w:r w:rsidRPr="00BB7F15">
        <w:rPr>
          <w:rFonts w:ascii="Times New Roman" w:eastAsia="Times New Roman" w:hAnsi="Times New Roman" w:cs="Times New Roman"/>
          <w:i/>
          <w:color w:val="auto"/>
          <w:sz w:val="24"/>
          <w:szCs w:val="24"/>
        </w:rPr>
        <w:t xml:space="preserve">, туберкулезом кишечника, системными </w:t>
      </w:r>
      <w:proofErr w:type="spellStart"/>
      <w:r w:rsidRPr="00BB7F15">
        <w:rPr>
          <w:rFonts w:ascii="Times New Roman" w:eastAsia="Times New Roman" w:hAnsi="Times New Roman" w:cs="Times New Roman"/>
          <w:i/>
          <w:color w:val="auto"/>
          <w:sz w:val="24"/>
          <w:szCs w:val="24"/>
        </w:rPr>
        <w:t>васкулитами</w:t>
      </w:r>
      <w:proofErr w:type="spellEnd"/>
      <w:r w:rsidRPr="00BB7F15">
        <w:rPr>
          <w:rFonts w:ascii="Times New Roman" w:eastAsia="Times New Roman" w:hAnsi="Times New Roman" w:cs="Times New Roman"/>
          <w:i/>
          <w:color w:val="auto"/>
          <w:sz w:val="24"/>
          <w:szCs w:val="24"/>
        </w:rPr>
        <w:t xml:space="preserve">, раком толстой кишки, </w:t>
      </w:r>
      <w:proofErr w:type="spellStart"/>
      <w:r w:rsidRPr="00BB7F15">
        <w:rPr>
          <w:rFonts w:ascii="Times New Roman" w:eastAsia="Times New Roman" w:hAnsi="Times New Roman" w:cs="Times New Roman"/>
          <w:i/>
          <w:color w:val="auto"/>
          <w:sz w:val="24"/>
          <w:szCs w:val="24"/>
        </w:rPr>
        <w:t>дивертикулитом</w:t>
      </w:r>
      <w:proofErr w:type="spellEnd"/>
      <w:r w:rsidRPr="00BB7F15">
        <w:rPr>
          <w:rFonts w:ascii="Times New Roman" w:eastAsia="Times New Roman" w:hAnsi="Times New Roman" w:cs="Times New Roman"/>
          <w:i/>
          <w:color w:val="auto"/>
          <w:sz w:val="24"/>
          <w:szCs w:val="24"/>
        </w:rPr>
        <w:t>, микроскопическими колитами (ко</w:t>
      </w:r>
      <w:r w:rsidR="00046D9F">
        <w:rPr>
          <w:rFonts w:ascii="Times New Roman" w:eastAsia="Times New Roman" w:hAnsi="Times New Roman" w:cs="Times New Roman"/>
          <w:i/>
          <w:color w:val="auto"/>
          <w:sz w:val="24"/>
          <w:szCs w:val="24"/>
        </w:rPr>
        <w:t xml:space="preserve">ллагеновым и </w:t>
      </w:r>
      <w:proofErr w:type="spellStart"/>
      <w:r w:rsidR="00046D9F">
        <w:rPr>
          <w:rFonts w:ascii="Times New Roman" w:eastAsia="Times New Roman" w:hAnsi="Times New Roman" w:cs="Times New Roman"/>
          <w:i/>
          <w:color w:val="auto"/>
          <w:sz w:val="24"/>
          <w:szCs w:val="24"/>
        </w:rPr>
        <w:t>лимфоцитарным</w:t>
      </w:r>
      <w:proofErr w:type="spellEnd"/>
      <w:r w:rsidR="00046D9F">
        <w:rPr>
          <w:rFonts w:ascii="Times New Roman" w:eastAsia="Times New Roman" w:hAnsi="Times New Roman" w:cs="Times New Roman"/>
          <w:i/>
          <w:color w:val="auto"/>
          <w:sz w:val="24"/>
          <w:szCs w:val="24"/>
        </w:rPr>
        <w:t>)</w:t>
      </w:r>
      <w:r w:rsidRPr="00BB7F15">
        <w:rPr>
          <w:rFonts w:ascii="Times New Roman" w:eastAsia="Times New Roman" w:hAnsi="Times New Roman" w:cs="Times New Roman"/>
          <w:i/>
          <w:color w:val="auto"/>
          <w:sz w:val="24"/>
          <w:szCs w:val="24"/>
        </w:rPr>
        <w:t>, радиационным проктитом.</w:t>
      </w:r>
    </w:p>
    <w:p w:rsidR="00DC577A" w:rsidRDefault="00BD5CA6" w:rsidP="00296E5B">
      <w:pPr>
        <w:widowControl w:val="0"/>
        <w:spacing w:after="0" w:line="240" w:lineRule="auto"/>
        <w:ind w:firstLine="567"/>
        <w:jc w:val="both"/>
        <w:rPr>
          <w:rFonts w:ascii="Times New Roman" w:eastAsia="Times New Roman" w:hAnsi="Times New Roman" w:cs="Times New Roman"/>
          <w:i/>
          <w:color w:val="auto"/>
          <w:sz w:val="24"/>
          <w:szCs w:val="24"/>
        </w:rPr>
      </w:pPr>
      <w:r w:rsidRPr="00BB7F15">
        <w:rPr>
          <w:rFonts w:ascii="Times New Roman" w:eastAsia="Times New Roman" w:hAnsi="Times New Roman" w:cs="Times New Roman"/>
          <w:i/>
          <w:color w:val="auto"/>
          <w:sz w:val="24"/>
          <w:szCs w:val="24"/>
        </w:rPr>
        <w:t>С целью дифференциальной диагностики и подбора терапии при внекишечных проявлениях ЯК и сопутствующих состояниях может потребоваться консультация:</w:t>
      </w:r>
      <w:r w:rsidR="00046D9F">
        <w:rPr>
          <w:rFonts w:ascii="Times New Roman" w:eastAsia="Times New Roman" w:hAnsi="Times New Roman" w:cs="Times New Roman"/>
          <w:i/>
          <w:color w:val="auto"/>
          <w:sz w:val="24"/>
          <w:szCs w:val="24"/>
        </w:rPr>
        <w:t xml:space="preserve"> </w:t>
      </w:r>
      <w:r w:rsidRPr="00BB7F15">
        <w:rPr>
          <w:rFonts w:ascii="Times New Roman" w:eastAsia="Times New Roman" w:hAnsi="Times New Roman" w:cs="Times New Roman"/>
          <w:i/>
          <w:color w:val="auto"/>
          <w:sz w:val="24"/>
          <w:szCs w:val="24"/>
        </w:rPr>
        <w:t xml:space="preserve">врача-психотерапевта или медицинского психолога (невроз, планируемая операция с наличием </w:t>
      </w:r>
      <w:proofErr w:type="spellStart"/>
      <w:r w:rsidRPr="00BB7F15">
        <w:rPr>
          <w:rFonts w:ascii="Times New Roman" w:eastAsia="Times New Roman" w:hAnsi="Times New Roman" w:cs="Times New Roman"/>
          <w:i/>
          <w:color w:val="auto"/>
          <w:sz w:val="24"/>
          <w:szCs w:val="24"/>
        </w:rPr>
        <w:t>стомы</w:t>
      </w:r>
      <w:proofErr w:type="spellEnd"/>
      <w:r w:rsidRPr="00BB7F15">
        <w:rPr>
          <w:rFonts w:ascii="Times New Roman" w:eastAsia="Times New Roman" w:hAnsi="Times New Roman" w:cs="Times New Roman"/>
          <w:i/>
          <w:color w:val="auto"/>
          <w:sz w:val="24"/>
          <w:szCs w:val="24"/>
        </w:rPr>
        <w:t xml:space="preserve"> и т.п.); врача-эндокринолога (стероидный сахарный диабет, надпочечниковая недостаточность у пациентов на длительной гормональной терапии); врача-</w:t>
      </w:r>
      <w:proofErr w:type="spellStart"/>
      <w:r w:rsidRPr="00BB7F15">
        <w:rPr>
          <w:rFonts w:ascii="Times New Roman" w:eastAsia="Times New Roman" w:hAnsi="Times New Roman" w:cs="Times New Roman"/>
          <w:i/>
          <w:color w:val="auto"/>
          <w:sz w:val="24"/>
          <w:szCs w:val="24"/>
        </w:rPr>
        <w:t>дерматовенеролога</w:t>
      </w:r>
      <w:proofErr w:type="spellEnd"/>
      <w:r w:rsidRPr="00BB7F15">
        <w:rPr>
          <w:rFonts w:ascii="Times New Roman" w:eastAsia="Times New Roman" w:hAnsi="Times New Roman" w:cs="Times New Roman"/>
          <w:i/>
          <w:color w:val="auto"/>
          <w:sz w:val="24"/>
          <w:szCs w:val="24"/>
        </w:rPr>
        <w:t xml:space="preserve"> (дифференциальный диагноз узловатой эритемы, пиодермии и т.п.); врача-ревматолога (</w:t>
      </w:r>
      <w:proofErr w:type="spellStart"/>
      <w:r w:rsidRPr="00BB7F15">
        <w:rPr>
          <w:rFonts w:ascii="Times New Roman" w:eastAsia="Times New Roman" w:hAnsi="Times New Roman" w:cs="Times New Roman"/>
          <w:i/>
          <w:color w:val="auto"/>
          <w:sz w:val="24"/>
          <w:szCs w:val="24"/>
        </w:rPr>
        <w:t>артропатии</w:t>
      </w:r>
      <w:proofErr w:type="spellEnd"/>
      <w:r w:rsidRPr="00BB7F15">
        <w:rPr>
          <w:rFonts w:ascii="Times New Roman" w:eastAsia="Times New Roman" w:hAnsi="Times New Roman" w:cs="Times New Roman"/>
          <w:i/>
          <w:color w:val="auto"/>
          <w:sz w:val="24"/>
          <w:szCs w:val="24"/>
        </w:rPr>
        <w:t xml:space="preserve">, </w:t>
      </w:r>
      <w:proofErr w:type="spellStart"/>
      <w:r w:rsidRPr="00BB7F15">
        <w:rPr>
          <w:rFonts w:ascii="Times New Roman" w:eastAsia="Times New Roman" w:hAnsi="Times New Roman" w:cs="Times New Roman"/>
          <w:i/>
          <w:color w:val="auto"/>
          <w:sz w:val="24"/>
          <w:szCs w:val="24"/>
        </w:rPr>
        <w:t>сакроилеит</w:t>
      </w:r>
      <w:proofErr w:type="spellEnd"/>
      <w:r w:rsidRPr="00BB7F15">
        <w:rPr>
          <w:rFonts w:ascii="Times New Roman" w:eastAsia="Times New Roman" w:hAnsi="Times New Roman" w:cs="Times New Roman"/>
          <w:i/>
          <w:color w:val="auto"/>
          <w:sz w:val="24"/>
          <w:szCs w:val="24"/>
        </w:rPr>
        <w:t xml:space="preserve"> и т.п.); врача-акушера-гинеколога (беременность).</w:t>
      </w:r>
    </w:p>
    <w:p w:rsidR="00775A5D" w:rsidRPr="00775A5D" w:rsidRDefault="00775A5D" w:rsidP="00296E5B">
      <w:pPr>
        <w:widowControl w:val="0"/>
        <w:spacing w:after="0" w:line="240" w:lineRule="auto"/>
        <w:ind w:firstLine="567"/>
        <w:jc w:val="both"/>
        <w:rPr>
          <w:rFonts w:ascii="Times New Roman" w:hAnsi="Times New Roman" w:cs="Times New Roman"/>
          <w:color w:val="auto"/>
          <w:sz w:val="24"/>
          <w:szCs w:val="24"/>
        </w:rPr>
      </w:pPr>
    </w:p>
    <w:p w:rsidR="00DC577A" w:rsidRPr="002A2811" w:rsidRDefault="00BD5CA6" w:rsidP="002A2811">
      <w:pPr>
        <w:widowControl w:val="0"/>
        <w:spacing w:after="0" w:line="240" w:lineRule="auto"/>
        <w:jc w:val="center"/>
        <w:rPr>
          <w:rFonts w:ascii="Times New Roman" w:hAnsi="Times New Roman" w:cs="Times New Roman"/>
          <w:b/>
          <w:color w:val="auto"/>
          <w:sz w:val="24"/>
          <w:szCs w:val="24"/>
        </w:rPr>
      </w:pPr>
      <w:r w:rsidRPr="00202D61">
        <w:rPr>
          <w:rFonts w:ascii="Times New Roman" w:hAnsi="Times New Roman" w:cs="Times New Roman"/>
          <w:b/>
          <w:color w:val="auto"/>
          <w:sz w:val="24"/>
          <w:szCs w:val="24"/>
          <w:highlight w:val="cyan"/>
        </w:rPr>
        <w:lastRenderedPageBreak/>
        <w:t>Лечение</w:t>
      </w: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r w:rsidRPr="00BD5CA6">
        <w:rPr>
          <w:rFonts w:ascii="Times New Roman" w:hAnsi="Times New Roman" w:cs="Times New Roman"/>
          <w:b/>
          <w:color w:val="auto"/>
          <w:sz w:val="24"/>
          <w:szCs w:val="24"/>
        </w:rPr>
        <w:t>Консервативное лечение</w:t>
      </w: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r w:rsidRPr="00BD5CA6">
        <w:rPr>
          <w:rFonts w:ascii="Times New Roman" w:hAnsi="Times New Roman" w:cs="Times New Roman"/>
          <w:b/>
          <w:color w:val="auto"/>
          <w:sz w:val="24"/>
          <w:szCs w:val="24"/>
        </w:rPr>
        <w:t>Принципы терапии</w:t>
      </w:r>
    </w:p>
    <w:p w:rsidR="00DC577A" w:rsidRPr="005B11E3" w:rsidRDefault="00BD5CA6" w:rsidP="00296E5B">
      <w:pPr>
        <w:widowControl w:val="0"/>
        <w:spacing w:after="0" w:line="240" w:lineRule="auto"/>
        <w:ind w:firstLine="567"/>
        <w:jc w:val="both"/>
        <w:rPr>
          <w:rFonts w:ascii="Times New Roman" w:hAnsi="Times New Roman" w:cs="Times New Roman"/>
          <w:color w:val="auto"/>
          <w:sz w:val="24"/>
          <w:szCs w:val="24"/>
        </w:rPr>
      </w:pPr>
      <w:r w:rsidRPr="005B11E3">
        <w:rPr>
          <w:rFonts w:ascii="Times New Roman" w:eastAsia="Times New Roman" w:hAnsi="Times New Roman" w:cs="Times New Roman"/>
          <w:color w:val="auto"/>
          <w:sz w:val="24"/>
          <w:szCs w:val="24"/>
        </w:rPr>
        <w:t>Лечебные мероприятия при ЯК включают в себя назначение лекарственных препаратов, хирургическое лечение, психосоциальную поддержку и диетические рекомендации.</w:t>
      </w:r>
    </w:p>
    <w:p w:rsidR="00DC577A" w:rsidRPr="005B11E3" w:rsidRDefault="00BD5CA6" w:rsidP="00296E5B">
      <w:pPr>
        <w:widowControl w:val="0"/>
        <w:spacing w:after="0" w:line="240" w:lineRule="auto"/>
        <w:ind w:firstLine="567"/>
        <w:jc w:val="both"/>
        <w:rPr>
          <w:rFonts w:ascii="Times New Roman" w:hAnsi="Times New Roman" w:cs="Times New Roman"/>
          <w:color w:val="auto"/>
          <w:sz w:val="24"/>
          <w:szCs w:val="24"/>
        </w:rPr>
      </w:pPr>
      <w:r w:rsidRPr="005B11E3">
        <w:rPr>
          <w:rFonts w:ascii="Times New Roman" w:eastAsia="Times New Roman" w:hAnsi="Times New Roman" w:cs="Times New Roman"/>
          <w:color w:val="auto"/>
          <w:sz w:val="24"/>
          <w:szCs w:val="24"/>
        </w:rPr>
        <w:t>Выбор вида консервативного или хирургического лечения определяется тяжестью атаки, протяженностью поражения толстой кишки, наличием внекишечных проявлений, длительностью анамнеза, эффективностью и безопасностью ранее проводившейся терапии, а также риско</w:t>
      </w:r>
      <w:r w:rsidR="00046D9F" w:rsidRPr="005B11E3">
        <w:rPr>
          <w:rFonts w:ascii="Times New Roman" w:eastAsia="Times New Roman" w:hAnsi="Times New Roman" w:cs="Times New Roman"/>
          <w:color w:val="auto"/>
          <w:sz w:val="24"/>
          <w:szCs w:val="24"/>
        </w:rPr>
        <w:t>м развития осложнений ЯК</w:t>
      </w:r>
      <w:r w:rsidRPr="005B11E3">
        <w:rPr>
          <w:rFonts w:ascii="Times New Roman" w:eastAsia="Times New Roman" w:hAnsi="Times New Roman" w:cs="Times New Roman"/>
          <w:color w:val="auto"/>
          <w:sz w:val="24"/>
          <w:szCs w:val="24"/>
        </w:rPr>
        <w:t>.</w:t>
      </w:r>
    </w:p>
    <w:p w:rsidR="00DC577A" w:rsidRPr="005B11E3" w:rsidRDefault="00BD5CA6" w:rsidP="00296E5B">
      <w:pPr>
        <w:widowControl w:val="0"/>
        <w:spacing w:after="0" w:line="240" w:lineRule="auto"/>
        <w:ind w:firstLine="567"/>
        <w:jc w:val="both"/>
        <w:rPr>
          <w:rFonts w:ascii="Times New Roman" w:hAnsi="Times New Roman" w:cs="Times New Roman"/>
          <w:color w:val="auto"/>
          <w:sz w:val="24"/>
          <w:szCs w:val="24"/>
        </w:rPr>
      </w:pPr>
      <w:r w:rsidRPr="005B11E3">
        <w:rPr>
          <w:rFonts w:ascii="Times New Roman" w:eastAsia="Times New Roman" w:hAnsi="Times New Roman" w:cs="Times New Roman"/>
          <w:color w:val="auto"/>
          <w:sz w:val="24"/>
          <w:szCs w:val="24"/>
        </w:rPr>
        <w:t xml:space="preserve">Целью терапии является достижение и поддержание </w:t>
      </w:r>
      <w:proofErr w:type="spellStart"/>
      <w:r w:rsidRPr="005B11E3">
        <w:rPr>
          <w:rFonts w:ascii="Times New Roman" w:eastAsia="Times New Roman" w:hAnsi="Times New Roman" w:cs="Times New Roman"/>
          <w:color w:val="auto"/>
          <w:sz w:val="24"/>
          <w:szCs w:val="24"/>
          <w:u w:val="single" w:color="333333"/>
        </w:rPr>
        <w:t>бесстероидной</w:t>
      </w:r>
      <w:proofErr w:type="spellEnd"/>
      <w:r w:rsidRPr="005B11E3">
        <w:rPr>
          <w:rFonts w:ascii="Times New Roman" w:eastAsia="Times New Roman" w:hAnsi="Times New Roman" w:cs="Times New Roman"/>
          <w:color w:val="auto"/>
          <w:sz w:val="24"/>
          <w:szCs w:val="24"/>
        </w:rPr>
        <w:t xml:space="preserve"> ремиссии (прекращение приема ГКС в течение 12 </w:t>
      </w:r>
      <w:proofErr w:type="spellStart"/>
      <w:r w:rsidRPr="005B11E3">
        <w:rPr>
          <w:rFonts w:ascii="Times New Roman" w:eastAsia="Times New Roman" w:hAnsi="Times New Roman" w:cs="Times New Roman"/>
          <w:color w:val="auto"/>
          <w:sz w:val="24"/>
          <w:szCs w:val="24"/>
        </w:rPr>
        <w:t>н</w:t>
      </w:r>
      <w:r w:rsidR="00CA0869" w:rsidRPr="005B11E3">
        <w:rPr>
          <w:rFonts w:ascii="Times New Roman" w:eastAsia="Times New Roman" w:hAnsi="Times New Roman" w:cs="Times New Roman"/>
          <w:color w:val="auto"/>
          <w:sz w:val="24"/>
          <w:szCs w:val="24"/>
        </w:rPr>
        <w:t>ед</w:t>
      </w:r>
      <w:proofErr w:type="spellEnd"/>
      <w:r w:rsidR="00046D9F" w:rsidRPr="005B11E3">
        <w:rPr>
          <w:rFonts w:ascii="Times New Roman" w:eastAsia="Times New Roman" w:hAnsi="Times New Roman" w:cs="Times New Roman"/>
          <w:color w:val="auto"/>
          <w:sz w:val="24"/>
          <w:szCs w:val="24"/>
        </w:rPr>
        <w:t xml:space="preserve"> после начала терапии)</w:t>
      </w:r>
      <w:r w:rsidRPr="005B11E3">
        <w:rPr>
          <w:rFonts w:ascii="Times New Roman" w:eastAsia="Times New Roman" w:hAnsi="Times New Roman" w:cs="Times New Roman"/>
          <w:color w:val="auto"/>
          <w:sz w:val="24"/>
          <w:szCs w:val="24"/>
        </w:rPr>
        <w:t>, профилактика осложнений ЯК, предупреждение операции, а при прогрессировании процесса, и/или развитии опасных для жизни осложнений – своевременное назначение хирургического лечения. Поскольку полное излечение пациентов ЯК достигается только путем удаления толстой кишки (</w:t>
      </w:r>
      <w:proofErr w:type="spellStart"/>
      <w:r w:rsidRPr="005B11E3">
        <w:rPr>
          <w:rFonts w:ascii="Times New Roman" w:eastAsia="Times New Roman" w:hAnsi="Times New Roman" w:cs="Times New Roman"/>
          <w:color w:val="auto"/>
          <w:sz w:val="24"/>
          <w:szCs w:val="24"/>
        </w:rPr>
        <w:t>колпроктэктомии</w:t>
      </w:r>
      <w:proofErr w:type="spellEnd"/>
      <w:r w:rsidRPr="005B11E3">
        <w:rPr>
          <w:rFonts w:ascii="Times New Roman" w:eastAsia="Times New Roman" w:hAnsi="Times New Roman" w:cs="Times New Roman"/>
          <w:color w:val="auto"/>
          <w:sz w:val="24"/>
          <w:szCs w:val="24"/>
        </w:rPr>
        <w:t xml:space="preserve">), при достижении ремиссии </w:t>
      </w:r>
      <w:proofErr w:type="spellStart"/>
      <w:r w:rsidRPr="005B11E3">
        <w:rPr>
          <w:rFonts w:ascii="Times New Roman" w:eastAsia="Times New Roman" w:hAnsi="Times New Roman" w:cs="Times New Roman"/>
          <w:color w:val="auto"/>
          <w:sz w:val="24"/>
          <w:szCs w:val="24"/>
        </w:rPr>
        <w:t>неоперированный</w:t>
      </w:r>
      <w:proofErr w:type="spellEnd"/>
      <w:r w:rsidRPr="005B11E3">
        <w:rPr>
          <w:rFonts w:ascii="Times New Roman" w:eastAsia="Times New Roman" w:hAnsi="Times New Roman" w:cs="Times New Roman"/>
          <w:color w:val="auto"/>
          <w:sz w:val="24"/>
          <w:szCs w:val="24"/>
        </w:rPr>
        <w:t xml:space="preserve"> пациент должен оставаться на постоянной поддерживающей (</w:t>
      </w:r>
      <w:proofErr w:type="spellStart"/>
      <w:r w:rsidRPr="005B11E3">
        <w:rPr>
          <w:rFonts w:ascii="Times New Roman" w:eastAsia="Times New Roman" w:hAnsi="Times New Roman" w:cs="Times New Roman"/>
          <w:color w:val="auto"/>
          <w:sz w:val="24"/>
          <w:szCs w:val="24"/>
        </w:rPr>
        <w:t>противорецидивной</w:t>
      </w:r>
      <w:proofErr w:type="spellEnd"/>
      <w:r w:rsidRPr="005B11E3">
        <w:rPr>
          <w:rFonts w:ascii="Times New Roman" w:eastAsia="Times New Roman" w:hAnsi="Times New Roman" w:cs="Times New Roman"/>
          <w:color w:val="auto"/>
          <w:sz w:val="24"/>
          <w:szCs w:val="24"/>
        </w:rPr>
        <w:t>) терапии.</w:t>
      </w:r>
    </w:p>
    <w:p w:rsidR="00DC577A" w:rsidRPr="005B11E3" w:rsidRDefault="00BD5CA6" w:rsidP="00296E5B">
      <w:pPr>
        <w:widowControl w:val="0"/>
        <w:spacing w:after="0" w:line="240" w:lineRule="auto"/>
        <w:ind w:firstLine="567"/>
        <w:jc w:val="both"/>
        <w:rPr>
          <w:rFonts w:ascii="Times New Roman" w:hAnsi="Times New Roman" w:cs="Times New Roman"/>
          <w:color w:val="auto"/>
          <w:sz w:val="24"/>
          <w:szCs w:val="24"/>
        </w:rPr>
      </w:pPr>
      <w:r w:rsidRPr="005B11E3">
        <w:rPr>
          <w:rFonts w:ascii="Times New Roman" w:eastAsia="Times New Roman" w:hAnsi="Times New Roman" w:cs="Times New Roman"/>
          <w:color w:val="auto"/>
          <w:sz w:val="24"/>
          <w:szCs w:val="24"/>
        </w:rPr>
        <w:t>Следует особо отметить, что ГКС не могут применяться в качестве поддерживающей терапии.</w:t>
      </w:r>
    </w:p>
    <w:p w:rsidR="00DC577A" w:rsidRPr="005B11E3" w:rsidRDefault="00BD5CA6" w:rsidP="00296E5B">
      <w:pPr>
        <w:widowControl w:val="0"/>
        <w:spacing w:after="0" w:line="240" w:lineRule="auto"/>
        <w:ind w:firstLine="567"/>
        <w:jc w:val="both"/>
        <w:rPr>
          <w:rFonts w:ascii="Times New Roman" w:hAnsi="Times New Roman" w:cs="Times New Roman"/>
          <w:color w:val="auto"/>
          <w:sz w:val="24"/>
          <w:szCs w:val="24"/>
        </w:rPr>
      </w:pPr>
      <w:r w:rsidRPr="005B11E3">
        <w:rPr>
          <w:rFonts w:ascii="Times New Roman" w:eastAsia="Times New Roman" w:hAnsi="Times New Roman" w:cs="Times New Roman"/>
          <w:color w:val="auto"/>
          <w:sz w:val="24"/>
          <w:szCs w:val="24"/>
        </w:rPr>
        <w:t>Ниже представлены рекомендации по выбору препаратов для индукции и поддержания ремиссии в зависимости от протяженност</w:t>
      </w:r>
      <w:r w:rsidR="00046D9F" w:rsidRPr="005B11E3">
        <w:rPr>
          <w:rFonts w:ascii="Times New Roman" w:eastAsia="Times New Roman" w:hAnsi="Times New Roman" w:cs="Times New Roman"/>
          <w:color w:val="auto"/>
          <w:sz w:val="24"/>
          <w:szCs w:val="24"/>
        </w:rPr>
        <w:t>и поражения и тяжести атаки</w:t>
      </w:r>
      <w:r w:rsidRPr="005B11E3">
        <w:rPr>
          <w:rFonts w:ascii="Times New Roman" w:eastAsia="Times New Roman" w:hAnsi="Times New Roman" w:cs="Times New Roman"/>
          <w:color w:val="auto"/>
          <w:sz w:val="24"/>
          <w:szCs w:val="24"/>
        </w:rPr>
        <w:t>.</w:t>
      </w: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r w:rsidRPr="00BD5CA6">
        <w:rPr>
          <w:rFonts w:ascii="Times New Roman" w:hAnsi="Times New Roman" w:cs="Times New Roman"/>
          <w:b/>
          <w:color w:val="auto"/>
          <w:sz w:val="24"/>
          <w:szCs w:val="24"/>
        </w:rPr>
        <w:t>Проктит. Легкая и среднетяжелая атака</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BB7F15">
        <w:rPr>
          <w:rFonts w:ascii="Times New Roman" w:eastAsia="Times New Roman" w:hAnsi="Times New Roman" w:cs="Times New Roman"/>
          <w:color w:val="auto"/>
          <w:sz w:val="24"/>
          <w:szCs w:val="24"/>
        </w:rPr>
        <w:t xml:space="preserve">Данной группе пациентов </w:t>
      </w:r>
      <w:r w:rsidRPr="005B11E3">
        <w:rPr>
          <w:rFonts w:ascii="Times New Roman" w:eastAsia="Times New Roman" w:hAnsi="Times New Roman" w:cs="Times New Roman"/>
          <w:color w:val="auto"/>
          <w:sz w:val="24"/>
          <w:szCs w:val="24"/>
        </w:rPr>
        <w:t xml:space="preserve">рекомендовано </w:t>
      </w:r>
      <w:r w:rsidR="00046D9F">
        <w:rPr>
          <w:rFonts w:ascii="Times New Roman" w:eastAsia="Times New Roman" w:hAnsi="Times New Roman" w:cs="Times New Roman"/>
          <w:color w:val="auto"/>
          <w:sz w:val="24"/>
          <w:szCs w:val="24"/>
        </w:rPr>
        <w:t>местное лечение</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proofErr w:type="gramStart"/>
      <w:r w:rsidR="00CA0869">
        <w:rPr>
          <w:rFonts w:ascii="Times New Roman" w:eastAsia="Times New Roman" w:hAnsi="Times New Roman" w:cs="Times New Roman"/>
          <w:i/>
          <w:color w:val="auto"/>
          <w:sz w:val="24"/>
          <w:szCs w:val="24"/>
        </w:rPr>
        <w:t>В</w:t>
      </w:r>
      <w:proofErr w:type="gramEnd"/>
      <w:r w:rsidRPr="00BB7F15">
        <w:rPr>
          <w:rFonts w:ascii="Times New Roman" w:eastAsia="Times New Roman" w:hAnsi="Times New Roman" w:cs="Times New Roman"/>
          <w:i/>
          <w:color w:val="auto"/>
          <w:sz w:val="24"/>
          <w:szCs w:val="24"/>
        </w:rPr>
        <w:t xml:space="preserve"> данной ситуации целесообразно назначение суппозиториев с #</w:t>
      </w:r>
      <w:proofErr w:type="spellStart"/>
      <w:r w:rsidRPr="00BB7F15">
        <w:rPr>
          <w:rFonts w:ascii="Times New Roman" w:eastAsia="Times New Roman" w:hAnsi="Times New Roman" w:cs="Times New Roman"/>
          <w:i/>
          <w:color w:val="auto"/>
          <w:sz w:val="24"/>
          <w:szCs w:val="24"/>
        </w:rPr>
        <w:t>месалазином</w:t>
      </w:r>
      <w:proofErr w:type="spellEnd"/>
      <w:r w:rsidRPr="00BB7F15">
        <w:rPr>
          <w:rFonts w:ascii="Times New Roman" w:eastAsia="Times New Roman" w:hAnsi="Times New Roman" w:cs="Times New Roman"/>
          <w:i/>
          <w:color w:val="auto"/>
          <w:sz w:val="24"/>
          <w:szCs w:val="24"/>
        </w:rPr>
        <w:t>** (1 г/</w:t>
      </w:r>
      <w:proofErr w:type="spellStart"/>
      <w:r w:rsidRPr="00BB7F15">
        <w:rPr>
          <w:rFonts w:ascii="Times New Roman" w:eastAsia="Times New Roman" w:hAnsi="Times New Roman" w:cs="Times New Roman"/>
          <w:i/>
          <w:color w:val="auto"/>
          <w:sz w:val="24"/>
          <w:szCs w:val="24"/>
        </w:rPr>
        <w:t>сут</w:t>
      </w:r>
      <w:proofErr w:type="spellEnd"/>
      <w:r w:rsidRPr="00BB7F15">
        <w:rPr>
          <w:rFonts w:ascii="Times New Roman" w:eastAsia="Times New Roman" w:hAnsi="Times New Roman" w:cs="Times New Roman"/>
          <w:i/>
          <w:color w:val="auto"/>
          <w:sz w:val="24"/>
          <w:szCs w:val="24"/>
        </w:rPr>
        <w:t xml:space="preserve">, при необходимости дозу можно </w:t>
      </w:r>
      <w:r w:rsidR="00CA0869">
        <w:rPr>
          <w:rFonts w:ascii="Times New Roman" w:eastAsia="Times New Roman" w:hAnsi="Times New Roman" w:cs="Times New Roman"/>
          <w:i/>
          <w:color w:val="auto"/>
          <w:sz w:val="24"/>
          <w:szCs w:val="24"/>
        </w:rPr>
        <w:t>увеличить до 2 г/</w:t>
      </w:r>
      <w:proofErr w:type="spellStart"/>
      <w:r w:rsidR="00CA0869">
        <w:rPr>
          <w:rFonts w:ascii="Times New Roman" w:eastAsia="Times New Roman" w:hAnsi="Times New Roman" w:cs="Times New Roman"/>
          <w:i/>
          <w:color w:val="auto"/>
          <w:sz w:val="24"/>
          <w:szCs w:val="24"/>
        </w:rPr>
        <w:t>сут</w:t>
      </w:r>
      <w:proofErr w:type="spellEnd"/>
      <w:r w:rsidRPr="00BB7F15">
        <w:rPr>
          <w:rFonts w:ascii="Times New Roman" w:eastAsia="Times New Roman" w:hAnsi="Times New Roman" w:cs="Times New Roman"/>
          <w:i/>
          <w:color w:val="auto"/>
          <w:sz w:val="24"/>
          <w:szCs w:val="24"/>
        </w:rPr>
        <w:t>) или ректальной п</w:t>
      </w:r>
      <w:r w:rsidR="00CA0869">
        <w:rPr>
          <w:rFonts w:ascii="Times New Roman" w:eastAsia="Times New Roman" w:hAnsi="Times New Roman" w:cs="Times New Roman"/>
          <w:i/>
          <w:color w:val="auto"/>
          <w:sz w:val="24"/>
          <w:szCs w:val="24"/>
        </w:rPr>
        <w:t>ены #</w:t>
      </w:r>
      <w:proofErr w:type="spellStart"/>
      <w:r w:rsidR="00CA0869">
        <w:rPr>
          <w:rFonts w:ascii="Times New Roman" w:eastAsia="Times New Roman" w:hAnsi="Times New Roman" w:cs="Times New Roman"/>
          <w:i/>
          <w:color w:val="auto"/>
          <w:sz w:val="24"/>
          <w:szCs w:val="24"/>
        </w:rPr>
        <w:t>месалазина</w:t>
      </w:r>
      <w:proofErr w:type="spellEnd"/>
      <w:r w:rsidR="00CA0869">
        <w:rPr>
          <w:rFonts w:ascii="Times New Roman" w:eastAsia="Times New Roman" w:hAnsi="Times New Roman" w:cs="Times New Roman"/>
          <w:i/>
          <w:color w:val="auto"/>
          <w:sz w:val="24"/>
          <w:szCs w:val="24"/>
        </w:rPr>
        <w:t xml:space="preserve"> (1 г 1 раз/</w:t>
      </w:r>
      <w:proofErr w:type="spellStart"/>
      <w:r w:rsidR="00CA0869">
        <w:rPr>
          <w:rFonts w:ascii="Times New Roman" w:eastAsia="Times New Roman" w:hAnsi="Times New Roman" w:cs="Times New Roman"/>
          <w:i/>
          <w:color w:val="auto"/>
          <w:sz w:val="24"/>
          <w:szCs w:val="24"/>
        </w:rPr>
        <w:t>сут</w:t>
      </w:r>
      <w:proofErr w:type="spellEnd"/>
      <w:r w:rsidRPr="00BB7F15">
        <w:rPr>
          <w:rFonts w:ascii="Times New Roman" w:eastAsia="Times New Roman" w:hAnsi="Times New Roman" w:cs="Times New Roman"/>
          <w:i/>
          <w:color w:val="auto"/>
          <w:sz w:val="24"/>
          <w:szCs w:val="24"/>
        </w:rPr>
        <w:t>, при необходимости дозу можно увеличит</w:t>
      </w:r>
      <w:r w:rsidR="00CA0869">
        <w:rPr>
          <w:rFonts w:ascii="Times New Roman" w:eastAsia="Times New Roman" w:hAnsi="Times New Roman" w:cs="Times New Roman"/>
          <w:i/>
          <w:color w:val="auto"/>
          <w:sz w:val="24"/>
          <w:szCs w:val="24"/>
        </w:rPr>
        <w:t>ь до 2 раз/</w:t>
      </w:r>
      <w:proofErr w:type="spellStart"/>
      <w:r w:rsidR="00CA0869">
        <w:rPr>
          <w:rFonts w:ascii="Times New Roman" w:eastAsia="Times New Roman" w:hAnsi="Times New Roman" w:cs="Times New Roman"/>
          <w:i/>
          <w:color w:val="auto"/>
          <w:sz w:val="24"/>
          <w:szCs w:val="24"/>
        </w:rPr>
        <w:t>сут</w:t>
      </w:r>
      <w:proofErr w:type="spellEnd"/>
      <w:r w:rsidR="00046D9F">
        <w:rPr>
          <w:rFonts w:ascii="Times New Roman" w:eastAsia="Times New Roman" w:hAnsi="Times New Roman" w:cs="Times New Roman"/>
          <w:i/>
          <w:color w:val="auto"/>
          <w:sz w:val="24"/>
          <w:szCs w:val="24"/>
        </w:rPr>
        <w:t>)</w:t>
      </w:r>
      <w:r w:rsidRPr="00BB7F15">
        <w:rPr>
          <w:rFonts w:ascii="Times New Roman" w:eastAsia="Times New Roman" w:hAnsi="Times New Roman" w:cs="Times New Roman"/>
          <w:i/>
          <w:color w:val="auto"/>
          <w:sz w:val="24"/>
          <w:szCs w:val="24"/>
        </w:rPr>
        <w:t>. Оценка терапевтического ответ</w:t>
      </w:r>
      <w:r w:rsidR="00CA0869">
        <w:rPr>
          <w:rFonts w:ascii="Times New Roman" w:eastAsia="Times New Roman" w:hAnsi="Times New Roman" w:cs="Times New Roman"/>
          <w:i/>
          <w:color w:val="auto"/>
          <w:sz w:val="24"/>
          <w:szCs w:val="24"/>
        </w:rPr>
        <w:t xml:space="preserve">а проводится через 2 </w:t>
      </w:r>
      <w:proofErr w:type="spellStart"/>
      <w:r w:rsidR="00CA0869">
        <w:rPr>
          <w:rFonts w:ascii="Times New Roman" w:eastAsia="Times New Roman" w:hAnsi="Times New Roman" w:cs="Times New Roman"/>
          <w:i/>
          <w:color w:val="auto"/>
          <w:sz w:val="24"/>
          <w:szCs w:val="24"/>
        </w:rPr>
        <w:t>нед</w:t>
      </w:r>
      <w:proofErr w:type="spellEnd"/>
      <w:r w:rsidR="00CA0869">
        <w:rPr>
          <w:rFonts w:ascii="Times New Roman" w:eastAsia="Times New Roman" w:hAnsi="Times New Roman" w:cs="Times New Roman"/>
          <w:i/>
          <w:color w:val="auto"/>
          <w:sz w:val="24"/>
          <w:szCs w:val="24"/>
        </w:rPr>
        <w:t>,</w:t>
      </w:r>
      <w:r w:rsidRPr="00BB7F15">
        <w:rPr>
          <w:rFonts w:ascii="Times New Roman" w:eastAsia="Times New Roman" w:hAnsi="Times New Roman" w:cs="Times New Roman"/>
          <w:i/>
          <w:color w:val="auto"/>
          <w:sz w:val="24"/>
          <w:szCs w:val="24"/>
        </w:rPr>
        <w:t xml:space="preserve"> при положительном ответе на лечение в указанных дозах пролонгируется </w:t>
      </w:r>
      <w:r w:rsidR="00CA0869">
        <w:rPr>
          <w:rFonts w:ascii="Times New Roman" w:eastAsia="Times New Roman" w:hAnsi="Times New Roman" w:cs="Times New Roman"/>
          <w:i/>
          <w:color w:val="auto"/>
          <w:sz w:val="24"/>
          <w:szCs w:val="24"/>
        </w:rPr>
        <w:t xml:space="preserve">до 6-8 </w:t>
      </w:r>
      <w:proofErr w:type="spellStart"/>
      <w:r w:rsidR="00CA0869">
        <w:rPr>
          <w:rFonts w:ascii="Times New Roman" w:eastAsia="Times New Roman" w:hAnsi="Times New Roman" w:cs="Times New Roman"/>
          <w:i/>
          <w:color w:val="auto"/>
          <w:sz w:val="24"/>
          <w:szCs w:val="24"/>
        </w:rPr>
        <w:t>нед</w:t>
      </w:r>
      <w:proofErr w:type="spellEnd"/>
      <w:r w:rsidRPr="00BB7F15">
        <w:rPr>
          <w:rFonts w:ascii="Times New Roman" w:eastAsia="Times New Roman" w:hAnsi="Times New Roman" w:cs="Times New Roman"/>
          <w:i/>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неэффективности лечения ректальными формами </w:t>
      </w:r>
      <w:proofErr w:type="spellStart"/>
      <w:r w:rsidRPr="00BB7F15">
        <w:rPr>
          <w:rFonts w:ascii="Times New Roman" w:eastAsia="Times New Roman" w:hAnsi="Times New Roman" w:cs="Times New Roman"/>
          <w:color w:val="auto"/>
          <w:sz w:val="24"/>
          <w:szCs w:val="24"/>
        </w:rPr>
        <w:t>месалазина</w:t>
      </w:r>
      <w:proofErr w:type="spellEnd"/>
      <w:r w:rsidRPr="00BB7F15">
        <w:rPr>
          <w:rFonts w:ascii="Times New Roman" w:eastAsia="Times New Roman" w:hAnsi="Times New Roman" w:cs="Times New Roman"/>
          <w:color w:val="auto"/>
          <w:sz w:val="24"/>
          <w:szCs w:val="24"/>
        </w:rPr>
        <w:t>** назначени</w:t>
      </w:r>
      <w:r w:rsidR="00046D9F">
        <w:rPr>
          <w:rFonts w:ascii="Times New Roman" w:eastAsia="Times New Roman" w:hAnsi="Times New Roman" w:cs="Times New Roman"/>
          <w:color w:val="auto"/>
          <w:sz w:val="24"/>
          <w:szCs w:val="24"/>
        </w:rPr>
        <w:t>е ректальных форм ГКС</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proofErr w:type="gramStart"/>
      <w:r w:rsidR="00CA0869">
        <w:rPr>
          <w:rFonts w:ascii="Times New Roman" w:eastAsia="Times New Roman" w:hAnsi="Times New Roman" w:cs="Times New Roman"/>
          <w:i/>
          <w:color w:val="auto"/>
          <w:sz w:val="24"/>
          <w:szCs w:val="24"/>
        </w:rPr>
        <w:t>В</w:t>
      </w:r>
      <w:proofErr w:type="gramEnd"/>
      <w:r w:rsidRPr="00BB7F15">
        <w:rPr>
          <w:rFonts w:ascii="Times New Roman" w:eastAsia="Times New Roman" w:hAnsi="Times New Roman" w:cs="Times New Roman"/>
          <w:i/>
          <w:color w:val="auto"/>
          <w:sz w:val="24"/>
          <w:szCs w:val="24"/>
        </w:rPr>
        <w:t xml:space="preserve"> данной ситуации целесообразно назначение </w:t>
      </w:r>
      <w:proofErr w:type="spellStart"/>
      <w:r w:rsidRPr="00BB7F15">
        <w:rPr>
          <w:rFonts w:ascii="Times New Roman" w:eastAsia="Times New Roman" w:hAnsi="Times New Roman" w:cs="Times New Roman"/>
          <w:i/>
          <w:color w:val="auto"/>
          <w:sz w:val="24"/>
          <w:szCs w:val="24"/>
        </w:rPr>
        <w:t>будесонида</w:t>
      </w:r>
      <w:proofErr w:type="spellEnd"/>
      <w:r w:rsidRPr="00BB7F15">
        <w:rPr>
          <w:rFonts w:ascii="Times New Roman" w:eastAsia="Times New Roman" w:hAnsi="Times New Roman" w:cs="Times New Roman"/>
          <w:i/>
          <w:color w:val="auto"/>
          <w:sz w:val="24"/>
          <w:szCs w:val="24"/>
        </w:rPr>
        <w:t xml:space="preserve"> в фо</w:t>
      </w:r>
      <w:r w:rsidR="00CA0869">
        <w:rPr>
          <w:rFonts w:ascii="Times New Roman" w:eastAsia="Times New Roman" w:hAnsi="Times New Roman" w:cs="Times New Roman"/>
          <w:i/>
          <w:color w:val="auto"/>
          <w:sz w:val="24"/>
          <w:szCs w:val="24"/>
        </w:rPr>
        <w:t>рме ректальной пены 2 мг/</w:t>
      </w:r>
      <w:proofErr w:type="spellStart"/>
      <w:r w:rsidR="00CA0869">
        <w:rPr>
          <w:rFonts w:ascii="Times New Roman" w:eastAsia="Times New Roman" w:hAnsi="Times New Roman" w:cs="Times New Roman"/>
          <w:i/>
          <w:color w:val="auto"/>
          <w:sz w:val="24"/>
          <w:szCs w:val="24"/>
        </w:rPr>
        <w:t>сут</w:t>
      </w:r>
      <w:proofErr w:type="spellEnd"/>
      <w:r w:rsidRPr="00BB7F15">
        <w:rPr>
          <w:rFonts w:ascii="Times New Roman" w:eastAsia="Times New Roman" w:hAnsi="Times New Roman" w:cs="Times New Roman"/>
          <w:i/>
          <w:color w:val="auto"/>
          <w:sz w:val="24"/>
          <w:szCs w:val="24"/>
        </w:rPr>
        <w:t xml:space="preserve">, суппозитории с преднизолоном 10 </w:t>
      </w:r>
      <w:r w:rsidR="00CA0869">
        <w:rPr>
          <w:rFonts w:ascii="Times New Roman" w:eastAsia="Times New Roman" w:hAnsi="Times New Roman" w:cs="Times New Roman"/>
          <w:i/>
          <w:color w:val="auto"/>
          <w:sz w:val="24"/>
          <w:szCs w:val="24"/>
        </w:rPr>
        <w:t>мг (</w:t>
      </w:r>
      <w:proofErr w:type="spellStart"/>
      <w:r w:rsidR="00CA0869">
        <w:rPr>
          <w:rFonts w:ascii="Times New Roman" w:eastAsia="Times New Roman" w:hAnsi="Times New Roman" w:cs="Times New Roman"/>
          <w:i/>
          <w:color w:val="auto"/>
          <w:sz w:val="24"/>
          <w:szCs w:val="24"/>
        </w:rPr>
        <w:t>ex</w:t>
      </w:r>
      <w:proofErr w:type="spellEnd"/>
      <w:r w:rsidR="00CA0869">
        <w:rPr>
          <w:rFonts w:ascii="Times New Roman" w:eastAsia="Times New Roman" w:hAnsi="Times New Roman" w:cs="Times New Roman"/>
          <w:i/>
          <w:color w:val="auto"/>
          <w:sz w:val="24"/>
          <w:szCs w:val="24"/>
        </w:rPr>
        <w:t xml:space="preserve"> </w:t>
      </w:r>
      <w:proofErr w:type="spellStart"/>
      <w:r w:rsidR="00CA0869">
        <w:rPr>
          <w:rFonts w:ascii="Times New Roman" w:eastAsia="Times New Roman" w:hAnsi="Times New Roman" w:cs="Times New Roman"/>
          <w:i/>
          <w:color w:val="auto"/>
          <w:sz w:val="24"/>
          <w:szCs w:val="24"/>
        </w:rPr>
        <w:t>tempore</w:t>
      </w:r>
      <w:proofErr w:type="spellEnd"/>
      <w:r w:rsidR="00CA0869">
        <w:rPr>
          <w:rFonts w:ascii="Times New Roman" w:eastAsia="Times New Roman" w:hAnsi="Times New Roman" w:cs="Times New Roman"/>
          <w:i/>
          <w:color w:val="auto"/>
          <w:sz w:val="24"/>
          <w:szCs w:val="24"/>
        </w:rPr>
        <w:t xml:space="preserve">) х 2 раза в </w:t>
      </w:r>
      <w:proofErr w:type="spellStart"/>
      <w:r w:rsidR="00CA0869">
        <w:rPr>
          <w:rFonts w:ascii="Times New Roman" w:eastAsia="Times New Roman" w:hAnsi="Times New Roman" w:cs="Times New Roman"/>
          <w:i/>
          <w:color w:val="auto"/>
          <w:sz w:val="24"/>
          <w:szCs w:val="24"/>
        </w:rPr>
        <w:t>сут</w:t>
      </w:r>
      <w:proofErr w:type="spellEnd"/>
      <w:r w:rsidR="00CA0869">
        <w:rPr>
          <w:rFonts w:ascii="Times New Roman" w:eastAsia="Times New Roman" w:hAnsi="Times New Roman" w:cs="Times New Roman"/>
          <w:i/>
          <w:color w:val="auto"/>
          <w:sz w:val="24"/>
          <w:szCs w:val="24"/>
        </w:rPr>
        <w:t xml:space="preserve"> с оценкой ответа через 2 </w:t>
      </w:r>
      <w:proofErr w:type="spellStart"/>
      <w:r w:rsidR="00CA0869">
        <w:rPr>
          <w:rFonts w:ascii="Times New Roman" w:eastAsia="Times New Roman" w:hAnsi="Times New Roman" w:cs="Times New Roman"/>
          <w:i/>
          <w:color w:val="auto"/>
          <w:sz w:val="24"/>
          <w:szCs w:val="24"/>
        </w:rPr>
        <w:t>нед</w:t>
      </w:r>
      <w:proofErr w:type="spellEnd"/>
      <w:r w:rsidRPr="00BB7F15">
        <w:rPr>
          <w:rFonts w:ascii="Times New Roman" w:eastAsia="Times New Roman" w:hAnsi="Times New Roman" w:cs="Times New Roman"/>
          <w:i/>
          <w:color w:val="auto"/>
          <w:sz w:val="24"/>
          <w:szCs w:val="24"/>
        </w:rPr>
        <w:t xml:space="preserve"> дл</w:t>
      </w:r>
      <w:r w:rsidR="00046D9F">
        <w:rPr>
          <w:rFonts w:ascii="Times New Roman" w:eastAsia="Times New Roman" w:hAnsi="Times New Roman" w:cs="Times New Roman"/>
          <w:i/>
          <w:color w:val="auto"/>
          <w:sz w:val="24"/>
          <w:szCs w:val="24"/>
        </w:rPr>
        <w:t>я достижения ремиссии</w:t>
      </w:r>
      <w:r w:rsidRPr="00BB7F15">
        <w:rPr>
          <w:rFonts w:ascii="Times New Roman" w:eastAsia="Times New Roman" w:hAnsi="Times New Roman" w:cs="Times New Roman"/>
          <w:i/>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достижении ремиссии поддерживающая терапия – ректальное введение #</w:t>
      </w:r>
      <w:proofErr w:type="spellStart"/>
      <w:r w:rsidRPr="00BB7F15">
        <w:rPr>
          <w:rFonts w:ascii="Times New Roman" w:eastAsia="Times New Roman" w:hAnsi="Times New Roman" w:cs="Times New Roman"/>
          <w:color w:val="auto"/>
          <w:sz w:val="24"/>
          <w:szCs w:val="24"/>
        </w:rPr>
        <w:t>месалазина</w:t>
      </w:r>
      <w:proofErr w:type="spellEnd"/>
      <w:r w:rsidRPr="00BB7F15">
        <w:rPr>
          <w:rFonts w:ascii="Times New Roman" w:eastAsia="Times New Roman" w:hAnsi="Times New Roman" w:cs="Times New Roman"/>
          <w:color w:val="auto"/>
          <w:sz w:val="24"/>
          <w:szCs w:val="24"/>
        </w:rPr>
        <w:t>*</w:t>
      </w:r>
      <w:r w:rsidR="00CA0869">
        <w:rPr>
          <w:rFonts w:ascii="Times New Roman" w:eastAsia="Times New Roman" w:hAnsi="Times New Roman" w:cs="Times New Roman"/>
          <w:color w:val="auto"/>
          <w:sz w:val="24"/>
          <w:szCs w:val="24"/>
        </w:rPr>
        <w:t xml:space="preserve">* в свечах 1 г х 3 раза в </w:t>
      </w:r>
      <w:proofErr w:type="spellStart"/>
      <w:r w:rsidR="00CA0869">
        <w:rPr>
          <w:rFonts w:ascii="Times New Roman" w:eastAsia="Times New Roman" w:hAnsi="Times New Roman" w:cs="Times New Roman"/>
          <w:color w:val="auto"/>
          <w:sz w:val="24"/>
          <w:szCs w:val="24"/>
        </w:rPr>
        <w:t>нед</w:t>
      </w:r>
      <w:proofErr w:type="spellEnd"/>
      <w:r w:rsidRPr="00BB7F15">
        <w:rPr>
          <w:rFonts w:ascii="Times New Roman" w:eastAsia="Times New Roman" w:hAnsi="Times New Roman" w:cs="Times New Roman"/>
          <w:color w:val="auto"/>
          <w:sz w:val="24"/>
          <w:szCs w:val="24"/>
        </w:rPr>
        <w:t xml:space="preserve"> в виде </w:t>
      </w:r>
      <w:proofErr w:type="spellStart"/>
      <w:r w:rsidRPr="00BB7F15">
        <w:rPr>
          <w:rFonts w:ascii="Times New Roman" w:eastAsia="Times New Roman" w:hAnsi="Times New Roman" w:cs="Times New Roman"/>
          <w:color w:val="auto"/>
          <w:sz w:val="24"/>
          <w:szCs w:val="24"/>
        </w:rPr>
        <w:t>монотерапии</w:t>
      </w:r>
      <w:proofErr w:type="spellEnd"/>
      <w:r w:rsidRPr="00BB7F15">
        <w:rPr>
          <w:rFonts w:ascii="Times New Roman" w:eastAsia="Times New Roman" w:hAnsi="Times New Roman" w:cs="Times New Roman"/>
          <w:color w:val="auto"/>
          <w:sz w:val="24"/>
          <w:szCs w:val="24"/>
        </w:rPr>
        <w:t xml:space="preserve"> для п</w:t>
      </w:r>
      <w:r w:rsidR="00046D9F">
        <w:rPr>
          <w:rFonts w:ascii="Times New Roman" w:eastAsia="Times New Roman" w:hAnsi="Times New Roman" w:cs="Times New Roman"/>
          <w:color w:val="auto"/>
          <w:sz w:val="24"/>
          <w:szCs w:val="24"/>
        </w:rPr>
        <w:t>оддержания ремиссии</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00CA0869">
        <w:rPr>
          <w:rFonts w:ascii="Times New Roman" w:eastAsia="Times New Roman" w:hAnsi="Times New Roman" w:cs="Times New Roman"/>
          <w:i/>
          <w:color w:val="auto"/>
          <w:sz w:val="24"/>
          <w:szCs w:val="24"/>
        </w:rPr>
        <w:t>Т</w:t>
      </w:r>
      <w:r w:rsidRPr="00BB7F15">
        <w:rPr>
          <w:rFonts w:ascii="Times New Roman" w:eastAsia="Times New Roman" w:hAnsi="Times New Roman" w:cs="Times New Roman"/>
          <w:i/>
          <w:color w:val="auto"/>
          <w:sz w:val="24"/>
          <w:szCs w:val="24"/>
        </w:rPr>
        <w:t>акже может использоваться #</w:t>
      </w:r>
      <w:proofErr w:type="spellStart"/>
      <w:r w:rsidRPr="00BB7F15">
        <w:rPr>
          <w:rFonts w:ascii="Times New Roman" w:eastAsia="Times New Roman" w:hAnsi="Times New Roman" w:cs="Times New Roman"/>
          <w:i/>
          <w:color w:val="auto"/>
          <w:sz w:val="24"/>
          <w:szCs w:val="24"/>
        </w:rPr>
        <w:t>месалазин</w:t>
      </w:r>
      <w:proofErr w:type="spellEnd"/>
      <w:r w:rsidRPr="00BB7F15">
        <w:rPr>
          <w:rFonts w:ascii="Times New Roman" w:eastAsia="Times New Roman" w:hAnsi="Times New Roman" w:cs="Times New Roman"/>
          <w:i/>
          <w:color w:val="auto"/>
          <w:sz w:val="24"/>
          <w:szCs w:val="24"/>
        </w:rPr>
        <w:t xml:space="preserve"> в виде ректальной пены в том же режиме дозирования. Лечение целесообразн</w:t>
      </w:r>
      <w:r w:rsidR="00046D9F">
        <w:rPr>
          <w:rFonts w:ascii="Times New Roman" w:eastAsia="Times New Roman" w:hAnsi="Times New Roman" w:cs="Times New Roman"/>
          <w:i/>
          <w:color w:val="auto"/>
          <w:sz w:val="24"/>
          <w:szCs w:val="24"/>
        </w:rPr>
        <w:t>о продолжать не менее 2 лет</w:t>
      </w:r>
      <w:r w:rsidRPr="00BB7F15">
        <w:rPr>
          <w:rFonts w:ascii="Times New Roman" w:eastAsia="Times New Roman" w:hAnsi="Times New Roman" w:cs="Times New Roman"/>
          <w:i/>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неэффективности местного лечения подключить пероральные формы </w:t>
      </w:r>
      <w:proofErr w:type="spellStart"/>
      <w:r w:rsidRPr="00BB7F15">
        <w:rPr>
          <w:rFonts w:ascii="Times New Roman" w:eastAsia="Times New Roman" w:hAnsi="Times New Roman" w:cs="Times New Roman"/>
          <w:color w:val="auto"/>
          <w:sz w:val="24"/>
          <w:szCs w:val="24"/>
        </w:rPr>
        <w:t>месалазина</w:t>
      </w:r>
      <w:proofErr w:type="spellEnd"/>
      <w:r w:rsidRPr="00BB7F15">
        <w:rPr>
          <w:rFonts w:ascii="Times New Roman" w:eastAsia="Times New Roman" w:hAnsi="Times New Roman" w:cs="Times New Roman"/>
          <w:color w:val="auto"/>
          <w:sz w:val="24"/>
          <w:szCs w:val="24"/>
        </w:rPr>
        <w:t>** в терапевтической дозе согласно инструкции по применению препара</w:t>
      </w:r>
      <w:r w:rsidR="00473CD1">
        <w:rPr>
          <w:rFonts w:ascii="Times New Roman" w:eastAsia="Times New Roman" w:hAnsi="Times New Roman" w:cs="Times New Roman"/>
          <w:color w:val="auto"/>
          <w:sz w:val="24"/>
          <w:szCs w:val="24"/>
        </w:rPr>
        <w:t>тов для достижения ремиссии</w:t>
      </w:r>
      <w:r w:rsidRPr="00BB7F15">
        <w:rPr>
          <w:rFonts w:ascii="Times New Roman" w:eastAsia="Times New Roman" w:hAnsi="Times New Roman" w:cs="Times New Roman"/>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отсутствии эффекта от пероральных форм </w:t>
      </w:r>
      <w:proofErr w:type="spellStart"/>
      <w:r w:rsidRPr="00BB7F15">
        <w:rPr>
          <w:rFonts w:ascii="Times New Roman" w:eastAsia="Times New Roman" w:hAnsi="Times New Roman" w:cs="Times New Roman"/>
          <w:color w:val="auto"/>
          <w:sz w:val="24"/>
          <w:szCs w:val="24"/>
        </w:rPr>
        <w:t>месалазина</w:t>
      </w:r>
      <w:proofErr w:type="spellEnd"/>
      <w:r w:rsidRPr="00BB7F15">
        <w:rPr>
          <w:rFonts w:ascii="Times New Roman" w:eastAsia="Times New Roman" w:hAnsi="Times New Roman" w:cs="Times New Roman"/>
          <w:color w:val="auto"/>
          <w:sz w:val="24"/>
          <w:szCs w:val="24"/>
        </w:rPr>
        <w:t xml:space="preserve"> назначение ГКС д</w:t>
      </w:r>
      <w:r w:rsidR="00473CD1">
        <w:rPr>
          <w:rFonts w:ascii="Times New Roman" w:eastAsia="Times New Roman" w:hAnsi="Times New Roman" w:cs="Times New Roman"/>
          <w:color w:val="auto"/>
          <w:sz w:val="24"/>
          <w:szCs w:val="24"/>
        </w:rPr>
        <w:t>ля достижения ремиссии</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Pr="00BB7F15">
        <w:rPr>
          <w:rFonts w:ascii="Times New Roman" w:eastAsia="Times New Roman" w:hAnsi="Times New Roman" w:cs="Times New Roman"/>
          <w:i/>
          <w:color w:val="auto"/>
          <w:sz w:val="24"/>
          <w:szCs w:val="24"/>
        </w:rPr>
        <w:t xml:space="preserve">Доза преднизолона** в данной клинической ситуации эквивалентной 0,5-0,75 мг/кг массы тела </w:t>
      </w:r>
      <w:r w:rsidR="00CA0869">
        <w:rPr>
          <w:rFonts w:ascii="Times New Roman" w:eastAsia="Times New Roman" w:hAnsi="Times New Roman" w:cs="Times New Roman"/>
          <w:i/>
          <w:color w:val="auto"/>
          <w:sz w:val="24"/>
          <w:szCs w:val="24"/>
        </w:rPr>
        <w:t xml:space="preserve">преднизолона в табл. в </w:t>
      </w:r>
      <w:proofErr w:type="spellStart"/>
      <w:r w:rsidR="00CA0869">
        <w:rPr>
          <w:rFonts w:ascii="Times New Roman" w:eastAsia="Times New Roman" w:hAnsi="Times New Roman" w:cs="Times New Roman"/>
          <w:i/>
          <w:color w:val="auto"/>
          <w:sz w:val="24"/>
          <w:szCs w:val="24"/>
        </w:rPr>
        <w:t>сут</w:t>
      </w:r>
      <w:proofErr w:type="spellEnd"/>
      <w:r w:rsidRPr="00BB7F15">
        <w:rPr>
          <w:rFonts w:ascii="Times New Roman" w:eastAsia="Times New Roman" w:hAnsi="Times New Roman" w:cs="Times New Roman"/>
          <w:i/>
          <w:color w:val="auto"/>
          <w:sz w:val="24"/>
          <w:szCs w:val="24"/>
        </w:rPr>
        <w:t xml:space="preserve"> для достижения ремиссии.</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в случае рецидива, требующего повторного назначения ГКС, комбинация ГКС с </w:t>
      </w:r>
      <w:proofErr w:type="spellStart"/>
      <w:r w:rsidRPr="00BB7F15">
        <w:rPr>
          <w:rFonts w:ascii="Times New Roman" w:eastAsia="Times New Roman" w:hAnsi="Times New Roman" w:cs="Times New Roman"/>
          <w:color w:val="auto"/>
          <w:sz w:val="24"/>
          <w:szCs w:val="24"/>
        </w:rPr>
        <w:t>азатиоприном</w:t>
      </w:r>
      <w:proofErr w:type="spellEnd"/>
      <w:r w:rsidRPr="00BB7F15">
        <w:rPr>
          <w:rFonts w:ascii="Times New Roman" w:eastAsia="Times New Roman" w:hAnsi="Times New Roman" w:cs="Times New Roman"/>
          <w:color w:val="auto"/>
          <w:sz w:val="24"/>
          <w:szCs w:val="24"/>
        </w:rPr>
        <w:t>** (АЗА) или #</w:t>
      </w:r>
      <w:proofErr w:type="spellStart"/>
      <w:r w:rsidRPr="00BB7F15">
        <w:rPr>
          <w:rFonts w:ascii="Times New Roman" w:eastAsia="Times New Roman" w:hAnsi="Times New Roman" w:cs="Times New Roman"/>
          <w:color w:val="auto"/>
          <w:sz w:val="24"/>
          <w:szCs w:val="24"/>
        </w:rPr>
        <w:t>меркаптопурином</w:t>
      </w:r>
      <w:proofErr w:type="spellEnd"/>
      <w:r w:rsidRPr="00BB7F15">
        <w:rPr>
          <w:rFonts w:ascii="Times New Roman" w:eastAsia="Times New Roman" w:hAnsi="Times New Roman" w:cs="Times New Roman"/>
          <w:color w:val="auto"/>
          <w:sz w:val="24"/>
          <w:szCs w:val="24"/>
        </w:rPr>
        <w:t>** (МП)</w:t>
      </w:r>
      <w:r w:rsidR="00473CD1">
        <w:rPr>
          <w:rFonts w:ascii="Times New Roman" w:eastAsia="Times New Roman" w:hAnsi="Times New Roman" w:cs="Times New Roman"/>
          <w:color w:val="auto"/>
          <w:sz w:val="24"/>
          <w:szCs w:val="24"/>
        </w:rPr>
        <w:t xml:space="preserve"> для достижения ремиссии</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Pr="00BB7F15">
        <w:rPr>
          <w:rFonts w:ascii="Times New Roman" w:eastAsia="Times New Roman" w:hAnsi="Times New Roman" w:cs="Times New Roman"/>
          <w:i/>
          <w:color w:val="auto"/>
          <w:sz w:val="24"/>
          <w:szCs w:val="24"/>
        </w:rPr>
        <w:t xml:space="preserve">АЗА** назначается по 2,5 мг/кг, а #МП по 1,5 мг/кг. Местная терапия (ректальная пена </w:t>
      </w:r>
      <w:proofErr w:type="spellStart"/>
      <w:r w:rsidRPr="00BB7F15">
        <w:rPr>
          <w:rFonts w:ascii="Times New Roman" w:eastAsia="Times New Roman" w:hAnsi="Times New Roman" w:cs="Times New Roman"/>
          <w:i/>
          <w:color w:val="auto"/>
          <w:sz w:val="24"/>
          <w:szCs w:val="24"/>
        </w:rPr>
        <w:t>будесонида</w:t>
      </w:r>
      <w:proofErr w:type="spellEnd"/>
      <w:r w:rsidRPr="00BB7F15">
        <w:rPr>
          <w:rFonts w:ascii="Times New Roman" w:eastAsia="Times New Roman" w:hAnsi="Times New Roman" w:cs="Times New Roman"/>
          <w:i/>
          <w:color w:val="auto"/>
          <w:sz w:val="24"/>
          <w:szCs w:val="24"/>
        </w:rPr>
        <w:t xml:space="preserve"> 2 мг</w:t>
      </w:r>
      <w:r w:rsidR="00CA0869">
        <w:rPr>
          <w:rFonts w:ascii="Times New Roman" w:eastAsia="Times New Roman" w:hAnsi="Times New Roman" w:cs="Times New Roman"/>
          <w:i/>
          <w:color w:val="auto"/>
          <w:sz w:val="24"/>
          <w:szCs w:val="24"/>
        </w:rPr>
        <w:t>/</w:t>
      </w:r>
      <w:proofErr w:type="spellStart"/>
      <w:r w:rsidRPr="00BB7F15">
        <w:rPr>
          <w:rFonts w:ascii="Times New Roman" w:eastAsia="Times New Roman" w:hAnsi="Times New Roman" w:cs="Times New Roman"/>
          <w:i/>
          <w:color w:val="auto"/>
          <w:sz w:val="24"/>
          <w:szCs w:val="24"/>
        </w:rPr>
        <w:t>сут</w:t>
      </w:r>
      <w:proofErr w:type="spellEnd"/>
      <w:r w:rsidRPr="00BB7F15">
        <w:rPr>
          <w:rFonts w:ascii="Times New Roman" w:eastAsia="Times New Roman" w:hAnsi="Times New Roman" w:cs="Times New Roman"/>
          <w:i/>
          <w:color w:val="auto"/>
          <w:sz w:val="24"/>
          <w:szCs w:val="24"/>
        </w:rPr>
        <w:t>, суппозитории с преднизолоном 10 мг (</w:t>
      </w:r>
      <w:proofErr w:type="spellStart"/>
      <w:r w:rsidRPr="00BB7F15">
        <w:rPr>
          <w:rFonts w:ascii="Times New Roman" w:eastAsia="Times New Roman" w:hAnsi="Times New Roman" w:cs="Times New Roman"/>
          <w:i/>
          <w:color w:val="auto"/>
          <w:sz w:val="24"/>
          <w:szCs w:val="24"/>
        </w:rPr>
        <w:t>ex</w:t>
      </w:r>
      <w:proofErr w:type="spellEnd"/>
      <w:r w:rsidRPr="00BB7F15">
        <w:rPr>
          <w:rFonts w:ascii="Times New Roman" w:eastAsia="Times New Roman" w:hAnsi="Times New Roman" w:cs="Times New Roman"/>
          <w:i/>
          <w:color w:val="auto"/>
          <w:sz w:val="24"/>
          <w:szCs w:val="24"/>
        </w:rPr>
        <w:t xml:space="preserve"> </w:t>
      </w:r>
      <w:proofErr w:type="spellStart"/>
      <w:r w:rsidRPr="00BB7F15">
        <w:rPr>
          <w:rFonts w:ascii="Times New Roman" w:eastAsia="Times New Roman" w:hAnsi="Times New Roman" w:cs="Times New Roman"/>
          <w:i/>
          <w:color w:val="auto"/>
          <w:sz w:val="24"/>
          <w:szCs w:val="24"/>
        </w:rPr>
        <w:t>tempore</w:t>
      </w:r>
      <w:proofErr w:type="spellEnd"/>
      <w:r w:rsidRPr="00BB7F15">
        <w:rPr>
          <w:rFonts w:ascii="Times New Roman" w:eastAsia="Times New Roman" w:hAnsi="Times New Roman" w:cs="Times New Roman"/>
          <w:i/>
          <w:color w:val="auto"/>
          <w:sz w:val="24"/>
          <w:szCs w:val="24"/>
        </w:rPr>
        <w:t>) х 1</w:t>
      </w:r>
      <w:r w:rsidR="005B11E3">
        <w:rPr>
          <w:rFonts w:ascii="Times New Roman" w:eastAsia="Times New Roman" w:hAnsi="Times New Roman" w:cs="Times New Roman"/>
          <w:i/>
          <w:color w:val="auto"/>
          <w:sz w:val="24"/>
          <w:szCs w:val="24"/>
        </w:rPr>
        <w:t xml:space="preserve">-2 раза в </w:t>
      </w:r>
      <w:proofErr w:type="spellStart"/>
      <w:r w:rsidR="005B11E3">
        <w:rPr>
          <w:rFonts w:ascii="Times New Roman" w:eastAsia="Times New Roman" w:hAnsi="Times New Roman" w:cs="Times New Roman"/>
          <w:i/>
          <w:color w:val="auto"/>
          <w:sz w:val="24"/>
          <w:szCs w:val="24"/>
        </w:rPr>
        <w:t>сут</w:t>
      </w:r>
      <w:proofErr w:type="spellEnd"/>
      <w:r w:rsidRPr="00BB7F15">
        <w:rPr>
          <w:rFonts w:ascii="Times New Roman" w:eastAsia="Times New Roman" w:hAnsi="Times New Roman" w:cs="Times New Roman"/>
          <w:i/>
          <w:color w:val="auto"/>
          <w:sz w:val="24"/>
          <w:szCs w:val="24"/>
        </w:rPr>
        <w:t>) может быть продолжена.</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 xml:space="preserve">Рекомендуется </w:t>
      </w:r>
      <w:r w:rsidRPr="00BB7F15">
        <w:rPr>
          <w:rFonts w:ascii="Times New Roman" w:eastAsia="Times New Roman" w:hAnsi="Times New Roman" w:cs="Times New Roman"/>
          <w:color w:val="auto"/>
          <w:sz w:val="24"/>
          <w:szCs w:val="24"/>
        </w:rPr>
        <w:t xml:space="preserve">пациентам при достижении ремиссии, индуцированной ГКС, поддерживающая терапия АЗА** 2-2,5 мг/кг (или #МП 1,5 мг/кг) не менее 2 лет для </w:t>
      </w:r>
      <w:r w:rsidR="00473CD1">
        <w:rPr>
          <w:rFonts w:ascii="Times New Roman" w:eastAsia="Times New Roman" w:hAnsi="Times New Roman" w:cs="Times New Roman"/>
          <w:color w:val="auto"/>
          <w:sz w:val="24"/>
          <w:szCs w:val="24"/>
        </w:rPr>
        <w:t>поддержания ремиссии</w:t>
      </w:r>
      <w:r w:rsidRPr="00BB7F15">
        <w:rPr>
          <w:rFonts w:ascii="Times New Roman" w:eastAsia="Times New Roman" w:hAnsi="Times New Roman" w:cs="Times New Roman"/>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у которых обнаружено ДНК </w:t>
      </w:r>
      <w:proofErr w:type="spellStart"/>
      <w:r w:rsidRPr="00BB7F15">
        <w:rPr>
          <w:rFonts w:ascii="Times New Roman" w:eastAsia="Times New Roman" w:hAnsi="Times New Roman" w:cs="Times New Roman"/>
          <w:color w:val="auto"/>
          <w:sz w:val="24"/>
          <w:szCs w:val="24"/>
        </w:rPr>
        <w:t>цитомегаловируса</w:t>
      </w:r>
      <w:proofErr w:type="spellEnd"/>
      <w:r w:rsidRPr="00BB7F15">
        <w:rPr>
          <w:rFonts w:ascii="Times New Roman" w:eastAsia="Times New Roman" w:hAnsi="Times New Roman" w:cs="Times New Roman"/>
          <w:color w:val="auto"/>
          <w:sz w:val="24"/>
          <w:szCs w:val="24"/>
        </w:rPr>
        <w:t xml:space="preserve"> при </w:t>
      </w:r>
      <w:r w:rsidRPr="00BB7F15">
        <w:rPr>
          <w:rFonts w:ascii="Times New Roman" w:eastAsia="Times New Roman" w:hAnsi="Times New Roman" w:cs="Times New Roman"/>
          <w:color w:val="auto"/>
          <w:sz w:val="24"/>
          <w:szCs w:val="24"/>
        </w:rPr>
        <w:lastRenderedPageBreak/>
        <w:t xml:space="preserve">молекулярно-биологическом исследовании </w:t>
      </w:r>
      <w:proofErr w:type="spellStart"/>
      <w:r w:rsidRPr="00BB7F15">
        <w:rPr>
          <w:rFonts w:ascii="Times New Roman" w:eastAsia="Times New Roman" w:hAnsi="Times New Roman" w:cs="Times New Roman"/>
          <w:color w:val="auto"/>
          <w:sz w:val="24"/>
          <w:szCs w:val="24"/>
        </w:rPr>
        <w:t>биоптатов</w:t>
      </w:r>
      <w:proofErr w:type="spellEnd"/>
      <w:r w:rsidRPr="00BB7F15">
        <w:rPr>
          <w:rFonts w:ascii="Times New Roman" w:eastAsia="Times New Roman" w:hAnsi="Times New Roman" w:cs="Times New Roman"/>
          <w:color w:val="auto"/>
          <w:sz w:val="24"/>
          <w:szCs w:val="24"/>
        </w:rPr>
        <w:t xml:space="preserve"> из толстой кишки терапия </w:t>
      </w:r>
      <w:proofErr w:type="spellStart"/>
      <w:r w:rsidRPr="00BB7F15">
        <w:rPr>
          <w:rFonts w:ascii="Times New Roman" w:eastAsia="Times New Roman" w:hAnsi="Times New Roman" w:cs="Times New Roman"/>
          <w:color w:val="auto"/>
          <w:sz w:val="24"/>
          <w:szCs w:val="24"/>
        </w:rPr>
        <w:t>ганцикловиро</w:t>
      </w:r>
      <w:r w:rsidR="005B11E3">
        <w:rPr>
          <w:rFonts w:ascii="Times New Roman" w:eastAsia="Times New Roman" w:hAnsi="Times New Roman" w:cs="Times New Roman"/>
          <w:color w:val="auto"/>
          <w:sz w:val="24"/>
          <w:szCs w:val="24"/>
        </w:rPr>
        <w:t>м</w:t>
      </w:r>
      <w:proofErr w:type="spellEnd"/>
      <w:r w:rsidR="005B11E3">
        <w:rPr>
          <w:rFonts w:ascii="Times New Roman" w:eastAsia="Times New Roman" w:hAnsi="Times New Roman" w:cs="Times New Roman"/>
          <w:color w:val="auto"/>
          <w:sz w:val="24"/>
          <w:szCs w:val="24"/>
        </w:rPr>
        <w:t xml:space="preserve">** в дозе 5 мг/кг 2 раза в </w:t>
      </w:r>
      <w:proofErr w:type="spellStart"/>
      <w:r w:rsidR="005B11E3">
        <w:rPr>
          <w:rFonts w:ascii="Times New Roman" w:eastAsia="Times New Roman" w:hAnsi="Times New Roman" w:cs="Times New Roman"/>
          <w:color w:val="auto"/>
          <w:sz w:val="24"/>
          <w:szCs w:val="24"/>
        </w:rPr>
        <w:t>сут</w:t>
      </w:r>
      <w:proofErr w:type="spellEnd"/>
      <w:r w:rsidRPr="00BB7F15">
        <w:rPr>
          <w:rFonts w:ascii="Times New Roman" w:eastAsia="Times New Roman" w:hAnsi="Times New Roman" w:cs="Times New Roman"/>
          <w:color w:val="auto"/>
          <w:sz w:val="24"/>
          <w:szCs w:val="24"/>
        </w:rPr>
        <w:t xml:space="preserve"> в течение 14-21 дня для</w:t>
      </w:r>
      <w:r w:rsidR="00473CD1">
        <w:rPr>
          <w:rFonts w:ascii="Times New Roman" w:eastAsia="Times New Roman" w:hAnsi="Times New Roman" w:cs="Times New Roman"/>
          <w:color w:val="auto"/>
          <w:sz w:val="24"/>
          <w:szCs w:val="24"/>
        </w:rPr>
        <w:t xml:space="preserve"> элиминации возбудителя</w:t>
      </w:r>
      <w:r w:rsidRPr="00BB7F15">
        <w:rPr>
          <w:rFonts w:ascii="Times New Roman" w:eastAsia="Times New Roman" w:hAnsi="Times New Roman" w:cs="Times New Roman"/>
          <w:color w:val="auto"/>
          <w:sz w:val="24"/>
          <w:szCs w:val="24"/>
        </w:rPr>
        <w:t>.</w:t>
      </w: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r w:rsidRPr="00BD5CA6">
        <w:rPr>
          <w:rFonts w:ascii="Times New Roman" w:hAnsi="Times New Roman" w:cs="Times New Roman"/>
          <w:b/>
          <w:color w:val="auto"/>
          <w:sz w:val="24"/>
          <w:szCs w:val="24"/>
        </w:rPr>
        <w:t>Проктит. Тяжёлое течение (развивается крайне редко)</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тяжелом язвенном проктите внутривенное ГКС в дозе, эквивалентной преднизолон</w:t>
      </w:r>
      <w:r w:rsidR="005B11E3">
        <w:rPr>
          <w:rFonts w:ascii="Times New Roman" w:eastAsia="Times New Roman" w:hAnsi="Times New Roman" w:cs="Times New Roman"/>
          <w:color w:val="auto"/>
          <w:sz w:val="24"/>
          <w:szCs w:val="24"/>
        </w:rPr>
        <w:t xml:space="preserve">у** 1-2 мг/кг массы тела в </w:t>
      </w:r>
      <w:proofErr w:type="spellStart"/>
      <w:r w:rsidR="005B11E3">
        <w:rPr>
          <w:rFonts w:ascii="Times New Roman" w:eastAsia="Times New Roman" w:hAnsi="Times New Roman" w:cs="Times New Roman"/>
          <w:color w:val="auto"/>
          <w:sz w:val="24"/>
          <w:szCs w:val="24"/>
        </w:rPr>
        <w:t>сут</w:t>
      </w:r>
      <w:proofErr w:type="spellEnd"/>
      <w:r w:rsidRPr="00BB7F15">
        <w:rPr>
          <w:rFonts w:ascii="Times New Roman" w:eastAsia="Times New Roman" w:hAnsi="Times New Roman" w:cs="Times New Roman"/>
          <w:color w:val="auto"/>
          <w:sz w:val="24"/>
          <w:szCs w:val="24"/>
        </w:rPr>
        <w:t xml:space="preserve"> в комбинации с местной терапией </w:t>
      </w:r>
      <w:proofErr w:type="spellStart"/>
      <w:r w:rsidRPr="00BB7F15">
        <w:rPr>
          <w:rFonts w:ascii="Times New Roman" w:eastAsia="Times New Roman" w:hAnsi="Times New Roman" w:cs="Times New Roman"/>
          <w:color w:val="auto"/>
          <w:sz w:val="24"/>
          <w:szCs w:val="24"/>
        </w:rPr>
        <w:t>месалазином</w:t>
      </w:r>
      <w:proofErr w:type="spellEnd"/>
      <w:r w:rsidRPr="00BB7F15">
        <w:rPr>
          <w:rFonts w:ascii="Times New Roman" w:eastAsia="Times New Roman" w:hAnsi="Times New Roman" w:cs="Times New Roman"/>
          <w:color w:val="auto"/>
          <w:sz w:val="24"/>
          <w:szCs w:val="24"/>
        </w:rPr>
        <w:t>** (суппозитории, ректальная пена) или ГКС (ректаль</w:t>
      </w:r>
      <w:r w:rsidR="005B11E3">
        <w:rPr>
          <w:rFonts w:ascii="Times New Roman" w:eastAsia="Times New Roman" w:hAnsi="Times New Roman" w:cs="Times New Roman"/>
          <w:color w:val="auto"/>
          <w:sz w:val="24"/>
          <w:szCs w:val="24"/>
        </w:rPr>
        <w:t xml:space="preserve">ная пена </w:t>
      </w:r>
      <w:proofErr w:type="spellStart"/>
      <w:r w:rsidR="005B11E3">
        <w:rPr>
          <w:rFonts w:ascii="Times New Roman" w:eastAsia="Times New Roman" w:hAnsi="Times New Roman" w:cs="Times New Roman"/>
          <w:color w:val="auto"/>
          <w:sz w:val="24"/>
          <w:szCs w:val="24"/>
        </w:rPr>
        <w:t>будесонида</w:t>
      </w:r>
      <w:proofErr w:type="spellEnd"/>
      <w:r w:rsidR="005B11E3">
        <w:rPr>
          <w:rFonts w:ascii="Times New Roman" w:eastAsia="Times New Roman" w:hAnsi="Times New Roman" w:cs="Times New Roman"/>
          <w:color w:val="auto"/>
          <w:sz w:val="24"/>
          <w:szCs w:val="24"/>
        </w:rPr>
        <w:t xml:space="preserve"> 2 мг в </w:t>
      </w:r>
      <w:proofErr w:type="spellStart"/>
      <w:r w:rsidR="005B11E3">
        <w:rPr>
          <w:rFonts w:ascii="Times New Roman" w:eastAsia="Times New Roman" w:hAnsi="Times New Roman" w:cs="Times New Roman"/>
          <w:color w:val="auto"/>
          <w:sz w:val="24"/>
          <w:szCs w:val="24"/>
        </w:rPr>
        <w:t>сут</w:t>
      </w:r>
      <w:proofErr w:type="spellEnd"/>
      <w:r w:rsidRPr="00BB7F15">
        <w:rPr>
          <w:rFonts w:ascii="Times New Roman" w:eastAsia="Times New Roman" w:hAnsi="Times New Roman" w:cs="Times New Roman"/>
          <w:color w:val="auto"/>
          <w:sz w:val="24"/>
          <w:szCs w:val="24"/>
        </w:rPr>
        <w:t>, суппозитории с преднизолоном 10 мг (</w:t>
      </w:r>
      <w:proofErr w:type="spellStart"/>
      <w:r w:rsidRPr="00BB7F15">
        <w:rPr>
          <w:rFonts w:ascii="Times New Roman" w:eastAsia="Times New Roman" w:hAnsi="Times New Roman" w:cs="Times New Roman"/>
          <w:color w:val="auto"/>
          <w:sz w:val="24"/>
          <w:szCs w:val="24"/>
        </w:rPr>
        <w:t>ex</w:t>
      </w:r>
      <w:proofErr w:type="spellEnd"/>
      <w:r w:rsidR="005B11E3">
        <w:rPr>
          <w:rFonts w:ascii="Times New Roman" w:eastAsia="Times New Roman" w:hAnsi="Times New Roman" w:cs="Times New Roman"/>
          <w:color w:val="auto"/>
          <w:sz w:val="24"/>
          <w:szCs w:val="24"/>
        </w:rPr>
        <w:t xml:space="preserve"> </w:t>
      </w:r>
      <w:proofErr w:type="spellStart"/>
      <w:r w:rsidR="005B11E3">
        <w:rPr>
          <w:rFonts w:ascii="Times New Roman" w:eastAsia="Times New Roman" w:hAnsi="Times New Roman" w:cs="Times New Roman"/>
          <w:color w:val="auto"/>
          <w:sz w:val="24"/>
          <w:szCs w:val="24"/>
        </w:rPr>
        <w:t>tempore</w:t>
      </w:r>
      <w:proofErr w:type="spellEnd"/>
      <w:r w:rsidR="005B11E3">
        <w:rPr>
          <w:rFonts w:ascii="Times New Roman" w:eastAsia="Times New Roman" w:hAnsi="Times New Roman" w:cs="Times New Roman"/>
          <w:color w:val="auto"/>
          <w:sz w:val="24"/>
          <w:szCs w:val="24"/>
        </w:rPr>
        <w:t xml:space="preserve">) 10 мг х 2 раза в </w:t>
      </w:r>
      <w:proofErr w:type="spellStart"/>
      <w:r w:rsidR="005B11E3">
        <w:rPr>
          <w:rFonts w:ascii="Times New Roman" w:eastAsia="Times New Roman" w:hAnsi="Times New Roman" w:cs="Times New Roman"/>
          <w:color w:val="auto"/>
          <w:sz w:val="24"/>
          <w:szCs w:val="24"/>
        </w:rPr>
        <w:t>сут</w:t>
      </w:r>
      <w:proofErr w:type="spellEnd"/>
      <w:r w:rsidRPr="00BB7F15">
        <w:rPr>
          <w:rFonts w:ascii="Times New Roman" w:eastAsia="Times New Roman" w:hAnsi="Times New Roman" w:cs="Times New Roman"/>
          <w:color w:val="auto"/>
          <w:sz w:val="24"/>
          <w:szCs w:val="24"/>
        </w:rPr>
        <w:t>)</w:t>
      </w:r>
      <w:r w:rsidR="00473CD1">
        <w:rPr>
          <w:rFonts w:ascii="Times New Roman" w:eastAsia="Times New Roman" w:hAnsi="Times New Roman" w:cs="Times New Roman"/>
          <w:color w:val="auto"/>
          <w:sz w:val="24"/>
          <w:szCs w:val="24"/>
        </w:rPr>
        <w:t xml:space="preserve"> для достижения ремиссии</w:t>
      </w:r>
      <w:r w:rsidRPr="00BB7F15">
        <w:rPr>
          <w:rFonts w:ascii="Times New Roman" w:eastAsia="Times New Roman" w:hAnsi="Times New Roman" w:cs="Times New Roman"/>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в случае первой атаки поддерживающая терапия при достижении ремиссии проводится местными формами препаратов #</w:t>
      </w:r>
      <w:proofErr w:type="spellStart"/>
      <w:r w:rsidRPr="00BB7F15">
        <w:rPr>
          <w:rFonts w:ascii="Times New Roman" w:eastAsia="Times New Roman" w:hAnsi="Times New Roman" w:cs="Times New Roman"/>
          <w:color w:val="auto"/>
          <w:sz w:val="24"/>
          <w:szCs w:val="24"/>
        </w:rPr>
        <w:t>месалазина</w:t>
      </w:r>
      <w:proofErr w:type="spellEnd"/>
      <w:r w:rsidRPr="00BB7F15">
        <w:rPr>
          <w:rFonts w:ascii="Times New Roman" w:eastAsia="Times New Roman" w:hAnsi="Times New Roman" w:cs="Times New Roman"/>
          <w:color w:val="auto"/>
          <w:sz w:val="24"/>
          <w:szCs w:val="24"/>
        </w:rPr>
        <w:t>** в форм</w:t>
      </w:r>
      <w:r w:rsidR="00473CD1">
        <w:rPr>
          <w:rFonts w:ascii="Times New Roman" w:eastAsia="Times New Roman" w:hAnsi="Times New Roman" w:cs="Times New Roman"/>
          <w:color w:val="auto"/>
          <w:sz w:val="24"/>
          <w:szCs w:val="24"/>
        </w:rPr>
        <w:t xml:space="preserve">е суппозиториев или </w:t>
      </w:r>
      <w:proofErr w:type="spellStart"/>
      <w:r w:rsidR="00473CD1">
        <w:rPr>
          <w:rFonts w:ascii="Times New Roman" w:eastAsia="Times New Roman" w:hAnsi="Times New Roman" w:cs="Times New Roman"/>
          <w:color w:val="auto"/>
          <w:sz w:val="24"/>
          <w:szCs w:val="24"/>
        </w:rPr>
        <w:t>месалазина</w:t>
      </w:r>
      <w:proofErr w:type="spellEnd"/>
      <w:r w:rsidR="00473CD1">
        <w:rPr>
          <w:rFonts w:ascii="Times New Roman" w:eastAsia="Times New Roman" w:hAnsi="Times New Roman" w:cs="Times New Roman"/>
          <w:color w:val="auto"/>
          <w:sz w:val="24"/>
          <w:szCs w:val="24"/>
        </w:rPr>
        <w:t xml:space="preserve"> </w:t>
      </w:r>
      <w:r w:rsidR="005B11E3">
        <w:rPr>
          <w:rFonts w:ascii="Times New Roman" w:eastAsia="Times New Roman" w:hAnsi="Times New Roman" w:cs="Times New Roman"/>
          <w:color w:val="auto"/>
          <w:sz w:val="24"/>
          <w:szCs w:val="24"/>
        </w:rPr>
        <w:t xml:space="preserve">в форме ректальной пены 1 г х 3 раза в </w:t>
      </w:r>
      <w:proofErr w:type="spellStart"/>
      <w:r w:rsidR="005B11E3">
        <w:rPr>
          <w:rFonts w:ascii="Times New Roman" w:eastAsia="Times New Roman" w:hAnsi="Times New Roman" w:cs="Times New Roman"/>
          <w:color w:val="auto"/>
          <w:sz w:val="24"/>
          <w:szCs w:val="24"/>
        </w:rPr>
        <w:t>нед</w:t>
      </w:r>
      <w:proofErr w:type="spellEnd"/>
      <w:r w:rsidRPr="00BB7F15">
        <w:rPr>
          <w:rFonts w:ascii="Times New Roman" w:eastAsia="Times New Roman" w:hAnsi="Times New Roman" w:cs="Times New Roman"/>
          <w:color w:val="auto"/>
          <w:sz w:val="24"/>
          <w:szCs w:val="24"/>
        </w:rPr>
        <w:t xml:space="preserve"> в виде </w:t>
      </w:r>
      <w:proofErr w:type="spellStart"/>
      <w:r w:rsidRPr="00BB7F15">
        <w:rPr>
          <w:rFonts w:ascii="Times New Roman" w:eastAsia="Times New Roman" w:hAnsi="Times New Roman" w:cs="Times New Roman"/>
          <w:color w:val="auto"/>
          <w:sz w:val="24"/>
          <w:szCs w:val="24"/>
        </w:rPr>
        <w:t>монотерапии</w:t>
      </w:r>
      <w:proofErr w:type="spellEnd"/>
      <w:r w:rsidRPr="00BB7F15">
        <w:rPr>
          <w:rFonts w:ascii="Times New Roman" w:eastAsia="Times New Roman" w:hAnsi="Times New Roman" w:cs="Times New Roman"/>
          <w:color w:val="auto"/>
          <w:sz w:val="24"/>
          <w:szCs w:val="24"/>
        </w:rPr>
        <w:t xml:space="preserve"> или в комбинации с пероральным </w:t>
      </w:r>
      <w:proofErr w:type="spellStart"/>
      <w:r w:rsidRPr="00BB7F15">
        <w:rPr>
          <w:rFonts w:ascii="Times New Roman" w:eastAsia="Times New Roman" w:hAnsi="Times New Roman" w:cs="Times New Roman"/>
          <w:color w:val="auto"/>
          <w:sz w:val="24"/>
          <w:szCs w:val="24"/>
        </w:rPr>
        <w:t>месалазином</w:t>
      </w:r>
      <w:proofErr w:type="spellEnd"/>
      <w:r w:rsidRPr="00BB7F15">
        <w:rPr>
          <w:rFonts w:ascii="Times New Roman" w:eastAsia="Times New Roman" w:hAnsi="Times New Roman" w:cs="Times New Roman"/>
          <w:color w:val="auto"/>
          <w:sz w:val="24"/>
          <w:szCs w:val="24"/>
        </w:rPr>
        <w:t xml:space="preserve"> в дозе 2-2,4 г – не менее 2 лет для подде</w:t>
      </w:r>
      <w:r w:rsidR="00473CD1">
        <w:rPr>
          <w:rFonts w:ascii="Times New Roman" w:eastAsia="Times New Roman" w:hAnsi="Times New Roman" w:cs="Times New Roman"/>
          <w:color w:val="auto"/>
          <w:sz w:val="24"/>
          <w:szCs w:val="24"/>
        </w:rPr>
        <w:t>ржания ремиссии</w:t>
      </w:r>
      <w:r w:rsidRPr="00BB7F15">
        <w:rPr>
          <w:rFonts w:ascii="Times New Roman" w:eastAsia="Times New Roman" w:hAnsi="Times New Roman" w:cs="Times New Roman"/>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рецидиве, требующем повторного назначения ГКС (системных или топических), одновременно с ГКС назначить АЗА** 2-2,5 мг/кг (или #МП 1,5 мг/кг) и затем продолжение поддерживающей терапии иммунодепрессантами (АЗА или #МП) не менее 2 </w:t>
      </w:r>
      <w:r w:rsidR="00473CD1">
        <w:rPr>
          <w:rFonts w:ascii="Times New Roman" w:eastAsia="Times New Roman" w:hAnsi="Times New Roman" w:cs="Times New Roman"/>
          <w:color w:val="auto"/>
          <w:sz w:val="24"/>
          <w:szCs w:val="24"/>
        </w:rPr>
        <w:t>лет для достижения ремиссии</w:t>
      </w:r>
      <w:r w:rsidRPr="00BB7F15">
        <w:rPr>
          <w:rFonts w:ascii="Times New Roman" w:eastAsia="Times New Roman" w:hAnsi="Times New Roman" w:cs="Times New Roman"/>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у которых обнаружено ДНК </w:t>
      </w:r>
      <w:proofErr w:type="spellStart"/>
      <w:r w:rsidRPr="00BB7F15">
        <w:rPr>
          <w:rFonts w:ascii="Times New Roman" w:eastAsia="Times New Roman" w:hAnsi="Times New Roman" w:cs="Times New Roman"/>
          <w:color w:val="auto"/>
          <w:sz w:val="24"/>
          <w:szCs w:val="24"/>
        </w:rPr>
        <w:t>цитомегаловируса</w:t>
      </w:r>
      <w:proofErr w:type="spellEnd"/>
      <w:r w:rsidRPr="00BB7F15">
        <w:rPr>
          <w:rFonts w:ascii="Times New Roman" w:eastAsia="Times New Roman" w:hAnsi="Times New Roman" w:cs="Times New Roman"/>
          <w:color w:val="auto"/>
          <w:sz w:val="24"/>
          <w:szCs w:val="24"/>
        </w:rPr>
        <w:t xml:space="preserve"> при молекулярно-биологическом исследовании </w:t>
      </w:r>
      <w:proofErr w:type="spellStart"/>
      <w:r w:rsidRPr="00BB7F15">
        <w:rPr>
          <w:rFonts w:ascii="Times New Roman" w:eastAsia="Times New Roman" w:hAnsi="Times New Roman" w:cs="Times New Roman"/>
          <w:color w:val="auto"/>
          <w:sz w:val="24"/>
          <w:szCs w:val="24"/>
        </w:rPr>
        <w:t>биоптатов</w:t>
      </w:r>
      <w:proofErr w:type="spellEnd"/>
      <w:r w:rsidRPr="00BB7F15">
        <w:rPr>
          <w:rFonts w:ascii="Times New Roman" w:eastAsia="Times New Roman" w:hAnsi="Times New Roman" w:cs="Times New Roman"/>
          <w:color w:val="auto"/>
          <w:sz w:val="24"/>
          <w:szCs w:val="24"/>
        </w:rPr>
        <w:t xml:space="preserve"> из толстой кишки терапия </w:t>
      </w:r>
      <w:proofErr w:type="spellStart"/>
      <w:r w:rsidRPr="00BB7F15">
        <w:rPr>
          <w:rFonts w:ascii="Times New Roman" w:eastAsia="Times New Roman" w:hAnsi="Times New Roman" w:cs="Times New Roman"/>
          <w:color w:val="auto"/>
          <w:sz w:val="24"/>
          <w:szCs w:val="24"/>
        </w:rPr>
        <w:t>ганцикловиром</w:t>
      </w:r>
      <w:proofErr w:type="spellEnd"/>
      <w:r w:rsidRPr="00BB7F15">
        <w:rPr>
          <w:rFonts w:ascii="Times New Roman" w:eastAsia="Times New Roman" w:hAnsi="Times New Roman" w:cs="Times New Roman"/>
          <w:color w:val="auto"/>
          <w:sz w:val="24"/>
          <w:szCs w:val="24"/>
        </w:rPr>
        <w:t>** в дозе 5</w:t>
      </w:r>
      <w:r w:rsidR="00473CD1">
        <w:rPr>
          <w:rFonts w:ascii="Times New Roman" w:eastAsia="Times New Roman" w:hAnsi="Times New Roman" w:cs="Times New Roman"/>
          <w:color w:val="auto"/>
          <w:sz w:val="24"/>
          <w:szCs w:val="24"/>
        </w:rPr>
        <w:t xml:space="preserve"> </w:t>
      </w:r>
      <w:r w:rsidR="005B11E3">
        <w:rPr>
          <w:rFonts w:ascii="Times New Roman" w:eastAsia="Times New Roman" w:hAnsi="Times New Roman" w:cs="Times New Roman"/>
          <w:color w:val="auto"/>
          <w:sz w:val="24"/>
          <w:szCs w:val="24"/>
        </w:rPr>
        <w:t xml:space="preserve">мг/кг 2 раза в </w:t>
      </w:r>
      <w:proofErr w:type="spellStart"/>
      <w:r w:rsidR="005B11E3">
        <w:rPr>
          <w:rFonts w:ascii="Times New Roman" w:eastAsia="Times New Roman" w:hAnsi="Times New Roman" w:cs="Times New Roman"/>
          <w:color w:val="auto"/>
          <w:sz w:val="24"/>
          <w:szCs w:val="24"/>
        </w:rPr>
        <w:t>сут</w:t>
      </w:r>
      <w:proofErr w:type="spellEnd"/>
      <w:r w:rsidRPr="00BB7F15">
        <w:rPr>
          <w:rFonts w:ascii="Times New Roman" w:eastAsia="Times New Roman" w:hAnsi="Times New Roman" w:cs="Times New Roman"/>
          <w:color w:val="auto"/>
          <w:sz w:val="24"/>
          <w:szCs w:val="24"/>
        </w:rPr>
        <w:t xml:space="preserve"> в течение 14-21 дня для</w:t>
      </w:r>
      <w:r w:rsidR="00473CD1">
        <w:rPr>
          <w:rFonts w:ascii="Times New Roman" w:eastAsia="Times New Roman" w:hAnsi="Times New Roman" w:cs="Times New Roman"/>
          <w:color w:val="auto"/>
          <w:sz w:val="24"/>
          <w:szCs w:val="24"/>
        </w:rPr>
        <w:t xml:space="preserve"> элиминации возбудителя</w:t>
      </w:r>
      <w:r w:rsidRPr="00BB7F15">
        <w:rPr>
          <w:rFonts w:ascii="Times New Roman" w:eastAsia="Times New Roman" w:hAnsi="Times New Roman" w:cs="Times New Roman"/>
          <w:color w:val="auto"/>
          <w:sz w:val="24"/>
          <w:szCs w:val="24"/>
        </w:rPr>
        <w:t>.</w:t>
      </w: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r w:rsidRPr="00BD5CA6">
        <w:rPr>
          <w:rFonts w:ascii="Times New Roman" w:hAnsi="Times New Roman" w:cs="Times New Roman"/>
          <w:b/>
          <w:color w:val="auto"/>
          <w:sz w:val="24"/>
          <w:szCs w:val="24"/>
        </w:rPr>
        <w:t>Левосторонний и тотальный язвенный колит. Легкая атака</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первой атаке или рецидиве назначение </w:t>
      </w:r>
      <w:proofErr w:type="spellStart"/>
      <w:r w:rsidRPr="00BB7F15">
        <w:rPr>
          <w:rFonts w:ascii="Times New Roman" w:eastAsia="Times New Roman" w:hAnsi="Times New Roman" w:cs="Times New Roman"/>
          <w:color w:val="auto"/>
          <w:sz w:val="24"/>
          <w:szCs w:val="24"/>
        </w:rPr>
        <w:t>месалазина</w:t>
      </w:r>
      <w:proofErr w:type="spellEnd"/>
      <w:r w:rsidRPr="00BB7F15">
        <w:rPr>
          <w:rFonts w:ascii="Times New Roman" w:eastAsia="Times New Roman" w:hAnsi="Times New Roman" w:cs="Times New Roman"/>
          <w:color w:val="auto"/>
          <w:sz w:val="24"/>
          <w:szCs w:val="24"/>
        </w:rPr>
        <w:t xml:space="preserve">** внутрь в максимальных терапевтических дозах в соответствие с инструкциями по применению в комбинации с </w:t>
      </w:r>
      <w:proofErr w:type="spellStart"/>
      <w:r w:rsidRPr="00BB7F15">
        <w:rPr>
          <w:rFonts w:ascii="Times New Roman" w:eastAsia="Times New Roman" w:hAnsi="Times New Roman" w:cs="Times New Roman"/>
          <w:color w:val="auto"/>
          <w:sz w:val="24"/>
          <w:szCs w:val="24"/>
        </w:rPr>
        <w:t>месалазином</w:t>
      </w:r>
      <w:proofErr w:type="spellEnd"/>
      <w:r w:rsidRPr="00BB7F15">
        <w:rPr>
          <w:rFonts w:ascii="Times New Roman" w:eastAsia="Times New Roman" w:hAnsi="Times New Roman" w:cs="Times New Roman"/>
          <w:color w:val="auto"/>
          <w:sz w:val="24"/>
          <w:szCs w:val="24"/>
        </w:rPr>
        <w:t>** суспензия ректальная 4 г/</w:t>
      </w:r>
      <w:proofErr w:type="spellStart"/>
      <w:r w:rsidRPr="00BB7F15">
        <w:rPr>
          <w:rFonts w:ascii="Times New Roman" w:eastAsia="Times New Roman" w:hAnsi="Times New Roman" w:cs="Times New Roman"/>
          <w:color w:val="auto"/>
          <w:sz w:val="24"/>
          <w:szCs w:val="24"/>
        </w:rPr>
        <w:t>сут</w:t>
      </w:r>
      <w:proofErr w:type="spellEnd"/>
      <w:r w:rsidRPr="00BB7F15">
        <w:rPr>
          <w:rFonts w:ascii="Times New Roman" w:eastAsia="Times New Roman" w:hAnsi="Times New Roman" w:cs="Times New Roman"/>
          <w:color w:val="auto"/>
          <w:sz w:val="24"/>
          <w:szCs w:val="24"/>
        </w:rPr>
        <w:t xml:space="preserve"> для дос</w:t>
      </w:r>
      <w:r w:rsidR="00473CD1">
        <w:rPr>
          <w:rFonts w:ascii="Times New Roman" w:eastAsia="Times New Roman" w:hAnsi="Times New Roman" w:cs="Times New Roman"/>
          <w:color w:val="auto"/>
          <w:sz w:val="24"/>
          <w:szCs w:val="24"/>
        </w:rPr>
        <w:t>тижения ремиссии</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Pr="00BB7F15">
        <w:rPr>
          <w:rFonts w:ascii="Times New Roman" w:eastAsia="Times New Roman" w:hAnsi="Times New Roman" w:cs="Times New Roman"/>
          <w:i/>
          <w:color w:val="auto"/>
          <w:sz w:val="24"/>
          <w:szCs w:val="24"/>
        </w:rPr>
        <w:t>терапевтический ответ оценивается через 2 недели. При положительном ответе терапия продолжается до 6-8 недель.</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отсутствии эффекта от комбинированной терапии препаратами #</w:t>
      </w:r>
      <w:proofErr w:type="spellStart"/>
      <w:r w:rsidRPr="00BB7F15">
        <w:rPr>
          <w:rFonts w:ascii="Times New Roman" w:eastAsia="Times New Roman" w:hAnsi="Times New Roman" w:cs="Times New Roman"/>
          <w:color w:val="auto"/>
          <w:sz w:val="24"/>
          <w:szCs w:val="24"/>
        </w:rPr>
        <w:t>аминосалициловой</w:t>
      </w:r>
      <w:proofErr w:type="spellEnd"/>
      <w:r w:rsidRPr="00BB7F15">
        <w:rPr>
          <w:rFonts w:ascii="Times New Roman" w:eastAsia="Times New Roman" w:hAnsi="Times New Roman" w:cs="Times New Roman"/>
          <w:color w:val="auto"/>
          <w:sz w:val="24"/>
          <w:szCs w:val="24"/>
        </w:rPr>
        <w:t xml:space="preserve"> кислоты** (5-АСК) (</w:t>
      </w:r>
      <w:proofErr w:type="spellStart"/>
      <w:r w:rsidRPr="00BB7F15">
        <w:rPr>
          <w:rFonts w:ascii="Times New Roman" w:eastAsia="Times New Roman" w:hAnsi="Times New Roman" w:cs="Times New Roman"/>
          <w:color w:val="auto"/>
          <w:sz w:val="24"/>
          <w:szCs w:val="24"/>
        </w:rPr>
        <w:t>аминосалициловая</w:t>
      </w:r>
      <w:proofErr w:type="spellEnd"/>
      <w:r w:rsidRPr="00BB7F15">
        <w:rPr>
          <w:rFonts w:ascii="Times New Roman" w:eastAsia="Times New Roman" w:hAnsi="Times New Roman" w:cs="Times New Roman"/>
          <w:color w:val="auto"/>
          <w:sz w:val="24"/>
          <w:szCs w:val="24"/>
        </w:rPr>
        <w:t xml:space="preserve"> кислота и аналогичные препараты) назначение ректальных </w:t>
      </w:r>
      <w:r w:rsidR="00473CD1">
        <w:rPr>
          <w:rFonts w:ascii="Times New Roman" w:eastAsia="Times New Roman" w:hAnsi="Times New Roman" w:cs="Times New Roman"/>
          <w:color w:val="auto"/>
          <w:sz w:val="24"/>
          <w:szCs w:val="24"/>
        </w:rPr>
        <w:t>форм ГКС</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Комментарий:</w:t>
      </w:r>
      <w:r w:rsidRPr="00BB7F15">
        <w:rPr>
          <w:rFonts w:ascii="Times New Roman" w:eastAsia="Times New Roman" w:hAnsi="Times New Roman" w:cs="Times New Roman"/>
          <w:color w:val="auto"/>
          <w:sz w:val="24"/>
          <w:szCs w:val="24"/>
        </w:rPr>
        <w:t xml:space="preserve"> </w:t>
      </w:r>
      <w:r w:rsidRPr="00BB7F15">
        <w:rPr>
          <w:rFonts w:ascii="Times New Roman" w:eastAsia="Times New Roman" w:hAnsi="Times New Roman" w:cs="Times New Roman"/>
          <w:i/>
          <w:color w:val="auto"/>
          <w:sz w:val="24"/>
          <w:szCs w:val="24"/>
        </w:rPr>
        <w:t xml:space="preserve">целесообразно назначение ректальной пены </w:t>
      </w:r>
      <w:proofErr w:type="spellStart"/>
      <w:r w:rsidRPr="00BB7F15">
        <w:rPr>
          <w:rFonts w:ascii="Times New Roman" w:eastAsia="Times New Roman" w:hAnsi="Times New Roman" w:cs="Times New Roman"/>
          <w:i/>
          <w:color w:val="auto"/>
          <w:sz w:val="24"/>
          <w:szCs w:val="24"/>
        </w:rPr>
        <w:t>будесонида</w:t>
      </w:r>
      <w:proofErr w:type="spellEnd"/>
      <w:r w:rsidRPr="00BB7F15">
        <w:rPr>
          <w:rFonts w:ascii="Times New Roman" w:eastAsia="Times New Roman" w:hAnsi="Times New Roman" w:cs="Times New Roman"/>
          <w:i/>
          <w:color w:val="auto"/>
          <w:sz w:val="24"/>
          <w:szCs w:val="24"/>
        </w:rPr>
        <w:t xml:space="preserve"> 2 мг в сутки или суспензии #гидрокортизон 125-250 мг 1 раз в сутки в виде клизм или ректального капельного введения д</w:t>
      </w:r>
      <w:r w:rsidR="00473CD1">
        <w:rPr>
          <w:rFonts w:ascii="Times New Roman" w:eastAsia="Times New Roman" w:hAnsi="Times New Roman" w:cs="Times New Roman"/>
          <w:i/>
          <w:color w:val="auto"/>
          <w:sz w:val="24"/>
          <w:szCs w:val="24"/>
        </w:rPr>
        <w:t>ля достижения ремиссии</w:t>
      </w:r>
      <w:r w:rsidRPr="00BB7F15">
        <w:rPr>
          <w:rFonts w:ascii="Times New Roman" w:eastAsia="Times New Roman" w:hAnsi="Times New Roman" w:cs="Times New Roman"/>
          <w:i/>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достижении ремиссии проводить поддерживающую терапию пероральным </w:t>
      </w:r>
      <w:proofErr w:type="spellStart"/>
      <w:r w:rsidRPr="00BB7F15">
        <w:rPr>
          <w:rFonts w:ascii="Times New Roman" w:eastAsia="Times New Roman" w:hAnsi="Times New Roman" w:cs="Times New Roman"/>
          <w:color w:val="auto"/>
          <w:sz w:val="24"/>
          <w:szCs w:val="24"/>
        </w:rPr>
        <w:t>месалазином</w:t>
      </w:r>
      <w:proofErr w:type="spellEnd"/>
      <w:r w:rsidRPr="00BB7F15">
        <w:rPr>
          <w:rFonts w:ascii="Times New Roman" w:eastAsia="Times New Roman" w:hAnsi="Times New Roman" w:cs="Times New Roman"/>
          <w:color w:val="auto"/>
          <w:sz w:val="24"/>
          <w:szCs w:val="24"/>
        </w:rPr>
        <w:t>** 2-2,4 г/</w:t>
      </w:r>
      <w:proofErr w:type="spellStart"/>
      <w:r w:rsidRPr="00BB7F15">
        <w:rPr>
          <w:rFonts w:ascii="Times New Roman" w:eastAsia="Times New Roman" w:hAnsi="Times New Roman" w:cs="Times New Roman"/>
          <w:color w:val="auto"/>
          <w:sz w:val="24"/>
          <w:szCs w:val="24"/>
        </w:rPr>
        <w:t>су</w:t>
      </w:r>
      <w:r w:rsidR="00473CD1">
        <w:rPr>
          <w:rFonts w:ascii="Times New Roman" w:eastAsia="Times New Roman" w:hAnsi="Times New Roman" w:cs="Times New Roman"/>
          <w:color w:val="auto"/>
          <w:sz w:val="24"/>
          <w:szCs w:val="24"/>
        </w:rPr>
        <w:t>т</w:t>
      </w:r>
      <w:proofErr w:type="spellEnd"/>
      <w:r w:rsidR="00473CD1">
        <w:rPr>
          <w:rFonts w:ascii="Times New Roman" w:eastAsia="Times New Roman" w:hAnsi="Times New Roman" w:cs="Times New Roman"/>
          <w:color w:val="auto"/>
          <w:sz w:val="24"/>
          <w:szCs w:val="24"/>
        </w:rPr>
        <w:t>. для поддержания ремиссии</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Pr="00BB7F15">
        <w:rPr>
          <w:rFonts w:ascii="Times New Roman" w:eastAsia="Times New Roman" w:hAnsi="Times New Roman" w:cs="Times New Roman"/>
          <w:i/>
          <w:color w:val="auto"/>
          <w:sz w:val="24"/>
          <w:szCs w:val="24"/>
        </w:rPr>
        <w:t>дополнительное введение #</w:t>
      </w:r>
      <w:proofErr w:type="spellStart"/>
      <w:r w:rsidRPr="00BB7F15">
        <w:rPr>
          <w:rFonts w:ascii="Times New Roman" w:eastAsia="Times New Roman" w:hAnsi="Times New Roman" w:cs="Times New Roman"/>
          <w:i/>
          <w:color w:val="auto"/>
          <w:sz w:val="24"/>
          <w:szCs w:val="24"/>
        </w:rPr>
        <w:t>месалазина</w:t>
      </w:r>
      <w:proofErr w:type="spellEnd"/>
      <w:r w:rsidRPr="00BB7F15">
        <w:rPr>
          <w:rFonts w:ascii="Times New Roman" w:eastAsia="Times New Roman" w:hAnsi="Times New Roman" w:cs="Times New Roman"/>
          <w:i/>
          <w:color w:val="auto"/>
          <w:sz w:val="24"/>
          <w:szCs w:val="24"/>
        </w:rPr>
        <w:t>** ректально по 2 г х 2 раза в неделю («терапия выходного дня») увеличивает вероятн</w:t>
      </w:r>
      <w:r w:rsidR="00473CD1">
        <w:rPr>
          <w:rFonts w:ascii="Times New Roman" w:eastAsia="Times New Roman" w:hAnsi="Times New Roman" w:cs="Times New Roman"/>
          <w:i/>
          <w:color w:val="auto"/>
          <w:sz w:val="24"/>
          <w:szCs w:val="24"/>
        </w:rPr>
        <w:t>ость долгосрочной ремиссии</w:t>
      </w:r>
      <w:r w:rsidRPr="00BB7F15">
        <w:rPr>
          <w:rFonts w:ascii="Times New Roman" w:eastAsia="Times New Roman" w:hAnsi="Times New Roman" w:cs="Times New Roman"/>
          <w:i/>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отсутствии ответа на терапию пероральными препаратами #АСК** (</w:t>
      </w:r>
      <w:proofErr w:type="spellStart"/>
      <w:r w:rsidRPr="00BB7F15">
        <w:rPr>
          <w:rFonts w:ascii="Times New Roman" w:eastAsia="Times New Roman" w:hAnsi="Times New Roman" w:cs="Times New Roman"/>
          <w:color w:val="auto"/>
          <w:sz w:val="24"/>
          <w:szCs w:val="24"/>
        </w:rPr>
        <w:t>аминосалициловая</w:t>
      </w:r>
      <w:proofErr w:type="spellEnd"/>
      <w:r w:rsidRPr="00BB7F15">
        <w:rPr>
          <w:rFonts w:ascii="Times New Roman" w:eastAsia="Times New Roman" w:hAnsi="Times New Roman" w:cs="Times New Roman"/>
          <w:color w:val="auto"/>
          <w:sz w:val="24"/>
          <w:szCs w:val="24"/>
        </w:rPr>
        <w:t xml:space="preserve"> кислота и аналогичные препараты) в сочетании с любым местным вариантом лечения назначение топических ГКС (</w:t>
      </w:r>
      <w:proofErr w:type="spellStart"/>
      <w:r w:rsidRPr="00BB7F15">
        <w:rPr>
          <w:rFonts w:ascii="Times New Roman" w:eastAsia="Times New Roman" w:hAnsi="Times New Roman" w:cs="Times New Roman"/>
          <w:color w:val="auto"/>
          <w:sz w:val="24"/>
          <w:szCs w:val="24"/>
        </w:rPr>
        <w:t>будесонид</w:t>
      </w:r>
      <w:proofErr w:type="spellEnd"/>
      <w:r w:rsidRPr="00BB7F15">
        <w:rPr>
          <w:rFonts w:ascii="Times New Roman" w:eastAsia="Times New Roman" w:hAnsi="Times New Roman" w:cs="Times New Roman"/>
          <w:color w:val="auto"/>
          <w:sz w:val="24"/>
          <w:szCs w:val="24"/>
        </w:rPr>
        <w:t>**, таблетки кишечнорастворимые с пролонгированным высвобождением, покрытые пленочной оболочкой) или системных ГКС (см. раздел 3.1.4) для достижен</w:t>
      </w:r>
      <w:r w:rsidR="00473CD1">
        <w:rPr>
          <w:rFonts w:ascii="Times New Roman" w:eastAsia="Times New Roman" w:hAnsi="Times New Roman" w:cs="Times New Roman"/>
          <w:color w:val="auto"/>
          <w:sz w:val="24"/>
          <w:szCs w:val="24"/>
        </w:rPr>
        <w:t>ия терапевтического эффекта</w:t>
      </w:r>
      <w:r w:rsidRPr="00BB7F15">
        <w:rPr>
          <w:rFonts w:ascii="Times New Roman" w:eastAsia="Times New Roman" w:hAnsi="Times New Roman" w:cs="Times New Roman"/>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у которых обнаружено ДНК </w:t>
      </w:r>
      <w:proofErr w:type="spellStart"/>
      <w:r w:rsidRPr="00BB7F15">
        <w:rPr>
          <w:rFonts w:ascii="Times New Roman" w:eastAsia="Times New Roman" w:hAnsi="Times New Roman" w:cs="Times New Roman"/>
          <w:color w:val="auto"/>
          <w:sz w:val="24"/>
          <w:szCs w:val="24"/>
        </w:rPr>
        <w:t>цитомегаловируса</w:t>
      </w:r>
      <w:proofErr w:type="spellEnd"/>
      <w:r w:rsidRPr="00BB7F15">
        <w:rPr>
          <w:rFonts w:ascii="Times New Roman" w:eastAsia="Times New Roman" w:hAnsi="Times New Roman" w:cs="Times New Roman"/>
          <w:color w:val="auto"/>
          <w:sz w:val="24"/>
          <w:szCs w:val="24"/>
        </w:rPr>
        <w:t xml:space="preserve"> при молекулярно-биологическом исследовании </w:t>
      </w:r>
      <w:proofErr w:type="spellStart"/>
      <w:r w:rsidRPr="00BB7F15">
        <w:rPr>
          <w:rFonts w:ascii="Times New Roman" w:eastAsia="Times New Roman" w:hAnsi="Times New Roman" w:cs="Times New Roman"/>
          <w:color w:val="auto"/>
          <w:sz w:val="24"/>
          <w:szCs w:val="24"/>
        </w:rPr>
        <w:t>биоптатов</w:t>
      </w:r>
      <w:proofErr w:type="spellEnd"/>
      <w:r w:rsidRPr="00BB7F15">
        <w:rPr>
          <w:rFonts w:ascii="Times New Roman" w:eastAsia="Times New Roman" w:hAnsi="Times New Roman" w:cs="Times New Roman"/>
          <w:color w:val="auto"/>
          <w:sz w:val="24"/>
          <w:szCs w:val="24"/>
        </w:rPr>
        <w:t xml:space="preserve"> из толстой кишки терапия </w:t>
      </w:r>
      <w:proofErr w:type="spellStart"/>
      <w:r w:rsidRPr="00BB7F15">
        <w:rPr>
          <w:rFonts w:ascii="Times New Roman" w:eastAsia="Times New Roman" w:hAnsi="Times New Roman" w:cs="Times New Roman"/>
          <w:color w:val="auto"/>
          <w:sz w:val="24"/>
          <w:szCs w:val="24"/>
        </w:rPr>
        <w:t>ганцикловиром</w:t>
      </w:r>
      <w:proofErr w:type="spellEnd"/>
      <w:r w:rsidRPr="00BB7F15">
        <w:rPr>
          <w:rFonts w:ascii="Times New Roman" w:eastAsia="Times New Roman" w:hAnsi="Times New Roman" w:cs="Times New Roman"/>
          <w:color w:val="auto"/>
          <w:sz w:val="24"/>
          <w:szCs w:val="24"/>
        </w:rPr>
        <w:t>** в дозе 5мг/кг 2 раза в сутки в течение 14-21 дня для</w:t>
      </w:r>
      <w:r w:rsidR="00473CD1">
        <w:rPr>
          <w:rFonts w:ascii="Times New Roman" w:eastAsia="Times New Roman" w:hAnsi="Times New Roman" w:cs="Times New Roman"/>
          <w:color w:val="auto"/>
          <w:sz w:val="24"/>
          <w:szCs w:val="24"/>
        </w:rPr>
        <w:t xml:space="preserve"> элиминации возбудителя</w:t>
      </w:r>
      <w:r w:rsidRPr="00BB7F15">
        <w:rPr>
          <w:rFonts w:ascii="Times New Roman" w:eastAsia="Times New Roman" w:hAnsi="Times New Roman" w:cs="Times New Roman"/>
          <w:color w:val="auto"/>
          <w:sz w:val="24"/>
          <w:szCs w:val="24"/>
        </w:rPr>
        <w:t>.</w:t>
      </w: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r w:rsidRPr="00BD5CA6">
        <w:rPr>
          <w:rFonts w:ascii="Times New Roman" w:hAnsi="Times New Roman" w:cs="Times New Roman"/>
          <w:b/>
          <w:color w:val="auto"/>
          <w:sz w:val="24"/>
          <w:szCs w:val="24"/>
        </w:rPr>
        <w:t>Левосторонний и тотальный язвенный колит. Среднетяжелая атака</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первой атаке или рецидиве назначение перорального </w:t>
      </w:r>
      <w:proofErr w:type="spellStart"/>
      <w:r w:rsidRPr="00BB7F15">
        <w:rPr>
          <w:rFonts w:ascii="Times New Roman" w:eastAsia="Times New Roman" w:hAnsi="Times New Roman" w:cs="Times New Roman"/>
          <w:color w:val="auto"/>
          <w:sz w:val="24"/>
          <w:szCs w:val="24"/>
        </w:rPr>
        <w:t>месалазина</w:t>
      </w:r>
      <w:proofErr w:type="spellEnd"/>
      <w:r w:rsidRPr="00BB7F15">
        <w:rPr>
          <w:rFonts w:ascii="Times New Roman" w:eastAsia="Times New Roman" w:hAnsi="Times New Roman" w:cs="Times New Roman"/>
          <w:color w:val="auto"/>
          <w:sz w:val="24"/>
          <w:szCs w:val="24"/>
        </w:rPr>
        <w:t xml:space="preserve">** в максимальной терапевтической дозе в соответствии с инструкциями к препаратам в комбинации с </w:t>
      </w:r>
      <w:proofErr w:type="spellStart"/>
      <w:r w:rsidRPr="00BB7F15">
        <w:rPr>
          <w:rFonts w:ascii="Times New Roman" w:eastAsia="Times New Roman" w:hAnsi="Times New Roman" w:cs="Times New Roman"/>
          <w:color w:val="auto"/>
          <w:sz w:val="24"/>
          <w:szCs w:val="24"/>
        </w:rPr>
        <w:t>месалазином</w:t>
      </w:r>
      <w:proofErr w:type="spellEnd"/>
      <w:r w:rsidRPr="00BB7F15">
        <w:rPr>
          <w:rFonts w:ascii="Times New Roman" w:eastAsia="Times New Roman" w:hAnsi="Times New Roman" w:cs="Times New Roman"/>
          <w:color w:val="auto"/>
          <w:sz w:val="24"/>
          <w:szCs w:val="24"/>
        </w:rPr>
        <w:t>** в клизмах 4 г/</w:t>
      </w:r>
      <w:proofErr w:type="spellStart"/>
      <w:r w:rsidRPr="00BB7F15">
        <w:rPr>
          <w:rFonts w:ascii="Times New Roman" w:eastAsia="Times New Roman" w:hAnsi="Times New Roman" w:cs="Times New Roman"/>
          <w:color w:val="auto"/>
          <w:sz w:val="24"/>
          <w:szCs w:val="24"/>
        </w:rPr>
        <w:t>сут</w:t>
      </w:r>
      <w:proofErr w:type="spellEnd"/>
      <w:r w:rsidRPr="00BB7F15">
        <w:rPr>
          <w:rFonts w:ascii="Times New Roman" w:eastAsia="Times New Roman" w:hAnsi="Times New Roman" w:cs="Times New Roman"/>
          <w:color w:val="auto"/>
          <w:sz w:val="24"/>
          <w:szCs w:val="24"/>
        </w:rPr>
        <w:t xml:space="preserve"> для д</w:t>
      </w:r>
      <w:r w:rsidR="00473CD1">
        <w:rPr>
          <w:rFonts w:ascii="Times New Roman" w:eastAsia="Times New Roman" w:hAnsi="Times New Roman" w:cs="Times New Roman"/>
          <w:color w:val="auto"/>
          <w:sz w:val="24"/>
          <w:szCs w:val="24"/>
        </w:rPr>
        <w:t>остижения ремиссии</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00CB0EB9">
        <w:rPr>
          <w:rFonts w:ascii="Times New Roman" w:eastAsia="Times New Roman" w:hAnsi="Times New Roman" w:cs="Times New Roman"/>
          <w:i/>
          <w:color w:val="auto"/>
          <w:sz w:val="24"/>
          <w:szCs w:val="24"/>
        </w:rPr>
        <w:t>Т</w:t>
      </w:r>
      <w:r w:rsidRPr="00BB7F15">
        <w:rPr>
          <w:rFonts w:ascii="Times New Roman" w:eastAsia="Times New Roman" w:hAnsi="Times New Roman" w:cs="Times New Roman"/>
          <w:i/>
          <w:color w:val="auto"/>
          <w:sz w:val="24"/>
          <w:szCs w:val="24"/>
        </w:rPr>
        <w:t xml:space="preserve">ерапевтический </w:t>
      </w:r>
      <w:r w:rsidR="00CB0EB9">
        <w:rPr>
          <w:rFonts w:ascii="Times New Roman" w:eastAsia="Times New Roman" w:hAnsi="Times New Roman" w:cs="Times New Roman"/>
          <w:i/>
          <w:color w:val="auto"/>
          <w:sz w:val="24"/>
          <w:szCs w:val="24"/>
        </w:rPr>
        <w:t xml:space="preserve">ответ оценивается через 2 </w:t>
      </w:r>
      <w:proofErr w:type="spellStart"/>
      <w:r w:rsidR="00CB0EB9">
        <w:rPr>
          <w:rFonts w:ascii="Times New Roman" w:eastAsia="Times New Roman" w:hAnsi="Times New Roman" w:cs="Times New Roman"/>
          <w:i/>
          <w:color w:val="auto"/>
          <w:sz w:val="24"/>
          <w:szCs w:val="24"/>
        </w:rPr>
        <w:t>нед</w:t>
      </w:r>
      <w:proofErr w:type="spellEnd"/>
      <w:r w:rsidRPr="00BB7F15">
        <w:rPr>
          <w:rFonts w:ascii="Times New Roman" w:eastAsia="Times New Roman" w:hAnsi="Times New Roman" w:cs="Times New Roman"/>
          <w:i/>
          <w:color w:val="auto"/>
          <w:sz w:val="24"/>
          <w:szCs w:val="24"/>
        </w:rPr>
        <w:t>. При улучшении клинической симптоматики и положительной лабораторной динамике те</w:t>
      </w:r>
      <w:r w:rsidR="00CB0EB9">
        <w:rPr>
          <w:rFonts w:ascii="Times New Roman" w:eastAsia="Times New Roman" w:hAnsi="Times New Roman" w:cs="Times New Roman"/>
          <w:i/>
          <w:color w:val="auto"/>
          <w:sz w:val="24"/>
          <w:szCs w:val="24"/>
        </w:rPr>
        <w:t xml:space="preserve">рапия продолжается до 6-8 </w:t>
      </w:r>
      <w:proofErr w:type="spellStart"/>
      <w:r w:rsidR="00CB0EB9">
        <w:rPr>
          <w:rFonts w:ascii="Times New Roman" w:eastAsia="Times New Roman" w:hAnsi="Times New Roman" w:cs="Times New Roman"/>
          <w:i/>
          <w:color w:val="auto"/>
          <w:sz w:val="24"/>
          <w:szCs w:val="24"/>
        </w:rPr>
        <w:t>нед</w:t>
      </w:r>
      <w:proofErr w:type="spellEnd"/>
      <w:r w:rsidRPr="00BB7F15">
        <w:rPr>
          <w:rFonts w:ascii="Times New Roman" w:eastAsia="Times New Roman" w:hAnsi="Times New Roman" w:cs="Times New Roman"/>
          <w:i/>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достижении ремиссии поддерживающая терапия </w:t>
      </w:r>
      <w:r w:rsidRPr="00BB7F15">
        <w:rPr>
          <w:rFonts w:ascii="Times New Roman" w:eastAsia="Times New Roman" w:hAnsi="Times New Roman" w:cs="Times New Roman"/>
          <w:color w:val="auto"/>
          <w:sz w:val="24"/>
          <w:szCs w:val="24"/>
        </w:rPr>
        <w:lastRenderedPageBreak/>
        <w:t xml:space="preserve">препаратами </w:t>
      </w:r>
      <w:proofErr w:type="spellStart"/>
      <w:r w:rsidRPr="00BB7F15">
        <w:rPr>
          <w:rFonts w:ascii="Times New Roman" w:eastAsia="Times New Roman" w:hAnsi="Times New Roman" w:cs="Times New Roman"/>
          <w:color w:val="auto"/>
          <w:sz w:val="24"/>
          <w:szCs w:val="24"/>
        </w:rPr>
        <w:t>месалазина</w:t>
      </w:r>
      <w:proofErr w:type="spellEnd"/>
      <w:r w:rsidRPr="00BB7F15">
        <w:rPr>
          <w:rFonts w:ascii="Times New Roman" w:eastAsia="Times New Roman" w:hAnsi="Times New Roman" w:cs="Times New Roman"/>
          <w:color w:val="auto"/>
          <w:sz w:val="24"/>
          <w:szCs w:val="24"/>
        </w:rPr>
        <w:t>** 2,0-2,4 г/</w:t>
      </w:r>
      <w:proofErr w:type="spellStart"/>
      <w:r w:rsidRPr="00BB7F15">
        <w:rPr>
          <w:rFonts w:ascii="Times New Roman" w:eastAsia="Times New Roman" w:hAnsi="Times New Roman" w:cs="Times New Roman"/>
          <w:color w:val="auto"/>
          <w:sz w:val="24"/>
          <w:szCs w:val="24"/>
        </w:rPr>
        <w:t>сут</w:t>
      </w:r>
      <w:proofErr w:type="spellEnd"/>
      <w:r w:rsidRPr="00BB7F15">
        <w:rPr>
          <w:rFonts w:ascii="Times New Roman" w:eastAsia="Times New Roman" w:hAnsi="Times New Roman" w:cs="Times New Roman"/>
          <w:color w:val="auto"/>
          <w:sz w:val="24"/>
          <w:szCs w:val="24"/>
        </w:rPr>
        <w:t xml:space="preserve"> внутрь + </w:t>
      </w:r>
      <w:proofErr w:type="spellStart"/>
      <w:r w:rsidRPr="00BB7F15">
        <w:rPr>
          <w:rFonts w:ascii="Times New Roman" w:eastAsia="Times New Roman" w:hAnsi="Times New Roman" w:cs="Times New Roman"/>
          <w:color w:val="auto"/>
          <w:sz w:val="24"/>
          <w:szCs w:val="24"/>
        </w:rPr>
        <w:t>ме</w:t>
      </w:r>
      <w:r w:rsidR="00CB0EB9">
        <w:rPr>
          <w:rFonts w:ascii="Times New Roman" w:eastAsia="Times New Roman" w:hAnsi="Times New Roman" w:cs="Times New Roman"/>
          <w:color w:val="auto"/>
          <w:sz w:val="24"/>
          <w:szCs w:val="24"/>
        </w:rPr>
        <w:t>салазин</w:t>
      </w:r>
      <w:proofErr w:type="spellEnd"/>
      <w:r w:rsidR="00CB0EB9">
        <w:rPr>
          <w:rFonts w:ascii="Times New Roman" w:eastAsia="Times New Roman" w:hAnsi="Times New Roman" w:cs="Times New Roman"/>
          <w:color w:val="auto"/>
          <w:sz w:val="24"/>
          <w:szCs w:val="24"/>
        </w:rPr>
        <w:t xml:space="preserve">** суспензия ректальная по 4 г х 2 раза в </w:t>
      </w:r>
      <w:proofErr w:type="spellStart"/>
      <w:r w:rsidR="00CB0EB9">
        <w:rPr>
          <w:rFonts w:ascii="Times New Roman" w:eastAsia="Times New Roman" w:hAnsi="Times New Roman" w:cs="Times New Roman"/>
          <w:color w:val="auto"/>
          <w:sz w:val="24"/>
          <w:szCs w:val="24"/>
        </w:rPr>
        <w:t>нед</w:t>
      </w:r>
      <w:proofErr w:type="spellEnd"/>
      <w:r w:rsidRPr="00BB7F15">
        <w:rPr>
          <w:rFonts w:ascii="Times New Roman" w:eastAsia="Times New Roman" w:hAnsi="Times New Roman" w:cs="Times New Roman"/>
          <w:color w:val="auto"/>
          <w:sz w:val="24"/>
          <w:szCs w:val="24"/>
        </w:rPr>
        <w:t xml:space="preserve"> для поддер</w:t>
      </w:r>
      <w:r w:rsidR="00473CD1">
        <w:rPr>
          <w:rFonts w:ascii="Times New Roman" w:eastAsia="Times New Roman" w:hAnsi="Times New Roman" w:cs="Times New Roman"/>
          <w:color w:val="auto"/>
          <w:sz w:val="24"/>
          <w:szCs w:val="24"/>
        </w:rPr>
        <w:t>жания ремиссии</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Pr="00BB7F15">
        <w:rPr>
          <w:rFonts w:ascii="Times New Roman" w:eastAsia="Times New Roman" w:hAnsi="Times New Roman" w:cs="Times New Roman"/>
          <w:i/>
          <w:color w:val="auto"/>
          <w:sz w:val="24"/>
          <w:szCs w:val="24"/>
        </w:rPr>
        <w:t>Допустимо назначение #</w:t>
      </w:r>
      <w:proofErr w:type="spellStart"/>
      <w:r w:rsidRPr="00BB7F15">
        <w:rPr>
          <w:rFonts w:ascii="Times New Roman" w:eastAsia="Times New Roman" w:hAnsi="Times New Roman" w:cs="Times New Roman"/>
          <w:i/>
          <w:color w:val="auto"/>
          <w:sz w:val="24"/>
          <w:szCs w:val="24"/>
        </w:rPr>
        <w:t>сульфасалазина</w:t>
      </w:r>
      <w:proofErr w:type="spellEnd"/>
      <w:r w:rsidRPr="00BB7F15">
        <w:rPr>
          <w:rFonts w:ascii="Times New Roman" w:eastAsia="Times New Roman" w:hAnsi="Times New Roman" w:cs="Times New Roman"/>
          <w:i/>
          <w:color w:val="auto"/>
          <w:sz w:val="24"/>
          <w:szCs w:val="24"/>
        </w:rPr>
        <w:t>** 2</w:t>
      </w:r>
      <w:r w:rsidR="00473CD1">
        <w:rPr>
          <w:rFonts w:ascii="Times New Roman" w:eastAsia="Times New Roman" w:hAnsi="Times New Roman" w:cs="Times New Roman"/>
          <w:i/>
          <w:color w:val="auto"/>
          <w:sz w:val="24"/>
          <w:szCs w:val="24"/>
        </w:rPr>
        <w:t xml:space="preserve"> г/</w:t>
      </w:r>
      <w:proofErr w:type="spellStart"/>
      <w:r w:rsidR="00473CD1">
        <w:rPr>
          <w:rFonts w:ascii="Times New Roman" w:eastAsia="Times New Roman" w:hAnsi="Times New Roman" w:cs="Times New Roman"/>
          <w:i/>
          <w:color w:val="auto"/>
          <w:sz w:val="24"/>
          <w:szCs w:val="24"/>
        </w:rPr>
        <w:t>сут</w:t>
      </w:r>
      <w:proofErr w:type="spellEnd"/>
      <w:r w:rsidR="00473CD1">
        <w:rPr>
          <w:rFonts w:ascii="Times New Roman" w:eastAsia="Times New Roman" w:hAnsi="Times New Roman" w:cs="Times New Roman"/>
          <w:i/>
          <w:color w:val="auto"/>
          <w:sz w:val="24"/>
          <w:szCs w:val="24"/>
        </w:rPr>
        <w:t xml:space="preserve"> вместо </w:t>
      </w:r>
      <w:proofErr w:type="spellStart"/>
      <w:r w:rsidR="00473CD1">
        <w:rPr>
          <w:rFonts w:ascii="Times New Roman" w:eastAsia="Times New Roman" w:hAnsi="Times New Roman" w:cs="Times New Roman"/>
          <w:i/>
          <w:color w:val="auto"/>
          <w:sz w:val="24"/>
          <w:szCs w:val="24"/>
        </w:rPr>
        <w:t>месалазина</w:t>
      </w:r>
      <w:proofErr w:type="spellEnd"/>
      <w:r w:rsidR="00473CD1">
        <w:rPr>
          <w:rFonts w:ascii="Times New Roman" w:eastAsia="Times New Roman" w:hAnsi="Times New Roman" w:cs="Times New Roman"/>
          <w:i/>
          <w:color w:val="auto"/>
          <w:sz w:val="24"/>
          <w:szCs w:val="24"/>
        </w:rPr>
        <w:t>**</w:t>
      </w:r>
      <w:r w:rsidRPr="00BB7F15">
        <w:rPr>
          <w:rFonts w:ascii="Times New Roman" w:eastAsia="Times New Roman" w:hAnsi="Times New Roman" w:cs="Times New Roman"/>
          <w:i/>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неэффективности АСК** и отсутствии системных признаков воспаления назначение топических ГКС (</w:t>
      </w:r>
      <w:proofErr w:type="spellStart"/>
      <w:r w:rsidRPr="00BB7F15">
        <w:rPr>
          <w:rFonts w:ascii="Times New Roman" w:eastAsia="Times New Roman" w:hAnsi="Times New Roman" w:cs="Times New Roman"/>
          <w:color w:val="auto"/>
          <w:sz w:val="24"/>
          <w:szCs w:val="24"/>
        </w:rPr>
        <w:t>будесонид</w:t>
      </w:r>
      <w:proofErr w:type="spellEnd"/>
      <w:r w:rsidRPr="00BB7F15">
        <w:rPr>
          <w:rFonts w:ascii="Times New Roman" w:eastAsia="Times New Roman" w:hAnsi="Times New Roman" w:cs="Times New Roman"/>
          <w:color w:val="auto"/>
          <w:sz w:val="24"/>
          <w:szCs w:val="24"/>
        </w:rPr>
        <w:t>**, таблетки кишечнорастворимые с пролонгированным высвобождением, покрыты</w:t>
      </w:r>
      <w:r w:rsidR="00473CD1">
        <w:rPr>
          <w:rFonts w:ascii="Times New Roman" w:eastAsia="Times New Roman" w:hAnsi="Times New Roman" w:cs="Times New Roman"/>
          <w:color w:val="auto"/>
          <w:sz w:val="24"/>
          <w:szCs w:val="24"/>
        </w:rPr>
        <w:t>е пленочной оболочкой).</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Комментарии. </w:t>
      </w:r>
      <w:r w:rsidRPr="00BB7F15">
        <w:rPr>
          <w:rFonts w:ascii="Times New Roman" w:eastAsia="Times New Roman" w:hAnsi="Times New Roman" w:cs="Times New Roman"/>
          <w:i/>
          <w:color w:val="auto"/>
          <w:sz w:val="24"/>
          <w:szCs w:val="24"/>
        </w:rPr>
        <w:t xml:space="preserve">Топические ГКС назначают в дозе </w:t>
      </w:r>
      <w:r w:rsidRPr="00CB0EB9">
        <w:rPr>
          <w:rFonts w:ascii="Times New Roman" w:eastAsia="Times New Roman" w:hAnsi="Times New Roman" w:cs="Times New Roman"/>
          <w:i/>
          <w:color w:val="auto"/>
          <w:sz w:val="24"/>
          <w:szCs w:val="24"/>
        </w:rPr>
        <w:t>9 мг/</w:t>
      </w:r>
      <w:proofErr w:type="spellStart"/>
      <w:r w:rsidRPr="00CB0EB9">
        <w:rPr>
          <w:rFonts w:ascii="Times New Roman" w:eastAsia="Times New Roman" w:hAnsi="Times New Roman" w:cs="Times New Roman"/>
          <w:i/>
          <w:color w:val="auto"/>
          <w:sz w:val="24"/>
          <w:szCs w:val="24"/>
        </w:rPr>
        <w:t>сут</w:t>
      </w:r>
      <w:proofErr w:type="spellEnd"/>
      <w:r w:rsidRPr="00CB0EB9">
        <w:rPr>
          <w:rFonts w:ascii="Times New Roman" w:eastAsia="Times New Roman" w:hAnsi="Times New Roman" w:cs="Times New Roman"/>
          <w:i/>
          <w:color w:val="auto"/>
          <w:sz w:val="24"/>
          <w:szCs w:val="24"/>
        </w:rPr>
        <w:t xml:space="preserve">. После 10-недельного приема </w:t>
      </w:r>
      <w:proofErr w:type="spellStart"/>
      <w:r w:rsidRPr="00CB0EB9">
        <w:rPr>
          <w:rFonts w:ascii="Times New Roman" w:eastAsia="Times New Roman" w:hAnsi="Times New Roman" w:cs="Times New Roman"/>
          <w:i/>
          <w:color w:val="auto"/>
          <w:sz w:val="24"/>
          <w:szCs w:val="24"/>
        </w:rPr>
        <w:t>будесонида</w:t>
      </w:r>
      <w:proofErr w:type="spellEnd"/>
      <w:r w:rsidRPr="00CB0EB9">
        <w:rPr>
          <w:rFonts w:ascii="Times New Roman" w:eastAsia="Times New Roman" w:hAnsi="Times New Roman" w:cs="Times New Roman"/>
          <w:i/>
          <w:color w:val="auto"/>
          <w:sz w:val="24"/>
          <w:szCs w:val="24"/>
        </w:rPr>
        <w:t>, снижение дозы проводится</w:t>
      </w:r>
      <w:r w:rsidR="00CB0EB9">
        <w:rPr>
          <w:rFonts w:ascii="Times New Roman" w:eastAsia="Times New Roman" w:hAnsi="Times New Roman" w:cs="Times New Roman"/>
          <w:i/>
          <w:color w:val="auto"/>
          <w:sz w:val="24"/>
          <w:szCs w:val="24"/>
        </w:rPr>
        <w:t xml:space="preserve"> через день в течение 1-2 </w:t>
      </w:r>
      <w:proofErr w:type="spellStart"/>
      <w:r w:rsidR="00CB0EB9">
        <w:rPr>
          <w:rFonts w:ascii="Times New Roman" w:eastAsia="Times New Roman" w:hAnsi="Times New Roman" w:cs="Times New Roman"/>
          <w:i/>
          <w:color w:val="auto"/>
          <w:sz w:val="24"/>
          <w:szCs w:val="24"/>
        </w:rPr>
        <w:t>нед</w:t>
      </w:r>
      <w:proofErr w:type="spellEnd"/>
      <w:r w:rsidRPr="00BB7F15">
        <w:rPr>
          <w:rFonts w:ascii="Times New Roman" w:eastAsia="Times New Roman" w:hAnsi="Times New Roman" w:cs="Times New Roman"/>
          <w:i/>
          <w:color w:val="auto"/>
          <w:sz w:val="24"/>
          <w:szCs w:val="24"/>
        </w:rPr>
        <w:t xml:space="preserve"> до полной отмены.</w:t>
      </w:r>
    </w:p>
    <w:p w:rsidR="00DC577A" w:rsidRPr="005B11E3" w:rsidRDefault="00E638F0" w:rsidP="00296E5B">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w:t>
      </w:r>
      <w:r w:rsidR="00CB0EB9">
        <w:rPr>
          <w:rFonts w:ascii="Times New Roman" w:eastAsia="Times New Roman" w:hAnsi="Times New Roman" w:cs="Times New Roman"/>
          <w:color w:val="auto"/>
          <w:sz w:val="24"/>
          <w:szCs w:val="24"/>
        </w:rPr>
        <w:t xml:space="preserve">ри неэффективности АСК** и </w:t>
      </w:r>
      <w:r w:rsidR="00BD5CA6" w:rsidRPr="00BB7F15">
        <w:rPr>
          <w:rFonts w:ascii="Times New Roman" w:eastAsia="Times New Roman" w:hAnsi="Times New Roman" w:cs="Times New Roman"/>
          <w:color w:val="auto"/>
          <w:sz w:val="24"/>
          <w:szCs w:val="24"/>
        </w:rPr>
        <w:t>при наличии системного воспаления рекомендуется назначение системных ГКС для достижения тер</w:t>
      </w:r>
      <w:r w:rsidR="00473CD1">
        <w:rPr>
          <w:rFonts w:ascii="Times New Roman" w:eastAsia="Times New Roman" w:hAnsi="Times New Roman" w:cs="Times New Roman"/>
          <w:color w:val="auto"/>
          <w:sz w:val="24"/>
          <w:szCs w:val="24"/>
        </w:rPr>
        <w:t>апевтического эффекта</w:t>
      </w:r>
      <w:r w:rsidR="00BD5CA6"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Комментарии. </w:t>
      </w:r>
      <w:r w:rsidRPr="00BB7F15">
        <w:rPr>
          <w:rFonts w:ascii="Times New Roman" w:eastAsia="Times New Roman" w:hAnsi="Times New Roman" w:cs="Times New Roman"/>
          <w:i/>
          <w:color w:val="auto"/>
          <w:sz w:val="24"/>
          <w:szCs w:val="24"/>
        </w:rPr>
        <w:t>Системные ГКС назначают в дозе, эквивалентной преднизолону** 1 мг/кг массы тела</w:t>
      </w:r>
      <w:r w:rsidRPr="00BB7F15">
        <w:rPr>
          <w:rFonts w:ascii="Times New Roman" w:eastAsia="Times New Roman" w:hAnsi="Times New Roman" w:cs="Times New Roman"/>
          <w:color w:val="auto"/>
          <w:sz w:val="24"/>
          <w:szCs w:val="24"/>
        </w:rPr>
        <w:t xml:space="preserve">. </w:t>
      </w:r>
      <w:r w:rsidRPr="00BB7F15">
        <w:rPr>
          <w:rFonts w:ascii="Times New Roman" w:eastAsia="Times New Roman" w:hAnsi="Times New Roman" w:cs="Times New Roman"/>
          <w:i/>
          <w:color w:val="auto"/>
          <w:sz w:val="24"/>
          <w:szCs w:val="24"/>
        </w:rPr>
        <w:t>Снижение дозы системных ГКС производится по 5 мг в 5-7 дней до полной отмены.</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в случае непереносимости препаратов АСК** или при необходимости повторного назначения ГКС в течение года и менее комбинировать ГКС с АЗА** 2,0-2,5 мг/кг или #МП** 1,5 мг/кг для достижения </w:t>
      </w:r>
      <w:r w:rsidR="00473CD1">
        <w:rPr>
          <w:rFonts w:ascii="Times New Roman" w:eastAsia="Times New Roman" w:hAnsi="Times New Roman" w:cs="Times New Roman"/>
          <w:color w:val="auto"/>
          <w:sz w:val="24"/>
          <w:szCs w:val="24"/>
        </w:rPr>
        <w:t>терапевтического эффекта</w:t>
      </w:r>
      <w:r w:rsidRPr="00BB7F15">
        <w:rPr>
          <w:rFonts w:ascii="Times New Roman" w:eastAsia="Times New Roman" w:hAnsi="Times New Roman" w:cs="Times New Roman"/>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достижении ремиссии продолжение поддерживающей терапии АЗА** 2,0-2,5 мг/кг/</w:t>
      </w:r>
      <w:proofErr w:type="spellStart"/>
      <w:r w:rsidRPr="00BB7F15">
        <w:rPr>
          <w:rFonts w:ascii="Times New Roman" w:eastAsia="Times New Roman" w:hAnsi="Times New Roman" w:cs="Times New Roman"/>
          <w:color w:val="auto"/>
          <w:sz w:val="24"/>
          <w:szCs w:val="24"/>
        </w:rPr>
        <w:t>сут</w:t>
      </w:r>
      <w:proofErr w:type="spellEnd"/>
      <w:r w:rsidRPr="00BB7F15">
        <w:rPr>
          <w:rFonts w:ascii="Times New Roman" w:eastAsia="Times New Roman" w:hAnsi="Times New Roman" w:cs="Times New Roman"/>
          <w:color w:val="auto"/>
          <w:sz w:val="24"/>
          <w:szCs w:val="24"/>
        </w:rPr>
        <w:t xml:space="preserve"> или #МП** 1,5 мг/кг не менее 2 лет </w:t>
      </w:r>
      <w:r w:rsidR="00473CD1">
        <w:rPr>
          <w:rFonts w:ascii="Times New Roman" w:eastAsia="Times New Roman" w:hAnsi="Times New Roman" w:cs="Times New Roman"/>
          <w:color w:val="auto"/>
          <w:sz w:val="24"/>
          <w:szCs w:val="24"/>
        </w:rPr>
        <w:t>для поддержания ремиссии</w:t>
      </w:r>
      <w:r w:rsidRPr="00BB7F15">
        <w:rPr>
          <w:rFonts w:ascii="Times New Roman" w:eastAsia="Times New Roman" w:hAnsi="Times New Roman" w:cs="Times New Roman"/>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отсутствии э</w:t>
      </w:r>
      <w:r w:rsidR="00E638F0">
        <w:rPr>
          <w:rFonts w:ascii="Times New Roman" w:eastAsia="Times New Roman" w:hAnsi="Times New Roman" w:cs="Times New Roman"/>
          <w:color w:val="auto"/>
          <w:sz w:val="24"/>
          <w:szCs w:val="24"/>
        </w:rPr>
        <w:t xml:space="preserve">ффекта от ГКС в течение 2 </w:t>
      </w:r>
      <w:proofErr w:type="spellStart"/>
      <w:r w:rsidR="00E638F0">
        <w:rPr>
          <w:rFonts w:ascii="Times New Roman" w:eastAsia="Times New Roman" w:hAnsi="Times New Roman" w:cs="Times New Roman"/>
          <w:color w:val="auto"/>
          <w:sz w:val="24"/>
          <w:szCs w:val="24"/>
        </w:rPr>
        <w:t>нед</w:t>
      </w:r>
      <w:proofErr w:type="spellEnd"/>
      <w:r w:rsidRPr="00BB7F15">
        <w:rPr>
          <w:rFonts w:ascii="Times New Roman" w:eastAsia="Times New Roman" w:hAnsi="Times New Roman" w:cs="Times New Roman"/>
          <w:color w:val="auto"/>
          <w:sz w:val="24"/>
          <w:szCs w:val="24"/>
        </w:rPr>
        <w:t xml:space="preserve"> проведение биологической терапии для достижения ремиссии (</w:t>
      </w:r>
      <w:proofErr w:type="spellStart"/>
      <w:r w:rsidRPr="00BB7F15">
        <w:rPr>
          <w:rFonts w:ascii="Times New Roman" w:eastAsia="Times New Roman" w:hAnsi="Times New Roman" w:cs="Times New Roman"/>
          <w:color w:val="auto"/>
          <w:sz w:val="24"/>
          <w:szCs w:val="24"/>
        </w:rPr>
        <w:t>инфликсимаб</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адалимумаб</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голимумаб</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ведолизумаб</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тофацитиниб</w:t>
      </w:r>
      <w:proofErr w:type="spellEnd"/>
      <w:r w:rsidRPr="00BB7F15">
        <w:rPr>
          <w:rFonts w:ascii="Times New Roman" w:eastAsia="Times New Roman" w:hAnsi="Times New Roman" w:cs="Times New Roman"/>
          <w:color w:val="auto"/>
          <w:sz w:val="24"/>
          <w:szCs w:val="24"/>
        </w:rPr>
        <w:t xml:space="preserve">** или </w:t>
      </w:r>
      <w:proofErr w:type="spellStart"/>
      <w:r w:rsidRPr="00BB7F15">
        <w:rPr>
          <w:rFonts w:ascii="Times New Roman" w:eastAsia="Times New Roman" w:hAnsi="Times New Roman" w:cs="Times New Roman"/>
          <w:color w:val="auto"/>
          <w:sz w:val="24"/>
          <w:szCs w:val="24"/>
        </w:rPr>
        <w:t>устекинумаб</w:t>
      </w:r>
      <w:proofErr w:type="spellEnd"/>
      <w:r w:rsidRPr="00BB7F15">
        <w:rPr>
          <w:rFonts w:ascii="Times New Roman" w:eastAsia="Times New Roman" w:hAnsi="Times New Roman" w:cs="Times New Roman"/>
          <w:color w:val="auto"/>
          <w:sz w:val="24"/>
          <w:szCs w:val="24"/>
        </w:rPr>
        <w:t xml:space="preserve">**), начиная с индукционного курса, в дозах, соответствующих </w:t>
      </w:r>
      <w:r w:rsidR="00473CD1">
        <w:rPr>
          <w:rFonts w:ascii="Times New Roman" w:eastAsia="Times New Roman" w:hAnsi="Times New Roman" w:cs="Times New Roman"/>
          <w:color w:val="auto"/>
          <w:sz w:val="24"/>
          <w:szCs w:val="24"/>
        </w:rPr>
        <w:t>инструкции по применению</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Pr="00BB7F15">
        <w:rPr>
          <w:rFonts w:ascii="Times New Roman" w:eastAsia="Times New Roman" w:hAnsi="Times New Roman" w:cs="Times New Roman"/>
          <w:i/>
          <w:color w:val="auto"/>
          <w:sz w:val="24"/>
          <w:szCs w:val="24"/>
        </w:rPr>
        <w:t>Все указанные препараты могут применяться как в первой, так и во второй</w:t>
      </w:r>
      <w:r w:rsidR="00473CD1">
        <w:rPr>
          <w:rFonts w:ascii="Times New Roman" w:eastAsia="Times New Roman" w:hAnsi="Times New Roman" w:cs="Times New Roman"/>
          <w:i/>
          <w:color w:val="auto"/>
          <w:sz w:val="24"/>
          <w:szCs w:val="24"/>
        </w:rPr>
        <w:t xml:space="preserve"> линии терапии.</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получающим </w:t>
      </w:r>
      <w:proofErr w:type="spellStart"/>
      <w:r w:rsidRPr="00BB7F15">
        <w:rPr>
          <w:rFonts w:ascii="Times New Roman" w:eastAsia="Times New Roman" w:hAnsi="Times New Roman" w:cs="Times New Roman"/>
          <w:color w:val="auto"/>
          <w:sz w:val="24"/>
          <w:szCs w:val="24"/>
        </w:rPr>
        <w:t>инфликсимаб</w:t>
      </w:r>
      <w:proofErr w:type="spellEnd"/>
      <w:r w:rsidRPr="00BB7F15">
        <w:rPr>
          <w:rFonts w:ascii="Times New Roman" w:eastAsia="Times New Roman" w:hAnsi="Times New Roman" w:cs="Times New Roman"/>
          <w:color w:val="auto"/>
          <w:sz w:val="24"/>
          <w:szCs w:val="24"/>
        </w:rPr>
        <w:t>**, комбинировать его с АЗА** 2,0</w:t>
      </w:r>
      <w:r w:rsidR="00E638F0">
        <w:rPr>
          <w:rFonts w:ascii="Times New Roman" w:eastAsia="Times New Roman" w:hAnsi="Times New Roman" w:cs="Times New Roman"/>
          <w:color w:val="auto"/>
          <w:sz w:val="24"/>
          <w:szCs w:val="24"/>
        </w:rPr>
        <w:t>-</w:t>
      </w:r>
      <w:r w:rsidRPr="00BB7F15">
        <w:rPr>
          <w:rFonts w:ascii="Times New Roman" w:eastAsia="Times New Roman" w:hAnsi="Times New Roman" w:cs="Times New Roman"/>
          <w:color w:val="auto"/>
          <w:sz w:val="24"/>
          <w:szCs w:val="24"/>
        </w:rPr>
        <w:t xml:space="preserve">2,5 мг/кг для повышения </w:t>
      </w:r>
      <w:r w:rsidR="00473CD1">
        <w:rPr>
          <w:rFonts w:ascii="Times New Roman" w:eastAsia="Times New Roman" w:hAnsi="Times New Roman" w:cs="Times New Roman"/>
          <w:color w:val="auto"/>
          <w:sz w:val="24"/>
          <w:szCs w:val="24"/>
        </w:rPr>
        <w:t>эффективности лечения</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Комментарии. </w:t>
      </w:r>
      <w:r w:rsidRPr="00E638F0">
        <w:rPr>
          <w:rFonts w:ascii="Times New Roman" w:eastAsia="Times New Roman" w:hAnsi="Times New Roman" w:cs="Times New Roman"/>
          <w:i/>
          <w:color w:val="auto"/>
          <w:sz w:val="24"/>
          <w:szCs w:val="24"/>
        </w:rPr>
        <w:t xml:space="preserve">Допустимо применение </w:t>
      </w:r>
      <w:r w:rsidR="00473CD1" w:rsidRPr="00E638F0">
        <w:rPr>
          <w:rFonts w:ascii="Times New Roman" w:eastAsia="Times New Roman" w:hAnsi="Times New Roman" w:cs="Times New Roman"/>
          <w:i/>
          <w:color w:val="auto"/>
          <w:sz w:val="24"/>
          <w:szCs w:val="24"/>
        </w:rPr>
        <w:t>#МП 1,</w:t>
      </w:r>
      <w:r w:rsidR="00473CD1">
        <w:rPr>
          <w:rFonts w:ascii="Times New Roman" w:eastAsia="Times New Roman" w:hAnsi="Times New Roman" w:cs="Times New Roman"/>
          <w:i/>
          <w:color w:val="auto"/>
          <w:sz w:val="24"/>
          <w:szCs w:val="24"/>
        </w:rPr>
        <w:t>5 мг/кг</w:t>
      </w:r>
      <w:r w:rsidRPr="00BB7F15">
        <w:rPr>
          <w:rFonts w:ascii="Times New Roman" w:eastAsia="Times New Roman" w:hAnsi="Times New Roman" w:cs="Times New Roman"/>
          <w:i/>
          <w:color w:val="auto"/>
          <w:sz w:val="24"/>
          <w:szCs w:val="24"/>
        </w:rPr>
        <w:t xml:space="preserve"> вместо АЗА** в связи с тем, что МП является метаболитом АЗА**. Для других биологических лекарственных препаратов эффективность комбинации с иммунодепрессантами не доказана. Совместное применение АЗА** и </w:t>
      </w:r>
      <w:proofErr w:type="spellStart"/>
      <w:r w:rsidRPr="00BB7F15">
        <w:rPr>
          <w:rFonts w:ascii="Times New Roman" w:eastAsia="Times New Roman" w:hAnsi="Times New Roman" w:cs="Times New Roman"/>
          <w:i/>
          <w:color w:val="auto"/>
          <w:sz w:val="24"/>
          <w:szCs w:val="24"/>
        </w:rPr>
        <w:t>тофа</w:t>
      </w:r>
      <w:r w:rsidR="00473CD1">
        <w:rPr>
          <w:rFonts w:ascii="Times New Roman" w:eastAsia="Times New Roman" w:hAnsi="Times New Roman" w:cs="Times New Roman"/>
          <w:i/>
          <w:color w:val="auto"/>
          <w:sz w:val="24"/>
          <w:szCs w:val="24"/>
        </w:rPr>
        <w:t>цитиниба</w:t>
      </w:r>
      <w:proofErr w:type="spellEnd"/>
      <w:r w:rsidR="00473CD1">
        <w:rPr>
          <w:rFonts w:ascii="Times New Roman" w:eastAsia="Times New Roman" w:hAnsi="Times New Roman" w:cs="Times New Roman"/>
          <w:i/>
          <w:color w:val="auto"/>
          <w:sz w:val="24"/>
          <w:szCs w:val="24"/>
        </w:rPr>
        <w:t xml:space="preserve"> противопоказано</w:t>
      </w:r>
      <w:r w:rsidRPr="00BB7F15">
        <w:rPr>
          <w:rFonts w:ascii="Times New Roman" w:eastAsia="Times New Roman" w:hAnsi="Times New Roman" w:cs="Times New Roman"/>
          <w:i/>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эффективности индукционного курса биологическими лекарственными препаратами проводить поддерживающую терапию ими же в соответствии с инструкцией по применению в течение, как минимум, 2 лет </w:t>
      </w:r>
      <w:r w:rsidR="00473CD1">
        <w:rPr>
          <w:rFonts w:ascii="Times New Roman" w:eastAsia="Times New Roman" w:hAnsi="Times New Roman" w:cs="Times New Roman"/>
          <w:color w:val="auto"/>
          <w:sz w:val="24"/>
          <w:szCs w:val="24"/>
        </w:rPr>
        <w:t>для поддержания ремиссии</w:t>
      </w:r>
      <w:r w:rsidRPr="00BB7F15">
        <w:rPr>
          <w:rFonts w:ascii="Times New Roman" w:eastAsia="Times New Roman" w:hAnsi="Times New Roman" w:cs="Times New Roman"/>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первичной неэффективности ингибитора фактора некроза опухоли альфа (анти-ФНО) смена терапии на </w:t>
      </w:r>
      <w:proofErr w:type="spellStart"/>
      <w:r w:rsidRPr="00BB7F15">
        <w:rPr>
          <w:rFonts w:ascii="Times New Roman" w:eastAsia="Times New Roman" w:hAnsi="Times New Roman" w:cs="Times New Roman"/>
          <w:color w:val="auto"/>
          <w:sz w:val="24"/>
          <w:szCs w:val="24"/>
        </w:rPr>
        <w:t>ведолизумаб</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тофацитиниб</w:t>
      </w:r>
      <w:proofErr w:type="spellEnd"/>
      <w:r w:rsidRPr="00BB7F15">
        <w:rPr>
          <w:rFonts w:ascii="Times New Roman" w:eastAsia="Times New Roman" w:hAnsi="Times New Roman" w:cs="Times New Roman"/>
          <w:color w:val="auto"/>
          <w:sz w:val="24"/>
          <w:szCs w:val="24"/>
        </w:rPr>
        <w:t xml:space="preserve">** или </w:t>
      </w:r>
      <w:proofErr w:type="spellStart"/>
      <w:r w:rsidRPr="00BB7F15">
        <w:rPr>
          <w:rFonts w:ascii="Times New Roman" w:eastAsia="Times New Roman" w:hAnsi="Times New Roman" w:cs="Times New Roman"/>
          <w:color w:val="auto"/>
          <w:sz w:val="24"/>
          <w:szCs w:val="24"/>
        </w:rPr>
        <w:t>устекинумаб</w:t>
      </w:r>
      <w:proofErr w:type="spellEnd"/>
      <w:r w:rsidRPr="00BB7F15">
        <w:rPr>
          <w:rFonts w:ascii="Times New Roman" w:eastAsia="Times New Roman" w:hAnsi="Times New Roman" w:cs="Times New Roman"/>
          <w:color w:val="auto"/>
          <w:sz w:val="24"/>
          <w:szCs w:val="24"/>
        </w:rPr>
        <w:t>** для д</w:t>
      </w:r>
      <w:r w:rsidR="00473CD1">
        <w:rPr>
          <w:rFonts w:ascii="Times New Roman" w:eastAsia="Times New Roman" w:hAnsi="Times New Roman" w:cs="Times New Roman"/>
          <w:color w:val="auto"/>
          <w:sz w:val="24"/>
          <w:szCs w:val="24"/>
        </w:rPr>
        <w:t>остижения ремиссии</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proofErr w:type="spellStart"/>
      <w:r w:rsidR="00E638F0">
        <w:rPr>
          <w:rFonts w:ascii="Times New Roman" w:eastAsia="Times New Roman" w:hAnsi="Times New Roman" w:cs="Times New Roman"/>
          <w:i/>
          <w:color w:val="auto"/>
          <w:sz w:val="24"/>
          <w:szCs w:val="24"/>
        </w:rPr>
        <w:t>Т</w:t>
      </w:r>
      <w:r w:rsidRPr="00BB7F15">
        <w:rPr>
          <w:rFonts w:ascii="Times New Roman" w:eastAsia="Times New Roman" w:hAnsi="Times New Roman" w:cs="Times New Roman"/>
          <w:i/>
          <w:color w:val="auto"/>
          <w:sz w:val="24"/>
          <w:szCs w:val="24"/>
        </w:rPr>
        <w:t>офацитиниб</w:t>
      </w:r>
      <w:proofErr w:type="spellEnd"/>
      <w:r w:rsidRPr="00BB7F15">
        <w:rPr>
          <w:rFonts w:ascii="Times New Roman" w:eastAsia="Times New Roman" w:hAnsi="Times New Roman" w:cs="Times New Roman"/>
          <w:i/>
          <w:color w:val="auto"/>
          <w:sz w:val="24"/>
          <w:szCs w:val="24"/>
        </w:rPr>
        <w:t xml:space="preserve">**, </w:t>
      </w:r>
      <w:proofErr w:type="spellStart"/>
      <w:r w:rsidRPr="00BB7F15">
        <w:rPr>
          <w:rFonts w:ascii="Times New Roman" w:eastAsia="Times New Roman" w:hAnsi="Times New Roman" w:cs="Times New Roman"/>
          <w:i/>
          <w:color w:val="auto"/>
          <w:sz w:val="24"/>
          <w:szCs w:val="24"/>
        </w:rPr>
        <w:t>ведолизумаб</w:t>
      </w:r>
      <w:proofErr w:type="spellEnd"/>
      <w:r w:rsidRPr="00BB7F15">
        <w:rPr>
          <w:rFonts w:ascii="Times New Roman" w:eastAsia="Times New Roman" w:hAnsi="Times New Roman" w:cs="Times New Roman"/>
          <w:i/>
          <w:color w:val="auto"/>
          <w:sz w:val="24"/>
          <w:szCs w:val="24"/>
        </w:rPr>
        <w:t xml:space="preserve">** </w:t>
      </w:r>
      <w:r w:rsidRPr="00BB7F15">
        <w:rPr>
          <w:rFonts w:ascii="Times New Roman" w:eastAsia="Times New Roman" w:hAnsi="Times New Roman" w:cs="Times New Roman"/>
          <w:color w:val="auto"/>
          <w:sz w:val="24"/>
          <w:szCs w:val="24"/>
        </w:rPr>
        <w:t xml:space="preserve">и </w:t>
      </w:r>
      <w:proofErr w:type="spellStart"/>
      <w:r w:rsidRPr="00BB7F15">
        <w:rPr>
          <w:rFonts w:ascii="Times New Roman" w:eastAsia="Times New Roman" w:hAnsi="Times New Roman" w:cs="Times New Roman"/>
          <w:color w:val="auto"/>
          <w:sz w:val="24"/>
          <w:szCs w:val="24"/>
        </w:rPr>
        <w:t>устекинумаб</w:t>
      </w:r>
      <w:proofErr w:type="spellEnd"/>
      <w:r w:rsidRPr="00BB7F15">
        <w:rPr>
          <w:rFonts w:ascii="Times New Roman" w:eastAsia="Times New Roman" w:hAnsi="Times New Roman" w:cs="Times New Roman"/>
          <w:color w:val="auto"/>
          <w:sz w:val="24"/>
          <w:szCs w:val="24"/>
        </w:rPr>
        <w:t>**</w:t>
      </w:r>
      <w:r w:rsidRPr="00BB7F15">
        <w:rPr>
          <w:rFonts w:ascii="Times New Roman" w:eastAsia="Times New Roman" w:hAnsi="Times New Roman" w:cs="Times New Roman"/>
          <w:i/>
          <w:color w:val="auto"/>
          <w:sz w:val="24"/>
          <w:szCs w:val="24"/>
        </w:rPr>
        <w:t xml:space="preserve"> могут быть назначены в качестве 1-ой и последующих линий терапии в комбинации с ГКС или без них.</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потере ответа на терапию анти-ФНО (рецидив ЯК на фоне ранее достигнутой ремиссии) оптимизация терапии в виде увеличения дозы препарата (10 мг/к</w:t>
      </w:r>
      <w:r w:rsidR="00E638F0">
        <w:rPr>
          <w:rFonts w:ascii="Times New Roman" w:eastAsia="Times New Roman" w:hAnsi="Times New Roman" w:cs="Times New Roman"/>
          <w:color w:val="auto"/>
          <w:sz w:val="24"/>
          <w:szCs w:val="24"/>
        </w:rPr>
        <w:t xml:space="preserve">г </w:t>
      </w:r>
      <w:proofErr w:type="spellStart"/>
      <w:r w:rsidR="00E638F0">
        <w:rPr>
          <w:rFonts w:ascii="Times New Roman" w:eastAsia="Times New Roman" w:hAnsi="Times New Roman" w:cs="Times New Roman"/>
          <w:color w:val="auto"/>
          <w:sz w:val="24"/>
          <w:szCs w:val="24"/>
        </w:rPr>
        <w:t>инфликсимаба</w:t>
      </w:r>
      <w:proofErr w:type="spellEnd"/>
      <w:r w:rsidR="00E638F0">
        <w:rPr>
          <w:rFonts w:ascii="Times New Roman" w:eastAsia="Times New Roman" w:hAnsi="Times New Roman" w:cs="Times New Roman"/>
          <w:color w:val="auto"/>
          <w:sz w:val="24"/>
          <w:szCs w:val="24"/>
        </w:rPr>
        <w:t xml:space="preserve">** каждые 8 </w:t>
      </w:r>
      <w:proofErr w:type="spellStart"/>
      <w:r w:rsidR="00E638F0">
        <w:rPr>
          <w:rFonts w:ascii="Times New Roman" w:eastAsia="Times New Roman" w:hAnsi="Times New Roman" w:cs="Times New Roman"/>
          <w:color w:val="auto"/>
          <w:sz w:val="24"/>
          <w:szCs w:val="24"/>
        </w:rPr>
        <w:t>нед</w:t>
      </w:r>
      <w:proofErr w:type="spellEnd"/>
      <w:r w:rsidRPr="00BB7F15">
        <w:rPr>
          <w:rFonts w:ascii="Times New Roman" w:eastAsia="Times New Roman" w:hAnsi="Times New Roman" w:cs="Times New Roman"/>
          <w:color w:val="auto"/>
          <w:sz w:val="24"/>
          <w:szCs w:val="24"/>
        </w:rPr>
        <w:t>, 100</w:t>
      </w:r>
      <w:r w:rsidR="00E638F0">
        <w:rPr>
          <w:rFonts w:ascii="Times New Roman" w:eastAsia="Times New Roman" w:hAnsi="Times New Roman" w:cs="Times New Roman"/>
          <w:color w:val="auto"/>
          <w:sz w:val="24"/>
          <w:szCs w:val="24"/>
        </w:rPr>
        <w:t xml:space="preserve"> мг </w:t>
      </w:r>
      <w:proofErr w:type="spellStart"/>
      <w:r w:rsidR="00E638F0">
        <w:rPr>
          <w:rFonts w:ascii="Times New Roman" w:eastAsia="Times New Roman" w:hAnsi="Times New Roman" w:cs="Times New Roman"/>
          <w:color w:val="auto"/>
          <w:sz w:val="24"/>
          <w:szCs w:val="24"/>
        </w:rPr>
        <w:t>голимумаба</w:t>
      </w:r>
      <w:proofErr w:type="spellEnd"/>
      <w:r w:rsidR="00E638F0">
        <w:rPr>
          <w:rFonts w:ascii="Times New Roman" w:eastAsia="Times New Roman" w:hAnsi="Times New Roman" w:cs="Times New Roman"/>
          <w:color w:val="auto"/>
          <w:sz w:val="24"/>
          <w:szCs w:val="24"/>
        </w:rPr>
        <w:t xml:space="preserve">** каждые 4 </w:t>
      </w:r>
      <w:proofErr w:type="spellStart"/>
      <w:r w:rsidR="00E638F0">
        <w:rPr>
          <w:rFonts w:ascii="Times New Roman" w:eastAsia="Times New Roman" w:hAnsi="Times New Roman" w:cs="Times New Roman"/>
          <w:color w:val="auto"/>
          <w:sz w:val="24"/>
          <w:szCs w:val="24"/>
        </w:rPr>
        <w:t>нед</w:t>
      </w:r>
      <w:proofErr w:type="spellEnd"/>
      <w:r w:rsidRPr="00BB7F15">
        <w:rPr>
          <w:rFonts w:ascii="Times New Roman" w:eastAsia="Times New Roman" w:hAnsi="Times New Roman" w:cs="Times New Roman"/>
          <w:color w:val="auto"/>
          <w:sz w:val="24"/>
          <w:szCs w:val="24"/>
        </w:rPr>
        <w:t>, 8</w:t>
      </w:r>
      <w:r w:rsidR="00E638F0">
        <w:rPr>
          <w:rFonts w:ascii="Times New Roman" w:eastAsia="Times New Roman" w:hAnsi="Times New Roman" w:cs="Times New Roman"/>
          <w:color w:val="auto"/>
          <w:sz w:val="24"/>
          <w:szCs w:val="24"/>
        </w:rPr>
        <w:t xml:space="preserve">0 мг </w:t>
      </w:r>
      <w:proofErr w:type="spellStart"/>
      <w:r w:rsidR="00E638F0">
        <w:rPr>
          <w:rFonts w:ascii="Times New Roman" w:eastAsia="Times New Roman" w:hAnsi="Times New Roman" w:cs="Times New Roman"/>
          <w:color w:val="auto"/>
          <w:sz w:val="24"/>
          <w:szCs w:val="24"/>
        </w:rPr>
        <w:t>адалимумаба</w:t>
      </w:r>
      <w:proofErr w:type="spellEnd"/>
      <w:r w:rsidR="00E638F0">
        <w:rPr>
          <w:rFonts w:ascii="Times New Roman" w:eastAsia="Times New Roman" w:hAnsi="Times New Roman" w:cs="Times New Roman"/>
          <w:color w:val="auto"/>
          <w:sz w:val="24"/>
          <w:szCs w:val="24"/>
        </w:rPr>
        <w:t xml:space="preserve"> каждые 2 </w:t>
      </w:r>
      <w:proofErr w:type="spellStart"/>
      <w:r w:rsidR="00E638F0">
        <w:rPr>
          <w:rFonts w:ascii="Times New Roman" w:eastAsia="Times New Roman" w:hAnsi="Times New Roman" w:cs="Times New Roman"/>
          <w:color w:val="auto"/>
          <w:sz w:val="24"/>
          <w:szCs w:val="24"/>
        </w:rPr>
        <w:t>нед</w:t>
      </w:r>
      <w:proofErr w:type="spellEnd"/>
      <w:r w:rsidRPr="00BB7F15">
        <w:rPr>
          <w:rFonts w:ascii="Times New Roman" w:eastAsia="Times New Roman" w:hAnsi="Times New Roman" w:cs="Times New Roman"/>
          <w:color w:val="auto"/>
          <w:sz w:val="24"/>
          <w:szCs w:val="24"/>
        </w:rPr>
        <w:t>) или сокращения интервалов между введени</w:t>
      </w:r>
      <w:r w:rsidR="00E638F0">
        <w:rPr>
          <w:rFonts w:ascii="Times New Roman" w:eastAsia="Times New Roman" w:hAnsi="Times New Roman" w:cs="Times New Roman"/>
          <w:color w:val="auto"/>
          <w:sz w:val="24"/>
          <w:szCs w:val="24"/>
        </w:rPr>
        <w:t>ями (</w:t>
      </w:r>
      <w:proofErr w:type="spellStart"/>
      <w:r w:rsidR="00E638F0">
        <w:rPr>
          <w:rFonts w:ascii="Times New Roman" w:eastAsia="Times New Roman" w:hAnsi="Times New Roman" w:cs="Times New Roman"/>
          <w:color w:val="auto"/>
          <w:sz w:val="24"/>
          <w:szCs w:val="24"/>
        </w:rPr>
        <w:t>инфликсимаб</w:t>
      </w:r>
      <w:proofErr w:type="spellEnd"/>
      <w:r w:rsidR="00E638F0">
        <w:rPr>
          <w:rFonts w:ascii="Times New Roman" w:eastAsia="Times New Roman" w:hAnsi="Times New Roman" w:cs="Times New Roman"/>
          <w:color w:val="auto"/>
          <w:sz w:val="24"/>
          <w:szCs w:val="24"/>
        </w:rPr>
        <w:t xml:space="preserve">** до 4-6 </w:t>
      </w:r>
      <w:proofErr w:type="spellStart"/>
      <w:r w:rsidR="00E638F0">
        <w:rPr>
          <w:rFonts w:ascii="Times New Roman" w:eastAsia="Times New Roman" w:hAnsi="Times New Roman" w:cs="Times New Roman"/>
          <w:color w:val="auto"/>
          <w:sz w:val="24"/>
          <w:szCs w:val="24"/>
        </w:rPr>
        <w:t>нед</w:t>
      </w:r>
      <w:proofErr w:type="spellEnd"/>
      <w:r w:rsidR="00E638F0">
        <w:rPr>
          <w:rFonts w:ascii="Times New Roman" w:eastAsia="Times New Roman" w:hAnsi="Times New Roman" w:cs="Times New Roman"/>
          <w:color w:val="auto"/>
          <w:sz w:val="24"/>
          <w:szCs w:val="24"/>
        </w:rPr>
        <w:t xml:space="preserve">, </w:t>
      </w:r>
      <w:proofErr w:type="spellStart"/>
      <w:r w:rsidR="00E638F0">
        <w:rPr>
          <w:rFonts w:ascii="Times New Roman" w:eastAsia="Times New Roman" w:hAnsi="Times New Roman" w:cs="Times New Roman"/>
          <w:color w:val="auto"/>
          <w:sz w:val="24"/>
          <w:szCs w:val="24"/>
        </w:rPr>
        <w:t>адалимумаб</w:t>
      </w:r>
      <w:proofErr w:type="spellEnd"/>
      <w:r w:rsidR="00E638F0">
        <w:rPr>
          <w:rFonts w:ascii="Times New Roman" w:eastAsia="Times New Roman" w:hAnsi="Times New Roman" w:cs="Times New Roman"/>
          <w:color w:val="auto"/>
          <w:sz w:val="24"/>
          <w:szCs w:val="24"/>
        </w:rPr>
        <w:t xml:space="preserve">** каждую </w:t>
      </w:r>
      <w:proofErr w:type="spellStart"/>
      <w:r w:rsidR="00E638F0">
        <w:rPr>
          <w:rFonts w:ascii="Times New Roman" w:eastAsia="Times New Roman" w:hAnsi="Times New Roman" w:cs="Times New Roman"/>
          <w:color w:val="auto"/>
          <w:sz w:val="24"/>
          <w:szCs w:val="24"/>
        </w:rPr>
        <w:t>нед</w:t>
      </w:r>
      <w:proofErr w:type="spellEnd"/>
      <w:r w:rsidRPr="00BB7F15">
        <w:rPr>
          <w:rFonts w:ascii="Times New Roman" w:eastAsia="Times New Roman" w:hAnsi="Times New Roman" w:cs="Times New Roman"/>
          <w:color w:val="auto"/>
          <w:sz w:val="24"/>
          <w:szCs w:val="24"/>
        </w:rPr>
        <w:t xml:space="preserve">) или назначение препаратов другого механизма действия: </w:t>
      </w:r>
      <w:proofErr w:type="spellStart"/>
      <w:r w:rsidRPr="00BB7F15">
        <w:rPr>
          <w:rFonts w:ascii="Times New Roman" w:eastAsia="Times New Roman" w:hAnsi="Times New Roman" w:cs="Times New Roman"/>
          <w:color w:val="auto"/>
          <w:sz w:val="24"/>
          <w:szCs w:val="24"/>
        </w:rPr>
        <w:t>ведолизумаба</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тофацитиниба</w:t>
      </w:r>
      <w:proofErr w:type="spellEnd"/>
      <w:r w:rsidRPr="00BB7F15">
        <w:rPr>
          <w:rFonts w:ascii="Times New Roman" w:eastAsia="Times New Roman" w:hAnsi="Times New Roman" w:cs="Times New Roman"/>
          <w:color w:val="auto"/>
          <w:sz w:val="24"/>
          <w:szCs w:val="24"/>
        </w:rPr>
        <w:t xml:space="preserve">** или </w:t>
      </w:r>
      <w:proofErr w:type="spellStart"/>
      <w:r w:rsidRPr="00BB7F15">
        <w:rPr>
          <w:rFonts w:ascii="Times New Roman" w:eastAsia="Times New Roman" w:hAnsi="Times New Roman" w:cs="Times New Roman"/>
          <w:color w:val="auto"/>
          <w:sz w:val="24"/>
          <w:szCs w:val="24"/>
        </w:rPr>
        <w:t>устекинумаба</w:t>
      </w:r>
      <w:proofErr w:type="spellEnd"/>
      <w:r w:rsidRPr="00BB7F15">
        <w:rPr>
          <w:rFonts w:ascii="Times New Roman" w:eastAsia="Times New Roman" w:hAnsi="Times New Roman" w:cs="Times New Roman"/>
          <w:color w:val="auto"/>
          <w:sz w:val="24"/>
          <w:szCs w:val="24"/>
        </w:rPr>
        <w:t>** для достижения терапевт</w:t>
      </w:r>
      <w:r w:rsidR="00473CD1">
        <w:rPr>
          <w:rFonts w:ascii="Times New Roman" w:eastAsia="Times New Roman" w:hAnsi="Times New Roman" w:cs="Times New Roman"/>
          <w:color w:val="auto"/>
          <w:sz w:val="24"/>
          <w:szCs w:val="24"/>
        </w:rPr>
        <w:t>ического эффекта</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00E638F0">
        <w:rPr>
          <w:rFonts w:ascii="Times New Roman" w:eastAsia="Times New Roman" w:hAnsi="Times New Roman" w:cs="Times New Roman"/>
          <w:i/>
          <w:color w:val="auto"/>
          <w:sz w:val="24"/>
          <w:szCs w:val="24"/>
        </w:rPr>
        <w:t>С</w:t>
      </w:r>
      <w:r w:rsidRPr="00BB7F15">
        <w:rPr>
          <w:rFonts w:ascii="Times New Roman" w:eastAsia="Times New Roman" w:hAnsi="Times New Roman" w:cs="Times New Roman"/>
          <w:i/>
          <w:color w:val="auto"/>
          <w:sz w:val="24"/>
          <w:szCs w:val="24"/>
        </w:rPr>
        <w:t xml:space="preserve">мена на </w:t>
      </w:r>
      <w:r w:rsidRPr="00E638F0">
        <w:rPr>
          <w:rFonts w:ascii="Times New Roman" w:eastAsia="Times New Roman" w:hAnsi="Times New Roman" w:cs="Times New Roman"/>
          <w:i/>
          <w:color w:val="auto"/>
          <w:sz w:val="24"/>
          <w:szCs w:val="24"/>
        </w:rPr>
        <w:t>другой анти-ФНО возможна, но ее эффективность ниже, чем при переходе на препараты других классов (</w:t>
      </w:r>
      <w:proofErr w:type="spellStart"/>
      <w:r w:rsidRPr="00E638F0">
        <w:rPr>
          <w:rFonts w:ascii="Times New Roman" w:eastAsia="Times New Roman" w:hAnsi="Times New Roman" w:cs="Times New Roman"/>
          <w:i/>
          <w:color w:val="auto"/>
          <w:sz w:val="24"/>
          <w:szCs w:val="24"/>
        </w:rPr>
        <w:t>ведолизумаб</w:t>
      </w:r>
      <w:proofErr w:type="spellEnd"/>
      <w:r w:rsidRPr="00BB7F15">
        <w:rPr>
          <w:rFonts w:ascii="Times New Roman" w:eastAsia="Times New Roman" w:hAnsi="Times New Roman" w:cs="Times New Roman"/>
          <w:i/>
          <w:color w:val="auto"/>
          <w:sz w:val="24"/>
          <w:szCs w:val="24"/>
        </w:rPr>
        <w:t xml:space="preserve">**, </w:t>
      </w:r>
      <w:proofErr w:type="spellStart"/>
      <w:r w:rsidRPr="00BB7F15">
        <w:rPr>
          <w:rFonts w:ascii="Times New Roman" w:eastAsia="Times New Roman" w:hAnsi="Times New Roman" w:cs="Times New Roman"/>
          <w:i/>
          <w:color w:val="auto"/>
          <w:sz w:val="24"/>
          <w:szCs w:val="24"/>
        </w:rPr>
        <w:t>тофацитиниб</w:t>
      </w:r>
      <w:proofErr w:type="spellEnd"/>
      <w:r w:rsidRPr="00BB7F15">
        <w:rPr>
          <w:rFonts w:ascii="Times New Roman" w:eastAsia="Times New Roman" w:hAnsi="Times New Roman" w:cs="Times New Roman"/>
          <w:i/>
          <w:color w:val="auto"/>
          <w:sz w:val="24"/>
          <w:szCs w:val="24"/>
        </w:rPr>
        <w:t>**</w:t>
      </w:r>
      <w:r w:rsidRPr="00BB7F15">
        <w:rPr>
          <w:rFonts w:ascii="Times New Roman" w:eastAsia="Times New Roman" w:hAnsi="Times New Roman" w:cs="Times New Roman"/>
          <w:color w:val="auto"/>
          <w:sz w:val="24"/>
          <w:szCs w:val="24"/>
        </w:rPr>
        <w:t xml:space="preserve"> </w:t>
      </w:r>
      <w:r w:rsidRPr="00BB7F15">
        <w:rPr>
          <w:rFonts w:ascii="Times New Roman" w:eastAsia="Times New Roman" w:hAnsi="Times New Roman" w:cs="Times New Roman"/>
          <w:i/>
          <w:color w:val="auto"/>
          <w:sz w:val="24"/>
          <w:szCs w:val="24"/>
        </w:rPr>
        <w:t xml:space="preserve">или </w:t>
      </w:r>
      <w:proofErr w:type="spellStart"/>
      <w:r w:rsidRPr="00BB7F15">
        <w:rPr>
          <w:rFonts w:ascii="Times New Roman" w:eastAsia="Times New Roman" w:hAnsi="Times New Roman" w:cs="Times New Roman"/>
          <w:i/>
          <w:color w:val="auto"/>
          <w:sz w:val="24"/>
          <w:szCs w:val="24"/>
        </w:rPr>
        <w:t>устекинумаб</w:t>
      </w:r>
      <w:proofErr w:type="spellEnd"/>
      <w:r w:rsidRPr="00BB7F15">
        <w:rPr>
          <w:rFonts w:ascii="Times New Roman" w:eastAsia="Times New Roman" w:hAnsi="Times New Roman" w:cs="Times New Roman"/>
          <w:i/>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потере ответа на </w:t>
      </w:r>
      <w:proofErr w:type="spellStart"/>
      <w:r w:rsidRPr="00BB7F15">
        <w:rPr>
          <w:rFonts w:ascii="Times New Roman" w:eastAsia="Times New Roman" w:hAnsi="Times New Roman" w:cs="Times New Roman"/>
          <w:color w:val="auto"/>
          <w:sz w:val="24"/>
          <w:szCs w:val="24"/>
        </w:rPr>
        <w:t>ведолизумаб</w:t>
      </w:r>
      <w:proofErr w:type="spellEnd"/>
      <w:r w:rsidRPr="00BB7F15">
        <w:rPr>
          <w:rFonts w:ascii="Times New Roman" w:eastAsia="Times New Roman" w:hAnsi="Times New Roman" w:cs="Times New Roman"/>
          <w:color w:val="auto"/>
          <w:sz w:val="24"/>
          <w:szCs w:val="24"/>
        </w:rPr>
        <w:t>** в стандар</w:t>
      </w:r>
      <w:r w:rsidR="00E638F0">
        <w:rPr>
          <w:rFonts w:ascii="Times New Roman" w:eastAsia="Times New Roman" w:hAnsi="Times New Roman" w:cs="Times New Roman"/>
          <w:color w:val="auto"/>
          <w:sz w:val="24"/>
          <w:szCs w:val="24"/>
        </w:rPr>
        <w:t xml:space="preserve">тной дозе 300 мг каждые 8 </w:t>
      </w:r>
      <w:proofErr w:type="spellStart"/>
      <w:r w:rsidR="00E638F0">
        <w:rPr>
          <w:rFonts w:ascii="Times New Roman" w:eastAsia="Times New Roman" w:hAnsi="Times New Roman" w:cs="Times New Roman"/>
          <w:color w:val="auto"/>
          <w:sz w:val="24"/>
          <w:szCs w:val="24"/>
        </w:rPr>
        <w:t>нед</w:t>
      </w:r>
      <w:proofErr w:type="spellEnd"/>
      <w:r w:rsidRPr="00BB7F15">
        <w:rPr>
          <w:rFonts w:ascii="Times New Roman" w:eastAsia="Times New Roman" w:hAnsi="Times New Roman" w:cs="Times New Roman"/>
          <w:color w:val="auto"/>
          <w:sz w:val="24"/>
          <w:szCs w:val="24"/>
        </w:rPr>
        <w:t xml:space="preserve"> оптимизация терапии в виде сокращения интерва</w:t>
      </w:r>
      <w:r w:rsidR="00E638F0">
        <w:rPr>
          <w:rFonts w:ascii="Times New Roman" w:eastAsia="Times New Roman" w:hAnsi="Times New Roman" w:cs="Times New Roman"/>
          <w:color w:val="auto"/>
          <w:sz w:val="24"/>
          <w:szCs w:val="24"/>
        </w:rPr>
        <w:t xml:space="preserve">лов между введениями до 4 </w:t>
      </w:r>
      <w:proofErr w:type="spellStart"/>
      <w:r w:rsidR="00E638F0">
        <w:rPr>
          <w:rFonts w:ascii="Times New Roman" w:eastAsia="Times New Roman" w:hAnsi="Times New Roman" w:cs="Times New Roman"/>
          <w:color w:val="auto"/>
          <w:sz w:val="24"/>
          <w:szCs w:val="24"/>
        </w:rPr>
        <w:t>нед</w:t>
      </w:r>
      <w:proofErr w:type="spellEnd"/>
      <w:r w:rsidRPr="00BB7F15">
        <w:rPr>
          <w:rFonts w:ascii="Times New Roman" w:eastAsia="Times New Roman" w:hAnsi="Times New Roman" w:cs="Times New Roman"/>
          <w:color w:val="auto"/>
          <w:sz w:val="24"/>
          <w:szCs w:val="24"/>
        </w:rPr>
        <w:t xml:space="preserve"> или смена на биологический лекарственный препарат дру</w:t>
      </w:r>
      <w:r w:rsidR="00E638F0">
        <w:rPr>
          <w:rFonts w:ascii="Times New Roman" w:eastAsia="Times New Roman" w:hAnsi="Times New Roman" w:cs="Times New Roman"/>
          <w:color w:val="auto"/>
          <w:sz w:val="24"/>
          <w:szCs w:val="24"/>
        </w:rPr>
        <w:t>гого класса</w:t>
      </w:r>
      <w:r w:rsidRPr="00BB7F15">
        <w:rPr>
          <w:rFonts w:ascii="Times New Roman" w:eastAsia="Times New Roman" w:hAnsi="Times New Roman" w:cs="Times New Roman"/>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lastRenderedPageBreak/>
        <w:t>Рекомендуется</w:t>
      </w:r>
      <w:r w:rsidRPr="00BB7F15">
        <w:rPr>
          <w:rFonts w:ascii="Times New Roman" w:eastAsia="Times New Roman" w:hAnsi="Times New Roman" w:cs="Times New Roman"/>
          <w:color w:val="auto"/>
          <w:sz w:val="24"/>
          <w:szCs w:val="24"/>
        </w:rPr>
        <w:t xml:space="preserve"> пациентам при потере ответа на </w:t>
      </w:r>
      <w:proofErr w:type="spellStart"/>
      <w:r w:rsidRPr="00BB7F15">
        <w:rPr>
          <w:rFonts w:ascii="Times New Roman" w:eastAsia="Times New Roman" w:hAnsi="Times New Roman" w:cs="Times New Roman"/>
          <w:color w:val="auto"/>
          <w:sz w:val="24"/>
          <w:szCs w:val="24"/>
        </w:rPr>
        <w:t>тофацитиниб</w:t>
      </w:r>
      <w:proofErr w:type="spellEnd"/>
      <w:r w:rsidRPr="00BB7F15">
        <w:rPr>
          <w:rFonts w:ascii="Times New Roman" w:eastAsia="Times New Roman" w:hAnsi="Times New Roman" w:cs="Times New Roman"/>
          <w:color w:val="auto"/>
          <w:sz w:val="24"/>
          <w:szCs w:val="24"/>
        </w:rPr>
        <w:t>** в стандартной дозе 10 мг в день оптимиза</w:t>
      </w:r>
      <w:r w:rsidR="00473CD1">
        <w:rPr>
          <w:rFonts w:ascii="Times New Roman" w:eastAsia="Times New Roman" w:hAnsi="Times New Roman" w:cs="Times New Roman"/>
          <w:color w:val="auto"/>
          <w:sz w:val="24"/>
          <w:szCs w:val="24"/>
        </w:rPr>
        <w:t>ция терапии до 20 мг в день</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Pr="00BB7F15">
        <w:rPr>
          <w:rFonts w:ascii="Times New Roman" w:eastAsia="Times New Roman" w:hAnsi="Times New Roman" w:cs="Times New Roman"/>
          <w:i/>
          <w:color w:val="auto"/>
          <w:sz w:val="24"/>
          <w:szCs w:val="24"/>
        </w:rPr>
        <w:t xml:space="preserve">Учитывая недавнее появление </w:t>
      </w:r>
      <w:proofErr w:type="spellStart"/>
      <w:r w:rsidRPr="00BB7F15">
        <w:rPr>
          <w:rFonts w:ascii="Times New Roman" w:eastAsia="Times New Roman" w:hAnsi="Times New Roman" w:cs="Times New Roman"/>
          <w:i/>
          <w:color w:val="auto"/>
          <w:sz w:val="24"/>
          <w:szCs w:val="24"/>
        </w:rPr>
        <w:t>тофацитиниба</w:t>
      </w:r>
      <w:proofErr w:type="spellEnd"/>
      <w:r w:rsidRPr="00BB7F15">
        <w:rPr>
          <w:rFonts w:ascii="Times New Roman" w:eastAsia="Times New Roman" w:hAnsi="Times New Roman" w:cs="Times New Roman"/>
          <w:i/>
          <w:color w:val="auto"/>
          <w:sz w:val="24"/>
          <w:szCs w:val="24"/>
        </w:rPr>
        <w:t xml:space="preserve">**, в том числе в России, доказательная база о возможности перехода с </w:t>
      </w:r>
      <w:proofErr w:type="spellStart"/>
      <w:r w:rsidRPr="00BB7F15">
        <w:rPr>
          <w:rFonts w:ascii="Times New Roman" w:eastAsia="Times New Roman" w:hAnsi="Times New Roman" w:cs="Times New Roman"/>
          <w:i/>
          <w:color w:val="auto"/>
          <w:sz w:val="24"/>
          <w:szCs w:val="24"/>
        </w:rPr>
        <w:t>тофацитиниба</w:t>
      </w:r>
      <w:proofErr w:type="spellEnd"/>
      <w:r w:rsidRPr="00BB7F15">
        <w:rPr>
          <w:rFonts w:ascii="Times New Roman" w:eastAsia="Times New Roman" w:hAnsi="Times New Roman" w:cs="Times New Roman"/>
          <w:i/>
          <w:color w:val="auto"/>
          <w:sz w:val="24"/>
          <w:szCs w:val="24"/>
        </w:rPr>
        <w:t>** на биологические лекарственные препараты недостаточна. Смена препаратов возможна и остается на усмотрение лечащего врача.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Длительность биологической терапии определяется лечащим врачом. Также возможна смена на биологический лекарственный препарат другого класса для достижения ремиссии. В большинстве стран лечение проводят в течение многих лет. Ранняя отмена препаратов, как правило, приводит к рецидиву ЯК в короткие сроки. При невозможности пролонгированного использования биологических лекарственных препаратов, поддерживающая терапия проводится только иммунодепрессантами (АЗА**, МП**). В случае непереносимости аналогов пурина </w:t>
      </w:r>
      <w:r w:rsidR="00E638F0">
        <w:rPr>
          <w:rFonts w:ascii="Times New Roman" w:eastAsia="Times New Roman" w:hAnsi="Times New Roman" w:cs="Times New Roman"/>
          <w:i/>
          <w:color w:val="auto"/>
          <w:sz w:val="24"/>
          <w:szCs w:val="24"/>
        </w:rPr>
        <w:t>–</w:t>
      </w:r>
      <w:r w:rsidRPr="00BB7F15">
        <w:rPr>
          <w:rFonts w:ascii="Times New Roman" w:eastAsia="Times New Roman" w:hAnsi="Times New Roman" w:cs="Times New Roman"/>
          <w:i/>
          <w:color w:val="auto"/>
          <w:sz w:val="24"/>
          <w:szCs w:val="24"/>
        </w:rPr>
        <w:t xml:space="preserve"> </w:t>
      </w:r>
      <w:proofErr w:type="spellStart"/>
      <w:r w:rsidRPr="00BB7F15">
        <w:rPr>
          <w:rFonts w:ascii="Times New Roman" w:eastAsia="Times New Roman" w:hAnsi="Times New Roman" w:cs="Times New Roman"/>
          <w:i/>
          <w:color w:val="auto"/>
          <w:sz w:val="24"/>
          <w:szCs w:val="24"/>
        </w:rPr>
        <w:t>монотерапия</w:t>
      </w:r>
      <w:proofErr w:type="spellEnd"/>
      <w:r w:rsidRPr="00BB7F15">
        <w:rPr>
          <w:rFonts w:ascii="Times New Roman" w:eastAsia="Times New Roman" w:hAnsi="Times New Roman" w:cs="Times New Roman"/>
          <w:i/>
          <w:color w:val="auto"/>
          <w:sz w:val="24"/>
          <w:szCs w:val="24"/>
        </w:rPr>
        <w:t xml:space="preserve"> биологическими лекарственными препаратами.</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снижении дозы ГКС до эквивалентной 35-45 мг преднизолона**, назначить до</w:t>
      </w:r>
      <w:r w:rsidR="00473CD1">
        <w:rPr>
          <w:rFonts w:ascii="Times New Roman" w:eastAsia="Times New Roman" w:hAnsi="Times New Roman" w:cs="Times New Roman"/>
          <w:color w:val="auto"/>
          <w:sz w:val="24"/>
          <w:szCs w:val="24"/>
        </w:rPr>
        <w:t xml:space="preserve">полнительно </w:t>
      </w:r>
      <w:proofErr w:type="spellStart"/>
      <w:r w:rsidR="00473CD1">
        <w:rPr>
          <w:rFonts w:ascii="Times New Roman" w:eastAsia="Times New Roman" w:hAnsi="Times New Roman" w:cs="Times New Roman"/>
          <w:color w:val="auto"/>
          <w:sz w:val="24"/>
          <w:szCs w:val="24"/>
        </w:rPr>
        <w:t>месалазин</w:t>
      </w:r>
      <w:proofErr w:type="spellEnd"/>
      <w:r w:rsidR="00473CD1">
        <w:rPr>
          <w:rFonts w:ascii="Times New Roman" w:eastAsia="Times New Roman" w:hAnsi="Times New Roman" w:cs="Times New Roman"/>
          <w:color w:val="auto"/>
          <w:sz w:val="24"/>
          <w:szCs w:val="24"/>
        </w:rPr>
        <w:t xml:space="preserve">** </w:t>
      </w:r>
      <w:proofErr w:type="spellStart"/>
      <w:r w:rsidR="00473CD1">
        <w:rPr>
          <w:rFonts w:ascii="Times New Roman" w:eastAsia="Times New Roman" w:hAnsi="Times New Roman" w:cs="Times New Roman"/>
          <w:color w:val="auto"/>
          <w:sz w:val="24"/>
          <w:szCs w:val="24"/>
        </w:rPr>
        <w:t>per</w:t>
      </w:r>
      <w:proofErr w:type="spellEnd"/>
      <w:r w:rsidR="00473CD1">
        <w:rPr>
          <w:rFonts w:ascii="Times New Roman" w:eastAsia="Times New Roman" w:hAnsi="Times New Roman" w:cs="Times New Roman"/>
          <w:color w:val="auto"/>
          <w:sz w:val="24"/>
          <w:szCs w:val="24"/>
        </w:rPr>
        <w:t xml:space="preserve"> </w:t>
      </w:r>
      <w:proofErr w:type="spellStart"/>
      <w:r w:rsidR="00473CD1">
        <w:rPr>
          <w:rFonts w:ascii="Times New Roman" w:eastAsia="Times New Roman" w:hAnsi="Times New Roman" w:cs="Times New Roman"/>
          <w:color w:val="auto"/>
          <w:sz w:val="24"/>
          <w:szCs w:val="24"/>
        </w:rPr>
        <w:t>os</w:t>
      </w:r>
      <w:proofErr w:type="spellEnd"/>
      <w:r w:rsidR="00473CD1">
        <w:rPr>
          <w:rFonts w:ascii="Times New Roman" w:eastAsia="Times New Roman" w:hAnsi="Times New Roman" w:cs="Times New Roman"/>
          <w:color w:val="auto"/>
          <w:sz w:val="24"/>
          <w:szCs w:val="24"/>
        </w:rPr>
        <w:t xml:space="preserve"> </w:t>
      </w:r>
      <w:r w:rsidRPr="00BB7F15">
        <w:rPr>
          <w:rFonts w:ascii="Times New Roman" w:eastAsia="Times New Roman" w:hAnsi="Times New Roman" w:cs="Times New Roman"/>
          <w:color w:val="auto"/>
          <w:sz w:val="24"/>
          <w:szCs w:val="24"/>
        </w:rPr>
        <w:t>в максимальной терапевтической дозе в соответствии с инструкциями к препаратам) для поддержания терапевтического эффекта (в том случае, если пациент не получает иммунодепрессантов, в том числе биологической т</w:t>
      </w:r>
      <w:r w:rsidR="00473CD1">
        <w:rPr>
          <w:rFonts w:ascii="Times New Roman" w:eastAsia="Times New Roman" w:hAnsi="Times New Roman" w:cs="Times New Roman"/>
          <w:color w:val="auto"/>
          <w:sz w:val="24"/>
          <w:szCs w:val="24"/>
        </w:rPr>
        <w:t>ерапии).</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00E638F0">
        <w:rPr>
          <w:rFonts w:ascii="Times New Roman" w:eastAsia="Times New Roman" w:hAnsi="Times New Roman" w:cs="Times New Roman"/>
          <w:i/>
          <w:color w:val="auto"/>
          <w:sz w:val="24"/>
          <w:szCs w:val="24"/>
        </w:rPr>
        <w:t>Д</w:t>
      </w:r>
      <w:r w:rsidRPr="00BB7F15">
        <w:rPr>
          <w:rFonts w:ascii="Times New Roman" w:eastAsia="Times New Roman" w:hAnsi="Times New Roman" w:cs="Times New Roman"/>
          <w:i/>
          <w:color w:val="auto"/>
          <w:sz w:val="24"/>
          <w:szCs w:val="24"/>
        </w:rPr>
        <w:t xml:space="preserve">альнейшее снижение ГКС следует проводить на фоне </w:t>
      </w:r>
      <w:proofErr w:type="spellStart"/>
      <w:r w:rsidRPr="00BB7F15">
        <w:rPr>
          <w:rFonts w:ascii="Times New Roman" w:eastAsia="Times New Roman" w:hAnsi="Times New Roman" w:cs="Times New Roman"/>
          <w:i/>
          <w:color w:val="auto"/>
          <w:sz w:val="24"/>
          <w:szCs w:val="24"/>
        </w:rPr>
        <w:t>месалазина</w:t>
      </w:r>
      <w:proofErr w:type="spellEnd"/>
      <w:r w:rsidRPr="00BB7F15">
        <w:rPr>
          <w:rFonts w:ascii="Times New Roman" w:eastAsia="Times New Roman" w:hAnsi="Times New Roman" w:cs="Times New Roman"/>
          <w:i/>
          <w:color w:val="auto"/>
          <w:sz w:val="24"/>
          <w:szCs w:val="24"/>
        </w:rPr>
        <w:t xml:space="preserve">** с последующим переходом на поддерживающую терапию </w:t>
      </w:r>
      <w:proofErr w:type="spellStart"/>
      <w:r w:rsidRPr="00BB7F15">
        <w:rPr>
          <w:rFonts w:ascii="Times New Roman" w:eastAsia="Times New Roman" w:hAnsi="Times New Roman" w:cs="Times New Roman"/>
          <w:i/>
          <w:color w:val="auto"/>
          <w:sz w:val="24"/>
          <w:szCs w:val="24"/>
        </w:rPr>
        <w:t>месала</w:t>
      </w:r>
      <w:r w:rsidR="00E638F0">
        <w:rPr>
          <w:rFonts w:ascii="Times New Roman" w:eastAsia="Times New Roman" w:hAnsi="Times New Roman" w:cs="Times New Roman"/>
          <w:i/>
          <w:color w:val="auto"/>
          <w:sz w:val="24"/>
          <w:szCs w:val="24"/>
        </w:rPr>
        <w:t>зином</w:t>
      </w:r>
      <w:proofErr w:type="spellEnd"/>
      <w:r w:rsidR="00E638F0">
        <w:rPr>
          <w:rFonts w:ascii="Times New Roman" w:eastAsia="Times New Roman" w:hAnsi="Times New Roman" w:cs="Times New Roman"/>
          <w:i/>
          <w:color w:val="auto"/>
          <w:sz w:val="24"/>
          <w:szCs w:val="24"/>
        </w:rPr>
        <w:t xml:space="preserve">** </w:t>
      </w:r>
      <w:proofErr w:type="spellStart"/>
      <w:r w:rsidR="00E638F0">
        <w:rPr>
          <w:rFonts w:ascii="Times New Roman" w:eastAsia="Times New Roman" w:hAnsi="Times New Roman" w:cs="Times New Roman"/>
          <w:i/>
          <w:color w:val="auto"/>
          <w:sz w:val="24"/>
          <w:szCs w:val="24"/>
        </w:rPr>
        <w:t>per</w:t>
      </w:r>
      <w:proofErr w:type="spellEnd"/>
      <w:r w:rsidR="00E638F0">
        <w:rPr>
          <w:rFonts w:ascii="Times New Roman" w:eastAsia="Times New Roman" w:hAnsi="Times New Roman" w:cs="Times New Roman"/>
          <w:i/>
          <w:color w:val="auto"/>
          <w:sz w:val="24"/>
          <w:szCs w:val="24"/>
        </w:rPr>
        <w:t xml:space="preserve"> </w:t>
      </w:r>
      <w:proofErr w:type="spellStart"/>
      <w:r w:rsidR="00E638F0">
        <w:rPr>
          <w:rFonts w:ascii="Times New Roman" w:eastAsia="Times New Roman" w:hAnsi="Times New Roman" w:cs="Times New Roman"/>
          <w:i/>
          <w:color w:val="auto"/>
          <w:sz w:val="24"/>
          <w:szCs w:val="24"/>
        </w:rPr>
        <w:t>os</w:t>
      </w:r>
      <w:proofErr w:type="spellEnd"/>
      <w:r w:rsidR="00E638F0">
        <w:rPr>
          <w:rFonts w:ascii="Times New Roman" w:eastAsia="Times New Roman" w:hAnsi="Times New Roman" w:cs="Times New Roman"/>
          <w:i/>
          <w:color w:val="auto"/>
          <w:sz w:val="24"/>
          <w:szCs w:val="24"/>
        </w:rPr>
        <w:t xml:space="preserve"> 2,0-2,4 г в </w:t>
      </w:r>
      <w:proofErr w:type="spellStart"/>
      <w:r w:rsidR="00E638F0">
        <w:rPr>
          <w:rFonts w:ascii="Times New Roman" w:eastAsia="Times New Roman" w:hAnsi="Times New Roman" w:cs="Times New Roman"/>
          <w:i/>
          <w:color w:val="auto"/>
          <w:sz w:val="24"/>
          <w:szCs w:val="24"/>
        </w:rPr>
        <w:t>сут</w:t>
      </w:r>
      <w:proofErr w:type="spellEnd"/>
      <w:r w:rsidRPr="00BB7F15">
        <w:rPr>
          <w:rFonts w:ascii="Times New Roman" w:eastAsia="Times New Roman" w:hAnsi="Times New Roman" w:cs="Times New Roman"/>
          <w:i/>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рецидиве, возникшем на фоне поддерживающей терапии аналогами пурина, назначение биологической терапии (</w:t>
      </w:r>
      <w:proofErr w:type="spellStart"/>
      <w:r w:rsidRPr="00BB7F15">
        <w:rPr>
          <w:rFonts w:ascii="Times New Roman" w:eastAsia="Times New Roman" w:hAnsi="Times New Roman" w:cs="Times New Roman"/>
          <w:color w:val="auto"/>
          <w:sz w:val="24"/>
          <w:szCs w:val="24"/>
        </w:rPr>
        <w:t>инфликсимаб</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адалимумаб</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голимумаб</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ведолизумаб</w:t>
      </w:r>
      <w:proofErr w:type="spellEnd"/>
      <w:r w:rsidRPr="00BB7F15">
        <w:rPr>
          <w:rFonts w:ascii="Times New Roman" w:eastAsia="Times New Roman" w:hAnsi="Times New Roman" w:cs="Times New Roman"/>
          <w:color w:val="auto"/>
          <w:sz w:val="24"/>
          <w:szCs w:val="24"/>
        </w:rPr>
        <w:t xml:space="preserve">** или </w:t>
      </w:r>
      <w:proofErr w:type="spellStart"/>
      <w:r w:rsidRPr="00BB7F15">
        <w:rPr>
          <w:rFonts w:ascii="Times New Roman" w:eastAsia="Times New Roman" w:hAnsi="Times New Roman" w:cs="Times New Roman"/>
          <w:color w:val="auto"/>
          <w:sz w:val="24"/>
          <w:szCs w:val="24"/>
        </w:rPr>
        <w:t>устекинумаб</w:t>
      </w:r>
      <w:proofErr w:type="spellEnd"/>
      <w:r w:rsidRPr="00BB7F15">
        <w:rPr>
          <w:rFonts w:ascii="Times New Roman" w:eastAsia="Times New Roman" w:hAnsi="Times New Roman" w:cs="Times New Roman"/>
          <w:color w:val="auto"/>
          <w:sz w:val="24"/>
          <w:szCs w:val="24"/>
        </w:rPr>
        <w:t xml:space="preserve">**), а также </w:t>
      </w:r>
      <w:proofErr w:type="spellStart"/>
      <w:r w:rsidRPr="00BB7F15">
        <w:rPr>
          <w:rFonts w:ascii="Times New Roman" w:eastAsia="Times New Roman" w:hAnsi="Times New Roman" w:cs="Times New Roman"/>
          <w:color w:val="auto"/>
          <w:sz w:val="24"/>
          <w:szCs w:val="24"/>
        </w:rPr>
        <w:t>тофацитиниба</w:t>
      </w:r>
      <w:proofErr w:type="spellEnd"/>
      <w:r w:rsidRPr="00BB7F15">
        <w:rPr>
          <w:rFonts w:ascii="Times New Roman" w:eastAsia="Times New Roman" w:hAnsi="Times New Roman" w:cs="Times New Roman"/>
          <w:color w:val="auto"/>
          <w:sz w:val="24"/>
          <w:szCs w:val="24"/>
        </w:rPr>
        <w:t>** (с отменой аналогов пурина согласно инструкции по меди</w:t>
      </w:r>
      <w:r w:rsidR="00473CD1">
        <w:rPr>
          <w:rFonts w:ascii="Times New Roman" w:eastAsia="Times New Roman" w:hAnsi="Times New Roman" w:cs="Times New Roman"/>
          <w:color w:val="auto"/>
          <w:sz w:val="24"/>
          <w:szCs w:val="24"/>
        </w:rPr>
        <w:t>цинскому применению)</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Pr="00BB7F15">
        <w:rPr>
          <w:rFonts w:ascii="Times New Roman" w:eastAsia="Times New Roman" w:hAnsi="Times New Roman" w:cs="Times New Roman"/>
          <w:i/>
          <w:color w:val="auto"/>
          <w:sz w:val="24"/>
          <w:szCs w:val="24"/>
        </w:rPr>
        <w:t>Любой из указанных препаратов может назначаться в качестве первой линии терапии</w:t>
      </w:r>
      <w:r w:rsidR="00E638F0">
        <w:rPr>
          <w:rFonts w:ascii="Times New Roman" w:eastAsia="Times New Roman" w:hAnsi="Times New Roman" w:cs="Times New Roman"/>
          <w:i/>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у которых обнаружено ДНК </w:t>
      </w:r>
      <w:proofErr w:type="spellStart"/>
      <w:r w:rsidRPr="00BB7F15">
        <w:rPr>
          <w:rFonts w:ascii="Times New Roman" w:eastAsia="Times New Roman" w:hAnsi="Times New Roman" w:cs="Times New Roman"/>
          <w:color w:val="auto"/>
          <w:sz w:val="24"/>
          <w:szCs w:val="24"/>
        </w:rPr>
        <w:t>цитомегаловируса</w:t>
      </w:r>
      <w:proofErr w:type="spellEnd"/>
      <w:r w:rsidRPr="00BB7F15">
        <w:rPr>
          <w:rFonts w:ascii="Times New Roman" w:eastAsia="Times New Roman" w:hAnsi="Times New Roman" w:cs="Times New Roman"/>
          <w:color w:val="auto"/>
          <w:sz w:val="24"/>
          <w:szCs w:val="24"/>
        </w:rPr>
        <w:t xml:space="preserve"> терапия </w:t>
      </w:r>
      <w:proofErr w:type="spellStart"/>
      <w:r w:rsidRPr="00BB7F15">
        <w:rPr>
          <w:rFonts w:ascii="Times New Roman" w:eastAsia="Times New Roman" w:hAnsi="Times New Roman" w:cs="Times New Roman"/>
          <w:color w:val="auto"/>
          <w:sz w:val="24"/>
          <w:szCs w:val="24"/>
        </w:rPr>
        <w:t>ганцикловиром</w:t>
      </w:r>
      <w:proofErr w:type="spellEnd"/>
      <w:r w:rsidRPr="00BB7F15">
        <w:rPr>
          <w:rFonts w:ascii="Times New Roman" w:eastAsia="Times New Roman" w:hAnsi="Times New Roman" w:cs="Times New Roman"/>
          <w:color w:val="auto"/>
          <w:sz w:val="24"/>
          <w:szCs w:val="24"/>
        </w:rPr>
        <w:t>** в дозе 5</w:t>
      </w:r>
      <w:r w:rsidR="00E638F0">
        <w:rPr>
          <w:rFonts w:ascii="Times New Roman" w:eastAsia="Times New Roman" w:hAnsi="Times New Roman" w:cs="Times New Roman"/>
          <w:color w:val="auto"/>
          <w:sz w:val="24"/>
          <w:szCs w:val="24"/>
        </w:rPr>
        <w:t xml:space="preserve"> мг/кг 2 раза в </w:t>
      </w:r>
      <w:proofErr w:type="spellStart"/>
      <w:r w:rsidR="00E638F0">
        <w:rPr>
          <w:rFonts w:ascii="Times New Roman" w:eastAsia="Times New Roman" w:hAnsi="Times New Roman" w:cs="Times New Roman"/>
          <w:color w:val="auto"/>
          <w:sz w:val="24"/>
          <w:szCs w:val="24"/>
        </w:rPr>
        <w:t>сут</w:t>
      </w:r>
      <w:proofErr w:type="spellEnd"/>
      <w:r w:rsidRPr="00BB7F15">
        <w:rPr>
          <w:rFonts w:ascii="Times New Roman" w:eastAsia="Times New Roman" w:hAnsi="Times New Roman" w:cs="Times New Roman"/>
          <w:color w:val="auto"/>
          <w:sz w:val="24"/>
          <w:szCs w:val="24"/>
        </w:rPr>
        <w:t xml:space="preserve"> в течение 14-21 дня для</w:t>
      </w:r>
      <w:r w:rsidR="00473CD1">
        <w:rPr>
          <w:rFonts w:ascii="Times New Roman" w:eastAsia="Times New Roman" w:hAnsi="Times New Roman" w:cs="Times New Roman"/>
          <w:color w:val="auto"/>
          <w:sz w:val="24"/>
          <w:szCs w:val="24"/>
        </w:rPr>
        <w:t xml:space="preserve"> элиминации возбудителя</w:t>
      </w:r>
      <w:r w:rsidRPr="00BB7F15">
        <w:rPr>
          <w:rFonts w:ascii="Times New Roman" w:eastAsia="Times New Roman" w:hAnsi="Times New Roman" w:cs="Times New Roman"/>
          <w:color w:val="auto"/>
          <w:sz w:val="24"/>
          <w:szCs w:val="24"/>
        </w:rPr>
        <w:t>.</w:t>
      </w: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r w:rsidRPr="00BD5CA6">
        <w:rPr>
          <w:rFonts w:ascii="Times New Roman" w:hAnsi="Times New Roman" w:cs="Times New Roman"/>
          <w:b/>
          <w:color w:val="auto"/>
          <w:sz w:val="24"/>
          <w:szCs w:val="24"/>
        </w:rPr>
        <w:t>Левосторонний и тотальный язвенный колит. Тяжелая атака</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в качестве первой линии терапии внутривенная терапия ГКС</w:t>
      </w:r>
      <w:r w:rsidR="00473CD1">
        <w:rPr>
          <w:rFonts w:ascii="Times New Roman" w:eastAsia="Times New Roman" w:hAnsi="Times New Roman" w:cs="Times New Roman"/>
          <w:color w:val="auto"/>
          <w:sz w:val="24"/>
          <w:szCs w:val="24"/>
        </w:rPr>
        <w:t xml:space="preserve"> для достижения ремиссии</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00E638F0">
        <w:rPr>
          <w:rFonts w:ascii="Times New Roman" w:eastAsia="Times New Roman" w:hAnsi="Times New Roman" w:cs="Times New Roman"/>
          <w:i/>
          <w:color w:val="auto"/>
          <w:sz w:val="24"/>
          <w:szCs w:val="24"/>
        </w:rPr>
        <w:t>П</w:t>
      </w:r>
      <w:r w:rsidRPr="00BB7F15">
        <w:rPr>
          <w:rFonts w:ascii="Times New Roman" w:eastAsia="Times New Roman" w:hAnsi="Times New Roman" w:cs="Times New Roman"/>
          <w:i/>
          <w:color w:val="auto"/>
          <w:sz w:val="24"/>
          <w:szCs w:val="24"/>
        </w:rPr>
        <w:t>рименение ГКС целесообразно в дозе, эквивалентной преднизолону** 2 мг/кг массы тела (при высокой массе тела возможно назначение 1,5</w:t>
      </w:r>
      <w:r w:rsidR="00E638F0">
        <w:rPr>
          <w:rFonts w:ascii="Times New Roman" w:eastAsia="Times New Roman" w:hAnsi="Times New Roman" w:cs="Times New Roman"/>
          <w:i/>
          <w:color w:val="auto"/>
          <w:sz w:val="24"/>
          <w:szCs w:val="24"/>
        </w:rPr>
        <w:t xml:space="preserve"> </w:t>
      </w:r>
      <w:r w:rsidRPr="00BB7F15">
        <w:rPr>
          <w:rFonts w:ascii="Times New Roman" w:eastAsia="Times New Roman" w:hAnsi="Times New Roman" w:cs="Times New Roman"/>
          <w:i/>
          <w:color w:val="auto"/>
          <w:sz w:val="24"/>
          <w:szCs w:val="24"/>
        </w:rPr>
        <w:t xml:space="preserve">мг/кг) в течение 7 дней или применение гидрокортизона** в эквивалентной дозе. Эквивалентность доз и длительности действия ГКС приведена в таблице 6. Ответ оценивается в интервале от 3 до 7 дней. Если в течение трех дней состояние стабильно, то терапию продолжают до 7 дней. Если состояние больного в течение трех дней ухудшается ставится вопрос о «терапии спасения» или о </w:t>
      </w:r>
      <w:proofErr w:type="spellStart"/>
      <w:r w:rsidRPr="00BB7F15">
        <w:rPr>
          <w:rFonts w:ascii="Times New Roman" w:eastAsia="Times New Roman" w:hAnsi="Times New Roman" w:cs="Times New Roman"/>
          <w:i/>
          <w:color w:val="auto"/>
          <w:sz w:val="24"/>
          <w:szCs w:val="24"/>
        </w:rPr>
        <w:t>колэктомии</w:t>
      </w:r>
      <w:proofErr w:type="spellEnd"/>
      <w:r w:rsidRPr="00BB7F15">
        <w:rPr>
          <w:rFonts w:ascii="Times New Roman" w:eastAsia="Times New Roman" w:hAnsi="Times New Roman" w:cs="Times New Roman"/>
          <w:i/>
          <w:color w:val="auto"/>
          <w:sz w:val="24"/>
          <w:szCs w:val="24"/>
        </w:rPr>
        <w:t>. Если через 7 дней отмечено клиническое улучшение, то терапию ГКС можно продолжить до стабильного улучшения и затем переходить на пероральный прием препаратов и медленно снижать дозу по 5 мг в 5-7 дней.</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В случае отсутствия значимого клинического улучшения через 7 дней состояние расценивается как </w:t>
      </w:r>
      <w:proofErr w:type="spellStart"/>
      <w:r w:rsidRPr="00BB7F15">
        <w:rPr>
          <w:rFonts w:ascii="Times New Roman" w:eastAsia="Times New Roman" w:hAnsi="Times New Roman" w:cs="Times New Roman"/>
          <w:i/>
          <w:color w:val="auto"/>
          <w:sz w:val="24"/>
          <w:szCs w:val="24"/>
        </w:rPr>
        <w:t>стероидорезистентность</w:t>
      </w:r>
      <w:proofErr w:type="spellEnd"/>
      <w:r w:rsidRPr="00BB7F15">
        <w:rPr>
          <w:rFonts w:ascii="Times New Roman" w:eastAsia="Times New Roman" w:hAnsi="Times New Roman" w:cs="Times New Roman"/>
          <w:i/>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дополнительно назначить местную терапию клизмами с </w:t>
      </w:r>
      <w:proofErr w:type="spellStart"/>
      <w:r w:rsidRPr="00BB7F15">
        <w:rPr>
          <w:rFonts w:ascii="Times New Roman" w:eastAsia="Times New Roman" w:hAnsi="Times New Roman" w:cs="Times New Roman"/>
          <w:color w:val="auto"/>
          <w:sz w:val="24"/>
          <w:szCs w:val="24"/>
        </w:rPr>
        <w:t>месалазином</w:t>
      </w:r>
      <w:proofErr w:type="spellEnd"/>
      <w:r w:rsidRPr="00BB7F15">
        <w:rPr>
          <w:rFonts w:ascii="Times New Roman" w:eastAsia="Times New Roman" w:hAnsi="Times New Roman" w:cs="Times New Roman"/>
          <w:color w:val="auto"/>
          <w:sz w:val="24"/>
          <w:szCs w:val="24"/>
        </w:rPr>
        <w:t>** 4 г в сутки или #гидрокор</w:t>
      </w:r>
      <w:r w:rsidR="00E638F0">
        <w:rPr>
          <w:rFonts w:ascii="Times New Roman" w:eastAsia="Times New Roman" w:hAnsi="Times New Roman" w:cs="Times New Roman"/>
          <w:color w:val="auto"/>
          <w:sz w:val="24"/>
          <w:szCs w:val="24"/>
        </w:rPr>
        <w:t xml:space="preserve">тизон 125-250 мг х 1 раз в </w:t>
      </w:r>
      <w:proofErr w:type="spellStart"/>
      <w:r w:rsidR="00E638F0">
        <w:rPr>
          <w:rFonts w:ascii="Times New Roman" w:eastAsia="Times New Roman" w:hAnsi="Times New Roman" w:cs="Times New Roman"/>
          <w:color w:val="auto"/>
          <w:sz w:val="24"/>
          <w:szCs w:val="24"/>
        </w:rPr>
        <w:t>сут</w:t>
      </w:r>
      <w:proofErr w:type="spellEnd"/>
      <w:r w:rsidRPr="00BB7F15">
        <w:rPr>
          <w:rFonts w:ascii="Times New Roman" w:eastAsia="Times New Roman" w:hAnsi="Times New Roman" w:cs="Times New Roman"/>
          <w:color w:val="auto"/>
          <w:sz w:val="24"/>
          <w:szCs w:val="24"/>
        </w:rPr>
        <w:t xml:space="preserve"> в виде клизм или ректального капельного введения для дост</w:t>
      </w:r>
      <w:r w:rsidR="00473CD1">
        <w:rPr>
          <w:rFonts w:ascii="Times New Roman" w:eastAsia="Times New Roman" w:hAnsi="Times New Roman" w:cs="Times New Roman"/>
          <w:color w:val="auto"/>
          <w:sz w:val="24"/>
          <w:szCs w:val="24"/>
        </w:rPr>
        <w:t>ижения ремиссии</w:t>
      </w:r>
      <w:r w:rsidRPr="00BB7F15">
        <w:rPr>
          <w:rFonts w:ascii="Times New Roman" w:eastAsia="Times New Roman" w:hAnsi="Times New Roman" w:cs="Times New Roman"/>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наличии метаболических нарушений </w:t>
      </w:r>
      <w:proofErr w:type="spellStart"/>
      <w:r w:rsidRPr="00BB7F15">
        <w:rPr>
          <w:rFonts w:ascii="Times New Roman" w:eastAsia="Times New Roman" w:hAnsi="Times New Roman" w:cs="Times New Roman"/>
          <w:color w:val="auto"/>
          <w:sz w:val="24"/>
          <w:szCs w:val="24"/>
        </w:rPr>
        <w:t>инфузионная</w:t>
      </w:r>
      <w:proofErr w:type="spellEnd"/>
      <w:r w:rsidRPr="00BB7F15">
        <w:rPr>
          <w:rFonts w:ascii="Times New Roman" w:eastAsia="Times New Roman" w:hAnsi="Times New Roman" w:cs="Times New Roman"/>
          <w:color w:val="auto"/>
          <w:sz w:val="24"/>
          <w:szCs w:val="24"/>
        </w:rPr>
        <w:t xml:space="preserve"> терапия с целью </w:t>
      </w:r>
      <w:proofErr w:type="spellStart"/>
      <w:r w:rsidRPr="00BB7F15">
        <w:rPr>
          <w:rFonts w:ascii="Times New Roman" w:eastAsia="Times New Roman" w:hAnsi="Times New Roman" w:cs="Times New Roman"/>
          <w:color w:val="auto"/>
          <w:sz w:val="24"/>
          <w:szCs w:val="24"/>
        </w:rPr>
        <w:t>регидратации</w:t>
      </w:r>
      <w:proofErr w:type="spellEnd"/>
      <w:r w:rsidRPr="00BB7F15">
        <w:rPr>
          <w:rFonts w:ascii="Times New Roman" w:eastAsia="Times New Roman" w:hAnsi="Times New Roman" w:cs="Times New Roman"/>
          <w:color w:val="auto"/>
          <w:sz w:val="24"/>
          <w:szCs w:val="24"/>
        </w:rPr>
        <w:t xml:space="preserve">, коррекции </w:t>
      </w:r>
      <w:proofErr w:type="spellStart"/>
      <w:r w:rsidRPr="00BB7F15">
        <w:rPr>
          <w:rFonts w:ascii="Times New Roman" w:eastAsia="Times New Roman" w:hAnsi="Times New Roman" w:cs="Times New Roman"/>
          <w:color w:val="auto"/>
          <w:sz w:val="24"/>
          <w:szCs w:val="24"/>
        </w:rPr>
        <w:t>белк</w:t>
      </w:r>
      <w:r w:rsidR="00473CD1">
        <w:rPr>
          <w:rFonts w:ascii="Times New Roman" w:eastAsia="Times New Roman" w:hAnsi="Times New Roman" w:cs="Times New Roman"/>
          <w:color w:val="auto"/>
          <w:sz w:val="24"/>
          <w:szCs w:val="24"/>
        </w:rPr>
        <w:t>ово</w:t>
      </w:r>
      <w:proofErr w:type="spellEnd"/>
      <w:r w:rsidR="00473CD1">
        <w:rPr>
          <w:rFonts w:ascii="Times New Roman" w:eastAsia="Times New Roman" w:hAnsi="Times New Roman" w:cs="Times New Roman"/>
          <w:color w:val="auto"/>
          <w:sz w:val="24"/>
          <w:szCs w:val="24"/>
        </w:rPr>
        <w:t>-электролитных нарушений</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proofErr w:type="spellStart"/>
      <w:r w:rsidR="00E638F0">
        <w:rPr>
          <w:rFonts w:ascii="Times New Roman" w:eastAsia="Times New Roman" w:hAnsi="Times New Roman" w:cs="Times New Roman"/>
          <w:i/>
          <w:color w:val="auto"/>
          <w:sz w:val="24"/>
          <w:szCs w:val="24"/>
        </w:rPr>
        <w:t>Г</w:t>
      </w:r>
      <w:r w:rsidRPr="00BB7F15">
        <w:rPr>
          <w:rFonts w:ascii="Times New Roman" w:eastAsia="Times New Roman" w:hAnsi="Times New Roman" w:cs="Times New Roman"/>
          <w:i/>
          <w:color w:val="auto"/>
          <w:sz w:val="24"/>
          <w:szCs w:val="24"/>
        </w:rPr>
        <w:t>ипокалиемия</w:t>
      </w:r>
      <w:proofErr w:type="spellEnd"/>
      <w:r w:rsidRPr="00BB7F15">
        <w:rPr>
          <w:rFonts w:ascii="Times New Roman" w:eastAsia="Times New Roman" w:hAnsi="Times New Roman" w:cs="Times New Roman"/>
          <w:i/>
          <w:color w:val="auto"/>
          <w:sz w:val="24"/>
          <w:szCs w:val="24"/>
        </w:rPr>
        <w:t xml:space="preserve"> и </w:t>
      </w:r>
      <w:proofErr w:type="spellStart"/>
      <w:r w:rsidRPr="00BB7F15">
        <w:rPr>
          <w:rFonts w:ascii="Times New Roman" w:eastAsia="Times New Roman" w:hAnsi="Times New Roman" w:cs="Times New Roman"/>
          <w:i/>
          <w:color w:val="auto"/>
          <w:sz w:val="24"/>
          <w:szCs w:val="24"/>
        </w:rPr>
        <w:t>гипомагниемия</w:t>
      </w:r>
      <w:proofErr w:type="spellEnd"/>
      <w:r w:rsidRPr="00BB7F15">
        <w:rPr>
          <w:rFonts w:ascii="Times New Roman" w:eastAsia="Times New Roman" w:hAnsi="Times New Roman" w:cs="Times New Roman"/>
          <w:i/>
          <w:color w:val="auto"/>
          <w:sz w:val="24"/>
          <w:szCs w:val="24"/>
        </w:rPr>
        <w:t xml:space="preserve"> повышают риск токсической дилатации ободочной кишки.</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уровне гемоглобина ниже 80 г/л для коррекции анемии в виде гемотрансфузии (</w:t>
      </w:r>
      <w:proofErr w:type="spellStart"/>
      <w:r w:rsidRPr="00BB7F15">
        <w:rPr>
          <w:rFonts w:ascii="Times New Roman" w:eastAsia="Times New Roman" w:hAnsi="Times New Roman" w:cs="Times New Roman"/>
          <w:color w:val="auto"/>
          <w:sz w:val="24"/>
          <w:szCs w:val="24"/>
        </w:rPr>
        <w:t>эритромасса</w:t>
      </w:r>
      <w:proofErr w:type="spellEnd"/>
      <w:r w:rsidRPr="00BB7F15">
        <w:rPr>
          <w:rFonts w:ascii="Times New Roman" w:eastAsia="Times New Roman" w:hAnsi="Times New Roman" w:cs="Times New Roman"/>
          <w:color w:val="auto"/>
          <w:sz w:val="24"/>
          <w:szCs w:val="24"/>
        </w:rPr>
        <w:t>), при уровне гемоглобина от 80 до 100 г/л – терапия препаратами железа парентерально (железа (III) гидроксид сахарозный комплекс**, железа</w:t>
      </w:r>
      <w:r w:rsidR="00E638F0">
        <w:rPr>
          <w:rFonts w:ascii="Times New Roman" w:eastAsia="Times New Roman" w:hAnsi="Times New Roman" w:cs="Times New Roman"/>
          <w:color w:val="auto"/>
          <w:sz w:val="24"/>
          <w:szCs w:val="24"/>
        </w:rPr>
        <w:t xml:space="preserve"> </w:t>
      </w:r>
      <w:r w:rsidRPr="00BB7F15">
        <w:rPr>
          <w:rFonts w:ascii="Times New Roman" w:eastAsia="Times New Roman" w:hAnsi="Times New Roman" w:cs="Times New Roman"/>
          <w:color w:val="auto"/>
          <w:sz w:val="24"/>
          <w:szCs w:val="24"/>
        </w:rPr>
        <w:t xml:space="preserve">(III) гидроксид декстран, железа (III) гидроксид </w:t>
      </w:r>
      <w:proofErr w:type="spellStart"/>
      <w:r w:rsidRPr="00BB7F15">
        <w:rPr>
          <w:rFonts w:ascii="Times New Roman" w:eastAsia="Times New Roman" w:hAnsi="Times New Roman" w:cs="Times New Roman"/>
          <w:color w:val="auto"/>
          <w:sz w:val="24"/>
          <w:szCs w:val="24"/>
        </w:rPr>
        <w:t>олигоизомальтозат</w:t>
      </w:r>
      <w:proofErr w:type="spellEnd"/>
      <w:r w:rsidRPr="00BB7F15">
        <w:rPr>
          <w:rFonts w:ascii="Times New Roman" w:eastAsia="Times New Roman" w:hAnsi="Times New Roman" w:cs="Times New Roman"/>
          <w:color w:val="auto"/>
          <w:sz w:val="24"/>
          <w:szCs w:val="24"/>
        </w:rPr>
        <w:t xml:space="preserve">**, </w:t>
      </w:r>
      <w:r w:rsidR="00473CD1">
        <w:rPr>
          <w:rFonts w:ascii="Times New Roman" w:eastAsia="Times New Roman" w:hAnsi="Times New Roman" w:cs="Times New Roman"/>
          <w:color w:val="auto"/>
          <w:sz w:val="24"/>
          <w:szCs w:val="24"/>
        </w:rPr>
        <w:t xml:space="preserve">железа </w:t>
      </w:r>
      <w:proofErr w:type="spellStart"/>
      <w:r w:rsidR="00473CD1">
        <w:rPr>
          <w:rFonts w:ascii="Times New Roman" w:eastAsia="Times New Roman" w:hAnsi="Times New Roman" w:cs="Times New Roman"/>
          <w:color w:val="auto"/>
          <w:sz w:val="24"/>
          <w:szCs w:val="24"/>
        </w:rPr>
        <w:lastRenderedPageBreak/>
        <w:t>карбоксимальтозат</w:t>
      </w:r>
      <w:proofErr w:type="spellEnd"/>
      <w:r w:rsidR="00473CD1">
        <w:rPr>
          <w:rFonts w:ascii="Times New Roman" w:eastAsia="Times New Roman" w:hAnsi="Times New Roman" w:cs="Times New Roman"/>
          <w:color w:val="auto"/>
          <w:sz w:val="24"/>
          <w:szCs w:val="24"/>
        </w:rPr>
        <w:t>**)</w:t>
      </w:r>
      <w:r w:rsidRPr="00BB7F15">
        <w:rPr>
          <w:rFonts w:ascii="Times New Roman" w:eastAsia="Times New Roman" w:hAnsi="Times New Roman" w:cs="Times New Roman"/>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у пациентов с дефицитом массы тела (ИМТ менее 18) назначение дополнительного </w:t>
      </w:r>
      <w:proofErr w:type="spellStart"/>
      <w:r w:rsidRPr="00BB7F15">
        <w:rPr>
          <w:rFonts w:ascii="Times New Roman" w:eastAsia="Times New Roman" w:hAnsi="Times New Roman" w:cs="Times New Roman"/>
          <w:color w:val="auto"/>
          <w:sz w:val="24"/>
          <w:szCs w:val="24"/>
        </w:rPr>
        <w:t>энтерального</w:t>
      </w:r>
      <w:proofErr w:type="spellEnd"/>
      <w:r w:rsidRPr="00BB7F15">
        <w:rPr>
          <w:rFonts w:ascii="Times New Roman" w:eastAsia="Times New Roman" w:hAnsi="Times New Roman" w:cs="Times New Roman"/>
          <w:color w:val="auto"/>
          <w:sz w:val="24"/>
          <w:szCs w:val="24"/>
        </w:rPr>
        <w:t>, в том числе зондового, питания для улучшен</w:t>
      </w:r>
      <w:r w:rsidR="00473CD1">
        <w:rPr>
          <w:rFonts w:ascii="Times New Roman" w:eastAsia="Times New Roman" w:hAnsi="Times New Roman" w:cs="Times New Roman"/>
          <w:color w:val="auto"/>
          <w:sz w:val="24"/>
          <w:szCs w:val="24"/>
        </w:rPr>
        <w:t xml:space="preserve">ия </w:t>
      </w:r>
      <w:proofErr w:type="spellStart"/>
      <w:r w:rsidR="00473CD1">
        <w:rPr>
          <w:rFonts w:ascii="Times New Roman" w:eastAsia="Times New Roman" w:hAnsi="Times New Roman" w:cs="Times New Roman"/>
          <w:color w:val="auto"/>
          <w:sz w:val="24"/>
          <w:szCs w:val="24"/>
        </w:rPr>
        <w:t>трофологического</w:t>
      </w:r>
      <w:proofErr w:type="spellEnd"/>
      <w:r w:rsidR="00473CD1">
        <w:rPr>
          <w:rFonts w:ascii="Times New Roman" w:eastAsia="Times New Roman" w:hAnsi="Times New Roman" w:cs="Times New Roman"/>
          <w:color w:val="auto"/>
          <w:sz w:val="24"/>
          <w:szCs w:val="24"/>
        </w:rPr>
        <w:t xml:space="preserve"> статуса</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00E638F0">
        <w:rPr>
          <w:rFonts w:ascii="Times New Roman" w:eastAsia="Times New Roman" w:hAnsi="Times New Roman" w:cs="Times New Roman"/>
          <w:i/>
          <w:color w:val="auto"/>
          <w:sz w:val="24"/>
          <w:szCs w:val="24"/>
        </w:rPr>
        <w:t>П</w:t>
      </w:r>
      <w:r w:rsidRPr="00BB7F15">
        <w:rPr>
          <w:rFonts w:ascii="Times New Roman" w:eastAsia="Times New Roman" w:hAnsi="Times New Roman" w:cs="Times New Roman"/>
          <w:i/>
          <w:color w:val="auto"/>
          <w:sz w:val="24"/>
          <w:szCs w:val="24"/>
        </w:rPr>
        <w:t>олностью парентеральное питание и/или временное ограничение приема пищи внутрь нецелесообразно</w:t>
      </w:r>
      <w:r w:rsidR="00E638F0">
        <w:rPr>
          <w:rFonts w:ascii="Times New Roman" w:eastAsia="Times New Roman" w:hAnsi="Times New Roman" w:cs="Times New Roman"/>
          <w:i/>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E638F0">
        <w:rPr>
          <w:rFonts w:ascii="Times New Roman" w:eastAsia="Times New Roman" w:hAnsi="Times New Roman" w:cs="Times New Roman"/>
          <w:color w:val="auto"/>
          <w:sz w:val="24"/>
          <w:szCs w:val="24"/>
        </w:rPr>
        <w:t>При развитии признаков системного воспаления у пациентов рекомендуется назначение</w:t>
      </w:r>
      <w:r w:rsidRPr="00BB7F15">
        <w:rPr>
          <w:rFonts w:ascii="Times New Roman" w:eastAsia="Times New Roman" w:hAnsi="Times New Roman" w:cs="Times New Roman"/>
          <w:color w:val="auto"/>
          <w:sz w:val="24"/>
          <w:szCs w:val="24"/>
        </w:rPr>
        <w:t xml:space="preserve"> антибиотиков с целью профилактики септических осложнений:</w:t>
      </w:r>
    </w:p>
    <w:p w:rsidR="00E638F0" w:rsidRPr="00E638F0" w:rsidRDefault="00BD5CA6" w:rsidP="00E638F0">
      <w:pPr>
        <w:pStyle w:val="a4"/>
        <w:widowControl w:val="0"/>
        <w:numPr>
          <w:ilvl w:val="0"/>
          <w:numId w:val="26"/>
        </w:numPr>
        <w:tabs>
          <w:tab w:val="left" w:pos="851"/>
        </w:tabs>
        <w:spacing w:after="0" w:line="240" w:lineRule="auto"/>
        <w:ind w:left="0" w:firstLine="567"/>
        <w:jc w:val="both"/>
        <w:rPr>
          <w:rFonts w:ascii="Times New Roman" w:eastAsia="Times New Roman" w:hAnsi="Times New Roman" w:cs="Times New Roman"/>
          <w:color w:val="auto"/>
          <w:sz w:val="24"/>
          <w:szCs w:val="24"/>
        </w:rPr>
      </w:pPr>
      <w:r w:rsidRPr="00E638F0">
        <w:rPr>
          <w:rFonts w:ascii="Times New Roman" w:eastAsia="Times New Roman" w:hAnsi="Times New Roman" w:cs="Times New Roman"/>
          <w:color w:val="auto"/>
          <w:sz w:val="24"/>
          <w:szCs w:val="24"/>
        </w:rPr>
        <w:t>1 линия – #</w:t>
      </w:r>
      <w:proofErr w:type="spellStart"/>
      <w:r w:rsidRPr="00E638F0">
        <w:rPr>
          <w:rFonts w:ascii="Times New Roman" w:eastAsia="Times New Roman" w:hAnsi="Times New Roman" w:cs="Times New Roman"/>
          <w:color w:val="auto"/>
          <w:sz w:val="24"/>
          <w:szCs w:val="24"/>
        </w:rPr>
        <w:t>метронидазол</w:t>
      </w:r>
      <w:proofErr w:type="spellEnd"/>
      <w:r w:rsidRPr="00E638F0">
        <w:rPr>
          <w:rFonts w:ascii="Times New Roman" w:eastAsia="Times New Roman" w:hAnsi="Times New Roman" w:cs="Times New Roman"/>
          <w:color w:val="auto"/>
          <w:sz w:val="24"/>
          <w:szCs w:val="24"/>
        </w:rPr>
        <w:t xml:space="preserve">** + </w:t>
      </w:r>
      <w:proofErr w:type="spellStart"/>
      <w:r w:rsidRPr="00E638F0">
        <w:rPr>
          <w:rFonts w:ascii="Times New Roman" w:eastAsia="Times New Roman" w:hAnsi="Times New Roman" w:cs="Times New Roman"/>
          <w:color w:val="auto"/>
          <w:sz w:val="24"/>
          <w:szCs w:val="24"/>
        </w:rPr>
        <w:t>фторхинолоны</w:t>
      </w:r>
      <w:proofErr w:type="spellEnd"/>
      <w:r w:rsidRPr="00E638F0">
        <w:rPr>
          <w:rFonts w:ascii="Times New Roman" w:eastAsia="Times New Roman" w:hAnsi="Times New Roman" w:cs="Times New Roman"/>
          <w:color w:val="auto"/>
          <w:sz w:val="24"/>
          <w:szCs w:val="24"/>
        </w:rPr>
        <w:t xml:space="preserve"> (</w:t>
      </w:r>
      <w:proofErr w:type="spellStart"/>
      <w:r w:rsidRPr="00E638F0">
        <w:rPr>
          <w:rFonts w:ascii="Times New Roman" w:eastAsia="Times New Roman" w:hAnsi="Times New Roman" w:cs="Times New Roman"/>
          <w:color w:val="auto"/>
          <w:sz w:val="24"/>
          <w:szCs w:val="24"/>
        </w:rPr>
        <w:t>ципро</w:t>
      </w:r>
      <w:r w:rsidR="00473CD1" w:rsidRPr="00E638F0">
        <w:rPr>
          <w:rFonts w:ascii="Times New Roman" w:eastAsia="Times New Roman" w:hAnsi="Times New Roman" w:cs="Times New Roman"/>
          <w:color w:val="auto"/>
          <w:sz w:val="24"/>
          <w:szCs w:val="24"/>
        </w:rPr>
        <w:t>флоксацин</w:t>
      </w:r>
      <w:proofErr w:type="spellEnd"/>
      <w:r w:rsidR="00473CD1" w:rsidRPr="00E638F0">
        <w:rPr>
          <w:rFonts w:ascii="Times New Roman" w:eastAsia="Times New Roman" w:hAnsi="Times New Roman" w:cs="Times New Roman"/>
          <w:color w:val="auto"/>
          <w:sz w:val="24"/>
          <w:szCs w:val="24"/>
        </w:rPr>
        <w:t xml:space="preserve">**, </w:t>
      </w:r>
      <w:proofErr w:type="spellStart"/>
      <w:r w:rsidR="00473CD1" w:rsidRPr="00E638F0">
        <w:rPr>
          <w:rFonts w:ascii="Times New Roman" w:eastAsia="Times New Roman" w:hAnsi="Times New Roman" w:cs="Times New Roman"/>
          <w:color w:val="auto"/>
          <w:sz w:val="24"/>
          <w:szCs w:val="24"/>
        </w:rPr>
        <w:t>офлоксацин</w:t>
      </w:r>
      <w:proofErr w:type="spellEnd"/>
      <w:r w:rsidR="00473CD1" w:rsidRPr="00E638F0">
        <w:rPr>
          <w:rFonts w:ascii="Times New Roman" w:eastAsia="Times New Roman" w:hAnsi="Times New Roman" w:cs="Times New Roman"/>
          <w:color w:val="auto"/>
          <w:sz w:val="24"/>
          <w:szCs w:val="24"/>
        </w:rPr>
        <w:t>**)</w:t>
      </w:r>
      <w:r w:rsidR="00E638F0" w:rsidRPr="00E638F0">
        <w:rPr>
          <w:rFonts w:ascii="Times New Roman" w:eastAsia="Times New Roman" w:hAnsi="Times New Roman" w:cs="Times New Roman"/>
          <w:color w:val="auto"/>
          <w:sz w:val="24"/>
          <w:szCs w:val="24"/>
        </w:rPr>
        <w:t>;</w:t>
      </w:r>
    </w:p>
    <w:p w:rsidR="00DC577A" w:rsidRPr="00E638F0" w:rsidRDefault="00BD5CA6" w:rsidP="00E638F0">
      <w:pPr>
        <w:pStyle w:val="a4"/>
        <w:widowControl w:val="0"/>
        <w:numPr>
          <w:ilvl w:val="0"/>
          <w:numId w:val="26"/>
        </w:numPr>
        <w:tabs>
          <w:tab w:val="left" w:pos="851"/>
        </w:tabs>
        <w:spacing w:after="0" w:line="240" w:lineRule="auto"/>
        <w:ind w:left="0" w:firstLine="567"/>
        <w:jc w:val="both"/>
        <w:rPr>
          <w:rFonts w:ascii="Times New Roman" w:hAnsi="Times New Roman" w:cs="Times New Roman"/>
          <w:color w:val="auto"/>
          <w:sz w:val="24"/>
          <w:szCs w:val="24"/>
        </w:rPr>
      </w:pPr>
      <w:r w:rsidRPr="00E638F0">
        <w:rPr>
          <w:rFonts w:ascii="Times New Roman" w:eastAsia="Times New Roman" w:hAnsi="Times New Roman" w:cs="Times New Roman"/>
          <w:color w:val="auto"/>
          <w:sz w:val="24"/>
          <w:szCs w:val="24"/>
        </w:rPr>
        <w:t>2 лин</w:t>
      </w:r>
      <w:r w:rsidR="00473CD1" w:rsidRPr="00E638F0">
        <w:rPr>
          <w:rFonts w:ascii="Times New Roman" w:eastAsia="Times New Roman" w:hAnsi="Times New Roman" w:cs="Times New Roman"/>
          <w:color w:val="auto"/>
          <w:sz w:val="24"/>
          <w:szCs w:val="24"/>
        </w:rPr>
        <w:t xml:space="preserve">ия </w:t>
      </w:r>
      <w:r w:rsidR="00E638F0" w:rsidRPr="00E638F0">
        <w:rPr>
          <w:rFonts w:ascii="Times New Roman" w:eastAsia="Times New Roman" w:hAnsi="Times New Roman" w:cs="Times New Roman"/>
          <w:color w:val="auto"/>
          <w:sz w:val="24"/>
          <w:szCs w:val="24"/>
        </w:rPr>
        <w:t>–</w:t>
      </w:r>
      <w:r w:rsidR="00473CD1" w:rsidRPr="00E638F0">
        <w:rPr>
          <w:rFonts w:ascii="Times New Roman" w:eastAsia="Times New Roman" w:hAnsi="Times New Roman" w:cs="Times New Roman"/>
          <w:color w:val="auto"/>
          <w:sz w:val="24"/>
          <w:szCs w:val="24"/>
        </w:rPr>
        <w:t xml:space="preserve"> цефалоспорины</w:t>
      </w:r>
      <w:r w:rsidRPr="00E638F0">
        <w:rPr>
          <w:rFonts w:ascii="Times New Roman" w:eastAsia="Times New Roman" w:hAnsi="Times New Roman" w:cs="Times New Roman"/>
          <w:color w:val="auto"/>
          <w:sz w:val="24"/>
          <w:szCs w:val="24"/>
        </w:rPr>
        <w:t>.</w:t>
      </w:r>
    </w:p>
    <w:p w:rsidR="00EE3FF0" w:rsidRPr="00EE3FF0" w:rsidRDefault="00EE3FF0" w:rsidP="00EE3FF0">
      <w:pPr>
        <w:widowControl w:val="0"/>
        <w:spacing w:after="0" w:line="240" w:lineRule="auto"/>
        <w:jc w:val="right"/>
        <w:rPr>
          <w:rFonts w:ascii="Times New Roman" w:eastAsia="Times New Roman" w:hAnsi="Times New Roman" w:cs="Times New Roman"/>
          <w:i/>
          <w:color w:val="auto"/>
          <w:sz w:val="24"/>
          <w:szCs w:val="24"/>
        </w:rPr>
      </w:pPr>
      <w:r w:rsidRPr="00EE3FF0">
        <w:rPr>
          <w:rFonts w:ascii="Times New Roman" w:eastAsia="Times New Roman" w:hAnsi="Times New Roman" w:cs="Times New Roman"/>
          <w:i/>
          <w:color w:val="auto"/>
          <w:sz w:val="24"/>
          <w:szCs w:val="24"/>
        </w:rPr>
        <w:t>Таблица 6</w:t>
      </w:r>
    </w:p>
    <w:p w:rsidR="00DC577A" w:rsidRPr="00EE3FF0" w:rsidRDefault="00BD5CA6" w:rsidP="00EE3FF0">
      <w:pPr>
        <w:widowControl w:val="0"/>
        <w:spacing w:after="0" w:line="240" w:lineRule="auto"/>
        <w:jc w:val="center"/>
        <w:rPr>
          <w:rFonts w:ascii="Times New Roman" w:hAnsi="Times New Roman" w:cs="Times New Roman"/>
          <w:b/>
          <w:color w:val="auto"/>
          <w:sz w:val="24"/>
          <w:szCs w:val="24"/>
        </w:rPr>
      </w:pPr>
      <w:r w:rsidRPr="00EE3FF0">
        <w:rPr>
          <w:rFonts w:ascii="Times New Roman" w:eastAsia="Times New Roman" w:hAnsi="Times New Roman" w:cs="Times New Roman"/>
          <w:b/>
          <w:color w:val="auto"/>
          <w:sz w:val="24"/>
          <w:szCs w:val="24"/>
        </w:rPr>
        <w:t>Сравнительная характеристика ГКС</w:t>
      </w:r>
    </w:p>
    <w:tbl>
      <w:tblPr>
        <w:tblStyle w:val="a3"/>
        <w:tblW w:w="8316" w:type="dxa"/>
        <w:jc w:val="center"/>
        <w:tblLook w:val="04A0" w:firstRow="1" w:lastRow="0" w:firstColumn="1" w:lastColumn="0" w:noHBand="0" w:noVBand="1"/>
      </w:tblPr>
      <w:tblGrid>
        <w:gridCol w:w="2835"/>
        <w:gridCol w:w="2719"/>
        <w:gridCol w:w="2762"/>
      </w:tblGrid>
      <w:tr w:rsidR="00BB7F15" w:rsidRPr="00EE3FF0" w:rsidTr="00EE3FF0">
        <w:trPr>
          <w:trHeight w:val="337"/>
          <w:jc w:val="center"/>
        </w:trPr>
        <w:tc>
          <w:tcPr>
            <w:tcW w:w="2835" w:type="dxa"/>
          </w:tcPr>
          <w:p w:rsidR="00DC577A" w:rsidRPr="00EE3FF0" w:rsidRDefault="00BD5CA6" w:rsidP="00E638F0">
            <w:pPr>
              <w:widowControl w:val="0"/>
              <w:jc w:val="center"/>
              <w:rPr>
                <w:rFonts w:ascii="Times New Roman" w:hAnsi="Times New Roman" w:cs="Times New Roman"/>
                <w:color w:val="auto"/>
              </w:rPr>
            </w:pPr>
            <w:r w:rsidRPr="00EE3FF0">
              <w:rPr>
                <w:rFonts w:ascii="Times New Roman" w:eastAsia="Verdana" w:hAnsi="Times New Roman" w:cs="Times New Roman"/>
                <w:b/>
                <w:color w:val="auto"/>
              </w:rPr>
              <w:t>Препарат</w:t>
            </w:r>
          </w:p>
        </w:tc>
        <w:tc>
          <w:tcPr>
            <w:tcW w:w="2719" w:type="dxa"/>
          </w:tcPr>
          <w:p w:rsidR="00DC577A" w:rsidRPr="005178C3" w:rsidRDefault="00BD5CA6" w:rsidP="00E638F0">
            <w:pPr>
              <w:widowControl w:val="0"/>
              <w:jc w:val="center"/>
              <w:rPr>
                <w:rFonts w:ascii="Times New Roman" w:eastAsia="Verdana" w:hAnsi="Times New Roman" w:cs="Times New Roman"/>
                <w:b/>
                <w:color w:val="auto"/>
              </w:rPr>
            </w:pPr>
            <w:r w:rsidRPr="00EE3FF0">
              <w:rPr>
                <w:rFonts w:ascii="Times New Roman" w:eastAsia="Verdana" w:hAnsi="Times New Roman" w:cs="Times New Roman"/>
                <w:b/>
                <w:color w:val="auto"/>
              </w:rPr>
              <w:t>Длительность действия (t</w:t>
            </w:r>
            <w:r w:rsidRPr="005178C3">
              <w:rPr>
                <w:rFonts w:ascii="Times New Roman" w:eastAsia="Verdana" w:hAnsi="Times New Roman" w:cs="Times New Roman"/>
                <w:b/>
                <w:color w:val="auto"/>
              </w:rPr>
              <w:t>1/2</w:t>
            </w:r>
            <w:r w:rsidRPr="00EE3FF0">
              <w:rPr>
                <w:rFonts w:ascii="Times New Roman" w:eastAsia="Verdana" w:hAnsi="Times New Roman" w:cs="Times New Roman"/>
                <w:b/>
                <w:color w:val="auto"/>
              </w:rPr>
              <w:t>)</w:t>
            </w:r>
          </w:p>
        </w:tc>
        <w:tc>
          <w:tcPr>
            <w:tcW w:w="2762" w:type="dxa"/>
          </w:tcPr>
          <w:p w:rsidR="00DC577A" w:rsidRPr="005178C3" w:rsidRDefault="00BD5CA6" w:rsidP="00E638F0">
            <w:pPr>
              <w:widowControl w:val="0"/>
              <w:jc w:val="center"/>
              <w:rPr>
                <w:rFonts w:ascii="Times New Roman" w:eastAsia="Verdana" w:hAnsi="Times New Roman" w:cs="Times New Roman"/>
                <w:b/>
                <w:color w:val="auto"/>
              </w:rPr>
            </w:pPr>
            <w:r w:rsidRPr="00EE3FF0">
              <w:rPr>
                <w:rFonts w:ascii="Times New Roman" w:eastAsia="Verdana" w:hAnsi="Times New Roman" w:cs="Times New Roman"/>
                <w:b/>
                <w:color w:val="auto"/>
              </w:rPr>
              <w:t>Эквивалентная доза (мг)</w:t>
            </w:r>
          </w:p>
        </w:tc>
      </w:tr>
      <w:tr w:rsidR="00BB7F15" w:rsidRPr="00EE3FF0" w:rsidTr="00E638F0">
        <w:trPr>
          <w:trHeight w:val="42"/>
          <w:jc w:val="center"/>
        </w:trPr>
        <w:tc>
          <w:tcPr>
            <w:tcW w:w="2835" w:type="dxa"/>
          </w:tcPr>
          <w:p w:rsidR="00DC577A" w:rsidRPr="00EE3FF0" w:rsidRDefault="00BD5CA6" w:rsidP="005178C3">
            <w:pPr>
              <w:widowControl w:val="0"/>
              <w:rPr>
                <w:rFonts w:ascii="Times New Roman" w:hAnsi="Times New Roman" w:cs="Times New Roman"/>
                <w:color w:val="auto"/>
              </w:rPr>
            </w:pPr>
            <w:r w:rsidRPr="00EE3FF0">
              <w:rPr>
                <w:rFonts w:ascii="Times New Roman" w:eastAsia="Verdana" w:hAnsi="Times New Roman" w:cs="Times New Roman"/>
                <w:color w:val="auto"/>
              </w:rPr>
              <w:t>Гидрокортизон**</w:t>
            </w:r>
          </w:p>
        </w:tc>
        <w:tc>
          <w:tcPr>
            <w:tcW w:w="2719" w:type="dxa"/>
          </w:tcPr>
          <w:p w:rsidR="00DC577A" w:rsidRPr="005178C3" w:rsidRDefault="00BD5CA6" w:rsidP="00E638F0">
            <w:pPr>
              <w:widowControl w:val="0"/>
              <w:jc w:val="center"/>
              <w:rPr>
                <w:rFonts w:ascii="Times New Roman" w:eastAsia="Verdana" w:hAnsi="Times New Roman" w:cs="Times New Roman"/>
                <w:color w:val="auto"/>
              </w:rPr>
            </w:pPr>
            <w:r w:rsidRPr="00EE3FF0">
              <w:rPr>
                <w:rFonts w:ascii="Times New Roman" w:eastAsia="Verdana" w:hAnsi="Times New Roman" w:cs="Times New Roman"/>
                <w:color w:val="auto"/>
              </w:rPr>
              <w:t>8-12 ч</w:t>
            </w:r>
          </w:p>
        </w:tc>
        <w:tc>
          <w:tcPr>
            <w:tcW w:w="2762" w:type="dxa"/>
          </w:tcPr>
          <w:p w:rsidR="00DC577A" w:rsidRPr="005178C3" w:rsidRDefault="00BD5CA6" w:rsidP="00E638F0">
            <w:pPr>
              <w:widowControl w:val="0"/>
              <w:jc w:val="center"/>
              <w:rPr>
                <w:rFonts w:ascii="Times New Roman" w:eastAsia="Verdana" w:hAnsi="Times New Roman" w:cs="Times New Roman"/>
                <w:color w:val="auto"/>
              </w:rPr>
            </w:pPr>
            <w:r w:rsidRPr="00EE3FF0">
              <w:rPr>
                <w:rFonts w:ascii="Times New Roman" w:eastAsia="Verdana" w:hAnsi="Times New Roman" w:cs="Times New Roman"/>
                <w:color w:val="auto"/>
              </w:rPr>
              <w:t>20</w:t>
            </w:r>
          </w:p>
        </w:tc>
      </w:tr>
      <w:tr w:rsidR="00BB7F15" w:rsidRPr="00EE3FF0" w:rsidTr="00E638F0">
        <w:trPr>
          <w:trHeight w:val="42"/>
          <w:jc w:val="center"/>
        </w:trPr>
        <w:tc>
          <w:tcPr>
            <w:tcW w:w="2835" w:type="dxa"/>
          </w:tcPr>
          <w:p w:rsidR="00DC577A" w:rsidRPr="00EE3FF0" w:rsidRDefault="00BD5CA6" w:rsidP="005178C3">
            <w:pPr>
              <w:widowControl w:val="0"/>
              <w:rPr>
                <w:rFonts w:ascii="Times New Roman" w:hAnsi="Times New Roman" w:cs="Times New Roman"/>
                <w:color w:val="auto"/>
              </w:rPr>
            </w:pPr>
            <w:proofErr w:type="spellStart"/>
            <w:r w:rsidRPr="00EE3FF0">
              <w:rPr>
                <w:rFonts w:ascii="Times New Roman" w:eastAsia="Verdana" w:hAnsi="Times New Roman" w:cs="Times New Roman"/>
                <w:color w:val="auto"/>
              </w:rPr>
              <w:t>Преднизон</w:t>
            </w:r>
            <w:proofErr w:type="spellEnd"/>
          </w:p>
        </w:tc>
        <w:tc>
          <w:tcPr>
            <w:tcW w:w="2719" w:type="dxa"/>
          </w:tcPr>
          <w:p w:rsidR="00DC577A" w:rsidRPr="005178C3" w:rsidRDefault="00BD5CA6" w:rsidP="00E638F0">
            <w:pPr>
              <w:widowControl w:val="0"/>
              <w:jc w:val="center"/>
              <w:rPr>
                <w:rFonts w:ascii="Times New Roman" w:eastAsia="Verdana" w:hAnsi="Times New Roman" w:cs="Times New Roman"/>
                <w:color w:val="auto"/>
              </w:rPr>
            </w:pPr>
            <w:r w:rsidRPr="00EE3FF0">
              <w:rPr>
                <w:rFonts w:ascii="Times New Roman" w:eastAsia="Verdana" w:hAnsi="Times New Roman" w:cs="Times New Roman"/>
                <w:color w:val="auto"/>
              </w:rPr>
              <w:t>12-36 ч</w:t>
            </w:r>
          </w:p>
        </w:tc>
        <w:tc>
          <w:tcPr>
            <w:tcW w:w="2762" w:type="dxa"/>
          </w:tcPr>
          <w:p w:rsidR="00DC577A" w:rsidRPr="005178C3" w:rsidRDefault="00BD5CA6" w:rsidP="00E638F0">
            <w:pPr>
              <w:widowControl w:val="0"/>
              <w:jc w:val="center"/>
              <w:rPr>
                <w:rFonts w:ascii="Times New Roman" w:eastAsia="Verdana" w:hAnsi="Times New Roman" w:cs="Times New Roman"/>
                <w:color w:val="auto"/>
              </w:rPr>
            </w:pPr>
            <w:r w:rsidRPr="00EE3FF0">
              <w:rPr>
                <w:rFonts w:ascii="Times New Roman" w:eastAsia="Verdana" w:hAnsi="Times New Roman" w:cs="Times New Roman"/>
                <w:color w:val="auto"/>
              </w:rPr>
              <w:t>5</w:t>
            </w:r>
          </w:p>
        </w:tc>
      </w:tr>
      <w:tr w:rsidR="00BB7F15" w:rsidRPr="00EE3FF0" w:rsidTr="00E638F0">
        <w:trPr>
          <w:trHeight w:val="42"/>
          <w:jc w:val="center"/>
        </w:trPr>
        <w:tc>
          <w:tcPr>
            <w:tcW w:w="2835" w:type="dxa"/>
          </w:tcPr>
          <w:p w:rsidR="00DC577A" w:rsidRPr="00EE3FF0" w:rsidRDefault="00BD5CA6" w:rsidP="005178C3">
            <w:pPr>
              <w:widowControl w:val="0"/>
              <w:rPr>
                <w:rFonts w:ascii="Times New Roman" w:hAnsi="Times New Roman" w:cs="Times New Roman"/>
                <w:color w:val="auto"/>
              </w:rPr>
            </w:pPr>
            <w:r w:rsidRPr="00EE3FF0">
              <w:rPr>
                <w:rFonts w:ascii="Times New Roman" w:eastAsia="Verdana" w:hAnsi="Times New Roman" w:cs="Times New Roman"/>
                <w:color w:val="auto"/>
              </w:rPr>
              <w:t>Преднизолон**</w:t>
            </w:r>
          </w:p>
        </w:tc>
        <w:tc>
          <w:tcPr>
            <w:tcW w:w="2719" w:type="dxa"/>
          </w:tcPr>
          <w:p w:rsidR="00DC577A" w:rsidRPr="005178C3" w:rsidRDefault="00BD5CA6" w:rsidP="00E638F0">
            <w:pPr>
              <w:widowControl w:val="0"/>
              <w:jc w:val="center"/>
              <w:rPr>
                <w:rFonts w:ascii="Times New Roman" w:eastAsia="Verdana" w:hAnsi="Times New Roman" w:cs="Times New Roman"/>
                <w:color w:val="auto"/>
              </w:rPr>
            </w:pPr>
            <w:r w:rsidRPr="00EE3FF0">
              <w:rPr>
                <w:rFonts w:ascii="Times New Roman" w:eastAsia="Verdana" w:hAnsi="Times New Roman" w:cs="Times New Roman"/>
                <w:color w:val="auto"/>
              </w:rPr>
              <w:t>12-36 ч</w:t>
            </w:r>
          </w:p>
        </w:tc>
        <w:tc>
          <w:tcPr>
            <w:tcW w:w="2762" w:type="dxa"/>
          </w:tcPr>
          <w:p w:rsidR="00DC577A" w:rsidRPr="005178C3" w:rsidRDefault="00BD5CA6" w:rsidP="00E638F0">
            <w:pPr>
              <w:widowControl w:val="0"/>
              <w:jc w:val="center"/>
              <w:rPr>
                <w:rFonts w:ascii="Times New Roman" w:eastAsia="Verdana" w:hAnsi="Times New Roman" w:cs="Times New Roman"/>
                <w:color w:val="auto"/>
              </w:rPr>
            </w:pPr>
            <w:r w:rsidRPr="00EE3FF0">
              <w:rPr>
                <w:rFonts w:ascii="Times New Roman" w:eastAsia="Verdana" w:hAnsi="Times New Roman" w:cs="Times New Roman"/>
                <w:color w:val="auto"/>
              </w:rPr>
              <w:t>5</w:t>
            </w:r>
          </w:p>
        </w:tc>
      </w:tr>
      <w:tr w:rsidR="00BB7F15" w:rsidRPr="00EE3FF0" w:rsidTr="00E638F0">
        <w:trPr>
          <w:trHeight w:val="42"/>
          <w:jc w:val="center"/>
        </w:trPr>
        <w:tc>
          <w:tcPr>
            <w:tcW w:w="2835" w:type="dxa"/>
          </w:tcPr>
          <w:p w:rsidR="00DC577A" w:rsidRPr="00EE3FF0" w:rsidRDefault="00BD5CA6" w:rsidP="005178C3">
            <w:pPr>
              <w:widowControl w:val="0"/>
              <w:rPr>
                <w:rFonts w:ascii="Times New Roman" w:hAnsi="Times New Roman" w:cs="Times New Roman"/>
                <w:color w:val="auto"/>
              </w:rPr>
            </w:pPr>
            <w:proofErr w:type="spellStart"/>
            <w:r w:rsidRPr="00EE3FF0">
              <w:rPr>
                <w:rFonts w:ascii="Times New Roman" w:eastAsia="Verdana" w:hAnsi="Times New Roman" w:cs="Times New Roman"/>
                <w:color w:val="auto"/>
              </w:rPr>
              <w:t>Метилпреднизолон</w:t>
            </w:r>
            <w:proofErr w:type="spellEnd"/>
            <w:r w:rsidRPr="00EE3FF0">
              <w:rPr>
                <w:rFonts w:ascii="Times New Roman" w:eastAsia="Verdana" w:hAnsi="Times New Roman" w:cs="Times New Roman"/>
                <w:color w:val="auto"/>
              </w:rPr>
              <w:t>**</w:t>
            </w:r>
          </w:p>
        </w:tc>
        <w:tc>
          <w:tcPr>
            <w:tcW w:w="2719" w:type="dxa"/>
          </w:tcPr>
          <w:p w:rsidR="00DC577A" w:rsidRPr="005178C3" w:rsidRDefault="00BD5CA6" w:rsidP="00E638F0">
            <w:pPr>
              <w:widowControl w:val="0"/>
              <w:jc w:val="center"/>
              <w:rPr>
                <w:rFonts w:ascii="Times New Roman" w:eastAsia="Verdana" w:hAnsi="Times New Roman" w:cs="Times New Roman"/>
                <w:color w:val="auto"/>
              </w:rPr>
            </w:pPr>
            <w:r w:rsidRPr="00EE3FF0">
              <w:rPr>
                <w:rFonts w:ascii="Times New Roman" w:eastAsia="Verdana" w:hAnsi="Times New Roman" w:cs="Times New Roman"/>
                <w:color w:val="auto"/>
              </w:rPr>
              <w:t>12-36 ч</w:t>
            </w:r>
          </w:p>
        </w:tc>
        <w:tc>
          <w:tcPr>
            <w:tcW w:w="2762" w:type="dxa"/>
          </w:tcPr>
          <w:p w:rsidR="00DC577A" w:rsidRPr="005178C3" w:rsidRDefault="00BD5CA6" w:rsidP="00E638F0">
            <w:pPr>
              <w:widowControl w:val="0"/>
              <w:jc w:val="center"/>
              <w:rPr>
                <w:rFonts w:ascii="Times New Roman" w:eastAsia="Verdana" w:hAnsi="Times New Roman" w:cs="Times New Roman"/>
                <w:color w:val="auto"/>
              </w:rPr>
            </w:pPr>
            <w:r w:rsidRPr="00EE3FF0">
              <w:rPr>
                <w:rFonts w:ascii="Times New Roman" w:eastAsia="Verdana" w:hAnsi="Times New Roman" w:cs="Times New Roman"/>
                <w:color w:val="auto"/>
              </w:rPr>
              <w:t>4</w:t>
            </w:r>
          </w:p>
        </w:tc>
      </w:tr>
    </w:tbl>
    <w:p w:rsidR="005178C3" w:rsidRPr="005B11E3" w:rsidRDefault="005178C3" w:rsidP="005178C3">
      <w:pPr>
        <w:widowControl w:val="0"/>
        <w:spacing w:after="0" w:line="240" w:lineRule="auto"/>
        <w:ind w:firstLine="567"/>
        <w:jc w:val="both"/>
        <w:rPr>
          <w:rFonts w:ascii="Times New Roman" w:eastAsia="Times New Roman" w:hAnsi="Times New Roman" w:cs="Times New Roman"/>
          <w:color w:val="auto"/>
          <w:sz w:val="24"/>
          <w:szCs w:val="24"/>
        </w:rPr>
      </w:pPr>
    </w:p>
    <w:p w:rsidR="00DC577A" w:rsidRPr="005B11E3" w:rsidRDefault="00BD5CA6" w:rsidP="005178C3">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клиническом ответе на ГКС через 7 дней перевод на пероральный прием преднизолона** с последующим снижением до полной отмены по 5</w:t>
      </w:r>
      <w:r w:rsidR="000E6124">
        <w:rPr>
          <w:rFonts w:ascii="Times New Roman" w:eastAsia="Times New Roman" w:hAnsi="Times New Roman" w:cs="Times New Roman"/>
          <w:color w:val="auto"/>
          <w:sz w:val="24"/>
          <w:szCs w:val="24"/>
        </w:rPr>
        <w:t>-</w:t>
      </w:r>
      <w:r w:rsidRPr="00BB7F15">
        <w:rPr>
          <w:rFonts w:ascii="Times New Roman" w:eastAsia="Times New Roman" w:hAnsi="Times New Roman" w:cs="Times New Roman"/>
          <w:color w:val="auto"/>
          <w:sz w:val="24"/>
          <w:szCs w:val="24"/>
        </w:rPr>
        <w:t>10 мг преднизолона** в 5-7 дней д</w:t>
      </w:r>
      <w:r w:rsidR="00473CD1">
        <w:rPr>
          <w:rFonts w:ascii="Times New Roman" w:eastAsia="Times New Roman" w:hAnsi="Times New Roman" w:cs="Times New Roman"/>
          <w:color w:val="auto"/>
          <w:sz w:val="24"/>
          <w:szCs w:val="24"/>
        </w:rPr>
        <w:t>ля поддержания ремиссии</w:t>
      </w:r>
      <w:r w:rsidRPr="00BB7F15">
        <w:rPr>
          <w:rFonts w:ascii="Times New Roman" w:eastAsia="Times New Roman" w:hAnsi="Times New Roman" w:cs="Times New Roman"/>
          <w:color w:val="auto"/>
          <w:sz w:val="24"/>
          <w:szCs w:val="24"/>
        </w:rPr>
        <w:t>.</w:t>
      </w:r>
    </w:p>
    <w:p w:rsidR="00DC577A" w:rsidRPr="00BB7F15" w:rsidRDefault="00BD5CA6" w:rsidP="005178C3">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Комментарий:</w:t>
      </w:r>
      <w:r w:rsidRPr="00BB7F15">
        <w:rPr>
          <w:rFonts w:ascii="Times New Roman" w:eastAsia="Times New Roman" w:hAnsi="Times New Roman" w:cs="Times New Roman"/>
          <w:i/>
          <w:color w:val="auto"/>
          <w:sz w:val="24"/>
          <w:szCs w:val="24"/>
        </w:rPr>
        <w:t xml:space="preserve"> Схема перехода с внутривенных ГКС на пероральные формы рассматривается индивидуально лечащим врачом в зависимости от скорости достижения эффекта и выраженности терапевтического ответа.</w:t>
      </w:r>
      <w:r w:rsidRPr="00BB7F15">
        <w:rPr>
          <w:rFonts w:ascii="Times New Roman" w:eastAsia="Times New Roman" w:hAnsi="Times New Roman" w:cs="Times New Roman"/>
          <w:color w:val="auto"/>
          <w:sz w:val="24"/>
          <w:szCs w:val="24"/>
        </w:rPr>
        <w:t xml:space="preserve"> </w:t>
      </w:r>
      <w:r w:rsidRPr="00BB7F15">
        <w:rPr>
          <w:rFonts w:ascii="Times New Roman" w:eastAsia="Times New Roman" w:hAnsi="Times New Roman" w:cs="Times New Roman"/>
          <w:i/>
          <w:color w:val="auto"/>
          <w:sz w:val="24"/>
          <w:szCs w:val="24"/>
        </w:rPr>
        <w:t xml:space="preserve">При развитии </w:t>
      </w:r>
      <w:proofErr w:type="spellStart"/>
      <w:r w:rsidRPr="00BB7F15">
        <w:rPr>
          <w:rFonts w:ascii="Times New Roman" w:eastAsia="Times New Roman" w:hAnsi="Times New Roman" w:cs="Times New Roman"/>
          <w:i/>
          <w:color w:val="auto"/>
          <w:sz w:val="24"/>
          <w:szCs w:val="24"/>
        </w:rPr>
        <w:t>стероидорезистентности</w:t>
      </w:r>
      <w:proofErr w:type="spellEnd"/>
      <w:r w:rsidRPr="00BB7F15">
        <w:rPr>
          <w:rFonts w:ascii="Times New Roman" w:eastAsia="Times New Roman" w:hAnsi="Times New Roman" w:cs="Times New Roman"/>
          <w:i/>
          <w:color w:val="auto"/>
          <w:sz w:val="24"/>
          <w:szCs w:val="24"/>
        </w:rPr>
        <w:t xml:space="preserve">, если нет непосредственной угрозы жизни или тяжелых осложнений, требующих немедленного оперативного вмешательства, активизация консервативного лечения, которая проводится биологическими лекарственными препаратами или </w:t>
      </w:r>
      <w:proofErr w:type="spellStart"/>
      <w:r w:rsidRPr="00BB7F15">
        <w:rPr>
          <w:rFonts w:ascii="Times New Roman" w:eastAsia="Times New Roman" w:hAnsi="Times New Roman" w:cs="Times New Roman"/>
          <w:i/>
          <w:color w:val="auto"/>
          <w:sz w:val="24"/>
          <w:szCs w:val="24"/>
        </w:rPr>
        <w:t>циклоспорином</w:t>
      </w:r>
      <w:proofErr w:type="spellEnd"/>
      <w:r w:rsidRPr="00BB7F15">
        <w:rPr>
          <w:rFonts w:ascii="Times New Roman" w:eastAsia="Times New Roman" w:hAnsi="Times New Roman" w:cs="Times New Roman"/>
          <w:i/>
          <w:color w:val="auto"/>
          <w:sz w:val="24"/>
          <w:szCs w:val="24"/>
        </w:rPr>
        <w:t>. «Терапия спасения» проводится двумя основными препаратами на фоне сохраня</w:t>
      </w:r>
      <w:r w:rsidR="00DD1114">
        <w:rPr>
          <w:rFonts w:ascii="Times New Roman" w:eastAsia="Times New Roman" w:hAnsi="Times New Roman" w:cs="Times New Roman"/>
          <w:i/>
          <w:color w:val="auto"/>
          <w:sz w:val="24"/>
          <w:szCs w:val="24"/>
        </w:rPr>
        <w:t xml:space="preserve">ющегося лечения ГКС: </w:t>
      </w:r>
      <w:proofErr w:type="spellStart"/>
      <w:r w:rsidR="00DD1114">
        <w:rPr>
          <w:rFonts w:ascii="Times New Roman" w:eastAsia="Times New Roman" w:hAnsi="Times New Roman" w:cs="Times New Roman"/>
          <w:i/>
          <w:color w:val="auto"/>
          <w:sz w:val="24"/>
          <w:szCs w:val="24"/>
        </w:rPr>
        <w:t>инфликсимабом</w:t>
      </w:r>
      <w:proofErr w:type="spellEnd"/>
      <w:r w:rsidR="00DD1114">
        <w:rPr>
          <w:rFonts w:ascii="Times New Roman" w:eastAsia="Times New Roman" w:hAnsi="Times New Roman" w:cs="Times New Roman"/>
          <w:i/>
          <w:color w:val="auto"/>
          <w:sz w:val="24"/>
          <w:szCs w:val="24"/>
        </w:rPr>
        <w:t xml:space="preserve">** </w:t>
      </w:r>
      <w:r w:rsidRPr="00BB7F15">
        <w:rPr>
          <w:rFonts w:ascii="Times New Roman" w:eastAsia="Times New Roman" w:hAnsi="Times New Roman" w:cs="Times New Roman"/>
          <w:i/>
          <w:color w:val="auto"/>
          <w:sz w:val="24"/>
          <w:szCs w:val="24"/>
        </w:rPr>
        <w:t xml:space="preserve">(в дозе 5 мг/кг в рамках индукционного курса на 0, 2 и 6 </w:t>
      </w:r>
      <w:proofErr w:type="spellStart"/>
      <w:r w:rsidRPr="00BB7F15">
        <w:rPr>
          <w:rFonts w:ascii="Times New Roman" w:eastAsia="Times New Roman" w:hAnsi="Times New Roman" w:cs="Times New Roman"/>
          <w:i/>
          <w:color w:val="auto"/>
          <w:sz w:val="24"/>
          <w:szCs w:val="24"/>
        </w:rPr>
        <w:t>н</w:t>
      </w:r>
      <w:r w:rsidR="00DD1114">
        <w:rPr>
          <w:rFonts w:ascii="Times New Roman" w:eastAsia="Times New Roman" w:hAnsi="Times New Roman" w:cs="Times New Roman"/>
          <w:i/>
          <w:color w:val="auto"/>
          <w:sz w:val="24"/>
          <w:szCs w:val="24"/>
        </w:rPr>
        <w:t>ед</w:t>
      </w:r>
      <w:proofErr w:type="spellEnd"/>
      <w:r w:rsidR="00473CD1">
        <w:rPr>
          <w:rFonts w:ascii="Times New Roman" w:eastAsia="Times New Roman" w:hAnsi="Times New Roman" w:cs="Times New Roman"/>
          <w:i/>
          <w:color w:val="auto"/>
          <w:sz w:val="24"/>
          <w:szCs w:val="24"/>
        </w:rPr>
        <w:t>) или #</w:t>
      </w:r>
      <w:proofErr w:type="spellStart"/>
      <w:r w:rsidR="00473CD1">
        <w:rPr>
          <w:rFonts w:ascii="Times New Roman" w:eastAsia="Times New Roman" w:hAnsi="Times New Roman" w:cs="Times New Roman"/>
          <w:i/>
          <w:color w:val="auto"/>
          <w:sz w:val="24"/>
          <w:szCs w:val="24"/>
        </w:rPr>
        <w:t>циклоспорином</w:t>
      </w:r>
      <w:proofErr w:type="spellEnd"/>
      <w:r w:rsidR="00473CD1">
        <w:rPr>
          <w:rFonts w:ascii="Times New Roman" w:eastAsia="Times New Roman" w:hAnsi="Times New Roman" w:cs="Times New Roman"/>
          <w:i/>
          <w:color w:val="auto"/>
          <w:sz w:val="24"/>
          <w:szCs w:val="24"/>
        </w:rPr>
        <w:t>**</w:t>
      </w:r>
      <w:r w:rsidR="00DD1114">
        <w:rPr>
          <w:rFonts w:ascii="Times New Roman" w:eastAsia="Times New Roman" w:hAnsi="Times New Roman" w:cs="Times New Roman"/>
          <w:i/>
          <w:color w:val="auto"/>
          <w:sz w:val="24"/>
          <w:szCs w:val="24"/>
        </w:rPr>
        <w:t xml:space="preserve"> в</w:t>
      </w:r>
      <w:r w:rsidR="00473CD1">
        <w:rPr>
          <w:rFonts w:ascii="Times New Roman" w:eastAsia="Times New Roman" w:hAnsi="Times New Roman" w:cs="Times New Roman"/>
          <w:i/>
          <w:color w:val="auto"/>
          <w:sz w:val="24"/>
          <w:szCs w:val="24"/>
        </w:rPr>
        <w:t xml:space="preserve">/в </w:t>
      </w:r>
      <w:r w:rsidRPr="00BB7F15">
        <w:rPr>
          <w:rFonts w:ascii="Times New Roman" w:eastAsia="Times New Roman" w:hAnsi="Times New Roman" w:cs="Times New Roman"/>
          <w:i/>
          <w:color w:val="auto"/>
          <w:sz w:val="24"/>
          <w:szCs w:val="24"/>
        </w:rPr>
        <w:t xml:space="preserve">(2-4 </w:t>
      </w:r>
      <w:r w:rsidR="00473CD1">
        <w:rPr>
          <w:rFonts w:ascii="Times New Roman" w:eastAsia="Times New Roman" w:hAnsi="Times New Roman" w:cs="Times New Roman"/>
          <w:i/>
          <w:color w:val="auto"/>
          <w:sz w:val="24"/>
          <w:szCs w:val="24"/>
        </w:rPr>
        <w:t>мг/кг в течение 7 дней</w:t>
      </w:r>
      <w:r w:rsidRPr="00BB7F15">
        <w:rPr>
          <w:rFonts w:ascii="Times New Roman" w:eastAsia="Times New Roman" w:hAnsi="Times New Roman" w:cs="Times New Roman"/>
          <w:i/>
          <w:color w:val="auto"/>
          <w:sz w:val="24"/>
          <w:szCs w:val="24"/>
        </w:rPr>
        <w:t xml:space="preserve"> с </w:t>
      </w:r>
      <w:proofErr w:type="spellStart"/>
      <w:r w:rsidRPr="00BB7F15">
        <w:rPr>
          <w:rFonts w:ascii="Times New Roman" w:eastAsia="Times New Roman" w:hAnsi="Times New Roman" w:cs="Times New Roman"/>
          <w:i/>
          <w:color w:val="auto"/>
          <w:sz w:val="24"/>
          <w:szCs w:val="24"/>
        </w:rPr>
        <w:t>мониторированием</w:t>
      </w:r>
      <w:proofErr w:type="spellEnd"/>
      <w:r w:rsidRPr="00BB7F15">
        <w:rPr>
          <w:rFonts w:ascii="Times New Roman" w:eastAsia="Times New Roman" w:hAnsi="Times New Roman" w:cs="Times New Roman"/>
          <w:i/>
          <w:color w:val="auto"/>
          <w:sz w:val="24"/>
          <w:szCs w:val="24"/>
        </w:rPr>
        <w:t xml:space="preserve"> показателей функции почек и определением концентрации препарата в крови). Клинический результат такой терапии оценивается через 7 дней. Исследования показали, что эффективность обеих схем на 8</w:t>
      </w:r>
      <w:r w:rsidR="00DD1114">
        <w:rPr>
          <w:rFonts w:ascii="Times New Roman" w:eastAsia="Times New Roman" w:hAnsi="Times New Roman" w:cs="Times New Roman"/>
          <w:i/>
          <w:color w:val="auto"/>
          <w:sz w:val="24"/>
          <w:szCs w:val="24"/>
        </w:rPr>
        <w:t>-й</w:t>
      </w:r>
      <w:r w:rsidRPr="00BB7F15">
        <w:rPr>
          <w:rFonts w:ascii="Times New Roman" w:eastAsia="Times New Roman" w:hAnsi="Times New Roman" w:cs="Times New Roman"/>
          <w:i/>
          <w:color w:val="auto"/>
          <w:sz w:val="24"/>
          <w:szCs w:val="24"/>
        </w:rPr>
        <w:t xml:space="preserve"> день лечения иденти</w:t>
      </w:r>
      <w:r w:rsidR="00473CD1">
        <w:rPr>
          <w:rFonts w:ascii="Times New Roman" w:eastAsia="Times New Roman" w:hAnsi="Times New Roman" w:cs="Times New Roman"/>
          <w:i/>
          <w:color w:val="auto"/>
          <w:sz w:val="24"/>
          <w:szCs w:val="24"/>
        </w:rPr>
        <w:t xml:space="preserve">чна, поэтому в настоящее время </w:t>
      </w:r>
      <w:r w:rsidRPr="00BB7F15">
        <w:rPr>
          <w:rFonts w:ascii="Times New Roman" w:eastAsia="Times New Roman" w:hAnsi="Times New Roman" w:cs="Times New Roman"/>
          <w:i/>
          <w:color w:val="auto"/>
          <w:sz w:val="24"/>
          <w:szCs w:val="24"/>
        </w:rPr>
        <w:t xml:space="preserve">в зарубежной практике используется в основном </w:t>
      </w:r>
      <w:proofErr w:type="spellStart"/>
      <w:r w:rsidRPr="00BB7F15">
        <w:rPr>
          <w:rFonts w:ascii="Times New Roman" w:eastAsia="Times New Roman" w:hAnsi="Times New Roman" w:cs="Times New Roman"/>
          <w:i/>
          <w:color w:val="auto"/>
          <w:sz w:val="24"/>
          <w:szCs w:val="24"/>
        </w:rPr>
        <w:t>инфликсимаб</w:t>
      </w:r>
      <w:proofErr w:type="spellEnd"/>
      <w:r w:rsidRPr="00BB7F15">
        <w:rPr>
          <w:rFonts w:ascii="Times New Roman" w:eastAsia="Times New Roman" w:hAnsi="Times New Roman" w:cs="Times New Roman"/>
          <w:i/>
          <w:color w:val="auto"/>
          <w:sz w:val="24"/>
          <w:szCs w:val="24"/>
        </w:rPr>
        <w:t>**, как более безопасный и не требующий трудоемкого и дорогостоя</w:t>
      </w:r>
      <w:r w:rsidR="00473CD1">
        <w:rPr>
          <w:rFonts w:ascii="Times New Roman" w:eastAsia="Times New Roman" w:hAnsi="Times New Roman" w:cs="Times New Roman"/>
          <w:i/>
          <w:color w:val="auto"/>
          <w:sz w:val="24"/>
          <w:szCs w:val="24"/>
        </w:rPr>
        <w:t xml:space="preserve">щего определения концентрации. </w:t>
      </w:r>
      <w:r w:rsidRPr="00BB7F15">
        <w:rPr>
          <w:rFonts w:ascii="Times New Roman" w:eastAsia="Times New Roman" w:hAnsi="Times New Roman" w:cs="Times New Roman"/>
          <w:i/>
          <w:color w:val="auto"/>
          <w:sz w:val="24"/>
          <w:szCs w:val="24"/>
        </w:rPr>
        <w:t xml:space="preserve">При отсутствии эффекта через 7-8 дней рассматриваются варианты хирургического лечения. При невозможности назначения </w:t>
      </w:r>
      <w:proofErr w:type="spellStart"/>
      <w:r w:rsidRPr="00BB7F15">
        <w:rPr>
          <w:rFonts w:ascii="Times New Roman" w:eastAsia="Times New Roman" w:hAnsi="Times New Roman" w:cs="Times New Roman"/>
          <w:i/>
          <w:color w:val="auto"/>
          <w:sz w:val="24"/>
          <w:szCs w:val="24"/>
        </w:rPr>
        <w:t>инфликсимаба</w:t>
      </w:r>
      <w:proofErr w:type="spellEnd"/>
      <w:r w:rsidRPr="00BB7F15">
        <w:rPr>
          <w:rFonts w:ascii="Times New Roman" w:eastAsia="Times New Roman" w:hAnsi="Times New Roman" w:cs="Times New Roman"/>
          <w:i/>
          <w:color w:val="auto"/>
          <w:sz w:val="24"/>
          <w:szCs w:val="24"/>
        </w:rPr>
        <w:t xml:space="preserve">** допустимо назначение </w:t>
      </w:r>
      <w:proofErr w:type="spellStart"/>
      <w:r w:rsidRPr="00BB7F15">
        <w:rPr>
          <w:rFonts w:ascii="Times New Roman" w:eastAsia="Times New Roman" w:hAnsi="Times New Roman" w:cs="Times New Roman"/>
          <w:i/>
          <w:color w:val="auto"/>
          <w:sz w:val="24"/>
          <w:szCs w:val="24"/>
        </w:rPr>
        <w:t>тофацитиниба</w:t>
      </w:r>
      <w:proofErr w:type="spellEnd"/>
      <w:r w:rsidRPr="00BB7F15">
        <w:rPr>
          <w:rFonts w:ascii="Times New Roman" w:eastAsia="Times New Roman" w:hAnsi="Times New Roman" w:cs="Times New Roman"/>
          <w:i/>
          <w:color w:val="auto"/>
          <w:sz w:val="24"/>
          <w:szCs w:val="24"/>
        </w:rPr>
        <w:t>** с учетом скорости достижения эффекта в соответствии с инструкцией к применению.</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достижении ремиссии на </w:t>
      </w:r>
      <w:proofErr w:type="spellStart"/>
      <w:r w:rsidRPr="00BB7F15">
        <w:rPr>
          <w:rFonts w:ascii="Times New Roman" w:eastAsia="Times New Roman" w:hAnsi="Times New Roman" w:cs="Times New Roman"/>
          <w:color w:val="auto"/>
          <w:sz w:val="24"/>
          <w:szCs w:val="24"/>
        </w:rPr>
        <w:t>инфликсимабе</w:t>
      </w:r>
      <w:proofErr w:type="spellEnd"/>
      <w:r w:rsidRPr="00BB7F15">
        <w:rPr>
          <w:rFonts w:ascii="Times New Roman" w:eastAsia="Times New Roman" w:hAnsi="Times New Roman" w:cs="Times New Roman"/>
          <w:color w:val="auto"/>
          <w:sz w:val="24"/>
          <w:szCs w:val="24"/>
        </w:rPr>
        <w:t>** продолжить поддержив</w:t>
      </w:r>
      <w:r w:rsidR="00DD1114">
        <w:rPr>
          <w:rFonts w:ascii="Times New Roman" w:eastAsia="Times New Roman" w:hAnsi="Times New Roman" w:cs="Times New Roman"/>
          <w:color w:val="auto"/>
          <w:sz w:val="24"/>
          <w:szCs w:val="24"/>
        </w:rPr>
        <w:t xml:space="preserve">ающую </w:t>
      </w:r>
      <w:proofErr w:type="spellStart"/>
      <w:r w:rsidR="00DD1114">
        <w:rPr>
          <w:rFonts w:ascii="Times New Roman" w:eastAsia="Times New Roman" w:hAnsi="Times New Roman" w:cs="Times New Roman"/>
          <w:color w:val="auto"/>
          <w:sz w:val="24"/>
          <w:szCs w:val="24"/>
        </w:rPr>
        <w:t>противорецидивную</w:t>
      </w:r>
      <w:proofErr w:type="spellEnd"/>
      <w:r w:rsidR="00DD1114">
        <w:rPr>
          <w:rFonts w:ascii="Times New Roman" w:eastAsia="Times New Roman" w:hAnsi="Times New Roman" w:cs="Times New Roman"/>
          <w:color w:val="auto"/>
          <w:sz w:val="24"/>
          <w:szCs w:val="24"/>
        </w:rPr>
        <w:t xml:space="preserve"> терапию</w:t>
      </w:r>
      <w:r w:rsidRPr="00BB7F15">
        <w:rPr>
          <w:rFonts w:ascii="Times New Roman" w:eastAsia="Times New Roman" w:hAnsi="Times New Roman" w:cs="Times New Roman"/>
          <w:color w:val="auto"/>
          <w:sz w:val="24"/>
          <w:szCs w:val="24"/>
        </w:rPr>
        <w:t xml:space="preserve"> этим же препаратом по стандартной схеме в комбинации с АЗА** 2 мг/кг (или #МП 1,5 </w:t>
      </w:r>
      <w:r w:rsidR="00473CD1">
        <w:rPr>
          <w:rFonts w:ascii="Times New Roman" w:eastAsia="Times New Roman" w:hAnsi="Times New Roman" w:cs="Times New Roman"/>
          <w:color w:val="auto"/>
          <w:sz w:val="24"/>
          <w:szCs w:val="24"/>
        </w:rPr>
        <w:t>мг/кг) или без него</w:t>
      </w:r>
      <w:r w:rsidRPr="00BB7F15">
        <w:rPr>
          <w:rFonts w:ascii="Times New Roman" w:eastAsia="Times New Roman" w:hAnsi="Times New Roman" w:cs="Times New Roman"/>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положительном ответе на в/в #</w:t>
      </w:r>
      <w:proofErr w:type="spellStart"/>
      <w:r w:rsidRPr="00BB7F15">
        <w:rPr>
          <w:rFonts w:ascii="Times New Roman" w:eastAsia="Times New Roman" w:hAnsi="Times New Roman" w:cs="Times New Roman"/>
          <w:color w:val="auto"/>
          <w:sz w:val="24"/>
          <w:szCs w:val="24"/>
        </w:rPr>
        <w:t>циклоспорин</w:t>
      </w:r>
      <w:proofErr w:type="spellEnd"/>
      <w:r w:rsidRPr="00BB7F15">
        <w:rPr>
          <w:rFonts w:ascii="Times New Roman" w:eastAsia="Times New Roman" w:hAnsi="Times New Roman" w:cs="Times New Roman"/>
          <w:color w:val="auto"/>
          <w:sz w:val="24"/>
          <w:szCs w:val="24"/>
        </w:rPr>
        <w:t>** через 7 дней перейти на пероральный прием препарата в дозе 2 мг/кг веса с дополнительным назначением АЗА** 2 мг/кг (на фоне терапевтической дозы стероидов) с постепенной отмен</w:t>
      </w:r>
      <w:r w:rsidR="00DD1114">
        <w:rPr>
          <w:rFonts w:ascii="Times New Roman" w:eastAsia="Times New Roman" w:hAnsi="Times New Roman" w:cs="Times New Roman"/>
          <w:color w:val="auto"/>
          <w:sz w:val="24"/>
          <w:szCs w:val="24"/>
        </w:rPr>
        <w:t xml:space="preserve">ой стероидов в течение 12 </w:t>
      </w:r>
      <w:proofErr w:type="spellStart"/>
      <w:r w:rsidR="00DD1114">
        <w:rPr>
          <w:rFonts w:ascii="Times New Roman" w:eastAsia="Times New Roman" w:hAnsi="Times New Roman" w:cs="Times New Roman"/>
          <w:color w:val="auto"/>
          <w:sz w:val="24"/>
          <w:szCs w:val="24"/>
        </w:rPr>
        <w:t>нед</w:t>
      </w:r>
      <w:proofErr w:type="spellEnd"/>
      <w:r w:rsidRPr="00BB7F15">
        <w:rPr>
          <w:rFonts w:ascii="Times New Roman" w:eastAsia="Times New Roman" w:hAnsi="Times New Roman" w:cs="Times New Roman"/>
          <w:color w:val="auto"/>
          <w:sz w:val="24"/>
          <w:szCs w:val="24"/>
        </w:rPr>
        <w:t xml:space="preserve"> до момента достижения терапевтической концентрации и начала действия АЗА** для увеличения продолжительности ремиссии у пациента. При достижении ремиссии можно отменять пероральный </w:t>
      </w:r>
      <w:proofErr w:type="spellStart"/>
      <w:r w:rsidRPr="00BB7F15">
        <w:rPr>
          <w:rFonts w:ascii="Times New Roman" w:eastAsia="Times New Roman" w:hAnsi="Times New Roman" w:cs="Times New Roman"/>
          <w:color w:val="auto"/>
          <w:sz w:val="24"/>
          <w:szCs w:val="24"/>
        </w:rPr>
        <w:t>циклоспорин</w:t>
      </w:r>
      <w:proofErr w:type="spellEnd"/>
      <w:r w:rsidRPr="00BB7F15">
        <w:rPr>
          <w:rFonts w:ascii="Times New Roman" w:eastAsia="Times New Roman" w:hAnsi="Times New Roman" w:cs="Times New Roman"/>
          <w:color w:val="auto"/>
          <w:sz w:val="24"/>
          <w:szCs w:val="24"/>
        </w:rPr>
        <w:t xml:space="preserve">, оставив пациента на поддерживающей терапии АЗА** не </w:t>
      </w:r>
      <w:r w:rsidR="00473CD1">
        <w:rPr>
          <w:rFonts w:ascii="Times New Roman" w:eastAsia="Times New Roman" w:hAnsi="Times New Roman" w:cs="Times New Roman"/>
          <w:color w:val="auto"/>
          <w:sz w:val="24"/>
          <w:szCs w:val="24"/>
        </w:rPr>
        <w:t>менее 2 лет</w:t>
      </w:r>
      <w:r w:rsidRPr="00BB7F15">
        <w:rPr>
          <w:rFonts w:ascii="Times New Roman" w:eastAsia="Times New Roman" w:hAnsi="Times New Roman" w:cs="Times New Roman"/>
          <w:color w:val="auto"/>
          <w:sz w:val="24"/>
          <w:szCs w:val="24"/>
        </w:rPr>
        <w:t>.</w:t>
      </w: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r w:rsidRPr="00BD5CA6">
        <w:rPr>
          <w:rFonts w:ascii="Times New Roman" w:hAnsi="Times New Roman" w:cs="Times New Roman"/>
          <w:b/>
          <w:color w:val="auto"/>
          <w:sz w:val="24"/>
          <w:szCs w:val="24"/>
        </w:rPr>
        <w:t>Сверхтяжелый язвенный колит любой протяженности</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В такой форме может протекать как первая атака ЯК, так любое из последующих обострений (характеристику см. в разделе «классификация ЯК»). Пациент должен быть госпитализирован в многопрофильный (специализированный) стационар для консервативного лечения с последующим обязательным наблюдением врачом-гастроэнтерологом и врачом</w:t>
      </w:r>
      <w:r w:rsidR="00DD1114">
        <w:rPr>
          <w:rFonts w:ascii="Times New Roman" w:eastAsia="Times New Roman" w:hAnsi="Times New Roman" w:cs="Times New Roman"/>
          <w:i/>
          <w:color w:val="auto"/>
          <w:sz w:val="24"/>
          <w:szCs w:val="24"/>
        </w:rPr>
        <w:t>-</w:t>
      </w:r>
      <w:proofErr w:type="spellStart"/>
      <w:r w:rsidRPr="00BB7F15">
        <w:rPr>
          <w:rFonts w:ascii="Times New Roman" w:eastAsia="Times New Roman" w:hAnsi="Times New Roman" w:cs="Times New Roman"/>
          <w:i/>
          <w:color w:val="auto"/>
          <w:sz w:val="24"/>
          <w:szCs w:val="24"/>
        </w:rPr>
        <w:lastRenderedPageBreak/>
        <w:t>колопроктологом</w:t>
      </w:r>
      <w:proofErr w:type="spellEnd"/>
      <w:r w:rsidRPr="00BB7F15">
        <w:rPr>
          <w:rFonts w:ascii="Times New Roman" w:eastAsia="Times New Roman" w:hAnsi="Times New Roman" w:cs="Times New Roman"/>
          <w:i/>
          <w:color w:val="auto"/>
          <w:sz w:val="24"/>
          <w:szCs w:val="24"/>
        </w:rPr>
        <w:t xml:space="preserve"> (врачом-хирургом) для решения вопроса о целесообразности выполнения хирургического </w:t>
      </w:r>
      <w:r w:rsidR="00DD1114">
        <w:rPr>
          <w:rFonts w:ascii="Times New Roman" w:eastAsia="Times New Roman" w:hAnsi="Times New Roman" w:cs="Times New Roman"/>
          <w:i/>
          <w:color w:val="auto"/>
          <w:sz w:val="24"/>
          <w:szCs w:val="24"/>
        </w:rPr>
        <w:t>вмешательства в течение 24 ч</w:t>
      </w:r>
      <w:r w:rsidRPr="00BB7F15">
        <w:rPr>
          <w:rFonts w:ascii="Times New Roman" w:eastAsia="Times New Roman" w:hAnsi="Times New Roman" w:cs="Times New Roman"/>
          <w:i/>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сверхтяжелой атаке ЯК назначение в/в ГКС в дозе, эквивалентной преднизолону** 2 мг/кг массы тела для достижен</w:t>
      </w:r>
      <w:r w:rsidR="00473CD1">
        <w:rPr>
          <w:rFonts w:ascii="Times New Roman" w:eastAsia="Times New Roman" w:hAnsi="Times New Roman" w:cs="Times New Roman"/>
          <w:color w:val="auto"/>
          <w:sz w:val="24"/>
          <w:szCs w:val="24"/>
        </w:rPr>
        <w:t>ия терапевтического эффекта</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Комментарий:</w:t>
      </w:r>
      <w:r w:rsidR="00DD1114">
        <w:rPr>
          <w:rFonts w:ascii="Times New Roman" w:eastAsia="Times New Roman" w:hAnsi="Times New Roman" w:cs="Times New Roman"/>
          <w:i/>
          <w:color w:val="auto"/>
          <w:sz w:val="24"/>
          <w:szCs w:val="24"/>
        </w:rPr>
        <w:t xml:space="preserve"> Э</w:t>
      </w:r>
      <w:r w:rsidRPr="00BB7F15">
        <w:rPr>
          <w:rFonts w:ascii="Times New Roman" w:eastAsia="Times New Roman" w:hAnsi="Times New Roman" w:cs="Times New Roman"/>
          <w:i/>
          <w:color w:val="auto"/>
          <w:sz w:val="24"/>
          <w:szCs w:val="24"/>
        </w:rPr>
        <w:t xml:space="preserve">ффективность консервативной терапии при сверхтяжелой атаке ЯК не превышает 50%. При этом производят оценку клинической картины и лабораторных </w:t>
      </w:r>
      <w:r w:rsidRPr="00DD1114">
        <w:rPr>
          <w:rFonts w:ascii="Times New Roman" w:eastAsia="Times New Roman" w:hAnsi="Times New Roman" w:cs="Times New Roman"/>
          <w:i/>
          <w:color w:val="auto"/>
          <w:sz w:val="24"/>
          <w:szCs w:val="24"/>
        </w:rPr>
        <w:t xml:space="preserve">параметров </w:t>
      </w:r>
      <w:r w:rsidR="00DD1114">
        <w:rPr>
          <w:rFonts w:ascii="Times New Roman" w:eastAsia="Times New Roman" w:hAnsi="Times New Roman" w:cs="Times New Roman"/>
          <w:i/>
          <w:color w:val="auto"/>
          <w:sz w:val="24"/>
          <w:szCs w:val="24"/>
        </w:rPr>
        <w:t>каждые 24 ч</w:t>
      </w:r>
      <w:r w:rsidRPr="00DD1114">
        <w:rPr>
          <w:rFonts w:ascii="Times New Roman" w:eastAsia="Times New Roman" w:hAnsi="Times New Roman" w:cs="Times New Roman"/>
          <w:i/>
          <w:color w:val="auto"/>
          <w:sz w:val="24"/>
          <w:szCs w:val="24"/>
        </w:rPr>
        <w:t>, а при необходимости – чаще. При ухудшении клинической</w:t>
      </w:r>
      <w:r w:rsidRPr="00BB7F15">
        <w:rPr>
          <w:rFonts w:ascii="Times New Roman" w:eastAsia="Times New Roman" w:hAnsi="Times New Roman" w:cs="Times New Roman"/>
          <w:i/>
          <w:color w:val="auto"/>
          <w:sz w:val="24"/>
          <w:szCs w:val="24"/>
        </w:rPr>
        <w:t xml:space="preserve"> картины и лабораторных показателей единственным путем спасения жизни пациента при сверхтяжелой атаке ЯК является </w:t>
      </w:r>
      <w:proofErr w:type="spellStart"/>
      <w:r w:rsidRPr="00BB7F15">
        <w:rPr>
          <w:rFonts w:ascii="Times New Roman" w:eastAsia="Times New Roman" w:hAnsi="Times New Roman" w:cs="Times New Roman"/>
          <w:i/>
          <w:color w:val="auto"/>
          <w:sz w:val="24"/>
          <w:szCs w:val="24"/>
        </w:rPr>
        <w:t>колэктомия</w:t>
      </w:r>
      <w:proofErr w:type="spellEnd"/>
      <w:r w:rsidRPr="00BB7F15">
        <w:rPr>
          <w:rFonts w:ascii="Times New Roman" w:eastAsia="Times New Roman" w:hAnsi="Times New Roman" w:cs="Times New Roman"/>
          <w:i/>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При существенной положительной динамике со стороны клинической картины и лабораторных показателей с достаточной степенью осторожности можно продолжить в/в терапию ГКС до 14 дней. Если в течение 3 дней положительная динамика отсутствует, то это состояние расценивается как </w:t>
      </w:r>
      <w:proofErr w:type="spellStart"/>
      <w:r w:rsidRPr="00BB7F15">
        <w:rPr>
          <w:rFonts w:ascii="Times New Roman" w:eastAsia="Times New Roman" w:hAnsi="Times New Roman" w:cs="Times New Roman"/>
          <w:i/>
          <w:color w:val="auto"/>
          <w:sz w:val="24"/>
          <w:szCs w:val="24"/>
        </w:rPr>
        <w:t>стероидорезистентность</w:t>
      </w:r>
      <w:proofErr w:type="spellEnd"/>
      <w:r w:rsidR="00473CD1">
        <w:rPr>
          <w:rFonts w:ascii="Times New Roman" w:eastAsia="Times New Roman" w:hAnsi="Times New Roman" w:cs="Times New Roman"/>
          <w:i/>
          <w:color w:val="auto"/>
          <w:sz w:val="24"/>
          <w:szCs w:val="24"/>
        </w:rPr>
        <w:t>.</w:t>
      </w:r>
    </w:p>
    <w:p w:rsidR="00DD1114"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BB7F15">
        <w:rPr>
          <w:rFonts w:ascii="Times New Roman" w:eastAsia="Times New Roman" w:hAnsi="Times New Roman" w:cs="Times New Roman"/>
          <w:color w:val="auto"/>
          <w:sz w:val="24"/>
          <w:szCs w:val="24"/>
        </w:rPr>
        <w:t xml:space="preserve">В случае </w:t>
      </w:r>
      <w:proofErr w:type="spellStart"/>
      <w:r w:rsidRPr="00BB7F15">
        <w:rPr>
          <w:rFonts w:ascii="Times New Roman" w:eastAsia="Times New Roman" w:hAnsi="Times New Roman" w:cs="Times New Roman"/>
          <w:color w:val="auto"/>
          <w:sz w:val="24"/>
          <w:szCs w:val="24"/>
        </w:rPr>
        <w:t>стероидорезистентности</w:t>
      </w:r>
      <w:proofErr w:type="spellEnd"/>
      <w:r w:rsidRPr="00BB7F15">
        <w:rPr>
          <w:rFonts w:ascii="Times New Roman" w:eastAsia="Times New Roman" w:hAnsi="Times New Roman" w:cs="Times New Roman"/>
          <w:color w:val="auto"/>
          <w:sz w:val="24"/>
          <w:szCs w:val="24"/>
        </w:rPr>
        <w:t xml:space="preserve"> и непосредственной угрозы жизни пациента или развития тяжелых осложнений, требующих немедленного оперативного вмешательства, данной группе пациентов </w:t>
      </w:r>
      <w:r w:rsidRPr="005B11E3">
        <w:rPr>
          <w:rFonts w:ascii="Times New Roman" w:eastAsia="Times New Roman" w:hAnsi="Times New Roman" w:cs="Times New Roman"/>
          <w:color w:val="auto"/>
          <w:sz w:val="24"/>
          <w:szCs w:val="24"/>
        </w:rPr>
        <w:t xml:space="preserve">рекомендуется </w:t>
      </w:r>
      <w:r w:rsidRPr="00BB7F15">
        <w:rPr>
          <w:rFonts w:ascii="Times New Roman" w:eastAsia="Times New Roman" w:hAnsi="Times New Roman" w:cs="Times New Roman"/>
          <w:color w:val="auto"/>
          <w:sz w:val="24"/>
          <w:szCs w:val="24"/>
        </w:rPr>
        <w:t>назначение терапии «второй линии» (в англоязычной литературе «терапии спасения»), которая включает следующие варианты лечения:</w:t>
      </w:r>
    </w:p>
    <w:p w:rsidR="00DD1114" w:rsidRPr="00DD1114" w:rsidRDefault="00BD5CA6" w:rsidP="00DD1114">
      <w:pPr>
        <w:pStyle w:val="a4"/>
        <w:widowControl w:val="0"/>
        <w:numPr>
          <w:ilvl w:val="0"/>
          <w:numId w:val="27"/>
        </w:numPr>
        <w:tabs>
          <w:tab w:val="left" w:pos="851"/>
        </w:tabs>
        <w:spacing w:after="0" w:line="240" w:lineRule="auto"/>
        <w:ind w:left="0" w:firstLine="567"/>
        <w:jc w:val="both"/>
        <w:rPr>
          <w:rFonts w:ascii="Times New Roman" w:eastAsia="Times New Roman" w:hAnsi="Times New Roman" w:cs="Times New Roman"/>
          <w:color w:val="auto"/>
          <w:sz w:val="24"/>
          <w:szCs w:val="24"/>
        </w:rPr>
      </w:pPr>
      <w:proofErr w:type="spellStart"/>
      <w:r w:rsidRPr="00DD1114">
        <w:rPr>
          <w:rFonts w:ascii="Times New Roman" w:eastAsia="Times New Roman" w:hAnsi="Times New Roman" w:cs="Times New Roman"/>
          <w:color w:val="auto"/>
          <w:sz w:val="24"/>
          <w:szCs w:val="24"/>
        </w:rPr>
        <w:t>инфликсимаб</w:t>
      </w:r>
      <w:proofErr w:type="spellEnd"/>
      <w:r w:rsidRPr="00DD1114">
        <w:rPr>
          <w:rFonts w:ascii="Times New Roman" w:eastAsia="Times New Roman" w:hAnsi="Times New Roman" w:cs="Times New Roman"/>
          <w:color w:val="auto"/>
          <w:sz w:val="24"/>
          <w:szCs w:val="24"/>
        </w:rPr>
        <w:t>** 5 мг/кг (введения в рамках индукционного кур</w:t>
      </w:r>
      <w:r w:rsidR="00DD1114" w:rsidRPr="00DD1114">
        <w:rPr>
          <w:rFonts w:ascii="Times New Roman" w:eastAsia="Times New Roman" w:hAnsi="Times New Roman" w:cs="Times New Roman"/>
          <w:color w:val="auto"/>
          <w:sz w:val="24"/>
          <w:szCs w:val="24"/>
        </w:rPr>
        <w:t xml:space="preserve">са на 0, 2 и 6 </w:t>
      </w:r>
      <w:proofErr w:type="spellStart"/>
      <w:r w:rsidR="00DD1114" w:rsidRPr="00DD1114">
        <w:rPr>
          <w:rFonts w:ascii="Times New Roman" w:eastAsia="Times New Roman" w:hAnsi="Times New Roman" w:cs="Times New Roman"/>
          <w:color w:val="auto"/>
          <w:sz w:val="24"/>
          <w:szCs w:val="24"/>
        </w:rPr>
        <w:t>нед</w:t>
      </w:r>
      <w:proofErr w:type="spellEnd"/>
      <w:r w:rsidR="00473CD1" w:rsidRPr="00DD1114">
        <w:rPr>
          <w:rFonts w:ascii="Times New Roman" w:eastAsia="Times New Roman" w:hAnsi="Times New Roman" w:cs="Times New Roman"/>
          <w:color w:val="auto"/>
          <w:sz w:val="24"/>
          <w:szCs w:val="24"/>
        </w:rPr>
        <w:t>)</w:t>
      </w:r>
      <w:r w:rsidRPr="00DD1114">
        <w:rPr>
          <w:rFonts w:ascii="Times New Roman" w:eastAsia="Times New Roman" w:hAnsi="Times New Roman" w:cs="Times New Roman"/>
          <w:color w:val="auto"/>
          <w:sz w:val="24"/>
          <w:szCs w:val="24"/>
        </w:rPr>
        <w:t xml:space="preserve"> или</w:t>
      </w:r>
    </w:p>
    <w:p w:rsidR="00DC577A" w:rsidRPr="00DD1114" w:rsidRDefault="00BD5CA6" w:rsidP="00DD1114">
      <w:pPr>
        <w:pStyle w:val="a4"/>
        <w:widowControl w:val="0"/>
        <w:numPr>
          <w:ilvl w:val="0"/>
          <w:numId w:val="27"/>
        </w:numPr>
        <w:tabs>
          <w:tab w:val="left" w:pos="851"/>
        </w:tabs>
        <w:spacing w:after="0" w:line="240" w:lineRule="auto"/>
        <w:ind w:left="0" w:firstLine="567"/>
        <w:jc w:val="both"/>
        <w:rPr>
          <w:rFonts w:ascii="Times New Roman" w:eastAsia="Times New Roman" w:hAnsi="Times New Roman" w:cs="Times New Roman"/>
          <w:color w:val="auto"/>
          <w:sz w:val="24"/>
          <w:szCs w:val="24"/>
        </w:rPr>
      </w:pPr>
      <w:r w:rsidRPr="00DD1114">
        <w:rPr>
          <w:rFonts w:ascii="Times New Roman" w:eastAsia="Times New Roman" w:hAnsi="Times New Roman" w:cs="Times New Roman"/>
          <w:color w:val="auto"/>
          <w:sz w:val="24"/>
          <w:szCs w:val="24"/>
        </w:rPr>
        <w:t>#</w:t>
      </w:r>
      <w:proofErr w:type="spellStart"/>
      <w:r w:rsidRPr="00DD1114">
        <w:rPr>
          <w:rFonts w:ascii="Times New Roman" w:eastAsia="Times New Roman" w:hAnsi="Times New Roman" w:cs="Times New Roman"/>
          <w:color w:val="auto"/>
          <w:sz w:val="24"/>
          <w:szCs w:val="24"/>
        </w:rPr>
        <w:t>циклоспорин</w:t>
      </w:r>
      <w:proofErr w:type="spellEnd"/>
      <w:r w:rsidRPr="00DD1114">
        <w:rPr>
          <w:rFonts w:ascii="Times New Roman" w:eastAsia="Times New Roman" w:hAnsi="Times New Roman" w:cs="Times New Roman"/>
          <w:color w:val="auto"/>
          <w:sz w:val="24"/>
          <w:szCs w:val="24"/>
        </w:rPr>
        <w:t xml:space="preserve">** (лучше в/в) 2-4 мг/кг в течение 7 дней с </w:t>
      </w:r>
      <w:proofErr w:type="spellStart"/>
      <w:r w:rsidRPr="00DD1114">
        <w:rPr>
          <w:rFonts w:ascii="Times New Roman" w:eastAsia="Times New Roman" w:hAnsi="Times New Roman" w:cs="Times New Roman"/>
          <w:color w:val="auto"/>
          <w:sz w:val="24"/>
          <w:szCs w:val="24"/>
        </w:rPr>
        <w:t>мониторированием</w:t>
      </w:r>
      <w:proofErr w:type="spellEnd"/>
      <w:r w:rsidRPr="00DD1114">
        <w:rPr>
          <w:rFonts w:ascii="Times New Roman" w:eastAsia="Times New Roman" w:hAnsi="Times New Roman" w:cs="Times New Roman"/>
          <w:color w:val="auto"/>
          <w:sz w:val="24"/>
          <w:szCs w:val="24"/>
        </w:rPr>
        <w:t xml:space="preserve"> пок</w:t>
      </w:r>
      <w:r w:rsidR="00DD1114" w:rsidRPr="00DD1114">
        <w:rPr>
          <w:rFonts w:ascii="Times New Roman" w:eastAsia="Times New Roman" w:hAnsi="Times New Roman" w:cs="Times New Roman"/>
          <w:color w:val="auto"/>
          <w:sz w:val="24"/>
          <w:szCs w:val="24"/>
        </w:rPr>
        <w:t>азателей функции почек</w:t>
      </w:r>
      <w:r w:rsidRPr="00DD1114">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00DD1114">
        <w:rPr>
          <w:rFonts w:ascii="Times New Roman" w:eastAsia="Times New Roman" w:hAnsi="Times New Roman" w:cs="Times New Roman"/>
          <w:i/>
          <w:color w:val="auto"/>
          <w:sz w:val="24"/>
          <w:szCs w:val="24"/>
        </w:rPr>
        <w:t>Д</w:t>
      </w:r>
      <w:r w:rsidRPr="00BB7F15">
        <w:rPr>
          <w:rFonts w:ascii="Times New Roman" w:eastAsia="Times New Roman" w:hAnsi="Times New Roman" w:cs="Times New Roman"/>
          <w:i/>
          <w:color w:val="auto"/>
          <w:sz w:val="24"/>
          <w:szCs w:val="24"/>
        </w:rPr>
        <w:t xml:space="preserve">ругие биологические лекарственные препараты и </w:t>
      </w:r>
      <w:proofErr w:type="spellStart"/>
      <w:r w:rsidRPr="00BB7F15">
        <w:rPr>
          <w:rFonts w:ascii="Times New Roman" w:eastAsia="Times New Roman" w:hAnsi="Times New Roman" w:cs="Times New Roman"/>
          <w:i/>
          <w:color w:val="auto"/>
          <w:sz w:val="24"/>
          <w:szCs w:val="24"/>
        </w:rPr>
        <w:t>тофацитиниб</w:t>
      </w:r>
      <w:proofErr w:type="spellEnd"/>
      <w:r w:rsidRPr="00BB7F15">
        <w:rPr>
          <w:rFonts w:ascii="Times New Roman" w:eastAsia="Times New Roman" w:hAnsi="Times New Roman" w:cs="Times New Roman"/>
          <w:i/>
          <w:color w:val="auto"/>
          <w:sz w:val="24"/>
          <w:szCs w:val="24"/>
        </w:rPr>
        <w:t>** в качестве «терапии спасения» не используются. Данной группе пациентов при отрицательной динамике или при отсутствии ответа на 7</w:t>
      </w:r>
      <w:r w:rsidR="00DD1114">
        <w:rPr>
          <w:rFonts w:ascii="Times New Roman" w:eastAsia="Times New Roman" w:hAnsi="Times New Roman" w:cs="Times New Roman"/>
          <w:i/>
          <w:color w:val="auto"/>
          <w:sz w:val="24"/>
          <w:szCs w:val="24"/>
        </w:rPr>
        <w:t>-й</w:t>
      </w:r>
      <w:r w:rsidRPr="00BB7F15">
        <w:rPr>
          <w:rFonts w:ascii="Times New Roman" w:eastAsia="Times New Roman" w:hAnsi="Times New Roman" w:cs="Times New Roman"/>
          <w:i/>
          <w:color w:val="auto"/>
          <w:sz w:val="24"/>
          <w:szCs w:val="24"/>
        </w:rPr>
        <w:t xml:space="preserve"> день терапии </w:t>
      </w:r>
      <w:proofErr w:type="spellStart"/>
      <w:r w:rsidRPr="00BB7F15">
        <w:rPr>
          <w:rFonts w:ascii="Times New Roman" w:eastAsia="Times New Roman" w:hAnsi="Times New Roman" w:cs="Times New Roman"/>
          <w:i/>
          <w:color w:val="auto"/>
          <w:sz w:val="24"/>
          <w:szCs w:val="24"/>
        </w:rPr>
        <w:t>инфликсимабом</w:t>
      </w:r>
      <w:proofErr w:type="spellEnd"/>
      <w:r w:rsidRPr="00BB7F15">
        <w:rPr>
          <w:rFonts w:ascii="Times New Roman" w:eastAsia="Times New Roman" w:hAnsi="Times New Roman" w:cs="Times New Roman"/>
          <w:i/>
          <w:color w:val="auto"/>
          <w:sz w:val="24"/>
          <w:szCs w:val="24"/>
        </w:rPr>
        <w:t xml:space="preserve">** или </w:t>
      </w:r>
      <w:proofErr w:type="spellStart"/>
      <w:r w:rsidRPr="00BB7F15">
        <w:rPr>
          <w:rFonts w:ascii="Times New Roman" w:eastAsia="Times New Roman" w:hAnsi="Times New Roman" w:cs="Times New Roman"/>
          <w:i/>
          <w:color w:val="auto"/>
          <w:sz w:val="24"/>
          <w:szCs w:val="24"/>
        </w:rPr>
        <w:t>циклоспорином</w:t>
      </w:r>
      <w:proofErr w:type="spellEnd"/>
      <w:r w:rsidRPr="00BB7F15">
        <w:rPr>
          <w:rFonts w:ascii="Times New Roman" w:eastAsia="Times New Roman" w:hAnsi="Times New Roman" w:cs="Times New Roman"/>
          <w:i/>
          <w:color w:val="auto"/>
          <w:sz w:val="24"/>
          <w:szCs w:val="24"/>
        </w:rPr>
        <w:t>** показано хирургическое лечение</w:t>
      </w:r>
      <w:r w:rsidRPr="00BB7F15">
        <w:rPr>
          <w:rFonts w:ascii="Times New Roman" w:eastAsia="Times New Roman" w:hAnsi="Times New Roman" w:cs="Times New Roman"/>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достижении ремиссии на </w:t>
      </w:r>
      <w:proofErr w:type="spellStart"/>
      <w:r w:rsidRPr="00BB7F15">
        <w:rPr>
          <w:rFonts w:ascii="Times New Roman" w:eastAsia="Times New Roman" w:hAnsi="Times New Roman" w:cs="Times New Roman"/>
          <w:color w:val="auto"/>
          <w:sz w:val="24"/>
          <w:szCs w:val="24"/>
        </w:rPr>
        <w:t>инфликсимабе</w:t>
      </w:r>
      <w:proofErr w:type="spellEnd"/>
      <w:r w:rsidRPr="00BB7F15">
        <w:rPr>
          <w:rFonts w:ascii="Times New Roman" w:eastAsia="Times New Roman" w:hAnsi="Times New Roman" w:cs="Times New Roman"/>
          <w:color w:val="auto"/>
          <w:sz w:val="24"/>
          <w:szCs w:val="24"/>
        </w:rPr>
        <w:t>** продолжить поддержива</w:t>
      </w:r>
      <w:r w:rsidR="00DD1114">
        <w:rPr>
          <w:rFonts w:ascii="Times New Roman" w:eastAsia="Times New Roman" w:hAnsi="Times New Roman" w:cs="Times New Roman"/>
          <w:color w:val="auto"/>
          <w:sz w:val="24"/>
          <w:szCs w:val="24"/>
        </w:rPr>
        <w:t xml:space="preserve">ющую </w:t>
      </w:r>
      <w:proofErr w:type="spellStart"/>
      <w:r w:rsidR="00DD1114">
        <w:rPr>
          <w:rFonts w:ascii="Times New Roman" w:eastAsia="Times New Roman" w:hAnsi="Times New Roman" w:cs="Times New Roman"/>
          <w:color w:val="auto"/>
          <w:sz w:val="24"/>
          <w:szCs w:val="24"/>
        </w:rPr>
        <w:t>противорецидивную</w:t>
      </w:r>
      <w:proofErr w:type="spellEnd"/>
      <w:r w:rsidR="00DD1114">
        <w:rPr>
          <w:rFonts w:ascii="Times New Roman" w:eastAsia="Times New Roman" w:hAnsi="Times New Roman" w:cs="Times New Roman"/>
          <w:color w:val="auto"/>
          <w:sz w:val="24"/>
          <w:szCs w:val="24"/>
        </w:rPr>
        <w:t xml:space="preserve"> терапию </w:t>
      </w:r>
      <w:r w:rsidRPr="00BB7F15">
        <w:rPr>
          <w:rFonts w:ascii="Times New Roman" w:eastAsia="Times New Roman" w:hAnsi="Times New Roman" w:cs="Times New Roman"/>
          <w:color w:val="auto"/>
          <w:sz w:val="24"/>
          <w:szCs w:val="24"/>
        </w:rPr>
        <w:t xml:space="preserve">этим же препаратом по стандартной схеме в комбинации с АЗА** 2 мг/кг (или #МП 1,5 </w:t>
      </w:r>
      <w:r w:rsidR="00473CD1">
        <w:rPr>
          <w:rFonts w:ascii="Times New Roman" w:eastAsia="Times New Roman" w:hAnsi="Times New Roman" w:cs="Times New Roman"/>
          <w:color w:val="auto"/>
          <w:sz w:val="24"/>
          <w:szCs w:val="24"/>
        </w:rPr>
        <w:t>мг/кг) или без него</w:t>
      </w:r>
      <w:r w:rsidRPr="00BB7F15">
        <w:rPr>
          <w:rFonts w:ascii="Times New Roman" w:eastAsia="Times New Roman" w:hAnsi="Times New Roman" w:cs="Times New Roman"/>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при положительном ответе на в/в #</w:t>
      </w:r>
      <w:proofErr w:type="spellStart"/>
      <w:r w:rsidRPr="00BB7F15">
        <w:rPr>
          <w:rFonts w:ascii="Times New Roman" w:eastAsia="Times New Roman" w:hAnsi="Times New Roman" w:cs="Times New Roman"/>
          <w:color w:val="auto"/>
          <w:sz w:val="24"/>
          <w:szCs w:val="24"/>
        </w:rPr>
        <w:t>циклоспорин</w:t>
      </w:r>
      <w:proofErr w:type="spellEnd"/>
      <w:r w:rsidRPr="00BB7F15">
        <w:rPr>
          <w:rFonts w:ascii="Times New Roman" w:eastAsia="Times New Roman" w:hAnsi="Times New Roman" w:cs="Times New Roman"/>
          <w:color w:val="auto"/>
          <w:sz w:val="24"/>
          <w:szCs w:val="24"/>
        </w:rPr>
        <w:t>** через 7 дней перейти на пероральный прием препарата в дозе 2 мг/кг веса с дополнительным назначением АЗА** 2 мг/кг (на фоне терапевтической дозы стероидов) с постепенной отмен</w:t>
      </w:r>
      <w:r w:rsidR="00DD1114">
        <w:rPr>
          <w:rFonts w:ascii="Times New Roman" w:eastAsia="Times New Roman" w:hAnsi="Times New Roman" w:cs="Times New Roman"/>
          <w:color w:val="auto"/>
          <w:sz w:val="24"/>
          <w:szCs w:val="24"/>
        </w:rPr>
        <w:t xml:space="preserve">ой стероидов в течение 12 </w:t>
      </w:r>
      <w:proofErr w:type="spellStart"/>
      <w:r w:rsidR="00DD1114">
        <w:rPr>
          <w:rFonts w:ascii="Times New Roman" w:eastAsia="Times New Roman" w:hAnsi="Times New Roman" w:cs="Times New Roman"/>
          <w:color w:val="auto"/>
          <w:sz w:val="24"/>
          <w:szCs w:val="24"/>
        </w:rPr>
        <w:t>нед</w:t>
      </w:r>
      <w:proofErr w:type="spellEnd"/>
      <w:r w:rsidRPr="00BB7F15">
        <w:rPr>
          <w:rFonts w:ascii="Times New Roman" w:eastAsia="Times New Roman" w:hAnsi="Times New Roman" w:cs="Times New Roman"/>
          <w:color w:val="auto"/>
          <w:sz w:val="24"/>
          <w:szCs w:val="24"/>
        </w:rPr>
        <w:t xml:space="preserve"> до момента достижения терапевтической концентрации и начала действия АЗА** для увеличения продолжительности ремиссии у пациента. При достижении ремиссии можно отменять пероральный </w:t>
      </w:r>
      <w:proofErr w:type="spellStart"/>
      <w:r w:rsidRPr="00BB7F15">
        <w:rPr>
          <w:rFonts w:ascii="Times New Roman" w:eastAsia="Times New Roman" w:hAnsi="Times New Roman" w:cs="Times New Roman"/>
          <w:color w:val="auto"/>
          <w:sz w:val="24"/>
          <w:szCs w:val="24"/>
        </w:rPr>
        <w:t>циклоспорин</w:t>
      </w:r>
      <w:proofErr w:type="spellEnd"/>
      <w:r w:rsidRPr="00BB7F15">
        <w:rPr>
          <w:rFonts w:ascii="Times New Roman" w:eastAsia="Times New Roman" w:hAnsi="Times New Roman" w:cs="Times New Roman"/>
          <w:color w:val="auto"/>
          <w:sz w:val="24"/>
          <w:szCs w:val="24"/>
        </w:rPr>
        <w:t>, оставив пациента на поддерживающей терапии АЗА** не м</w:t>
      </w:r>
      <w:r w:rsidR="00473CD1">
        <w:rPr>
          <w:rFonts w:ascii="Times New Roman" w:eastAsia="Times New Roman" w:hAnsi="Times New Roman" w:cs="Times New Roman"/>
          <w:color w:val="auto"/>
          <w:sz w:val="24"/>
          <w:szCs w:val="24"/>
        </w:rPr>
        <w:t>енее 2 лет</w:t>
      </w:r>
      <w:r w:rsidRPr="00BB7F15">
        <w:rPr>
          <w:rFonts w:ascii="Times New Roman" w:eastAsia="Times New Roman" w:hAnsi="Times New Roman" w:cs="Times New Roman"/>
          <w:color w:val="auto"/>
          <w:sz w:val="24"/>
          <w:szCs w:val="24"/>
        </w:rPr>
        <w:t>.</w:t>
      </w: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r w:rsidRPr="00BD5CA6">
        <w:rPr>
          <w:rFonts w:ascii="Times New Roman" w:hAnsi="Times New Roman" w:cs="Times New Roman"/>
          <w:b/>
          <w:color w:val="auto"/>
          <w:sz w:val="24"/>
          <w:szCs w:val="24"/>
        </w:rPr>
        <w:t>Хирургическое лечение</w:t>
      </w: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r w:rsidRPr="00BD5CA6">
        <w:rPr>
          <w:rFonts w:ascii="Times New Roman" w:hAnsi="Times New Roman" w:cs="Times New Roman"/>
          <w:b/>
          <w:color w:val="auto"/>
          <w:sz w:val="24"/>
          <w:szCs w:val="24"/>
        </w:rPr>
        <w:t>Показания к хирургическому лечению ЯК: неэффективность или невозможность про</w:t>
      </w:r>
      <w:r w:rsidR="0031698B">
        <w:rPr>
          <w:rFonts w:ascii="Times New Roman" w:hAnsi="Times New Roman" w:cs="Times New Roman"/>
          <w:b/>
          <w:color w:val="auto"/>
          <w:sz w:val="24"/>
          <w:szCs w:val="24"/>
        </w:rPr>
        <w:t>должения консервативной терапии</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Показаниями к хирургическому лечению ЯК служат</w:t>
      </w:r>
      <w:r w:rsidR="0031698B">
        <w:rPr>
          <w:rFonts w:ascii="Times New Roman" w:eastAsia="Times New Roman" w:hAnsi="Times New Roman" w:cs="Times New Roman"/>
          <w:i/>
          <w:color w:val="auto"/>
          <w:sz w:val="24"/>
          <w:szCs w:val="24"/>
        </w:rPr>
        <w:t>:</w:t>
      </w:r>
      <w:r w:rsidRPr="00BB7F15">
        <w:rPr>
          <w:rFonts w:ascii="Times New Roman" w:eastAsia="Times New Roman" w:hAnsi="Times New Roman" w:cs="Times New Roman"/>
          <w:i/>
          <w:color w:val="auto"/>
          <w:sz w:val="24"/>
          <w:szCs w:val="24"/>
        </w:rPr>
        <w:t xml:space="preserve"> неэффективность консервативной терапии (гормональная резистентность, неэффективность биологической терапии) или невозможность ее продолжения (гормональная зависимость, непереносимость или противопоказания для проведения консервативной терапии), кишечные осложнения ЯК (токсическая дилатация, перфорация кишки, кишечное кровотечение), а также рак толстой кишки или высокий риск его возникновения.</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О неэффективности консервативной терапии свидетельствуют:</w:t>
      </w:r>
      <w:r w:rsidR="0031698B">
        <w:rPr>
          <w:rFonts w:ascii="Times New Roman" w:eastAsia="Times New Roman" w:hAnsi="Times New Roman" w:cs="Times New Roman"/>
          <w:i/>
          <w:color w:val="auto"/>
          <w:sz w:val="24"/>
          <w:szCs w:val="24"/>
        </w:rPr>
        <w:t xml:space="preserve"> гормональная резистентность,</w:t>
      </w:r>
      <w:r w:rsidRPr="00BB7F15">
        <w:rPr>
          <w:rFonts w:ascii="Times New Roman" w:eastAsia="Times New Roman" w:hAnsi="Times New Roman" w:cs="Times New Roman"/>
          <w:i/>
          <w:color w:val="auto"/>
          <w:sz w:val="24"/>
          <w:szCs w:val="24"/>
        </w:rPr>
        <w:t xml:space="preserve"> гормональная зависимость.</w:t>
      </w:r>
    </w:p>
    <w:p w:rsidR="00DC577A" w:rsidRPr="00BB7F15" w:rsidRDefault="00BD5CA6" w:rsidP="0031698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Гормональную </w:t>
      </w:r>
      <w:r w:rsidRPr="00BB7F15">
        <w:rPr>
          <w:rFonts w:ascii="Times New Roman" w:eastAsia="Times New Roman" w:hAnsi="Times New Roman" w:cs="Times New Roman"/>
          <w:i/>
          <w:color w:val="auto"/>
          <w:sz w:val="24"/>
          <w:szCs w:val="24"/>
        </w:rPr>
        <w:tab/>
        <w:t xml:space="preserve">зависимость </w:t>
      </w:r>
      <w:r w:rsidRPr="00BB7F15">
        <w:rPr>
          <w:rFonts w:ascii="Times New Roman" w:eastAsia="Times New Roman" w:hAnsi="Times New Roman" w:cs="Times New Roman"/>
          <w:i/>
          <w:color w:val="auto"/>
          <w:sz w:val="24"/>
          <w:szCs w:val="24"/>
        </w:rPr>
        <w:tab/>
        <w:t>удается эффективно преодолеть при помощи</w:t>
      </w:r>
      <w:r w:rsidR="0031698B">
        <w:rPr>
          <w:rFonts w:ascii="Times New Roman" w:eastAsia="Times New Roman" w:hAnsi="Times New Roman" w:cs="Times New Roman"/>
          <w:i/>
          <w:color w:val="auto"/>
          <w:sz w:val="24"/>
          <w:szCs w:val="24"/>
        </w:rPr>
        <w:t xml:space="preserve"> </w:t>
      </w:r>
      <w:r w:rsidRPr="00BB7F15">
        <w:rPr>
          <w:rFonts w:ascii="Times New Roman" w:eastAsia="Times New Roman" w:hAnsi="Times New Roman" w:cs="Times New Roman"/>
          <w:i/>
          <w:color w:val="auto"/>
          <w:sz w:val="24"/>
          <w:szCs w:val="24"/>
        </w:rPr>
        <w:t>иммунодепрессантов (биологические лекарственные препараты, АЗА**,</w:t>
      </w:r>
      <w:r w:rsidR="00473CD1">
        <w:rPr>
          <w:rFonts w:ascii="Times New Roman" w:eastAsia="Times New Roman" w:hAnsi="Times New Roman" w:cs="Times New Roman"/>
          <w:i/>
          <w:color w:val="auto"/>
          <w:sz w:val="24"/>
          <w:szCs w:val="24"/>
        </w:rPr>
        <w:t xml:space="preserve"> МП**) в 40-55% случаев</w:t>
      </w:r>
      <w:r w:rsidRPr="00BB7F15">
        <w:rPr>
          <w:rFonts w:ascii="Times New Roman" w:eastAsia="Times New Roman" w:hAnsi="Times New Roman" w:cs="Times New Roman"/>
          <w:i/>
          <w:color w:val="auto"/>
          <w:sz w:val="24"/>
          <w:szCs w:val="24"/>
        </w:rPr>
        <w:t>, а при гормональной резистентности назначение #</w:t>
      </w:r>
      <w:proofErr w:type="spellStart"/>
      <w:r w:rsidRPr="00BB7F15">
        <w:rPr>
          <w:rFonts w:ascii="Times New Roman" w:eastAsia="Times New Roman" w:hAnsi="Times New Roman" w:cs="Times New Roman"/>
          <w:i/>
          <w:color w:val="auto"/>
          <w:sz w:val="24"/>
          <w:szCs w:val="24"/>
        </w:rPr>
        <w:t>циклоспорина</w:t>
      </w:r>
      <w:proofErr w:type="spellEnd"/>
      <w:r w:rsidRPr="00BB7F15">
        <w:rPr>
          <w:rFonts w:ascii="Times New Roman" w:eastAsia="Times New Roman" w:hAnsi="Times New Roman" w:cs="Times New Roman"/>
          <w:i/>
          <w:color w:val="auto"/>
          <w:sz w:val="24"/>
          <w:szCs w:val="24"/>
        </w:rPr>
        <w:t>** или биологической терапии позволяет индуцировать</w:t>
      </w:r>
      <w:r w:rsidR="00473CD1">
        <w:rPr>
          <w:rFonts w:ascii="Times New Roman" w:eastAsia="Times New Roman" w:hAnsi="Times New Roman" w:cs="Times New Roman"/>
          <w:i/>
          <w:color w:val="auto"/>
          <w:sz w:val="24"/>
          <w:szCs w:val="24"/>
        </w:rPr>
        <w:t xml:space="preserve"> ремиссию в 43-80% случаев</w:t>
      </w:r>
      <w:r w:rsidRPr="00BB7F15">
        <w:rPr>
          <w:rFonts w:ascii="Times New Roman" w:eastAsia="Times New Roman" w:hAnsi="Times New Roman" w:cs="Times New Roman"/>
          <w:i/>
          <w:color w:val="auto"/>
          <w:sz w:val="24"/>
          <w:szCs w:val="24"/>
        </w:rPr>
        <w:t>. Однако, у части пациентов с высоким риском осложнений и неэффективностью консервативной терапии при развитии гормональной резистентности или зависимости возможно проведение хирургического лечения без попытки применения биологической терапии, АЗА**, МП**.</w:t>
      </w: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r w:rsidRPr="00BD5CA6">
        <w:rPr>
          <w:rFonts w:ascii="Times New Roman" w:hAnsi="Times New Roman" w:cs="Times New Roman"/>
          <w:b/>
          <w:color w:val="auto"/>
          <w:sz w:val="24"/>
          <w:szCs w:val="24"/>
        </w:rPr>
        <w:t>Показания к хирургическому лечению ЯК: кишечные осложнения ЯК</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с осложнением ЯК в виде кишечного кровотечения; </w:t>
      </w:r>
      <w:r w:rsidRPr="00BB7F15">
        <w:rPr>
          <w:rFonts w:ascii="Times New Roman" w:eastAsia="Times New Roman" w:hAnsi="Times New Roman" w:cs="Times New Roman"/>
          <w:color w:val="auto"/>
          <w:sz w:val="24"/>
          <w:szCs w:val="24"/>
        </w:rPr>
        <w:lastRenderedPageBreak/>
        <w:t xml:space="preserve">перфорации толстой кишки при выявлении угрожающих симптомов (симптомы раздражения брюшины, свободный газ в брюшной полости и т.д.); токсической дилатации на фоне адекватной интенсивной терапии, экстренная операция в объеме субтотальной </w:t>
      </w:r>
      <w:proofErr w:type="spellStart"/>
      <w:r w:rsidRPr="00BB7F15">
        <w:rPr>
          <w:rFonts w:ascii="Times New Roman" w:eastAsia="Times New Roman" w:hAnsi="Times New Roman" w:cs="Times New Roman"/>
          <w:color w:val="auto"/>
          <w:sz w:val="24"/>
          <w:szCs w:val="24"/>
        </w:rPr>
        <w:t>колэктомии</w:t>
      </w:r>
      <w:proofErr w:type="spellEnd"/>
      <w:r w:rsidRPr="00BB7F15">
        <w:rPr>
          <w:rFonts w:ascii="Times New Roman" w:eastAsia="Times New Roman" w:hAnsi="Times New Roman" w:cs="Times New Roman"/>
          <w:color w:val="auto"/>
          <w:sz w:val="24"/>
          <w:szCs w:val="24"/>
        </w:rPr>
        <w:t xml:space="preserve"> или тотальной </w:t>
      </w:r>
      <w:proofErr w:type="spellStart"/>
      <w:r w:rsidRPr="00BB7F15">
        <w:rPr>
          <w:rFonts w:ascii="Times New Roman" w:eastAsia="Times New Roman" w:hAnsi="Times New Roman" w:cs="Times New Roman"/>
          <w:color w:val="auto"/>
          <w:sz w:val="24"/>
          <w:szCs w:val="24"/>
        </w:rPr>
        <w:t>колэктомии</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колпроктэктомии</w:t>
      </w:r>
      <w:proofErr w:type="spellEnd"/>
      <w:r w:rsidRPr="00BB7F15">
        <w:rPr>
          <w:rFonts w:ascii="Times New Roman" w:eastAsia="Times New Roman" w:hAnsi="Times New Roman" w:cs="Times New Roman"/>
          <w:color w:val="auto"/>
          <w:sz w:val="24"/>
          <w:szCs w:val="24"/>
        </w:rPr>
        <w:t xml:space="preserve"> – при выраженной активности в прямой кишке) для увеличения продолжительнос</w:t>
      </w:r>
      <w:r w:rsidR="00473CD1">
        <w:rPr>
          <w:rFonts w:ascii="Times New Roman" w:eastAsia="Times New Roman" w:hAnsi="Times New Roman" w:cs="Times New Roman"/>
          <w:color w:val="auto"/>
          <w:sz w:val="24"/>
          <w:szCs w:val="24"/>
        </w:rPr>
        <w:t>ти жизни пациента</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0031698B">
        <w:rPr>
          <w:rFonts w:ascii="Times New Roman" w:eastAsia="Times New Roman" w:hAnsi="Times New Roman" w:cs="Times New Roman"/>
          <w:i/>
          <w:color w:val="auto"/>
          <w:sz w:val="24"/>
          <w:szCs w:val="24"/>
        </w:rPr>
        <w:t>Т</w:t>
      </w:r>
      <w:r w:rsidRPr="00BB7F15">
        <w:rPr>
          <w:rFonts w:ascii="Times New Roman" w:eastAsia="Times New Roman" w:hAnsi="Times New Roman" w:cs="Times New Roman"/>
          <w:i/>
          <w:color w:val="auto"/>
          <w:sz w:val="24"/>
          <w:szCs w:val="24"/>
        </w:rPr>
        <w:t xml:space="preserve">оксическая дилатация ободочной кишки (токсический мегаколон), представляет собой не связанное с обструкцией расширение ободочной кишки 6 см и более с явлениями интоксикации. К факторам риска токсической дилатации относятся </w:t>
      </w:r>
      <w:proofErr w:type="spellStart"/>
      <w:r w:rsidRPr="00BB7F15">
        <w:rPr>
          <w:rFonts w:ascii="Times New Roman" w:eastAsia="Times New Roman" w:hAnsi="Times New Roman" w:cs="Times New Roman"/>
          <w:i/>
          <w:color w:val="auto"/>
          <w:sz w:val="24"/>
          <w:szCs w:val="24"/>
        </w:rPr>
        <w:t>гипокалиемия</w:t>
      </w:r>
      <w:proofErr w:type="spellEnd"/>
      <w:r w:rsidRPr="00BB7F15">
        <w:rPr>
          <w:rFonts w:ascii="Times New Roman" w:eastAsia="Times New Roman" w:hAnsi="Times New Roman" w:cs="Times New Roman"/>
          <w:i/>
          <w:color w:val="auto"/>
          <w:sz w:val="24"/>
          <w:szCs w:val="24"/>
        </w:rPr>
        <w:t xml:space="preserve">, </w:t>
      </w:r>
      <w:proofErr w:type="spellStart"/>
      <w:r w:rsidRPr="00BB7F15">
        <w:rPr>
          <w:rFonts w:ascii="Times New Roman" w:eastAsia="Times New Roman" w:hAnsi="Times New Roman" w:cs="Times New Roman"/>
          <w:i/>
          <w:color w:val="auto"/>
          <w:sz w:val="24"/>
          <w:szCs w:val="24"/>
        </w:rPr>
        <w:t>гипомагниемия</w:t>
      </w:r>
      <w:proofErr w:type="spellEnd"/>
      <w:r w:rsidRPr="00BB7F15">
        <w:rPr>
          <w:rFonts w:ascii="Times New Roman" w:eastAsia="Times New Roman" w:hAnsi="Times New Roman" w:cs="Times New Roman"/>
          <w:i/>
          <w:color w:val="auto"/>
          <w:sz w:val="24"/>
          <w:szCs w:val="24"/>
        </w:rPr>
        <w:t xml:space="preserve">, подготовка кишки к </w:t>
      </w:r>
      <w:proofErr w:type="spellStart"/>
      <w:r w:rsidRPr="00BB7F15">
        <w:rPr>
          <w:rFonts w:ascii="Times New Roman" w:eastAsia="Times New Roman" w:hAnsi="Times New Roman" w:cs="Times New Roman"/>
          <w:i/>
          <w:color w:val="auto"/>
          <w:sz w:val="24"/>
          <w:szCs w:val="24"/>
        </w:rPr>
        <w:t>колоноскопии</w:t>
      </w:r>
      <w:proofErr w:type="spellEnd"/>
      <w:r w:rsidRPr="00BB7F15">
        <w:rPr>
          <w:rFonts w:ascii="Times New Roman" w:eastAsia="Times New Roman" w:hAnsi="Times New Roman" w:cs="Times New Roman"/>
          <w:i/>
          <w:color w:val="auto"/>
          <w:sz w:val="24"/>
          <w:szCs w:val="24"/>
        </w:rPr>
        <w:t xml:space="preserve"> при помощи осмотических слабительных и прием антидиарейных препаратов. Косвенно о развитии токсической дилатации свидетельствует внезапное сокращение частоты стула на фоне имевшейся диареи, вздутие живота, а также внезапное уменьшение или исчезновение болевого синдрома и нарастание симптомов интоксикации (нарастание тахикардии, снижение АД).</w:t>
      </w:r>
      <w:r w:rsidRPr="00BB7F15">
        <w:rPr>
          <w:rFonts w:ascii="Times New Roman" w:eastAsia="Times New Roman" w:hAnsi="Times New Roman" w:cs="Times New Roman"/>
          <w:color w:val="auto"/>
          <w:sz w:val="24"/>
          <w:szCs w:val="24"/>
        </w:rPr>
        <w:t xml:space="preserve"> </w:t>
      </w:r>
      <w:r w:rsidRPr="00BB7F15">
        <w:rPr>
          <w:rFonts w:ascii="Times New Roman" w:eastAsia="Times New Roman" w:hAnsi="Times New Roman" w:cs="Times New Roman"/>
          <w:i/>
          <w:color w:val="auto"/>
          <w:sz w:val="24"/>
          <w:szCs w:val="24"/>
        </w:rPr>
        <w:t>Перфорация толстой кишки является наиболее опасным осложнением ЯК с почти 50% смертностью.</w:t>
      </w: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r w:rsidRPr="00BD5CA6">
        <w:rPr>
          <w:rFonts w:ascii="Times New Roman" w:hAnsi="Times New Roman" w:cs="Times New Roman"/>
          <w:b/>
          <w:color w:val="auto"/>
          <w:sz w:val="24"/>
          <w:szCs w:val="24"/>
        </w:rPr>
        <w:t xml:space="preserve">Показания к хирургическому лечению ЯК: </w:t>
      </w:r>
      <w:proofErr w:type="spellStart"/>
      <w:r w:rsidRPr="00BD5CA6">
        <w:rPr>
          <w:rFonts w:ascii="Times New Roman" w:hAnsi="Times New Roman" w:cs="Times New Roman"/>
          <w:b/>
          <w:color w:val="auto"/>
          <w:sz w:val="24"/>
          <w:szCs w:val="24"/>
        </w:rPr>
        <w:t>колоректальный</w:t>
      </w:r>
      <w:proofErr w:type="spellEnd"/>
      <w:r w:rsidRPr="00BD5CA6">
        <w:rPr>
          <w:rFonts w:ascii="Times New Roman" w:hAnsi="Times New Roman" w:cs="Times New Roman"/>
          <w:b/>
          <w:color w:val="auto"/>
          <w:sz w:val="24"/>
          <w:szCs w:val="24"/>
        </w:rPr>
        <w:t xml:space="preserve"> рак</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У пациентов с длительным анамнезом ЯК существенно повышен риск </w:t>
      </w:r>
      <w:proofErr w:type="spellStart"/>
      <w:r w:rsidRPr="00BB7F15">
        <w:rPr>
          <w:rFonts w:ascii="Times New Roman" w:eastAsia="Times New Roman" w:hAnsi="Times New Roman" w:cs="Times New Roman"/>
          <w:i/>
          <w:color w:val="auto"/>
          <w:sz w:val="24"/>
          <w:szCs w:val="24"/>
        </w:rPr>
        <w:t>колоректального</w:t>
      </w:r>
      <w:proofErr w:type="spellEnd"/>
      <w:r w:rsidRPr="00BB7F15">
        <w:rPr>
          <w:rFonts w:ascii="Times New Roman" w:eastAsia="Times New Roman" w:hAnsi="Times New Roman" w:cs="Times New Roman"/>
          <w:i/>
          <w:color w:val="auto"/>
          <w:sz w:val="24"/>
          <w:szCs w:val="24"/>
        </w:rPr>
        <w:t xml:space="preserve"> рака, что обусловливает необходимость регулярного обследования для выявления дисплазии эпителия толстой кишки. На вероятность развития рака влияют следующие факторы:</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а) длительность анамнеза ЯК: риск </w:t>
      </w:r>
      <w:proofErr w:type="spellStart"/>
      <w:r w:rsidRPr="00BB7F15">
        <w:rPr>
          <w:rFonts w:ascii="Times New Roman" w:eastAsia="Times New Roman" w:hAnsi="Times New Roman" w:cs="Times New Roman"/>
          <w:i/>
          <w:color w:val="auto"/>
          <w:sz w:val="24"/>
          <w:szCs w:val="24"/>
        </w:rPr>
        <w:t>колоректального</w:t>
      </w:r>
      <w:proofErr w:type="spellEnd"/>
      <w:r w:rsidRPr="00BB7F15">
        <w:rPr>
          <w:rFonts w:ascii="Times New Roman" w:eastAsia="Times New Roman" w:hAnsi="Times New Roman" w:cs="Times New Roman"/>
          <w:i/>
          <w:color w:val="auto"/>
          <w:sz w:val="24"/>
          <w:szCs w:val="24"/>
        </w:rPr>
        <w:t xml:space="preserve"> рака составляет 2% при 10-летнем, 8% при 20-летнем и 18</w:t>
      </w:r>
      <w:r w:rsidR="00A10742">
        <w:rPr>
          <w:rFonts w:ascii="Times New Roman" w:eastAsia="Times New Roman" w:hAnsi="Times New Roman" w:cs="Times New Roman"/>
          <w:i/>
          <w:color w:val="auto"/>
          <w:sz w:val="24"/>
          <w:szCs w:val="24"/>
        </w:rPr>
        <w:t>% –</w:t>
      </w:r>
      <w:r w:rsidR="00473CD1">
        <w:rPr>
          <w:rFonts w:ascii="Times New Roman" w:eastAsia="Times New Roman" w:hAnsi="Times New Roman" w:cs="Times New Roman"/>
          <w:i/>
          <w:color w:val="auto"/>
          <w:sz w:val="24"/>
          <w:szCs w:val="24"/>
        </w:rPr>
        <w:t xml:space="preserve"> при 30-летнем анамнезе</w:t>
      </w:r>
      <w:r w:rsidRPr="00BB7F15">
        <w:rPr>
          <w:rFonts w:ascii="Times New Roman" w:eastAsia="Times New Roman" w:hAnsi="Times New Roman" w:cs="Times New Roman"/>
          <w:i/>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б) начало заболевания в детском и подростковом возрасте, хотя этот фактор может лишь отражать длительность анамнеза и не являться независимым предик</w:t>
      </w:r>
      <w:r w:rsidR="00473CD1">
        <w:rPr>
          <w:rFonts w:ascii="Times New Roman" w:eastAsia="Times New Roman" w:hAnsi="Times New Roman" w:cs="Times New Roman"/>
          <w:i/>
          <w:color w:val="auto"/>
          <w:sz w:val="24"/>
          <w:szCs w:val="24"/>
        </w:rPr>
        <w:t xml:space="preserve">тором </w:t>
      </w:r>
      <w:proofErr w:type="spellStart"/>
      <w:r w:rsidR="00473CD1">
        <w:rPr>
          <w:rFonts w:ascii="Times New Roman" w:eastAsia="Times New Roman" w:hAnsi="Times New Roman" w:cs="Times New Roman"/>
          <w:i/>
          <w:color w:val="auto"/>
          <w:sz w:val="24"/>
          <w:szCs w:val="24"/>
        </w:rPr>
        <w:t>колоректального</w:t>
      </w:r>
      <w:proofErr w:type="spellEnd"/>
      <w:r w:rsidR="00473CD1">
        <w:rPr>
          <w:rFonts w:ascii="Times New Roman" w:eastAsia="Times New Roman" w:hAnsi="Times New Roman" w:cs="Times New Roman"/>
          <w:i/>
          <w:color w:val="auto"/>
          <w:sz w:val="24"/>
          <w:szCs w:val="24"/>
        </w:rPr>
        <w:t xml:space="preserve"> рака</w:t>
      </w:r>
      <w:r w:rsidRPr="00BB7F15">
        <w:rPr>
          <w:rFonts w:ascii="Times New Roman" w:eastAsia="Times New Roman" w:hAnsi="Times New Roman" w:cs="Times New Roman"/>
          <w:i/>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в) протяженность поражения: риск наиболее повышен у пациентов с тотальным ЯК, в то время как у пациентов с проктитом риск не отличается от среднего в популяции;</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г) наличие первичного</w:t>
      </w:r>
      <w:r w:rsidR="00473CD1">
        <w:rPr>
          <w:rFonts w:ascii="Times New Roman" w:eastAsia="Times New Roman" w:hAnsi="Times New Roman" w:cs="Times New Roman"/>
          <w:i/>
          <w:color w:val="auto"/>
          <w:sz w:val="24"/>
          <w:szCs w:val="24"/>
        </w:rPr>
        <w:t xml:space="preserve"> </w:t>
      </w:r>
      <w:proofErr w:type="spellStart"/>
      <w:r w:rsidR="00473CD1">
        <w:rPr>
          <w:rFonts w:ascii="Times New Roman" w:eastAsia="Times New Roman" w:hAnsi="Times New Roman" w:cs="Times New Roman"/>
          <w:i/>
          <w:color w:val="auto"/>
          <w:sz w:val="24"/>
          <w:szCs w:val="24"/>
        </w:rPr>
        <w:t>склерозирующего</w:t>
      </w:r>
      <w:proofErr w:type="spellEnd"/>
      <w:r w:rsidR="00473CD1">
        <w:rPr>
          <w:rFonts w:ascii="Times New Roman" w:eastAsia="Times New Roman" w:hAnsi="Times New Roman" w:cs="Times New Roman"/>
          <w:i/>
          <w:color w:val="auto"/>
          <w:sz w:val="24"/>
          <w:szCs w:val="24"/>
        </w:rPr>
        <w:t xml:space="preserve"> холангита</w:t>
      </w:r>
      <w:r w:rsidRPr="00BB7F15">
        <w:rPr>
          <w:rFonts w:ascii="Times New Roman" w:eastAsia="Times New Roman" w:hAnsi="Times New Roman" w:cs="Times New Roman"/>
          <w:i/>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д) семейный анамнез </w:t>
      </w:r>
      <w:proofErr w:type="spellStart"/>
      <w:r w:rsidRPr="00BB7F15">
        <w:rPr>
          <w:rFonts w:ascii="Times New Roman" w:eastAsia="Times New Roman" w:hAnsi="Times New Roman" w:cs="Times New Roman"/>
          <w:i/>
          <w:color w:val="auto"/>
          <w:sz w:val="24"/>
          <w:szCs w:val="24"/>
        </w:rPr>
        <w:t>колоректального</w:t>
      </w:r>
      <w:proofErr w:type="spellEnd"/>
      <w:r w:rsidRPr="00BB7F15">
        <w:rPr>
          <w:rFonts w:ascii="Times New Roman" w:eastAsia="Times New Roman" w:hAnsi="Times New Roman" w:cs="Times New Roman"/>
          <w:i/>
          <w:color w:val="auto"/>
          <w:sz w:val="24"/>
          <w:szCs w:val="24"/>
        </w:rPr>
        <w:t xml:space="preserve"> рака;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е) тяжелые обострения ЯК в анамнезе или непрерывное течение ЯК. Последствием высокой активности ЯК может являться воспалительный </w:t>
      </w:r>
      <w:proofErr w:type="spellStart"/>
      <w:r w:rsidRPr="00BB7F15">
        <w:rPr>
          <w:rFonts w:ascii="Times New Roman" w:eastAsia="Times New Roman" w:hAnsi="Times New Roman" w:cs="Times New Roman"/>
          <w:i/>
          <w:color w:val="auto"/>
          <w:sz w:val="24"/>
          <w:szCs w:val="24"/>
        </w:rPr>
        <w:t>полипоз</w:t>
      </w:r>
      <w:proofErr w:type="spellEnd"/>
      <w:r w:rsidRPr="00BB7F15">
        <w:rPr>
          <w:rFonts w:ascii="Times New Roman" w:eastAsia="Times New Roman" w:hAnsi="Times New Roman" w:cs="Times New Roman"/>
          <w:i/>
          <w:color w:val="auto"/>
          <w:sz w:val="24"/>
          <w:szCs w:val="24"/>
        </w:rPr>
        <w:t>, также являющийся фактором риска раз</w:t>
      </w:r>
      <w:r w:rsidR="00473CD1">
        <w:rPr>
          <w:rFonts w:ascii="Times New Roman" w:eastAsia="Times New Roman" w:hAnsi="Times New Roman" w:cs="Times New Roman"/>
          <w:i/>
          <w:color w:val="auto"/>
          <w:sz w:val="24"/>
          <w:szCs w:val="24"/>
        </w:rPr>
        <w:t xml:space="preserve">вития </w:t>
      </w:r>
      <w:proofErr w:type="spellStart"/>
      <w:r w:rsidR="00473CD1">
        <w:rPr>
          <w:rFonts w:ascii="Times New Roman" w:eastAsia="Times New Roman" w:hAnsi="Times New Roman" w:cs="Times New Roman"/>
          <w:i/>
          <w:color w:val="auto"/>
          <w:sz w:val="24"/>
          <w:szCs w:val="24"/>
        </w:rPr>
        <w:t>колоректального</w:t>
      </w:r>
      <w:proofErr w:type="spellEnd"/>
      <w:r w:rsidR="00473CD1">
        <w:rPr>
          <w:rFonts w:ascii="Times New Roman" w:eastAsia="Times New Roman" w:hAnsi="Times New Roman" w:cs="Times New Roman"/>
          <w:i/>
          <w:color w:val="auto"/>
          <w:sz w:val="24"/>
          <w:szCs w:val="24"/>
        </w:rPr>
        <w:t xml:space="preserve"> рака</w:t>
      </w:r>
      <w:r w:rsidRPr="00BB7F15">
        <w:rPr>
          <w:rFonts w:ascii="Times New Roman" w:eastAsia="Times New Roman" w:hAnsi="Times New Roman" w:cs="Times New Roman"/>
          <w:i/>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Контрольная </w:t>
      </w:r>
      <w:proofErr w:type="spellStart"/>
      <w:r w:rsidRPr="00BB7F15">
        <w:rPr>
          <w:rFonts w:ascii="Times New Roman" w:eastAsia="Times New Roman" w:hAnsi="Times New Roman" w:cs="Times New Roman"/>
          <w:i/>
          <w:color w:val="auto"/>
          <w:sz w:val="24"/>
          <w:szCs w:val="24"/>
        </w:rPr>
        <w:t>колоноскопия</w:t>
      </w:r>
      <w:proofErr w:type="spellEnd"/>
      <w:r w:rsidRPr="00BB7F15">
        <w:rPr>
          <w:rFonts w:ascii="Times New Roman" w:eastAsia="Times New Roman" w:hAnsi="Times New Roman" w:cs="Times New Roman"/>
          <w:i/>
          <w:color w:val="auto"/>
          <w:sz w:val="24"/>
          <w:szCs w:val="24"/>
        </w:rPr>
        <w:t xml:space="preserve"> должна проводиться в условиях хорошей подготовки кишки и, желательно, в период ремиссии, поскольку активное воспаление затрудняет выявление дисплазии.</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Для скрининга неопластических изменений слизистой оболочки используются два подхода:</w:t>
      </w:r>
    </w:p>
    <w:p w:rsidR="00DC577A" w:rsidRPr="00BB7F15" w:rsidRDefault="00473CD1" w:rsidP="00473CD1">
      <w:pPr>
        <w:widowControl w:val="0"/>
        <w:spacing w:after="0" w:line="240" w:lineRule="auto"/>
        <w:ind w:firstLine="567"/>
        <w:jc w:val="both"/>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1. </w:t>
      </w:r>
      <w:proofErr w:type="spellStart"/>
      <w:r w:rsidR="00BD5CA6" w:rsidRPr="00BB7F15">
        <w:rPr>
          <w:rFonts w:ascii="Times New Roman" w:eastAsia="Times New Roman" w:hAnsi="Times New Roman" w:cs="Times New Roman"/>
          <w:i/>
          <w:color w:val="auto"/>
          <w:sz w:val="24"/>
          <w:szCs w:val="24"/>
        </w:rPr>
        <w:t>Хромоэндоскопия</w:t>
      </w:r>
      <w:proofErr w:type="spellEnd"/>
      <w:r w:rsidR="00BD5CA6" w:rsidRPr="00BB7F15">
        <w:rPr>
          <w:rFonts w:ascii="Times New Roman" w:eastAsia="Times New Roman" w:hAnsi="Times New Roman" w:cs="Times New Roman"/>
          <w:i/>
          <w:color w:val="auto"/>
          <w:sz w:val="24"/>
          <w:szCs w:val="24"/>
        </w:rPr>
        <w:t xml:space="preserve"> с прицельной биопсией участков, подозрительных на неоплазию.</w:t>
      </w:r>
    </w:p>
    <w:p w:rsidR="00DC577A" w:rsidRPr="00BB7F15" w:rsidRDefault="00473CD1" w:rsidP="00473CD1">
      <w:pPr>
        <w:widowControl w:val="0"/>
        <w:spacing w:after="0" w:line="240" w:lineRule="auto"/>
        <w:ind w:firstLine="567"/>
        <w:jc w:val="both"/>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2. </w:t>
      </w:r>
      <w:r w:rsidR="00BD5CA6" w:rsidRPr="00BB7F15">
        <w:rPr>
          <w:rFonts w:ascii="Times New Roman" w:eastAsia="Times New Roman" w:hAnsi="Times New Roman" w:cs="Times New Roman"/>
          <w:i/>
          <w:color w:val="auto"/>
          <w:sz w:val="24"/>
          <w:szCs w:val="24"/>
        </w:rPr>
        <w:t>Биопсия слизистой оболочки по 4 фрагмента из каждых 10 см ободочной и прямой кишки (при эндоскопии в белом свете). Такой подход не исключает обязательной биопсии всех подозрительных образований.</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Результаты </w:t>
      </w:r>
      <w:proofErr w:type="spellStart"/>
      <w:r w:rsidRPr="00BB7F15">
        <w:rPr>
          <w:rFonts w:ascii="Times New Roman" w:eastAsia="Times New Roman" w:hAnsi="Times New Roman" w:cs="Times New Roman"/>
          <w:i/>
          <w:color w:val="auto"/>
          <w:sz w:val="24"/>
          <w:szCs w:val="24"/>
        </w:rPr>
        <w:t>скрининговой</w:t>
      </w:r>
      <w:proofErr w:type="spellEnd"/>
      <w:r w:rsidRPr="00BB7F15">
        <w:rPr>
          <w:rFonts w:ascii="Times New Roman" w:eastAsia="Times New Roman" w:hAnsi="Times New Roman" w:cs="Times New Roman"/>
          <w:i/>
          <w:color w:val="auto"/>
          <w:sz w:val="24"/>
          <w:szCs w:val="24"/>
        </w:rPr>
        <w:t xml:space="preserve"> биопсии влияют на тактику дальнейшего лечения и наблюдения.</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с ЯК при обнаружении дисплазии высокой степени при биопсии в неизмененной слизистой оболочке (т.е. не в приподнятых образованиях), хирургическое лечение в объеме </w:t>
      </w:r>
      <w:r w:rsidR="00473CD1">
        <w:rPr>
          <w:rFonts w:ascii="Times New Roman" w:eastAsia="Times New Roman" w:hAnsi="Times New Roman" w:cs="Times New Roman"/>
          <w:color w:val="auto"/>
          <w:sz w:val="24"/>
          <w:szCs w:val="24"/>
        </w:rPr>
        <w:t xml:space="preserve">тотальной </w:t>
      </w:r>
      <w:proofErr w:type="spellStart"/>
      <w:r w:rsidR="00473CD1">
        <w:rPr>
          <w:rFonts w:ascii="Times New Roman" w:eastAsia="Times New Roman" w:hAnsi="Times New Roman" w:cs="Times New Roman"/>
          <w:color w:val="auto"/>
          <w:sz w:val="24"/>
          <w:szCs w:val="24"/>
        </w:rPr>
        <w:t>колэктомии</w:t>
      </w:r>
      <w:proofErr w:type="spellEnd"/>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Комментарий:</w:t>
      </w:r>
      <w:r w:rsidRPr="00BB7F15">
        <w:rPr>
          <w:rFonts w:ascii="Times New Roman" w:eastAsia="Times New Roman" w:hAnsi="Times New Roman" w:cs="Times New Roman"/>
          <w:color w:val="auto"/>
          <w:sz w:val="24"/>
          <w:szCs w:val="24"/>
        </w:rPr>
        <w:t xml:space="preserve"> </w:t>
      </w:r>
      <w:r w:rsidRPr="00BB7F15">
        <w:rPr>
          <w:rFonts w:ascii="Times New Roman" w:eastAsia="Times New Roman" w:hAnsi="Times New Roman" w:cs="Times New Roman"/>
          <w:i/>
          <w:color w:val="auto"/>
          <w:sz w:val="24"/>
          <w:szCs w:val="24"/>
        </w:rPr>
        <w:t>Возможно выполнение</w:t>
      </w:r>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i/>
          <w:color w:val="auto"/>
          <w:sz w:val="24"/>
          <w:szCs w:val="24"/>
        </w:rPr>
        <w:t>колпроктэктомии</w:t>
      </w:r>
      <w:proofErr w:type="spellEnd"/>
      <w:r w:rsidRPr="00BB7F15">
        <w:rPr>
          <w:rFonts w:ascii="Times New Roman" w:eastAsia="Times New Roman" w:hAnsi="Times New Roman" w:cs="Times New Roman"/>
          <w:i/>
          <w:color w:val="auto"/>
          <w:sz w:val="24"/>
          <w:szCs w:val="24"/>
        </w:rPr>
        <w:t xml:space="preserve"> с формированием постоянной концевой </w:t>
      </w:r>
      <w:proofErr w:type="spellStart"/>
      <w:r w:rsidRPr="00BB7F15">
        <w:rPr>
          <w:rFonts w:ascii="Times New Roman" w:eastAsia="Times New Roman" w:hAnsi="Times New Roman" w:cs="Times New Roman"/>
          <w:i/>
          <w:color w:val="auto"/>
          <w:sz w:val="24"/>
          <w:szCs w:val="24"/>
        </w:rPr>
        <w:t>илеостомы</w:t>
      </w:r>
      <w:proofErr w:type="spellEnd"/>
      <w:r w:rsidRPr="00BB7F15">
        <w:rPr>
          <w:rFonts w:ascii="Times New Roman" w:eastAsia="Times New Roman" w:hAnsi="Times New Roman" w:cs="Times New Roman"/>
          <w:i/>
          <w:color w:val="auto"/>
          <w:sz w:val="24"/>
          <w:szCs w:val="24"/>
        </w:rPr>
        <w:t xml:space="preserve"> или тотальной </w:t>
      </w:r>
      <w:proofErr w:type="spellStart"/>
      <w:r w:rsidRPr="00BB7F15">
        <w:rPr>
          <w:rFonts w:ascii="Times New Roman" w:eastAsia="Times New Roman" w:hAnsi="Times New Roman" w:cs="Times New Roman"/>
          <w:i/>
          <w:color w:val="auto"/>
          <w:sz w:val="24"/>
          <w:szCs w:val="24"/>
        </w:rPr>
        <w:t>колэктомии</w:t>
      </w:r>
      <w:proofErr w:type="spellEnd"/>
      <w:r w:rsidRPr="00BB7F15">
        <w:rPr>
          <w:rFonts w:ascii="Times New Roman" w:eastAsia="Times New Roman" w:hAnsi="Times New Roman" w:cs="Times New Roman"/>
          <w:i/>
          <w:color w:val="auto"/>
          <w:sz w:val="24"/>
          <w:szCs w:val="24"/>
        </w:rPr>
        <w:t xml:space="preserve"> с формированием резервуара (</w:t>
      </w:r>
      <w:proofErr w:type="spellStart"/>
      <w:r w:rsidRPr="00BB7F15">
        <w:rPr>
          <w:rFonts w:ascii="Times New Roman" w:eastAsia="Times New Roman" w:hAnsi="Times New Roman" w:cs="Times New Roman"/>
          <w:i/>
          <w:color w:val="auto"/>
          <w:sz w:val="24"/>
          <w:szCs w:val="24"/>
        </w:rPr>
        <w:t>колпроктэктомия</w:t>
      </w:r>
      <w:proofErr w:type="spellEnd"/>
      <w:r w:rsidRPr="00BB7F15">
        <w:rPr>
          <w:rFonts w:ascii="Times New Roman" w:eastAsia="Times New Roman" w:hAnsi="Times New Roman" w:cs="Times New Roman"/>
          <w:i/>
          <w:color w:val="auto"/>
          <w:sz w:val="24"/>
          <w:szCs w:val="24"/>
        </w:rPr>
        <w:t xml:space="preserve"> с одномоментным формированием тонкокишечного резервуара под прикрытием петлевой </w:t>
      </w:r>
      <w:proofErr w:type="spellStart"/>
      <w:r w:rsidRPr="00BB7F15">
        <w:rPr>
          <w:rFonts w:ascii="Times New Roman" w:eastAsia="Times New Roman" w:hAnsi="Times New Roman" w:cs="Times New Roman"/>
          <w:i/>
          <w:color w:val="auto"/>
          <w:sz w:val="24"/>
          <w:szCs w:val="24"/>
        </w:rPr>
        <w:t>илеостомы</w:t>
      </w:r>
      <w:proofErr w:type="spellEnd"/>
      <w:r w:rsidRPr="00BB7F15">
        <w:rPr>
          <w:rFonts w:ascii="Times New Roman" w:eastAsia="Times New Roman" w:hAnsi="Times New Roman" w:cs="Times New Roman"/>
          <w:i/>
          <w:color w:val="auto"/>
          <w:sz w:val="24"/>
          <w:szCs w:val="24"/>
        </w:rPr>
        <w:t xml:space="preserve">). Наличие дисплазии должно быть подтверждено вторым независимым </w:t>
      </w:r>
      <w:proofErr w:type="spellStart"/>
      <w:r w:rsidRPr="00BB7F15">
        <w:rPr>
          <w:rFonts w:ascii="Times New Roman" w:eastAsia="Times New Roman" w:hAnsi="Times New Roman" w:cs="Times New Roman"/>
          <w:i/>
          <w:color w:val="auto"/>
          <w:sz w:val="24"/>
          <w:szCs w:val="24"/>
        </w:rPr>
        <w:t>патоморфологом</w:t>
      </w:r>
      <w:proofErr w:type="spellEnd"/>
      <w:r w:rsidRPr="00BB7F15">
        <w:rPr>
          <w:rFonts w:ascii="Times New Roman" w:eastAsia="Times New Roman" w:hAnsi="Times New Roman" w:cs="Times New Roman"/>
          <w:i/>
          <w:color w:val="auto"/>
          <w:sz w:val="24"/>
          <w:szCs w:val="24"/>
        </w:rPr>
        <w:t xml:space="preserve">. Объем хирургического лечения обсуждается совместно с пациентом, тем самым учитывается желание пациента в отношении сохранения анальной дефекации или формирования постоянной </w:t>
      </w:r>
      <w:proofErr w:type="spellStart"/>
      <w:r w:rsidRPr="00BB7F15">
        <w:rPr>
          <w:rFonts w:ascii="Times New Roman" w:eastAsia="Times New Roman" w:hAnsi="Times New Roman" w:cs="Times New Roman"/>
          <w:i/>
          <w:color w:val="auto"/>
          <w:sz w:val="24"/>
          <w:szCs w:val="24"/>
        </w:rPr>
        <w:t>илеостомы</w:t>
      </w:r>
      <w:proofErr w:type="spellEnd"/>
      <w:r w:rsidRPr="00BB7F15">
        <w:rPr>
          <w:rFonts w:ascii="Times New Roman" w:eastAsia="Times New Roman" w:hAnsi="Times New Roman" w:cs="Times New Roman"/>
          <w:i/>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00A10742">
        <w:rPr>
          <w:rFonts w:ascii="Times New Roman" w:eastAsia="Times New Roman" w:hAnsi="Times New Roman" w:cs="Times New Roman"/>
          <w:color w:val="auto"/>
          <w:sz w:val="24"/>
          <w:szCs w:val="24"/>
        </w:rPr>
        <w:t xml:space="preserve"> пациентам с ЯК при </w:t>
      </w:r>
      <w:r w:rsidRPr="00BB7F15">
        <w:rPr>
          <w:rFonts w:ascii="Times New Roman" w:eastAsia="Times New Roman" w:hAnsi="Times New Roman" w:cs="Times New Roman"/>
          <w:color w:val="auto"/>
          <w:sz w:val="24"/>
          <w:szCs w:val="24"/>
        </w:rPr>
        <w:t xml:space="preserve">обнаружении дисплазии легкой степени в неизмененной слизистой оболочке (не в приподнятых образованиях) принимать решение </w:t>
      </w:r>
      <w:r w:rsidRPr="00BB7F15">
        <w:rPr>
          <w:rFonts w:ascii="Times New Roman" w:eastAsia="Times New Roman" w:hAnsi="Times New Roman" w:cs="Times New Roman"/>
          <w:color w:val="auto"/>
          <w:sz w:val="24"/>
          <w:szCs w:val="24"/>
        </w:rPr>
        <w:lastRenderedPageBreak/>
        <w:t xml:space="preserve">индивидуально совместно с пациентом: необходимо обсудить два варианта – тотальная </w:t>
      </w:r>
      <w:proofErr w:type="spellStart"/>
      <w:r w:rsidRPr="00BB7F15">
        <w:rPr>
          <w:rFonts w:ascii="Times New Roman" w:eastAsia="Times New Roman" w:hAnsi="Times New Roman" w:cs="Times New Roman"/>
          <w:color w:val="auto"/>
          <w:sz w:val="24"/>
          <w:szCs w:val="24"/>
        </w:rPr>
        <w:t>колэктомия</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колпроктэктомия</w:t>
      </w:r>
      <w:proofErr w:type="spellEnd"/>
      <w:r w:rsidRPr="00BB7F15">
        <w:rPr>
          <w:rFonts w:ascii="Times New Roman" w:eastAsia="Times New Roman" w:hAnsi="Times New Roman" w:cs="Times New Roman"/>
          <w:color w:val="auto"/>
          <w:sz w:val="24"/>
          <w:szCs w:val="24"/>
        </w:rPr>
        <w:t xml:space="preserve">) с формированием постоянной концевой </w:t>
      </w:r>
      <w:proofErr w:type="spellStart"/>
      <w:r w:rsidRPr="00BB7F15">
        <w:rPr>
          <w:rFonts w:ascii="Times New Roman" w:eastAsia="Times New Roman" w:hAnsi="Times New Roman" w:cs="Times New Roman"/>
          <w:color w:val="auto"/>
          <w:sz w:val="24"/>
          <w:szCs w:val="24"/>
        </w:rPr>
        <w:t>илеостомы</w:t>
      </w:r>
      <w:proofErr w:type="spellEnd"/>
      <w:r w:rsidRPr="00BB7F15">
        <w:rPr>
          <w:rFonts w:ascii="Times New Roman" w:eastAsia="Times New Roman" w:hAnsi="Times New Roman" w:cs="Times New Roman"/>
          <w:color w:val="auto"/>
          <w:sz w:val="24"/>
          <w:szCs w:val="24"/>
        </w:rPr>
        <w:t xml:space="preserve"> и формированием резервуара (</w:t>
      </w:r>
      <w:proofErr w:type="spellStart"/>
      <w:r w:rsidRPr="00BB7F15">
        <w:rPr>
          <w:rFonts w:ascii="Times New Roman" w:eastAsia="Times New Roman" w:hAnsi="Times New Roman" w:cs="Times New Roman"/>
          <w:color w:val="auto"/>
          <w:sz w:val="24"/>
          <w:szCs w:val="24"/>
        </w:rPr>
        <w:t>колпроктэктомия</w:t>
      </w:r>
      <w:proofErr w:type="spellEnd"/>
      <w:r w:rsidRPr="00BB7F15">
        <w:rPr>
          <w:rFonts w:ascii="Times New Roman" w:eastAsia="Times New Roman" w:hAnsi="Times New Roman" w:cs="Times New Roman"/>
          <w:color w:val="auto"/>
          <w:sz w:val="24"/>
          <w:szCs w:val="24"/>
        </w:rPr>
        <w:t xml:space="preserve"> с одномоментным формированием тонкокишечного резервуара под прикрытием петлевой </w:t>
      </w:r>
      <w:proofErr w:type="spellStart"/>
      <w:r w:rsidRPr="00BB7F15">
        <w:rPr>
          <w:rFonts w:ascii="Times New Roman" w:eastAsia="Times New Roman" w:hAnsi="Times New Roman" w:cs="Times New Roman"/>
          <w:color w:val="auto"/>
          <w:sz w:val="24"/>
          <w:szCs w:val="24"/>
        </w:rPr>
        <w:t>илеостомы</w:t>
      </w:r>
      <w:proofErr w:type="spellEnd"/>
      <w:r w:rsidRPr="00BB7F15">
        <w:rPr>
          <w:rFonts w:ascii="Times New Roman" w:eastAsia="Times New Roman" w:hAnsi="Times New Roman" w:cs="Times New Roman"/>
          <w:color w:val="auto"/>
          <w:sz w:val="24"/>
          <w:szCs w:val="24"/>
        </w:rPr>
        <w:t>) для улучшения качества жизни пациента, но приемлемым может быть продолжение регулярного эндоскопического скрининга с сокращением интервала между исследовани</w:t>
      </w:r>
      <w:r w:rsidR="00A10742">
        <w:rPr>
          <w:rFonts w:ascii="Times New Roman" w:eastAsia="Times New Roman" w:hAnsi="Times New Roman" w:cs="Times New Roman"/>
          <w:color w:val="auto"/>
          <w:sz w:val="24"/>
          <w:szCs w:val="24"/>
        </w:rPr>
        <w:t>ями до 6-12 мес</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Комментарий:</w:t>
      </w:r>
      <w:r w:rsidRPr="00BB7F15">
        <w:rPr>
          <w:rFonts w:ascii="Times New Roman" w:eastAsia="Times New Roman" w:hAnsi="Times New Roman" w:cs="Times New Roman"/>
          <w:color w:val="auto"/>
          <w:sz w:val="24"/>
          <w:szCs w:val="24"/>
        </w:rPr>
        <w:t xml:space="preserve"> </w:t>
      </w:r>
      <w:r w:rsidR="00A10742">
        <w:rPr>
          <w:rFonts w:ascii="Times New Roman" w:eastAsia="Times New Roman" w:hAnsi="Times New Roman" w:cs="Times New Roman"/>
          <w:i/>
          <w:color w:val="auto"/>
          <w:sz w:val="24"/>
          <w:szCs w:val="24"/>
        </w:rPr>
        <w:t>О</w:t>
      </w:r>
      <w:r w:rsidRPr="00BB7F15">
        <w:rPr>
          <w:rFonts w:ascii="Times New Roman" w:eastAsia="Times New Roman" w:hAnsi="Times New Roman" w:cs="Times New Roman"/>
          <w:i/>
          <w:color w:val="auto"/>
          <w:sz w:val="24"/>
          <w:szCs w:val="24"/>
        </w:rPr>
        <w:t xml:space="preserve">бъем хирургического лечения обсуждается совместно с пациентом, тем самым учитывается желание пациента в отношении сохранения анальной дефекации или формирования постоянной </w:t>
      </w:r>
      <w:proofErr w:type="spellStart"/>
      <w:r w:rsidRPr="00BB7F15">
        <w:rPr>
          <w:rFonts w:ascii="Times New Roman" w:eastAsia="Times New Roman" w:hAnsi="Times New Roman" w:cs="Times New Roman"/>
          <w:i/>
          <w:color w:val="auto"/>
          <w:sz w:val="24"/>
          <w:szCs w:val="24"/>
        </w:rPr>
        <w:t>илеостомы</w:t>
      </w:r>
      <w:proofErr w:type="spellEnd"/>
      <w:r w:rsidRPr="00BB7F15">
        <w:rPr>
          <w:rFonts w:ascii="Times New Roman" w:eastAsia="Times New Roman" w:hAnsi="Times New Roman" w:cs="Times New Roman"/>
          <w:i/>
          <w:color w:val="auto"/>
          <w:sz w:val="24"/>
          <w:szCs w:val="24"/>
        </w:rPr>
        <w:t>. Пациент вправе воздержаться от оперативного лечения, в таком случае предлагается эндоскопический скрининг.</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 xml:space="preserve">Рекомендуется </w:t>
      </w:r>
      <w:r w:rsidRPr="00BB7F15">
        <w:rPr>
          <w:rFonts w:ascii="Times New Roman" w:eastAsia="Times New Roman" w:hAnsi="Times New Roman" w:cs="Times New Roman"/>
          <w:color w:val="auto"/>
          <w:sz w:val="24"/>
          <w:szCs w:val="24"/>
        </w:rPr>
        <w:t xml:space="preserve">пациентам с ремиссией ЯК, при подтверждении наличия </w:t>
      </w:r>
      <w:proofErr w:type="spellStart"/>
      <w:r w:rsidRPr="00BB7F15">
        <w:rPr>
          <w:rFonts w:ascii="Times New Roman" w:eastAsia="Times New Roman" w:hAnsi="Times New Roman" w:cs="Times New Roman"/>
          <w:color w:val="auto"/>
          <w:sz w:val="24"/>
          <w:szCs w:val="24"/>
        </w:rPr>
        <w:t>аденоматозного</w:t>
      </w:r>
      <w:proofErr w:type="spellEnd"/>
      <w:r w:rsidRPr="00BB7F15">
        <w:rPr>
          <w:rFonts w:ascii="Times New Roman" w:eastAsia="Times New Roman" w:hAnsi="Times New Roman" w:cs="Times New Roman"/>
          <w:color w:val="auto"/>
          <w:sz w:val="24"/>
          <w:szCs w:val="24"/>
        </w:rPr>
        <w:t xml:space="preserve"> полипа (</w:t>
      </w:r>
      <w:proofErr w:type="spellStart"/>
      <w:r w:rsidRPr="00BB7F15">
        <w:rPr>
          <w:rFonts w:ascii="Times New Roman" w:eastAsia="Times New Roman" w:hAnsi="Times New Roman" w:cs="Times New Roman"/>
          <w:color w:val="auto"/>
          <w:sz w:val="24"/>
          <w:szCs w:val="24"/>
        </w:rPr>
        <w:t>эндоскопически</w:t>
      </w:r>
      <w:proofErr w:type="spellEnd"/>
      <w:r w:rsidRPr="00BB7F15">
        <w:rPr>
          <w:rFonts w:ascii="Times New Roman" w:eastAsia="Times New Roman" w:hAnsi="Times New Roman" w:cs="Times New Roman"/>
          <w:color w:val="auto"/>
          <w:sz w:val="24"/>
          <w:szCs w:val="24"/>
        </w:rPr>
        <w:t xml:space="preserve"> и по результатам патоморфологического исследования), выполнение стандартной </w:t>
      </w:r>
      <w:proofErr w:type="spellStart"/>
      <w:r w:rsidRPr="00BB7F15">
        <w:rPr>
          <w:rFonts w:ascii="Times New Roman" w:eastAsia="Times New Roman" w:hAnsi="Times New Roman" w:cs="Times New Roman"/>
          <w:color w:val="auto"/>
          <w:sz w:val="24"/>
          <w:szCs w:val="24"/>
        </w:rPr>
        <w:t>полипэктомии</w:t>
      </w:r>
      <w:proofErr w:type="spellEnd"/>
      <w:r w:rsidRPr="00BB7F15">
        <w:rPr>
          <w:rFonts w:ascii="Times New Roman" w:eastAsia="Times New Roman" w:hAnsi="Times New Roman" w:cs="Times New Roman"/>
          <w:color w:val="auto"/>
          <w:sz w:val="24"/>
          <w:szCs w:val="24"/>
        </w:rPr>
        <w:t xml:space="preserve"> для улучшен</w:t>
      </w:r>
      <w:r w:rsidR="00473CD1">
        <w:rPr>
          <w:rFonts w:ascii="Times New Roman" w:eastAsia="Times New Roman" w:hAnsi="Times New Roman" w:cs="Times New Roman"/>
          <w:color w:val="auto"/>
          <w:sz w:val="24"/>
          <w:szCs w:val="24"/>
        </w:rPr>
        <w:t>ия качества жизни пациента</w:t>
      </w:r>
      <w:r w:rsidRPr="00BB7F15">
        <w:rPr>
          <w:rFonts w:ascii="Times New Roman" w:eastAsia="Times New Roman" w:hAnsi="Times New Roman" w:cs="Times New Roman"/>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Не рекомендуется</w:t>
      </w:r>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колэктомия</w:t>
      </w:r>
      <w:proofErr w:type="spellEnd"/>
      <w:r w:rsidRPr="00BB7F15">
        <w:rPr>
          <w:rFonts w:ascii="Times New Roman" w:eastAsia="Times New Roman" w:hAnsi="Times New Roman" w:cs="Times New Roman"/>
          <w:color w:val="auto"/>
          <w:sz w:val="24"/>
          <w:szCs w:val="24"/>
        </w:rPr>
        <w:t xml:space="preserve"> пациентам с ЯК при наличии полипа с дисплазией в участке толстой кишки, пораженной ЯК, если гистологическое строение полипа соответствует аденоме и признаки дисплазии отсутствуют в окружающей неизменной слизистой оболочке или где-либо в кишке, а также</w:t>
      </w:r>
      <w:r w:rsidR="00473CD1">
        <w:rPr>
          <w:rFonts w:ascii="Times New Roman" w:eastAsia="Times New Roman" w:hAnsi="Times New Roman" w:cs="Times New Roman"/>
          <w:color w:val="auto"/>
          <w:sz w:val="24"/>
          <w:szCs w:val="24"/>
        </w:rPr>
        <w:t xml:space="preserve"> в краях удаленного полипа</w:t>
      </w:r>
      <w:r w:rsidRPr="00BB7F15">
        <w:rPr>
          <w:rFonts w:ascii="Times New Roman" w:eastAsia="Times New Roman" w:hAnsi="Times New Roman" w:cs="Times New Roman"/>
          <w:color w:val="auto"/>
          <w:sz w:val="24"/>
          <w:szCs w:val="24"/>
        </w:rPr>
        <w:t>.</w:t>
      </w:r>
    </w:p>
    <w:p w:rsidR="00DC577A" w:rsidRPr="00BD5CA6" w:rsidRDefault="00A10742" w:rsidP="00BD5CA6">
      <w:pPr>
        <w:widowControl w:val="0"/>
        <w:spacing w:after="0" w:line="240" w:lineRule="auto"/>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Виды хирургических вмешательств</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У большинства пациентов ЯК современная консервативная терапия позволяет контролировать течение воспалительного процесса, однако у 10-30% пациентов в связи с неэффективностью медикаментозного лечения приходится прибегать к хирургическому вмешательству, направленному</w:t>
      </w:r>
      <w:r w:rsidR="00473CD1">
        <w:rPr>
          <w:rFonts w:ascii="Times New Roman" w:eastAsia="Times New Roman" w:hAnsi="Times New Roman" w:cs="Times New Roman"/>
          <w:color w:val="auto"/>
          <w:sz w:val="24"/>
          <w:szCs w:val="24"/>
        </w:rPr>
        <w:t xml:space="preserve"> на удаление толстой кишки</w:t>
      </w:r>
      <w:r w:rsidRPr="00BB7F15">
        <w:rPr>
          <w:rFonts w:ascii="Times New Roman" w:eastAsia="Times New Roman" w:hAnsi="Times New Roman" w:cs="Times New Roman"/>
          <w:color w:val="auto"/>
          <w:sz w:val="24"/>
          <w:szCs w:val="24"/>
        </w:rPr>
        <w:t xml:space="preserve">. До начала 1980-х годов стандартом хирургического лечения являлась </w:t>
      </w:r>
      <w:proofErr w:type="spellStart"/>
      <w:r w:rsidRPr="00BB7F15">
        <w:rPr>
          <w:rFonts w:ascii="Times New Roman" w:eastAsia="Times New Roman" w:hAnsi="Times New Roman" w:cs="Times New Roman"/>
          <w:color w:val="auto"/>
          <w:sz w:val="24"/>
          <w:szCs w:val="24"/>
        </w:rPr>
        <w:t>колпроктэктомия</w:t>
      </w:r>
      <w:proofErr w:type="spellEnd"/>
      <w:r w:rsidRPr="00BB7F15">
        <w:rPr>
          <w:rFonts w:ascii="Times New Roman" w:eastAsia="Times New Roman" w:hAnsi="Times New Roman" w:cs="Times New Roman"/>
          <w:color w:val="auto"/>
          <w:sz w:val="24"/>
          <w:szCs w:val="24"/>
        </w:rPr>
        <w:t xml:space="preserve"> с концевой </w:t>
      </w:r>
      <w:proofErr w:type="spellStart"/>
      <w:r w:rsidRPr="00BB7F15">
        <w:rPr>
          <w:rFonts w:ascii="Times New Roman" w:eastAsia="Times New Roman" w:hAnsi="Times New Roman" w:cs="Times New Roman"/>
          <w:color w:val="auto"/>
          <w:sz w:val="24"/>
          <w:szCs w:val="24"/>
        </w:rPr>
        <w:t>илеостомией</w:t>
      </w:r>
      <w:proofErr w:type="spellEnd"/>
      <w:r w:rsidRPr="00BB7F15">
        <w:rPr>
          <w:rFonts w:ascii="Times New Roman" w:eastAsia="Times New Roman" w:hAnsi="Times New Roman" w:cs="Times New Roman"/>
          <w:color w:val="auto"/>
          <w:sz w:val="24"/>
          <w:szCs w:val="24"/>
        </w:rPr>
        <w:t xml:space="preserve">, несмотря на эпизодическое формирование </w:t>
      </w:r>
      <w:proofErr w:type="spellStart"/>
      <w:r w:rsidRPr="00BB7F15">
        <w:rPr>
          <w:rFonts w:ascii="Times New Roman" w:eastAsia="Times New Roman" w:hAnsi="Times New Roman" w:cs="Times New Roman"/>
          <w:color w:val="auto"/>
          <w:sz w:val="24"/>
          <w:szCs w:val="24"/>
        </w:rPr>
        <w:t>илеоректального</w:t>
      </w:r>
      <w:proofErr w:type="spellEnd"/>
      <w:r w:rsidRPr="00BB7F15">
        <w:rPr>
          <w:rFonts w:ascii="Times New Roman" w:eastAsia="Times New Roman" w:hAnsi="Times New Roman" w:cs="Times New Roman"/>
          <w:color w:val="auto"/>
          <w:sz w:val="24"/>
          <w:szCs w:val="24"/>
        </w:rPr>
        <w:t xml:space="preserve"> анастомоза. За последние 20 лет новым золотым стандартом стала восстановительно-пластическая операция – тотальная </w:t>
      </w:r>
      <w:proofErr w:type="spellStart"/>
      <w:r w:rsidRPr="00BB7F15">
        <w:rPr>
          <w:rFonts w:ascii="Times New Roman" w:eastAsia="Times New Roman" w:hAnsi="Times New Roman" w:cs="Times New Roman"/>
          <w:color w:val="auto"/>
          <w:sz w:val="24"/>
          <w:szCs w:val="24"/>
        </w:rPr>
        <w:t>колэктомия</w:t>
      </w:r>
      <w:proofErr w:type="spellEnd"/>
      <w:r w:rsidRPr="00BB7F15">
        <w:rPr>
          <w:rFonts w:ascii="Times New Roman" w:eastAsia="Times New Roman" w:hAnsi="Times New Roman" w:cs="Times New Roman"/>
          <w:color w:val="auto"/>
          <w:sz w:val="24"/>
          <w:szCs w:val="24"/>
        </w:rPr>
        <w:t xml:space="preserve"> с формированием резервуара (</w:t>
      </w:r>
      <w:proofErr w:type="spellStart"/>
      <w:r w:rsidRPr="00BB7F15">
        <w:rPr>
          <w:rFonts w:ascii="Times New Roman" w:eastAsia="Times New Roman" w:hAnsi="Times New Roman" w:cs="Times New Roman"/>
          <w:color w:val="auto"/>
          <w:sz w:val="24"/>
          <w:szCs w:val="24"/>
        </w:rPr>
        <w:t>колпроктэктомия</w:t>
      </w:r>
      <w:proofErr w:type="spellEnd"/>
      <w:r w:rsidRPr="00BB7F15">
        <w:rPr>
          <w:rFonts w:ascii="Times New Roman" w:eastAsia="Times New Roman" w:hAnsi="Times New Roman" w:cs="Times New Roman"/>
          <w:color w:val="auto"/>
          <w:sz w:val="24"/>
          <w:szCs w:val="24"/>
        </w:rPr>
        <w:t xml:space="preserve"> с </w:t>
      </w:r>
      <w:proofErr w:type="spellStart"/>
      <w:r w:rsidRPr="00BB7F15">
        <w:rPr>
          <w:rFonts w:ascii="Times New Roman" w:eastAsia="Times New Roman" w:hAnsi="Times New Roman" w:cs="Times New Roman"/>
          <w:color w:val="auto"/>
          <w:sz w:val="24"/>
          <w:szCs w:val="24"/>
        </w:rPr>
        <w:t>илеоанальным</w:t>
      </w:r>
      <w:proofErr w:type="spellEnd"/>
      <w:r w:rsidRPr="00BB7F15">
        <w:rPr>
          <w:rFonts w:ascii="Times New Roman" w:eastAsia="Times New Roman" w:hAnsi="Times New Roman" w:cs="Times New Roman"/>
          <w:color w:val="auto"/>
          <w:sz w:val="24"/>
          <w:szCs w:val="24"/>
        </w:rPr>
        <w:t xml:space="preserve"> резервуарн</w:t>
      </w:r>
      <w:r w:rsidR="00473CD1">
        <w:rPr>
          <w:rFonts w:ascii="Times New Roman" w:eastAsia="Times New Roman" w:hAnsi="Times New Roman" w:cs="Times New Roman"/>
          <w:color w:val="auto"/>
          <w:sz w:val="24"/>
          <w:szCs w:val="24"/>
        </w:rPr>
        <w:t>ым анастомозом (ИАРА))</w:t>
      </w:r>
      <w:r w:rsidR="00A10742">
        <w:rPr>
          <w:rFonts w:ascii="Times New Roman" w:eastAsia="Times New Roman" w:hAnsi="Times New Roman" w:cs="Times New Roman"/>
          <w:color w:val="auto"/>
          <w:sz w:val="24"/>
          <w:szCs w:val="24"/>
        </w:rPr>
        <w:t xml:space="preserve"> (т</w:t>
      </w:r>
      <w:r w:rsidRPr="00BB7F15">
        <w:rPr>
          <w:rFonts w:ascii="Times New Roman" w:eastAsia="Times New Roman" w:hAnsi="Times New Roman" w:cs="Times New Roman"/>
          <w:color w:val="auto"/>
          <w:sz w:val="24"/>
          <w:szCs w:val="24"/>
        </w:rPr>
        <w:t>абл.</w:t>
      </w:r>
      <w:r w:rsidR="00A10742">
        <w:rPr>
          <w:rFonts w:ascii="Times New Roman" w:eastAsia="Times New Roman" w:hAnsi="Times New Roman" w:cs="Times New Roman"/>
          <w:color w:val="auto"/>
          <w:sz w:val="24"/>
          <w:szCs w:val="24"/>
        </w:rPr>
        <w:t xml:space="preserve"> </w:t>
      </w:r>
      <w:r w:rsidRPr="00BB7F15">
        <w:rPr>
          <w:rFonts w:ascii="Times New Roman" w:eastAsia="Times New Roman" w:hAnsi="Times New Roman" w:cs="Times New Roman"/>
          <w:color w:val="auto"/>
          <w:sz w:val="24"/>
          <w:szCs w:val="24"/>
        </w:rPr>
        <w:t>8). При успешном выполнении данная операция обеспечивает возможность контролируемой дефекации через задний проход с удовлетв</w:t>
      </w:r>
      <w:r w:rsidR="00473CD1">
        <w:rPr>
          <w:rFonts w:ascii="Times New Roman" w:eastAsia="Times New Roman" w:hAnsi="Times New Roman" w:cs="Times New Roman"/>
          <w:color w:val="auto"/>
          <w:sz w:val="24"/>
          <w:szCs w:val="24"/>
        </w:rPr>
        <w:t>орительным качеством жизни</w:t>
      </w:r>
      <w:r w:rsidRPr="00BB7F15">
        <w:rPr>
          <w:rFonts w:ascii="Times New Roman" w:eastAsia="Times New Roman" w:hAnsi="Times New Roman" w:cs="Times New Roman"/>
          <w:color w:val="auto"/>
          <w:sz w:val="24"/>
          <w:szCs w:val="24"/>
        </w:rPr>
        <w:t>: средняя частота дефекации после формирования ИАРА составляет</w:t>
      </w:r>
      <w:r w:rsidR="00A10742">
        <w:rPr>
          <w:rFonts w:ascii="Times New Roman" w:eastAsia="Times New Roman" w:hAnsi="Times New Roman" w:cs="Times New Roman"/>
          <w:color w:val="auto"/>
          <w:sz w:val="24"/>
          <w:szCs w:val="24"/>
        </w:rPr>
        <w:t xml:space="preserve"> от 4 до 8 раз в </w:t>
      </w:r>
      <w:proofErr w:type="spellStart"/>
      <w:r w:rsidR="00A10742">
        <w:rPr>
          <w:rFonts w:ascii="Times New Roman" w:eastAsia="Times New Roman" w:hAnsi="Times New Roman" w:cs="Times New Roman"/>
          <w:color w:val="auto"/>
          <w:sz w:val="24"/>
          <w:szCs w:val="24"/>
        </w:rPr>
        <w:t>сут</w:t>
      </w:r>
      <w:proofErr w:type="spellEnd"/>
      <w:r w:rsidRPr="00BB7F15">
        <w:rPr>
          <w:rFonts w:ascii="Times New Roman" w:eastAsia="Times New Roman" w:hAnsi="Times New Roman" w:cs="Times New Roman"/>
          <w:color w:val="auto"/>
          <w:sz w:val="24"/>
          <w:szCs w:val="24"/>
        </w:rPr>
        <w:t>, а суточный объем полуоформленного/жидкого стула</w:t>
      </w:r>
      <w:r w:rsidR="00A10742">
        <w:rPr>
          <w:rFonts w:ascii="Times New Roman" w:eastAsia="Times New Roman" w:hAnsi="Times New Roman" w:cs="Times New Roman"/>
          <w:color w:val="auto"/>
          <w:sz w:val="24"/>
          <w:szCs w:val="24"/>
        </w:rPr>
        <w:t xml:space="preserve"> составляет около 700 мл в </w:t>
      </w:r>
      <w:proofErr w:type="spellStart"/>
      <w:r w:rsidR="00A10742">
        <w:rPr>
          <w:rFonts w:ascii="Times New Roman" w:eastAsia="Times New Roman" w:hAnsi="Times New Roman" w:cs="Times New Roman"/>
          <w:color w:val="auto"/>
          <w:sz w:val="24"/>
          <w:szCs w:val="24"/>
        </w:rPr>
        <w:t>сут</w:t>
      </w:r>
      <w:proofErr w:type="spellEnd"/>
      <w:r w:rsidR="00A10742">
        <w:rPr>
          <w:rFonts w:ascii="Times New Roman" w:eastAsia="Times New Roman" w:hAnsi="Times New Roman" w:cs="Times New Roman"/>
          <w:color w:val="auto"/>
          <w:sz w:val="24"/>
          <w:szCs w:val="24"/>
        </w:rPr>
        <w:t xml:space="preserve"> (в сравнении с 200 мл/</w:t>
      </w:r>
      <w:proofErr w:type="spellStart"/>
      <w:r w:rsidR="00A10742">
        <w:rPr>
          <w:rFonts w:ascii="Times New Roman" w:eastAsia="Times New Roman" w:hAnsi="Times New Roman" w:cs="Times New Roman"/>
          <w:color w:val="auto"/>
          <w:sz w:val="24"/>
          <w:szCs w:val="24"/>
        </w:rPr>
        <w:t>сут</w:t>
      </w:r>
      <w:proofErr w:type="spellEnd"/>
      <w:r w:rsidRPr="00BB7F15">
        <w:rPr>
          <w:rFonts w:ascii="Times New Roman" w:eastAsia="Times New Roman" w:hAnsi="Times New Roman" w:cs="Times New Roman"/>
          <w:color w:val="auto"/>
          <w:sz w:val="24"/>
          <w:szCs w:val="24"/>
        </w:rPr>
        <w:t xml:space="preserve"> у здорового человека).</w:t>
      </w:r>
    </w:p>
    <w:p w:rsidR="005178C3" w:rsidRPr="005178C3" w:rsidRDefault="005178C3" w:rsidP="005178C3">
      <w:pPr>
        <w:widowControl w:val="0"/>
        <w:spacing w:after="0" w:line="240" w:lineRule="auto"/>
        <w:jc w:val="right"/>
        <w:rPr>
          <w:rFonts w:ascii="Times New Roman" w:eastAsia="Times New Roman" w:hAnsi="Times New Roman" w:cs="Times New Roman"/>
          <w:i/>
          <w:color w:val="auto"/>
          <w:sz w:val="24"/>
          <w:szCs w:val="24"/>
        </w:rPr>
      </w:pPr>
      <w:r w:rsidRPr="005178C3">
        <w:rPr>
          <w:rFonts w:ascii="Times New Roman" w:eastAsia="Times New Roman" w:hAnsi="Times New Roman" w:cs="Times New Roman"/>
          <w:i/>
          <w:color w:val="auto"/>
          <w:sz w:val="24"/>
          <w:szCs w:val="24"/>
        </w:rPr>
        <w:t>Таблица 8</w:t>
      </w:r>
    </w:p>
    <w:p w:rsidR="00DC577A" w:rsidRPr="005178C3" w:rsidRDefault="00BD5CA6" w:rsidP="005178C3">
      <w:pPr>
        <w:widowControl w:val="0"/>
        <w:spacing w:after="0" w:line="240" w:lineRule="auto"/>
        <w:jc w:val="center"/>
        <w:rPr>
          <w:rFonts w:ascii="Times New Roman" w:hAnsi="Times New Roman" w:cs="Times New Roman"/>
          <w:b/>
          <w:color w:val="auto"/>
          <w:sz w:val="24"/>
          <w:szCs w:val="24"/>
        </w:rPr>
      </w:pPr>
      <w:r w:rsidRPr="005178C3">
        <w:rPr>
          <w:rFonts w:ascii="Times New Roman" w:eastAsia="Times New Roman" w:hAnsi="Times New Roman" w:cs="Times New Roman"/>
          <w:b/>
          <w:color w:val="auto"/>
          <w:sz w:val="24"/>
          <w:szCs w:val="24"/>
        </w:rPr>
        <w:t>Методы хирургического лечения ЯК</w:t>
      </w:r>
    </w:p>
    <w:tbl>
      <w:tblPr>
        <w:tblStyle w:val="a3"/>
        <w:tblW w:w="9771" w:type="dxa"/>
        <w:jc w:val="center"/>
        <w:tblLook w:val="04A0" w:firstRow="1" w:lastRow="0" w:firstColumn="1" w:lastColumn="0" w:noHBand="0" w:noVBand="1"/>
      </w:tblPr>
      <w:tblGrid>
        <w:gridCol w:w="2547"/>
        <w:gridCol w:w="2647"/>
        <w:gridCol w:w="2648"/>
        <w:gridCol w:w="1929"/>
      </w:tblGrid>
      <w:tr w:rsidR="00A10742" w:rsidRPr="005178C3" w:rsidTr="00A10742">
        <w:trPr>
          <w:trHeight w:val="453"/>
          <w:jc w:val="center"/>
        </w:trPr>
        <w:tc>
          <w:tcPr>
            <w:tcW w:w="2547" w:type="dxa"/>
            <w:vAlign w:val="center"/>
          </w:tcPr>
          <w:p w:rsidR="00A10742" w:rsidRPr="005178C3" w:rsidRDefault="00A10742" w:rsidP="00A10742">
            <w:pPr>
              <w:widowControl w:val="0"/>
              <w:tabs>
                <w:tab w:val="right" w:pos="1855"/>
              </w:tabs>
              <w:jc w:val="center"/>
              <w:rPr>
                <w:rFonts w:ascii="Times New Roman" w:hAnsi="Times New Roman" w:cs="Times New Roman"/>
                <w:color w:val="auto"/>
              </w:rPr>
            </w:pPr>
            <w:r w:rsidRPr="005178C3">
              <w:rPr>
                <w:rFonts w:ascii="Times New Roman" w:eastAsia="Verdana" w:hAnsi="Times New Roman" w:cs="Times New Roman"/>
                <w:b/>
                <w:color w:val="auto"/>
              </w:rPr>
              <w:t xml:space="preserve">С </w:t>
            </w:r>
            <w:r w:rsidRPr="005178C3">
              <w:rPr>
                <w:rFonts w:ascii="Times New Roman" w:eastAsia="Verdana" w:hAnsi="Times New Roman" w:cs="Times New Roman"/>
                <w:b/>
                <w:color w:val="auto"/>
              </w:rPr>
              <w:tab/>
              <w:t>формированием</w:t>
            </w:r>
            <w:r>
              <w:rPr>
                <w:rFonts w:ascii="Times New Roman" w:eastAsia="Verdana" w:hAnsi="Times New Roman" w:cs="Times New Roman"/>
                <w:b/>
                <w:color w:val="auto"/>
              </w:rPr>
              <w:t xml:space="preserve"> </w:t>
            </w:r>
            <w:r w:rsidRPr="005178C3">
              <w:rPr>
                <w:rFonts w:ascii="Times New Roman" w:eastAsia="Verdana" w:hAnsi="Times New Roman" w:cs="Times New Roman"/>
                <w:b/>
                <w:color w:val="auto"/>
              </w:rPr>
              <w:t xml:space="preserve">постоянной </w:t>
            </w:r>
            <w:proofErr w:type="spellStart"/>
            <w:r w:rsidRPr="005178C3">
              <w:rPr>
                <w:rFonts w:ascii="Times New Roman" w:eastAsia="Verdana" w:hAnsi="Times New Roman" w:cs="Times New Roman"/>
                <w:b/>
                <w:color w:val="auto"/>
              </w:rPr>
              <w:t>илеостомы</w:t>
            </w:r>
            <w:proofErr w:type="spellEnd"/>
          </w:p>
        </w:tc>
        <w:tc>
          <w:tcPr>
            <w:tcW w:w="7224" w:type="dxa"/>
            <w:gridSpan w:val="3"/>
            <w:vAlign w:val="center"/>
          </w:tcPr>
          <w:p w:rsidR="00A10742" w:rsidRPr="005178C3" w:rsidRDefault="00A10742" w:rsidP="00A10742">
            <w:pPr>
              <w:widowControl w:val="0"/>
              <w:tabs>
                <w:tab w:val="right" w:pos="1855"/>
              </w:tabs>
              <w:jc w:val="center"/>
              <w:rPr>
                <w:rFonts w:ascii="Times New Roman" w:eastAsia="Verdana" w:hAnsi="Times New Roman" w:cs="Times New Roman"/>
                <w:b/>
                <w:color w:val="auto"/>
              </w:rPr>
            </w:pPr>
            <w:r w:rsidRPr="005178C3">
              <w:rPr>
                <w:rFonts w:ascii="Times New Roman" w:eastAsia="Verdana" w:hAnsi="Times New Roman" w:cs="Times New Roman"/>
                <w:b/>
                <w:color w:val="auto"/>
              </w:rPr>
              <w:t>С восстановлением дефекации через задний проход</w:t>
            </w:r>
          </w:p>
        </w:tc>
      </w:tr>
      <w:tr w:rsidR="00A10742" w:rsidRPr="005178C3" w:rsidTr="00A10742">
        <w:trPr>
          <w:trHeight w:val="453"/>
          <w:jc w:val="center"/>
        </w:trPr>
        <w:tc>
          <w:tcPr>
            <w:tcW w:w="2547" w:type="dxa"/>
            <w:vMerge w:val="restart"/>
          </w:tcPr>
          <w:p w:rsidR="00A10742" w:rsidRPr="005178C3" w:rsidRDefault="00A10742" w:rsidP="002807B0">
            <w:pPr>
              <w:widowControl w:val="0"/>
              <w:rPr>
                <w:rFonts w:ascii="Times New Roman" w:hAnsi="Times New Roman" w:cs="Times New Roman"/>
                <w:color w:val="auto"/>
              </w:rPr>
            </w:pPr>
            <w:r w:rsidRPr="005178C3">
              <w:rPr>
                <w:rFonts w:ascii="Times New Roman" w:eastAsia="Verdana" w:hAnsi="Times New Roman" w:cs="Times New Roman"/>
                <w:color w:val="auto"/>
              </w:rPr>
              <w:t xml:space="preserve">1. </w:t>
            </w:r>
            <w:proofErr w:type="spellStart"/>
            <w:r w:rsidRPr="005178C3">
              <w:rPr>
                <w:rFonts w:ascii="Times New Roman" w:eastAsia="Verdana" w:hAnsi="Times New Roman" w:cs="Times New Roman"/>
                <w:color w:val="auto"/>
              </w:rPr>
              <w:t>Колэктомия</w:t>
            </w:r>
            <w:proofErr w:type="spellEnd"/>
            <w:r w:rsidRPr="005178C3">
              <w:rPr>
                <w:rFonts w:ascii="Times New Roman" w:eastAsia="Verdana" w:hAnsi="Times New Roman" w:cs="Times New Roman"/>
                <w:color w:val="auto"/>
              </w:rPr>
              <w:t xml:space="preserve"> с резекцией</w:t>
            </w:r>
            <w:r>
              <w:rPr>
                <w:rFonts w:ascii="Times New Roman" w:eastAsia="Verdana" w:hAnsi="Times New Roman" w:cs="Times New Roman"/>
                <w:color w:val="auto"/>
              </w:rPr>
              <w:t xml:space="preserve"> </w:t>
            </w:r>
            <w:r w:rsidRPr="005178C3">
              <w:rPr>
                <w:rFonts w:ascii="Times New Roman" w:eastAsia="Verdana" w:hAnsi="Times New Roman" w:cs="Times New Roman"/>
                <w:color w:val="auto"/>
              </w:rPr>
              <w:t>прямой кишки и</w:t>
            </w:r>
            <w:r>
              <w:rPr>
                <w:rFonts w:ascii="Times New Roman" w:eastAsia="Verdana" w:hAnsi="Times New Roman" w:cs="Times New Roman"/>
                <w:color w:val="auto"/>
              </w:rPr>
              <w:t xml:space="preserve"> </w:t>
            </w:r>
            <w:r w:rsidRPr="005178C3">
              <w:rPr>
                <w:rFonts w:ascii="Times New Roman" w:eastAsia="Verdana" w:hAnsi="Times New Roman" w:cs="Times New Roman"/>
                <w:color w:val="auto"/>
              </w:rPr>
              <w:t>формированием</w:t>
            </w:r>
            <w:r>
              <w:rPr>
                <w:rFonts w:ascii="Times New Roman" w:eastAsia="Verdana" w:hAnsi="Times New Roman" w:cs="Times New Roman"/>
                <w:color w:val="auto"/>
              </w:rPr>
              <w:t xml:space="preserve"> </w:t>
            </w:r>
            <w:r w:rsidRPr="005178C3">
              <w:rPr>
                <w:rFonts w:ascii="Times New Roman" w:eastAsia="Verdana" w:hAnsi="Times New Roman" w:cs="Times New Roman"/>
                <w:color w:val="auto"/>
              </w:rPr>
              <w:t>постоянной концевой</w:t>
            </w:r>
            <w:r>
              <w:rPr>
                <w:rFonts w:ascii="Times New Roman" w:eastAsia="Verdana" w:hAnsi="Times New Roman" w:cs="Times New Roman"/>
                <w:color w:val="auto"/>
              </w:rPr>
              <w:t xml:space="preserve"> </w:t>
            </w:r>
            <w:proofErr w:type="spellStart"/>
            <w:r w:rsidRPr="005178C3">
              <w:rPr>
                <w:rFonts w:ascii="Times New Roman" w:eastAsia="Verdana" w:hAnsi="Times New Roman" w:cs="Times New Roman"/>
                <w:color w:val="auto"/>
              </w:rPr>
              <w:t>илеостомы</w:t>
            </w:r>
            <w:proofErr w:type="spellEnd"/>
          </w:p>
        </w:tc>
        <w:tc>
          <w:tcPr>
            <w:tcW w:w="2647" w:type="dxa"/>
          </w:tcPr>
          <w:p w:rsidR="00A10742" w:rsidRPr="005178C3" w:rsidRDefault="00A10742" w:rsidP="002807B0">
            <w:pPr>
              <w:widowControl w:val="0"/>
              <w:tabs>
                <w:tab w:val="right" w:pos="1855"/>
              </w:tabs>
              <w:rPr>
                <w:rFonts w:ascii="Times New Roman" w:eastAsia="Verdana" w:hAnsi="Times New Roman" w:cs="Times New Roman"/>
                <w:color w:val="auto"/>
              </w:rPr>
            </w:pPr>
            <w:r w:rsidRPr="005178C3">
              <w:rPr>
                <w:rFonts w:ascii="Times New Roman" w:eastAsia="Verdana" w:hAnsi="Times New Roman" w:cs="Times New Roman"/>
                <w:color w:val="auto"/>
              </w:rPr>
              <w:t>С формированием ИАРА, в 2 этапа:</w:t>
            </w:r>
          </w:p>
        </w:tc>
        <w:tc>
          <w:tcPr>
            <w:tcW w:w="2648" w:type="dxa"/>
          </w:tcPr>
          <w:p w:rsidR="00A10742" w:rsidRPr="005178C3" w:rsidRDefault="00A10742" w:rsidP="002807B0">
            <w:pPr>
              <w:widowControl w:val="0"/>
              <w:tabs>
                <w:tab w:val="right" w:pos="1855"/>
              </w:tabs>
              <w:rPr>
                <w:rFonts w:ascii="Times New Roman" w:eastAsia="Verdana" w:hAnsi="Times New Roman" w:cs="Times New Roman"/>
                <w:color w:val="auto"/>
              </w:rPr>
            </w:pPr>
            <w:r w:rsidRPr="005178C3">
              <w:rPr>
                <w:rFonts w:ascii="Times New Roman" w:eastAsia="Verdana" w:hAnsi="Times New Roman" w:cs="Times New Roman"/>
                <w:color w:val="auto"/>
              </w:rPr>
              <w:t>С формированием ИАРА, в 3 этапа:</w:t>
            </w:r>
          </w:p>
        </w:tc>
        <w:tc>
          <w:tcPr>
            <w:tcW w:w="1929" w:type="dxa"/>
            <w:vMerge w:val="restart"/>
          </w:tcPr>
          <w:p w:rsidR="00A10742" w:rsidRPr="005178C3" w:rsidRDefault="00A10742" w:rsidP="002807B0">
            <w:pPr>
              <w:widowControl w:val="0"/>
              <w:tabs>
                <w:tab w:val="right" w:pos="1855"/>
              </w:tabs>
              <w:rPr>
                <w:rFonts w:ascii="Times New Roman" w:eastAsia="Verdana" w:hAnsi="Times New Roman" w:cs="Times New Roman"/>
                <w:color w:val="auto"/>
              </w:rPr>
            </w:pPr>
            <w:r w:rsidRPr="005178C3">
              <w:rPr>
                <w:rFonts w:ascii="Times New Roman" w:eastAsia="Verdana" w:hAnsi="Times New Roman" w:cs="Times New Roman"/>
                <w:color w:val="auto"/>
              </w:rPr>
              <w:t>*Субтотальная резекция ободочной кишки с формированием</w:t>
            </w:r>
            <w:r>
              <w:rPr>
                <w:rFonts w:ascii="Times New Roman" w:eastAsia="Verdana" w:hAnsi="Times New Roman" w:cs="Times New Roman"/>
                <w:color w:val="auto"/>
              </w:rPr>
              <w:t xml:space="preserve"> </w:t>
            </w:r>
            <w:proofErr w:type="spellStart"/>
            <w:r w:rsidRPr="005178C3">
              <w:rPr>
                <w:rFonts w:ascii="Times New Roman" w:eastAsia="Verdana" w:hAnsi="Times New Roman" w:cs="Times New Roman"/>
                <w:color w:val="auto"/>
              </w:rPr>
              <w:t>илеоректального</w:t>
            </w:r>
            <w:proofErr w:type="spellEnd"/>
            <w:r>
              <w:rPr>
                <w:rFonts w:ascii="Times New Roman" w:eastAsia="Verdana" w:hAnsi="Times New Roman" w:cs="Times New Roman"/>
                <w:color w:val="auto"/>
              </w:rPr>
              <w:t xml:space="preserve"> </w:t>
            </w:r>
            <w:r w:rsidRPr="005178C3">
              <w:rPr>
                <w:rFonts w:ascii="Times New Roman" w:eastAsia="Verdana" w:hAnsi="Times New Roman" w:cs="Times New Roman"/>
                <w:color w:val="auto"/>
              </w:rPr>
              <w:t>анастомоза (в</w:t>
            </w:r>
            <w:r>
              <w:rPr>
                <w:rFonts w:ascii="Times New Roman" w:eastAsia="Verdana" w:hAnsi="Times New Roman" w:cs="Times New Roman"/>
                <w:color w:val="auto"/>
              </w:rPr>
              <w:t xml:space="preserve"> </w:t>
            </w:r>
            <w:r w:rsidRPr="005178C3">
              <w:rPr>
                <w:rFonts w:ascii="Times New Roman" w:eastAsia="Verdana" w:hAnsi="Times New Roman" w:cs="Times New Roman"/>
                <w:color w:val="auto"/>
              </w:rPr>
              <w:t>исключительных случаях)</w:t>
            </w:r>
          </w:p>
        </w:tc>
      </w:tr>
      <w:tr w:rsidR="00A10742" w:rsidRPr="005178C3" w:rsidTr="00A10742">
        <w:trPr>
          <w:trHeight w:val="2530"/>
          <w:jc w:val="center"/>
        </w:trPr>
        <w:tc>
          <w:tcPr>
            <w:tcW w:w="2547" w:type="dxa"/>
            <w:vMerge/>
            <w:tcBorders>
              <w:bottom w:val="single" w:sz="4" w:space="0" w:color="auto"/>
            </w:tcBorders>
          </w:tcPr>
          <w:p w:rsidR="00A10742" w:rsidRPr="005178C3" w:rsidRDefault="00A10742" w:rsidP="002807B0">
            <w:pPr>
              <w:widowControl w:val="0"/>
              <w:rPr>
                <w:rFonts w:ascii="Times New Roman" w:hAnsi="Times New Roman" w:cs="Times New Roman"/>
                <w:color w:val="auto"/>
              </w:rPr>
            </w:pPr>
          </w:p>
        </w:tc>
        <w:tc>
          <w:tcPr>
            <w:tcW w:w="2647" w:type="dxa"/>
            <w:tcBorders>
              <w:bottom w:val="single" w:sz="4" w:space="0" w:color="auto"/>
            </w:tcBorders>
          </w:tcPr>
          <w:p w:rsidR="00A10742" w:rsidRDefault="00A10742" w:rsidP="00473CD1">
            <w:pPr>
              <w:widowControl w:val="0"/>
              <w:tabs>
                <w:tab w:val="right" w:pos="1855"/>
              </w:tabs>
              <w:rPr>
                <w:rFonts w:ascii="Times New Roman" w:eastAsia="Verdana" w:hAnsi="Times New Roman" w:cs="Times New Roman"/>
                <w:color w:val="auto"/>
              </w:rPr>
            </w:pPr>
            <w:r>
              <w:rPr>
                <w:rFonts w:ascii="Times New Roman" w:eastAsia="Verdana" w:hAnsi="Times New Roman" w:cs="Times New Roman"/>
                <w:color w:val="auto"/>
              </w:rPr>
              <w:t xml:space="preserve">1. </w:t>
            </w:r>
            <w:proofErr w:type="spellStart"/>
            <w:r w:rsidRPr="005178C3">
              <w:rPr>
                <w:rFonts w:ascii="Times New Roman" w:eastAsia="Verdana" w:hAnsi="Times New Roman" w:cs="Times New Roman"/>
                <w:color w:val="auto"/>
              </w:rPr>
              <w:t>Колэктомия</w:t>
            </w:r>
            <w:proofErr w:type="spellEnd"/>
            <w:r w:rsidRPr="005178C3">
              <w:rPr>
                <w:rFonts w:ascii="Times New Roman" w:eastAsia="Verdana" w:hAnsi="Times New Roman" w:cs="Times New Roman"/>
                <w:color w:val="auto"/>
              </w:rPr>
              <w:t xml:space="preserve"> с</w:t>
            </w:r>
            <w:r>
              <w:rPr>
                <w:rFonts w:ascii="Times New Roman" w:eastAsia="Verdana" w:hAnsi="Times New Roman" w:cs="Times New Roman"/>
                <w:color w:val="auto"/>
              </w:rPr>
              <w:t xml:space="preserve"> </w:t>
            </w:r>
            <w:r w:rsidRPr="005178C3">
              <w:rPr>
                <w:rFonts w:ascii="Times New Roman" w:eastAsia="Verdana" w:hAnsi="Times New Roman" w:cs="Times New Roman"/>
                <w:color w:val="auto"/>
              </w:rPr>
              <w:t>резекцией прямой</w:t>
            </w:r>
            <w:r>
              <w:rPr>
                <w:rFonts w:ascii="Times New Roman" w:eastAsia="Verdana" w:hAnsi="Times New Roman" w:cs="Times New Roman"/>
                <w:color w:val="auto"/>
              </w:rPr>
              <w:t xml:space="preserve"> </w:t>
            </w:r>
            <w:r w:rsidRPr="005178C3">
              <w:rPr>
                <w:rFonts w:ascii="Times New Roman" w:eastAsia="Verdana" w:hAnsi="Times New Roman" w:cs="Times New Roman"/>
                <w:color w:val="auto"/>
              </w:rPr>
              <w:t>кишки, формирование</w:t>
            </w:r>
            <w:r>
              <w:rPr>
                <w:rFonts w:ascii="Times New Roman" w:eastAsia="Verdana" w:hAnsi="Times New Roman" w:cs="Times New Roman"/>
                <w:color w:val="auto"/>
              </w:rPr>
              <w:t xml:space="preserve"> </w:t>
            </w:r>
            <w:r w:rsidRPr="005178C3">
              <w:rPr>
                <w:rFonts w:ascii="Times New Roman" w:eastAsia="Verdana" w:hAnsi="Times New Roman" w:cs="Times New Roman"/>
                <w:color w:val="auto"/>
              </w:rPr>
              <w:t>ИАРА, петлевая</w:t>
            </w:r>
            <w:r>
              <w:rPr>
                <w:rFonts w:ascii="Times New Roman" w:eastAsia="Verdana" w:hAnsi="Times New Roman" w:cs="Times New Roman"/>
                <w:color w:val="auto"/>
              </w:rPr>
              <w:t xml:space="preserve"> </w:t>
            </w:r>
            <w:r w:rsidRPr="005178C3">
              <w:rPr>
                <w:rFonts w:ascii="Times New Roman" w:eastAsia="Verdana" w:hAnsi="Times New Roman" w:cs="Times New Roman"/>
                <w:color w:val="auto"/>
              </w:rPr>
              <w:t>илеостомия;</w:t>
            </w:r>
          </w:p>
          <w:p w:rsidR="00A10742" w:rsidRPr="005178C3" w:rsidRDefault="00A10742" w:rsidP="00473CD1">
            <w:pPr>
              <w:widowControl w:val="0"/>
              <w:tabs>
                <w:tab w:val="right" w:pos="1855"/>
              </w:tabs>
              <w:rPr>
                <w:rFonts w:ascii="Times New Roman" w:eastAsia="Verdana" w:hAnsi="Times New Roman" w:cs="Times New Roman"/>
                <w:color w:val="auto"/>
              </w:rPr>
            </w:pPr>
            <w:r>
              <w:rPr>
                <w:rFonts w:ascii="Times New Roman" w:eastAsia="Verdana" w:hAnsi="Times New Roman" w:cs="Times New Roman"/>
                <w:color w:val="auto"/>
              </w:rPr>
              <w:t xml:space="preserve">2. </w:t>
            </w:r>
            <w:r w:rsidRPr="005178C3">
              <w:rPr>
                <w:rFonts w:ascii="Times New Roman" w:eastAsia="Verdana" w:hAnsi="Times New Roman" w:cs="Times New Roman"/>
                <w:color w:val="auto"/>
              </w:rPr>
              <w:t>Закрытие петлевой</w:t>
            </w:r>
            <w:r>
              <w:rPr>
                <w:rFonts w:ascii="Times New Roman" w:eastAsia="Verdana" w:hAnsi="Times New Roman" w:cs="Times New Roman"/>
                <w:color w:val="auto"/>
              </w:rPr>
              <w:t xml:space="preserve"> </w:t>
            </w:r>
            <w:proofErr w:type="spellStart"/>
            <w:r w:rsidRPr="005178C3">
              <w:rPr>
                <w:rFonts w:ascii="Times New Roman" w:eastAsia="Verdana" w:hAnsi="Times New Roman" w:cs="Times New Roman"/>
                <w:color w:val="auto"/>
              </w:rPr>
              <w:t>илеостомы</w:t>
            </w:r>
            <w:proofErr w:type="spellEnd"/>
          </w:p>
        </w:tc>
        <w:tc>
          <w:tcPr>
            <w:tcW w:w="2648" w:type="dxa"/>
            <w:tcBorders>
              <w:bottom w:val="single" w:sz="4" w:space="0" w:color="auto"/>
            </w:tcBorders>
          </w:tcPr>
          <w:p w:rsidR="00A10742" w:rsidRPr="00473CD1" w:rsidRDefault="00A10742" w:rsidP="00473CD1">
            <w:pPr>
              <w:widowControl w:val="0"/>
              <w:tabs>
                <w:tab w:val="right" w:pos="1855"/>
              </w:tabs>
              <w:rPr>
                <w:rFonts w:ascii="Times New Roman" w:eastAsia="Verdana" w:hAnsi="Times New Roman" w:cs="Times New Roman"/>
                <w:color w:val="auto"/>
              </w:rPr>
            </w:pPr>
            <w:r>
              <w:rPr>
                <w:rFonts w:ascii="Times New Roman" w:eastAsia="Verdana" w:hAnsi="Times New Roman" w:cs="Times New Roman"/>
                <w:color w:val="auto"/>
              </w:rPr>
              <w:t xml:space="preserve">1. </w:t>
            </w:r>
            <w:r w:rsidRPr="00473CD1">
              <w:rPr>
                <w:rFonts w:ascii="Times New Roman" w:eastAsia="Verdana" w:hAnsi="Times New Roman" w:cs="Times New Roman"/>
                <w:color w:val="auto"/>
              </w:rPr>
              <w:t xml:space="preserve">Субтотальная резекция ободочной кишки (субтотальная </w:t>
            </w:r>
            <w:r w:rsidRPr="00473CD1">
              <w:rPr>
                <w:rFonts w:ascii="Times New Roman" w:eastAsia="Verdana" w:hAnsi="Times New Roman" w:cs="Times New Roman"/>
                <w:color w:val="auto"/>
              </w:rPr>
              <w:tab/>
            </w:r>
            <w:proofErr w:type="spellStart"/>
            <w:r w:rsidRPr="00473CD1">
              <w:rPr>
                <w:rFonts w:ascii="Times New Roman" w:eastAsia="Verdana" w:hAnsi="Times New Roman" w:cs="Times New Roman"/>
                <w:color w:val="auto"/>
              </w:rPr>
              <w:t>колэктомия</w:t>
            </w:r>
            <w:proofErr w:type="spellEnd"/>
            <w:r w:rsidRPr="00473CD1">
              <w:rPr>
                <w:rFonts w:ascii="Times New Roman" w:eastAsia="Verdana" w:hAnsi="Times New Roman" w:cs="Times New Roman"/>
                <w:color w:val="auto"/>
              </w:rPr>
              <w:t xml:space="preserve">), концевая </w:t>
            </w:r>
            <w:proofErr w:type="spellStart"/>
            <w:r w:rsidRPr="00473CD1">
              <w:rPr>
                <w:rFonts w:ascii="Times New Roman" w:eastAsia="Verdana" w:hAnsi="Times New Roman" w:cs="Times New Roman"/>
                <w:color w:val="auto"/>
              </w:rPr>
              <w:t>илеостомия</w:t>
            </w:r>
            <w:proofErr w:type="spellEnd"/>
            <w:r w:rsidRPr="00473CD1">
              <w:rPr>
                <w:rFonts w:ascii="Times New Roman" w:eastAsia="Verdana" w:hAnsi="Times New Roman" w:cs="Times New Roman"/>
                <w:color w:val="auto"/>
              </w:rPr>
              <w:t>;</w:t>
            </w:r>
          </w:p>
          <w:p w:rsidR="00A10742" w:rsidRPr="00473CD1" w:rsidRDefault="00A10742" w:rsidP="00473CD1">
            <w:pPr>
              <w:widowControl w:val="0"/>
              <w:tabs>
                <w:tab w:val="right" w:pos="1855"/>
              </w:tabs>
              <w:rPr>
                <w:rFonts w:ascii="Times New Roman" w:eastAsia="Verdana" w:hAnsi="Times New Roman" w:cs="Times New Roman"/>
                <w:color w:val="auto"/>
              </w:rPr>
            </w:pPr>
            <w:r>
              <w:rPr>
                <w:rFonts w:ascii="Times New Roman" w:eastAsia="Verdana" w:hAnsi="Times New Roman" w:cs="Times New Roman"/>
                <w:color w:val="auto"/>
              </w:rPr>
              <w:t xml:space="preserve">2. </w:t>
            </w:r>
            <w:proofErr w:type="spellStart"/>
            <w:r w:rsidRPr="00473CD1">
              <w:rPr>
                <w:rFonts w:ascii="Times New Roman" w:eastAsia="Verdana" w:hAnsi="Times New Roman" w:cs="Times New Roman"/>
                <w:color w:val="auto"/>
              </w:rPr>
              <w:t>Проктэктомия</w:t>
            </w:r>
            <w:proofErr w:type="spellEnd"/>
            <w:r w:rsidRPr="00473CD1">
              <w:rPr>
                <w:rFonts w:ascii="Times New Roman" w:eastAsia="Verdana" w:hAnsi="Times New Roman" w:cs="Times New Roman"/>
                <w:color w:val="auto"/>
              </w:rPr>
              <w:t xml:space="preserve">, формирование ИАРА, петлевая </w:t>
            </w:r>
            <w:proofErr w:type="spellStart"/>
            <w:r w:rsidRPr="00473CD1">
              <w:rPr>
                <w:rFonts w:ascii="Times New Roman" w:eastAsia="Verdana" w:hAnsi="Times New Roman" w:cs="Times New Roman"/>
                <w:color w:val="auto"/>
              </w:rPr>
              <w:t>илеостомия</w:t>
            </w:r>
            <w:proofErr w:type="spellEnd"/>
            <w:r w:rsidRPr="00473CD1">
              <w:rPr>
                <w:rFonts w:ascii="Times New Roman" w:eastAsia="Verdana" w:hAnsi="Times New Roman" w:cs="Times New Roman"/>
                <w:color w:val="auto"/>
              </w:rPr>
              <w:t>;</w:t>
            </w:r>
          </w:p>
          <w:p w:rsidR="00A10742" w:rsidRPr="005178C3" w:rsidRDefault="00A10742" w:rsidP="00473CD1">
            <w:pPr>
              <w:widowControl w:val="0"/>
              <w:tabs>
                <w:tab w:val="right" w:pos="1855"/>
              </w:tabs>
              <w:rPr>
                <w:rFonts w:ascii="Times New Roman" w:eastAsia="Verdana" w:hAnsi="Times New Roman" w:cs="Times New Roman"/>
                <w:color w:val="auto"/>
              </w:rPr>
            </w:pPr>
            <w:r>
              <w:rPr>
                <w:rFonts w:ascii="Times New Roman" w:eastAsia="Verdana" w:hAnsi="Times New Roman" w:cs="Times New Roman"/>
                <w:color w:val="auto"/>
              </w:rPr>
              <w:t xml:space="preserve">3. </w:t>
            </w:r>
            <w:r w:rsidRPr="005178C3">
              <w:rPr>
                <w:rFonts w:ascii="Times New Roman" w:eastAsia="Verdana" w:hAnsi="Times New Roman" w:cs="Times New Roman"/>
                <w:color w:val="auto"/>
              </w:rPr>
              <w:t xml:space="preserve">Закрытие петлевой </w:t>
            </w:r>
            <w:proofErr w:type="spellStart"/>
            <w:r w:rsidRPr="005178C3">
              <w:rPr>
                <w:rFonts w:ascii="Times New Roman" w:eastAsia="Verdana" w:hAnsi="Times New Roman" w:cs="Times New Roman"/>
                <w:color w:val="auto"/>
              </w:rPr>
              <w:t>илеостомы</w:t>
            </w:r>
            <w:proofErr w:type="spellEnd"/>
          </w:p>
        </w:tc>
        <w:tc>
          <w:tcPr>
            <w:tcW w:w="0" w:type="auto"/>
            <w:vMerge/>
            <w:tcBorders>
              <w:bottom w:val="single" w:sz="4" w:space="0" w:color="auto"/>
            </w:tcBorders>
          </w:tcPr>
          <w:p w:rsidR="00A10742" w:rsidRPr="005178C3" w:rsidRDefault="00A10742" w:rsidP="002807B0">
            <w:pPr>
              <w:widowControl w:val="0"/>
              <w:tabs>
                <w:tab w:val="right" w:pos="1855"/>
              </w:tabs>
              <w:rPr>
                <w:rFonts w:ascii="Times New Roman" w:eastAsia="Verdana" w:hAnsi="Times New Roman" w:cs="Times New Roman"/>
                <w:color w:val="auto"/>
              </w:rPr>
            </w:pPr>
          </w:p>
        </w:tc>
      </w:tr>
    </w:tbl>
    <w:p w:rsidR="00A23884" w:rsidRPr="00A23884" w:rsidRDefault="00A23884" w:rsidP="00BD5CA6">
      <w:pPr>
        <w:widowControl w:val="0"/>
        <w:spacing w:after="0" w:line="240" w:lineRule="auto"/>
        <w:ind w:firstLine="567"/>
        <w:jc w:val="both"/>
        <w:rPr>
          <w:rFonts w:ascii="Times New Roman" w:eastAsia="Times New Roman" w:hAnsi="Times New Roman" w:cs="Times New Roman"/>
          <w:color w:val="auto"/>
          <w:sz w:val="24"/>
          <w:szCs w:val="24"/>
        </w:rPr>
      </w:pP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r w:rsidRPr="00BD5CA6">
        <w:rPr>
          <w:rFonts w:ascii="Times New Roman" w:hAnsi="Times New Roman" w:cs="Times New Roman"/>
          <w:b/>
          <w:color w:val="auto"/>
          <w:sz w:val="24"/>
          <w:szCs w:val="24"/>
        </w:rPr>
        <w:t>Выбор вида хирургического лечения</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Проведение реконструктивно-пластической операции с формированием ИАРА, несмотря на очевидную привлекательность для пациента, возможно не во всех случаях, поскольку ряд факторов ухудшают функциональный исход операции и увеличивают риск осложнений, приводя к необходимости удаления резервуа</w:t>
      </w:r>
      <w:r w:rsidR="002807B0">
        <w:rPr>
          <w:rFonts w:ascii="Times New Roman" w:eastAsia="Times New Roman" w:hAnsi="Times New Roman" w:cs="Times New Roman"/>
          <w:i/>
          <w:color w:val="auto"/>
          <w:sz w:val="24"/>
          <w:szCs w:val="24"/>
        </w:rPr>
        <w:t>ра у 3,5-10% пациентов</w:t>
      </w:r>
      <w:r w:rsidRPr="00BB7F15">
        <w:rPr>
          <w:rFonts w:ascii="Times New Roman" w:eastAsia="Times New Roman" w:hAnsi="Times New Roman" w:cs="Times New Roman"/>
          <w:i/>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У пациентов с ЯК, несмотря на более высокую частоту сопутствующих заболеваний после 65 лет, само хирургическое вмешательство с формированием тонкокишечного </w:t>
      </w:r>
      <w:r w:rsidRPr="00BB7F15">
        <w:rPr>
          <w:rFonts w:ascii="Times New Roman" w:eastAsia="Times New Roman" w:hAnsi="Times New Roman" w:cs="Times New Roman"/>
          <w:i/>
          <w:color w:val="auto"/>
          <w:sz w:val="24"/>
          <w:szCs w:val="24"/>
        </w:rPr>
        <w:lastRenderedPageBreak/>
        <w:t>резервуара у лиц старших возрастных гр</w:t>
      </w:r>
      <w:r w:rsidR="002807B0">
        <w:rPr>
          <w:rFonts w:ascii="Times New Roman" w:eastAsia="Times New Roman" w:hAnsi="Times New Roman" w:cs="Times New Roman"/>
          <w:i/>
          <w:color w:val="auto"/>
          <w:sz w:val="24"/>
          <w:szCs w:val="24"/>
        </w:rPr>
        <w:t>упп безопасно и эффективно</w:t>
      </w:r>
      <w:r w:rsidRPr="00BB7F15">
        <w:rPr>
          <w:rFonts w:ascii="Times New Roman" w:eastAsia="Times New Roman" w:hAnsi="Times New Roman" w:cs="Times New Roman"/>
          <w:i/>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Функция анального держания, играющая ключевую роль для нормального функционирования ИАРА, очевидно, ухудшается в</w:t>
      </w:r>
      <w:r w:rsidR="002807B0">
        <w:rPr>
          <w:rFonts w:ascii="Times New Roman" w:eastAsia="Times New Roman" w:hAnsi="Times New Roman" w:cs="Times New Roman"/>
          <w:i/>
          <w:color w:val="auto"/>
          <w:sz w:val="24"/>
          <w:szCs w:val="24"/>
        </w:rPr>
        <w:t xml:space="preserve"> старших возрастных группах</w:t>
      </w:r>
      <w:r w:rsidRPr="00BB7F15">
        <w:rPr>
          <w:rFonts w:ascii="Times New Roman" w:eastAsia="Times New Roman" w:hAnsi="Times New Roman" w:cs="Times New Roman"/>
          <w:i/>
          <w:color w:val="auto"/>
          <w:sz w:val="24"/>
          <w:szCs w:val="24"/>
        </w:rPr>
        <w:t xml:space="preserve">. Кроме того, у пациентов старше 60 лет чаще развиваются осложнения, в частности </w:t>
      </w:r>
      <w:proofErr w:type="spellStart"/>
      <w:r w:rsidRPr="00BB7F15">
        <w:rPr>
          <w:rFonts w:ascii="Times New Roman" w:eastAsia="Times New Roman" w:hAnsi="Times New Roman" w:cs="Times New Roman"/>
          <w:i/>
          <w:color w:val="auto"/>
          <w:sz w:val="24"/>
          <w:szCs w:val="24"/>
        </w:rPr>
        <w:t>резервуарит</w:t>
      </w:r>
      <w:proofErr w:type="spellEnd"/>
      <w:r w:rsidRPr="00BB7F15">
        <w:rPr>
          <w:rFonts w:ascii="Times New Roman" w:eastAsia="Times New Roman" w:hAnsi="Times New Roman" w:cs="Times New Roman"/>
          <w:i/>
          <w:color w:val="auto"/>
          <w:sz w:val="24"/>
          <w:szCs w:val="24"/>
        </w:rPr>
        <w:t xml:space="preserve"> </w:t>
      </w:r>
      <w:r w:rsidR="002807B0">
        <w:rPr>
          <w:rFonts w:ascii="Times New Roman" w:eastAsia="Times New Roman" w:hAnsi="Times New Roman" w:cs="Times New Roman"/>
          <w:i/>
          <w:color w:val="auto"/>
          <w:sz w:val="24"/>
          <w:szCs w:val="24"/>
        </w:rPr>
        <w:t>и стриктуры анастомоза</w:t>
      </w:r>
      <w:r w:rsidRPr="00BB7F15">
        <w:rPr>
          <w:rFonts w:ascii="Times New Roman" w:eastAsia="Times New Roman" w:hAnsi="Times New Roman" w:cs="Times New Roman"/>
          <w:i/>
          <w:color w:val="auto"/>
          <w:sz w:val="24"/>
          <w:szCs w:val="24"/>
        </w:rPr>
        <w:t>. В то же время, какой-либо определенный возрастной порог для отказа от формирования ИАРА не определен.</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Формирование тонкокишечного резер</w:t>
      </w:r>
      <w:r w:rsidR="002807B0">
        <w:rPr>
          <w:rFonts w:ascii="Times New Roman" w:eastAsia="Times New Roman" w:hAnsi="Times New Roman" w:cs="Times New Roman"/>
          <w:i/>
          <w:color w:val="auto"/>
          <w:sz w:val="24"/>
          <w:szCs w:val="24"/>
        </w:rPr>
        <w:t>вуара (ИАРА) на 30-70%</w:t>
      </w:r>
      <w:r w:rsidRPr="00BB7F15">
        <w:rPr>
          <w:rFonts w:ascii="Times New Roman" w:eastAsia="Times New Roman" w:hAnsi="Times New Roman" w:cs="Times New Roman"/>
          <w:i/>
          <w:color w:val="auto"/>
          <w:sz w:val="24"/>
          <w:szCs w:val="24"/>
        </w:rPr>
        <w:t xml:space="preserve"> повышает риск бесплодия у женщин детородного возраста с ЯК.</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Риск бесплодия связан со спаечным процессом, вовлекающим маточные трубы. Планируемая беременность и молодой возраст женщины не являются противопоказаниями к формированию ИАРА, однако, пациентка должна быть предупреждена о потенциальном риске бесплодия. В отдельных случаях возможно рассмотреть вопрос о формировании </w:t>
      </w:r>
      <w:proofErr w:type="spellStart"/>
      <w:r w:rsidRPr="00BB7F15">
        <w:rPr>
          <w:rFonts w:ascii="Times New Roman" w:eastAsia="Times New Roman" w:hAnsi="Times New Roman" w:cs="Times New Roman"/>
          <w:i/>
          <w:color w:val="auto"/>
          <w:sz w:val="24"/>
          <w:szCs w:val="24"/>
        </w:rPr>
        <w:t>илеоректального</w:t>
      </w:r>
      <w:proofErr w:type="spellEnd"/>
      <w:r w:rsidRPr="00BB7F15">
        <w:rPr>
          <w:rFonts w:ascii="Times New Roman" w:eastAsia="Times New Roman" w:hAnsi="Times New Roman" w:cs="Times New Roman"/>
          <w:i/>
          <w:color w:val="auto"/>
          <w:sz w:val="24"/>
          <w:szCs w:val="24"/>
        </w:rPr>
        <w:t xml:space="preserve"> анастомоза в качестве промежуточного этапа хирургического лечения (см.</w:t>
      </w:r>
      <w:r w:rsidR="002807B0">
        <w:rPr>
          <w:rFonts w:ascii="Times New Roman" w:eastAsia="Times New Roman" w:hAnsi="Times New Roman" w:cs="Times New Roman"/>
          <w:i/>
          <w:color w:val="auto"/>
          <w:sz w:val="24"/>
          <w:szCs w:val="24"/>
        </w:rPr>
        <w:t xml:space="preserve"> </w:t>
      </w:r>
      <w:r w:rsidRPr="00BB7F15">
        <w:rPr>
          <w:rFonts w:ascii="Times New Roman" w:eastAsia="Times New Roman" w:hAnsi="Times New Roman" w:cs="Times New Roman"/>
          <w:i/>
          <w:color w:val="auto"/>
          <w:sz w:val="24"/>
          <w:szCs w:val="24"/>
        </w:rPr>
        <w:t>ниже).</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У всех пациенток с ЯК, при возникновении показаний к операции, использование </w:t>
      </w:r>
      <w:proofErr w:type="spellStart"/>
      <w:r w:rsidRPr="00BB7F15">
        <w:rPr>
          <w:rFonts w:ascii="Times New Roman" w:eastAsia="Times New Roman" w:hAnsi="Times New Roman" w:cs="Times New Roman"/>
          <w:i/>
          <w:color w:val="auto"/>
          <w:sz w:val="24"/>
          <w:szCs w:val="24"/>
        </w:rPr>
        <w:t>лапароскопических</w:t>
      </w:r>
      <w:proofErr w:type="spellEnd"/>
      <w:r w:rsidRPr="00BB7F15">
        <w:rPr>
          <w:rFonts w:ascii="Times New Roman" w:eastAsia="Times New Roman" w:hAnsi="Times New Roman" w:cs="Times New Roman"/>
          <w:i/>
          <w:color w:val="auto"/>
          <w:sz w:val="24"/>
          <w:szCs w:val="24"/>
        </w:rPr>
        <w:t xml:space="preserve"> технологий снижает </w:t>
      </w:r>
      <w:r w:rsidR="002807B0">
        <w:rPr>
          <w:rFonts w:ascii="Times New Roman" w:eastAsia="Times New Roman" w:hAnsi="Times New Roman" w:cs="Times New Roman"/>
          <w:i/>
          <w:color w:val="auto"/>
          <w:sz w:val="24"/>
          <w:szCs w:val="24"/>
        </w:rPr>
        <w:t>риск развития бесплодия на 90%</w:t>
      </w:r>
      <w:r w:rsidRPr="00BB7F15">
        <w:rPr>
          <w:rFonts w:ascii="Times New Roman" w:eastAsia="Times New Roman" w:hAnsi="Times New Roman" w:cs="Times New Roman"/>
          <w:i/>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У приблизительно 10% пациентов с колитом даже при изучении операционного материала, полученного при </w:t>
      </w:r>
      <w:proofErr w:type="spellStart"/>
      <w:r w:rsidRPr="00BB7F15">
        <w:rPr>
          <w:rFonts w:ascii="Times New Roman" w:eastAsia="Times New Roman" w:hAnsi="Times New Roman" w:cs="Times New Roman"/>
          <w:i/>
          <w:color w:val="auto"/>
          <w:sz w:val="24"/>
          <w:szCs w:val="24"/>
        </w:rPr>
        <w:t>колэктомии</w:t>
      </w:r>
      <w:proofErr w:type="spellEnd"/>
      <w:r w:rsidRPr="00BB7F15">
        <w:rPr>
          <w:rFonts w:ascii="Times New Roman" w:eastAsia="Times New Roman" w:hAnsi="Times New Roman" w:cs="Times New Roman"/>
          <w:i/>
          <w:color w:val="auto"/>
          <w:sz w:val="24"/>
          <w:szCs w:val="24"/>
        </w:rPr>
        <w:t xml:space="preserve">, не удается провести дифференциальный диагноз между БК и ЯК, в связи с чем им выставляется диагноз неуточненного </w:t>
      </w:r>
      <w:r w:rsidR="006D0FC2">
        <w:rPr>
          <w:rFonts w:ascii="Times New Roman" w:eastAsia="Times New Roman" w:hAnsi="Times New Roman" w:cs="Times New Roman"/>
          <w:i/>
          <w:color w:val="auto"/>
          <w:sz w:val="24"/>
          <w:szCs w:val="24"/>
        </w:rPr>
        <w:t>ЯК</w:t>
      </w:r>
      <w:r w:rsidRPr="00BB7F15">
        <w:rPr>
          <w:rFonts w:ascii="Times New Roman" w:eastAsia="Times New Roman" w:hAnsi="Times New Roman" w:cs="Times New Roman"/>
          <w:i/>
          <w:color w:val="auto"/>
          <w:sz w:val="24"/>
          <w:szCs w:val="24"/>
        </w:rPr>
        <w:t>. Решение о формировании ИАРА в таких случаях принимается индивидуально, при этом пациент должен быть предупрежден о рисках неэффективности реконструктивно-пластической операции и иных осложнениях, связанных с БК.</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Пациентам с ЯК при наличии таких сопутствующих заболеваний, как рак прямой кишки и выраженное анальное недержание (2 или 3 степень) формирование тонкокишечного резервуара (ИАРА) нецелесообразно.</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с </w:t>
      </w:r>
      <w:r w:rsidR="006D0FC2">
        <w:rPr>
          <w:rFonts w:ascii="Times New Roman" w:eastAsia="Times New Roman" w:hAnsi="Times New Roman" w:cs="Times New Roman"/>
          <w:color w:val="auto"/>
          <w:sz w:val="24"/>
          <w:szCs w:val="24"/>
        </w:rPr>
        <w:t>тяжелой атакой ЯК, не ответившим</w:t>
      </w:r>
      <w:r w:rsidRPr="00BB7F15">
        <w:rPr>
          <w:rFonts w:ascii="Times New Roman" w:eastAsia="Times New Roman" w:hAnsi="Times New Roman" w:cs="Times New Roman"/>
          <w:color w:val="auto"/>
          <w:sz w:val="24"/>
          <w:szCs w:val="24"/>
        </w:rPr>
        <w:t xml:space="preserve"> на к</w:t>
      </w:r>
      <w:r w:rsidR="006D0FC2">
        <w:rPr>
          <w:rFonts w:ascii="Times New Roman" w:eastAsia="Times New Roman" w:hAnsi="Times New Roman" w:cs="Times New Roman"/>
          <w:color w:val="auto"/>
          <w:sz w:val="24"/>
          <w:szCs w:val="24"/>
        </w:rPr>
        <w:t xml:space="preserve">онсервативное лечение; а также </w:t>
      </w:r>
      <w:r w:rsidRPr="00BB7F15">
        <w:rPr>
          <w:rFonts w:ascii="Times New Roman" w:eastAsia="Times New Roman" w:hAnsi="Times New Roman" w:cs="Times New Roman"/>
          <w:color w:val="auto"/>
          <w:sz w:val="24"/>
          <w:szCs w:val="24"/>
        </w:rPr>
        <w:t>пациентам с ЯК, у которых к моменту выставления показаний к операции, была проведена гормональная терапия преднизолоном</w:t>
      </w:r>
      <w:r w:rsidR="006D0FC2">
        <w:rPr>
          <w:rFonts w:ascii="Times New Roman" w:eastAsia="Times New Roman" w:hAnsi="Times New Roman" w:cs="Times New Roman"/>
          <w:color w:val="auto"/>
          <w:sz w:val="24"/>
          <w:szCs w:val="24"/>
        </w:rPr>
        <w:t xml:space="preserve">** в дозе не менее 20 мг в </w:t>
      </w:r>
      <w:proofErr w:type="spellStart"/>
      <w:r w:rsidR="006D0FC2">
        <w:rPr>
          <w:rFonts w:ascii="Times New Roman" w:eastAsia="Times New Roman" w:hAnsi="Times New Roman" w:cs="Times New Roman"/>
          <w:color w:val="auto"/>
          <w:sz w:val="24"/>
          <w:szCs w:val="24"/>
        </w:rPr>
        <w:t>сут</w:t>
      </w:r>
      <w:proofErr w:type="spellEnd"/>
      <w:r w:rsidR="006D0FC2">
        <w:rPr>
          <w:rFonts w:ascii="Times New Roman" w:eastAsia="Times New Roman" w:hAnsi="Times New Roman" w:cs="Times New Roman"/>
          <w:color w:val="auto"/>
          <w:sz w:val="24"/>
          <w:szCs w:val="24"/>
        </w:rPr>
        <w:t xml:space="preserve"> в течение более чем 6 </w:t>
      </w:r>
      <w:proofErr w:type="spellStart"/>
      <w:r w:rsidR="006D0FC2">
        <w:rPr>
          <w:rFonts w:ascii="Times New Roman" w:eastAsia="Times New Roman" w:hAnsi="Times New Roman" w:cs="Times New Roman"/>
          <w:color w:val="auto"/>
          <w:sz w:val="24"/>
          <w:szCs w:val="24"/>
        </w:rPr>
        <w:t>нед</w:t>
      </w:r>
      <w:proofErr w:type="spellEnd"/>
      <w:r w:rsidR="006D0FC2">
        <w:rPr>
          <w:rFonts w:ascii="Times New Roman" w:eastAsia="Times New Roman" w:hAnsi="Times New Roman" w:cs="Times New Roman"/>
          <w:color w:val="auto"/>
          <w:sz w:val="24"/>
          <w:szCs w:val="24"/>
        </w:rPr>
        <w:t xml:space="preserve"> –</w:t>
      </w:r>
      <w:r w:rsidRPr="00BB7F15">
        <w:rPr>
          <w:rFonts w:ascii="Times New Roman" w:eastAsia="Times New Roman" w:hAnsi="Times New Roman" w:cs="Times New Roman"/>
          <w:color w:val="auto"/>
          <w:sz w:val="24"/>
          <w:szCs w:val="24"/>
        </w:rPr>
        <w:t xml:space="preserve"> трехэтапное хирургическое лечение (с </w:t>
      </w:r>
      <w:proofErr w:type="spellStart"/>
      <w:r w:rsidRPr="00BB7F15">
        <w:rPr>
          <w:rFonts w:ascii="Times New Roman" w:eastAsia="Times New Roman" w:hAnsi="Times New Roman" w:cs="Times New Roman"/>
          <w:color w:val="auto"/>
          <w:sz w:val="24"/>
          <w:szCs w:val="24"/>
        </w:rPr>
        <w:t>колэктомией</w:t>
      </w:r>
      <w:proofErr w:type="spellEnd"/>
      <w:r w:rsidRPr="00BB7F15">
        <w:rPr>
          <w:rFonts w:ascii="Times New Roman" w:eastAsia="Times New Roman" w:hAnsi="Times New Roman" w:cs="Times New Roman"/>
          <w:color w:val="auto"/>
          <w:sz w:val="24"/>
          <w:szCs w:val="24"/>
        </w:rPr>
        <w:t xml:space="preserve"> на первом этапе, формированием тонкокишечного резервуара и петлевой </w:t>
      </w:r>
      <w:proofErr w:type="spellStart"/>
      <w:r w:rsidRPr="00BB7F15">
        <w:rPr>
          <w:rFonts w:ascii="Times New Roman" w:eastAsia="Times New Roman" w:hAnsi="Times New Roman" w:cs="Times New Roman"/>
          <w:color w:val="auto"/>
          <w:sz w:val="24"/>
          <w:szCs w:val="24"/>
        </w:rPr>
        <w:t>илеостомы</w:t>
      </w:r>
      <w:proofErr w:type="spellEnd"/>
      <w:r w:rsidRPr="00BB7F15">
        <w:rPr>
          <w:rFonts w:ascii="Times New Roman" w:eastAsia="Times New Roman" w:hAnsi="Times New Roman" w:cs="Times New Roman"/>
          <w:color w:val="auto"/>
          <w:sz w:val="24"/>
          <w:szCs w:val="24"/>
        </w:rPr>
        <w:t xml:space="preserve"> </w:t>
      </w:r>
      <w:r w:rsidR="006D0FC2">
        <w:rPr>
          <w:rFonts w:ascii="Times New Roman" w:eastAsia="Times New Roman" w:hAnsi="Times New Roman" w:cs="Times New Roman"/>
          <w:color w:val="auto"/>
          <w:sz w:val="24"/>
          <w:szCs w:val="24"/>
        </w:rPr>
        <w:t>–</w:t>
      </w:r>
      <w:r w:rsidRPr="00BB7F15">
        <w:rPr>
          <w:rFonts w:ascii="Times New Roman" w:eastAsia="Times New Roman" w:hAnsi="Times New Roman" w:cs="Times New Roman"/>
          <w:color w:val="auto"/>
          <w:sz w:val="24"/>
          <w:szCs w:val="24"/>
        </w:rPr>
        <w:t xml:space="preserve"> на втором, и закрытие петлевой </w:t>
      </w:r>
      <w:proofErr w:type="spellStart"/>
      <w:r w:rsidRPr="00BB7F15">
        <w:rPr>
          <w:rFonts w:ascii="Times New Roman" w:eastAsia="Times New Roman" w:hAnsi="Times New Roman" w:cs="Times New Roman"/>
          <w:color w:val="auto"/>
          <w:sz w:val="24"/>
          <w:szCs w:val="24"/>
        </w:rPr>
        <w:t>илеостомы</w:t>
      </w:r>
      <w:proofErr w:type="spellEnd"/>
      <w:r w:rsidRPr="00BB7F15">
        <w:rPr>
          <w:rFonts w:ascii="Times New Roman" w:eastAsia="Times New Roman" w:hAnsi="Times New Roman" w:cs="Times New Roman"/>
          <w:color w:val="auto"/>
          <w:sz w:val="24"/>
          <w:szCs w:val="24"/>
        </w:rPr>
        <w:t xml:space="preserve"> </w:t>
      </w:r>
      <w:r w:rsidR="006D0FC2">
        <w:rPr>
          <w:rFonts w:ascii="Times New Roman" w:eastAsia="Times New Roman" w:hAnsi="Times New Roman" w:cs="Times New Roman"/>
          <w:color w:val="auto"/>
          <w:sz w:val="24"/>
          <w:szCs w:val="24"/>
        </w:rPr>
        <w:t>–</w:t>
      </w:r>
      <w:r w:rsidRPr="00BB7F15">
        <w:rPr>
          <w:rFonts w:ascii="Times New Roman" w:eastAsia="Times New Roman" w:hAnsi="Times New Roman" w:cs="Times New Roman"/>
          <w:color w:val="auto"/>
          <w:sz w:val="24"/>
          <w:szCs w:val="24"/>
        </w:rPr>
        <w:t xml:space="preserve"> на третьем этапе) для увеличения продолжител</w:t>
      </w:r>
      <w:r w:rsidR="002807B0">
        <w:rPr>
          <w:rFonts w:ascii="Times New Roman" w:eastAsia="Times New Roman" w:hAnsi="Times New Roman" w:cs="Times New Roman"/>
          <w:color w:val="auto"/>
          <w:sz w:val="24"/>
          <w:szCs w:val="24"/>
        </w:rPr>
        <w:t>ьности жизни пациентов</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proofErr w:type="spellStart"/>
      <w:r w:rsidR="006D0FC2">
        <w:rPr>
          <w:rFonts w:ascii="Times New Roman" w:eastAsia="Times New Roman" w:hAnsi="Times New Roman" w:cs="Times New Roman"/>
          <w:i/>
          <w:color w:val="auto"/>
          <w:sz w:val="24"/>
          <w:szCs w:val="24"/>
        </w:rPr>
        <w:t>К</w:t>
      </w:r>
      <w:r w:rsidRPr="00BB7F15">
        <w:rPr>
          <w:rFonts w:ascii="Times New Roman" w:eastAsia="Times New Roman" w:hAnsi="Times New Roman" w:cs="Times New Roman"/>
          <w:i/>
          <w:color w:val="auto"/>
          <w:sz w:val="24"/>
          <w:szCs w:val="24"/>
        </w:rPr>
        <w:t>олэктомия</w:t>
      </w:r>
      <w:proofErr w:type="spellEnd"/>
      <w:r w:rsidRPr="00BB7F15">
        <w:rPr>
          <w:rFonts w:ascii="Times New Roman" w:eastAsia="Times New Roman" w:hAnsi="Times New Roman" w:cs="Times New Roman"/>
          <w:i/>
          <w:color w:val="auto"/>
          <w:sz w:val="24"/>
          <w:szCs w:val="24"/>
        </w:rPr>
        <w:t xml:space="preserve"> с концевой </w:t>
      </w:r>
      <w:proofErr w:type="spellStart"/>
      <w:r w:rsidRPr="00BB7F15">
        <w:rPr>
          <w:rFonts w:ascii="Times New Roman" w:eastAsia="Times New Roman" w:hAnsi="Times New Roman" w:cs="Times New Roman"/>
          <w:i/>
          <w:color w:val="auto"/>
          <w:sz w:val="24"/>
          <w:szCs w:val="24"/>
        </w:rPr>
        <w:t>илеостомией</w:t>
      </w:r>
      <w:proofErr w:type="spellEnd"/>
      <w:r w:rsidRPr="00BB7F15">
        <w:rPr>
          <w:rFonts w:ascii="Times New Roman" w:eastAsia="Times New Roman" w:hAnsi="Times New Roman" w:cs="Times New Roman"/>
          <w:i/>
          <w:color w:val="auto"/>
          <w:sz w:val="24"/>
          <w:szCs w:val="24"/>
        </w:rPr>
        <w:t xml:space="preserve"> купирует интоксикацию, обусловленную колитом, что позволяет улучшить общее состояние пациента, восстановить метаболизм, а изучение операционного препарата также позволяет уточнить диагноз и исключить БК. </w:t>
      </w:r>
      <w:proofErr w:type="spellStart"/>
      <w:r w:rsidRPr="00BB7F15">
        <w:rPr>
          <w:rFonts w:ascii="Times New Roman" w:eastAsia="Times New Roman" w:hAnsi="Times New Roman" w:cs="Times New Roman"/>
          <w:i/>
          <w:color w:val="auto"/>
          <w:sz w:val="24"/>
          <w:szCs w:val="24"/>
        </w:rPr>
        <w:t>Колэктомия</w:t>
      </w:r>
      <w:proofErr w:type="spellEnd"/>
      <w:r w:rsidRPr="00BB7F15">
        <w:rPr>
          <w:rFonts w:ascii="Times New Roman" w:eastAsia="Times New Roman" w:hAnsi="Times New Roman" w:cs="Times New Roman"/>
          <w:i/>
          <w:color w:val="auto"/>
          <w:sz w:val="24"/>
          <w:szCs w:val="24"/>
        </w:rPr>
        <w:t xml:space="preserve"> является относительно безопасным вмешательством даже у </w:t>
      </w:r>
      <w:r w:rsidRPr="002807B0">
        <w:rPr>
          <w:rFonts w:ascii="Times New Roman" w:eastAsia="Times New Roman" w:hAnsi="Times New Roman" w:cs="Times New Roman"/>
          <w:i/>
          <w:color w:val="auto"/>
          <w:sz w:val="24"/>
          <w:szCs w:val="24"/>
        </w:rPr>
        <w:t>пациентов в критическом состоянии, при этом, при достаточной квалификации хирурга</w:t>
      </w:r>
      <w:r w:rsidRPr="00BB7F15">
        <w:rPr>
          <w:rFonts w:ascii="Times New Roman" w:eastAsia="Times New Roman" w:hAnsi="Times New Roman" w:cs="Times New Roman"/>
          <w:i/>
          <w:color w:val="auto"/>
          <w:sz w:val="24"/>
          <w:szCs w:val="24"/>
        </w:rPr>
        <w:t xml:space="preserve"> безопасным является также выполнение минимально инвазивных или </w:t>
      </w:r>
      <w:proofErr w:type="spellStart"/>
      <w:r w:rsidRPr="00BB7F15">
        <w:rPr>
          <w:rFonts w:ascii="Times New Roman" w:eastAsia="Times New Roman" w:hAnsi="Times New Roman" w:cs="Times New Roman"/>
          <w:i/>
          <w:color w:val="auto"/>
          <w:sz w:val="24"/>
          <w:szCs w:val="24"/>
        </w:rPr>
        <w:t>лапа</w:t>
      </w:r>
      <w:r w:rsidR="002807B0">
        <w:rPr>
          <w:rFonts w:ascii="Times New Roman" w:eastAsia="Times New Roman" w:hAnsi="Times New Roman" w:cs="Times New Roman"/>
          <w:i/>
          <w:color w:val="auto"/>
          <w:sz w:val="24"/>
          <w:szCs w:val="24"/>
        </w:rPr>
        <w:t>роскопических</w:t>
      </w:r>
      <w:proofErr w:type="spellEnd"/>
      <w:r w:rsidR="002807B0">
        <w:rPr>
          <w:rFonts w:ascii="Times New Roman" w:eastAsia="Times New Roman" w:hAnsi="Times New Roman" w:cs="Times New Roman"/>
          <w:i/>
          <w:color w:val="auto"/>
          <w:sz w:val="24"/>
          <w:szCs w:val="24"/>
        </w:rPr>
        <w:t xml:space="preserve"> операций</w:t>
      </w:r>
      <w:r w:rsidRPr="00BB7F15">
        <w:rPr>
          <w:rFonts w:ascii="Times New Roman" w:eastAsia="Times New Roman" w:hAnsi="Times New Roman" w:cs="Times New Roman"/>
          <w:i/>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proofErr w:type="spellStart"/>
      <w:r w:rsidRPr="00BB7F15">
        <w:rPr>
          <w:rFonts w:ascii="Times New Roman" w:eastAsia="Times New Roman" w:hAnsi="Times New Roman" w:cs="Times New Roman"/>
          <w:i/>
          <w:color w:val="auto"/>
          <w:sz w:val="24"/>
          <w:szCs w:val="24"/>
        </w:rPr>
        <w:t>И</w:t>
      </w:r>
      <w:r w:rsidR="002807B0">
        <w:rPr>
          <w:rFonts w:ascii="Times New Roman" w:eastAsia="Times New Roman" w:hAnsi="Times New Roman" w:cs="Times New Roman"/>
          <w:i/>
          <w:color w:val="auto"/>
          <w:sz w:val="24"/>
          <w:szCs w:val="24"/>
        </w:rPr>
        <w:t>леоректальный</w:t>
      </w:r>
      <w:proofErr w:type="spellEnd"/>
      <w:r w:rsidR="002807B0">
        <w:rPr>
          <w:rFonts w:ascii="Times New Roman" w:eastAsia="Times New Roman" w:hAnsi="Times New Roman" w:cs="Times New Roman"/>
          <w:i/>
          <w:color w:val="auto"/>
          <w:sz w:val="24"/>
          <w:szCs w:val="24"/>
        </w:rPr>
        <w:t xml:space="preserve"> анастомоз</w:t>
      </w:r>
      <w:r w:rsidRPr="00BB7F15">
        <w:rPr>
          <w:rFonts w:ascii="Times New Roman" w:eastAsia="Times New Roman" w:hAnsi="Times New Roman" w:cs="Times New Roman"/>
          <w:i/>
          <w:color w:val="auto"/>
          <w:sz w:val="24"/>
          <w:szCs w:val="24"/>
        </w:rPr>
        <w:t xml:space="preserve">: формирование </w:t>
      </w:r>
      <w:proofErr w:type="spellStart"/>
      <w:r w:rsidRPr="00BB7F15">
        <w:rPr>
          <w:rFonts w:ascii="Times New Roman" w:eastAsia="Times New Roman" w:hAnsi="Times New Roman" w:cs="Times New Roman"/>
          <w:i/>
          <w:color w:val="auto"/>
          <w:sz w:val="24"/>
          <w:szCs w:val="24"/>
        </w:rPr>
        <w:t>илеоректального</w:t>
      </w:r>
      <w:proofErr w:type="spellEnd"/>
      <w:r w:rsidRPr="00BB7F15">
        <w:rPr>
          <w:rFonts w:ascii="Times New Roman" w:eastAsia="Times New Roman" w:hAnsi="Times New Roman" w:cs="Times New Roman"/>
          <w:i/>
          <w:color w:val="auto"/>
          <w:sz w:val="24"/>
          <w:szCs w:val="24"/>
        </w:rPr>
        <w:t xml:space="preserve"> анастомоза не приводит к излечению пациента и не исключает возможность рецидива воспаления в прямой кишке и развития рака. Данная операция при ЯК может выполняться только в исключительных случаях у женщин, планирующих беременность. Обязательным условием является наличие ремиссии в прямой кишке и согласие пациентки на регулярное обследование прямой кишки с биопс</w:t>
      </w:r>
      <w:r w:rsidR="002807B0">
        <w:rPr>
          <w:rFonts w:ascii="Times New Roman" w:eastAsia="Times New Roman" w:hAnsi="Times New Roman" w:cs="Times New Roman"/>
          <w:i/>
          <w:color w:val="auto"/>
          <w:sz w:val="24"/>
          <w:szCs w:val="24"/>
        </w:rPr>
        <w:t>ией слизистой оболочки</w:t>
      </w:r>
      <w:r w:rsidRPr="00BB7F15">
        <w:rPr>
          <w:rFonts w:ascii="Times New Roman" w:eastAsia="Times New Roman" w:hAnsi="Times New Roman" w:cs="Times New Roman"/>
          <w:i/>
          <w:color w:val="auto"/>
          <w:sz w:val="24"/>
          <w:szCs w:val="24"/>
        </w:rPr>
        <w:t>.</w:t>
      </w: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r w:rsidRPr="00BD5CA6">
        <w:rPr>
          <w:rFonts w:ascii="Times New Roman" w:hAnsi="Times New Roman" w:cs="Times New Roman"/>
          <w:b/>
          <w:color w:val="auto"/>
          <w:sz w:val="24"/>
          <w:szCs w:val="24"/>
        </w:rPr>
        <w:t>Особенности хирургического вмешательства при формировании тонкокишечного резервуара (ИАРА)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Пациентам с ЯК, которым выполнена </w:t>
      </w:r>
      <w:proofErr w:type="spellStart"/>
      <w:r w:rsidRPr="00BB7F15">
        <w:rPr>
          <w:rFonts w:ascii="Times New Roman" w:eastAsia="Times New Roman" w:hAnsi="Times New Roman" w:cs="Times New Roman"/>
          <w:i/>
          <w:color w:val="auto"/>
          <w:sz w:val="24"/>
          <w:szCs w:val="24"/>
        </w:rPr>
        <w:t>колэктомия</w:t>
      </w:r>
      <w:proofErr w:type="spellEnd"/>
      <w:r w:rsidRPr="00BB7F15">
        <w:rPr>
          <w:rFonts w:ascii="Times New Roman" w:eastAsia="Times New Roman" w:hAnsi="Times New Roman" w:cs="Times New Roman"/>
          <w:i/>
          <w:color w:val="auto"/>
          <w:sz w:val="24"/>
          <w:szCs w:val="24"/>
        </w:rPr>
        <w:t>, реконструктивно-пластические операции с формированием тонкокишечного резервуара (ИАРА) выполняются в специализированных стационарах, поскольку частота осложнений и функциональный исход таких операций существенно зависит от квалификации хирурга (в частности, от числа проведенных</w:t>
      </w:r>
      <w:r w:rsidR="002807B0">
        <w:rPr>
          <w:rFonts w:ascii="Times New Roman" w:eastAsia="Times New Roman" w:hAnsi="Times New Roman" w:cs="Times New Roman"/>
          <w:i/>
          <w:color w:val="auto"/>
          <w:sz w:val="24"/>
          <w:szCs w:val="24"/>
        </w:rPr>
        <w:t xml:space="preserve"> аналогичных вмешательств)</w:t>
      </w:r>
      <w:r w:rsidRPr="00BB7F15">
        <w:rPr>
          <w:rFonts w:ascii="Times New Roman" w:eastAsia="Times New Roman" w:hAnsi="Times New Roman" w:cs="Times New Roman"/>
          <w:i/>
          <w:color w:val="auto"/>
          <w:sz w:val="24"/>
          <w:szCs w:val="24"/>
        </w:rPr>
        <w:t>.</w:t>
      </w:r>
    </w:p>
    <w:p w:rsidR="00DC577A" w:rsidRPr="00BB7F15" w:rsidRDefault="00BD5CA6" w:rsidP="00296E5B">
      <w:pPr>
        <w:widowControl w:val="0"/>
        <w:spacing w:after="0" w:line="240" w:lineRule="auto"/>
        <w:ind w:firstLine="567"/>
        <w:rPr>
          <w:rFonts w:ascii="Times New Roman" w:hAnsi="Times New Roman" w:cs="Times New Roman"/>
          <w:color w:val="auto"/>
          <w:sz w:val="24"/>
          <w:szCs w:val="24"/>
        </w:rPr>
      </w:pPr>
      <w:r w:rsidRPr="00BB7F15">
        <w:rPr>
          <w:rFonts w:ascii="Times New Roman" w:eastAsia="Times New Roman" w:hAnsi="Times New Roman" w:cs="Times New Roman"/>
          <w:b/>
          <w:i/>
          <w:color w:val="auto"/>
          <w:sz w:val="24"/>
          <w:szCs w:val="24"/>
        </w:rPr>
        <w:t>Длина сохраняемой прямой и/или си</w:t>
      </w:r>
      <w:r w:rsidR="006D0FC2">
        <w:rPr>
          <w:rFonts w:ascii="Times New Roman" w:eastAsia="Times New Roman" w:hAnsi="Times New Roman" w:cs="Times New Roman"/>
          <w:b/>
          <w:i/>
          <w:color w:val="auto"/>
          <w:sz w:val="24"/>
          <w:szCs w:val="24"/>
        </w:rPr>
        <w:t>гмовидной кишки</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Пациентам с ЯК при выполнении </w:t>
      </w:r>
      <w:proofErr w:type="spellStart"/>
      <w:r w:rsidRPr="00BB7F15">
        <w:rPr>
          <w:rFonts w:ascii="Times New Roman" w:eastAsia="Times New Roman" w:hAnsi="Times New Roman" w:cs="Times New Roman"/>
          <w:i/>
          <w:color w:val="auto"/>
          <w:sz w:val="24"/>
          <w:szCs w:val="24"/>
        </w:rPr>
        <w:t>колэктомии</w:t>
      </w:r>
      <w:proofErr w:type="spellEnd"/>
      <w:r w:rsidRPr="00BB7F15">
        <w:rPr>
          <w:rFonts w:ascii="Times New Roman" w:eastAsia="Times New Roman" w:hAnsi="Times New Roman" w:cs="Times New Roman"/>
          <w:i/>
          <w:color w:val="auto"/>
          <w:sz w:val="24"/>
          <w:szCs w:val="24"/>
        </w:rPr>
        <w:t xml:space="preserve"> по срочным показаниям при </w:t>
      </w:r>
      <w:r w:rsidR="006D0FC2">
        <w:rPr>
          <w:rFonts w:ascii="Times New Roman" w:eastAsia="Times New Roman" w:hAnsi="Times New Roman" w:cs="Times New Roman"/>
          <w:i/>
          <w:color w:val="auto"/>
          <w:sz w:val="24"/>
          <w:szCs w:val="24"/>
        </w:rPr>
        <w:t>ЯК</w:t>
      </w:r>
      <w:r w:rsidRPr="00BB7F15">
        <w:rPr>
          <w:rFonts w:ascii="Times New Roman" w:eastAsia="Times New Roman" w:hAnsi="Times New Roman" w:cs="Times New Roman"/>
          <w:i/>
          <w:color w:val="auto"/>
          <w:sz w:val="24"/>
          <w:szCs w:val="24"/>
        </w:rPr>
        <w:t xml:space="preserve">, которым </w:t>
      </w:r>
      <w:r w:rsidRPr="00BB7F15">
        <w:rPr>
          <w:rFonts w:ascii="Times New Roman" w:eastAsia="Times New Roman" w:hAnsi="Times New Roman" w:cs="Times New Roman"/>
          <w:i/>
          <w:color w:val="auto"/>
          <w:sz w:val="24"/>
          <w:szCs w:val="24"/>
        </w:rPr>
        <w:lastRenderedPageBreak/>
        <w:t>в дальнейшем планируется формирование тонкокишечного резервуара (ИАРА), целесообразно сохранить всю прямую кишку и нижние брыжеечные сосуды для улучшения качества жизни пациентов. Прямую кишку целесообразно пересекать на уровне мыса крестца (т.е. на уровне «</w:t>
      </w:r>
      <w:proofErr w:type="spellStart"/>
      <w:r w:rsidRPr="00BB7F15">
        <w:rPr>
          <w:rFonts w:ascii="Times New Roman" w:eastAsia="Times New Roman" w:hAnsi="Times New Roman" w:cs="Times New Roman"/>
          <w:i/>
          <w:color w:val="auto"/>
          <w:sz w:val="24"/>
          <w:szCs w:val="24"/>
        </w:rPr>
        <w:t>ректосигмоидного</w:t>
      </w:r>
      <w:proofErr w:type="spellEnd"/>
      <w:r w:rsidRPr="00BB7F15">
        <w:rPr>
          <w:rFonts w:ascii="Times New Roman" w:eastAsia="Times New Roman" w:hAnsi="Times New Roman" w:cs="Times New Roman"/>
          <w:i/>
          <w:color w:val="auto"/>
          <w:sz w:val="24"/>
          <w:szCs w:val="24"/>
        </w:rPr>
        <w:t xml:space="preserve"> перехода») или дополнительно сохранять дистальный отдел сигмовидной кишки (решение принимается оперирующим хирургом). При сохранении дистального отдела сигмовидной кишки она выводится на переднюю брюшную стенку в виде концевой </w:t>
      </w:r>
      <w:proofErr w:type="spellStart"/>
      <w:r w:rsidRPr="00BB7F15">
        <w:rPr>
          <w:rFonts w:ascii="Times New Roman" w:eastAsia="Times New Roman" w:hAnsi="Times New Roman" w:cs="Times New Roman"/>
          <w:i/>
          <w:color w:val="auto"/>
          <w:sz w:val="24"/>
          <w:szCs w:val="24"/>
        </w:rPr>
        <w:t>сигмостомы</w:t>
      </w:r>
      <w:proofErr w:type="spellEnd"/>
      <w:r w:rsidRPr="00BB7F15">
        <w:rPr>
          <w:rFonts w:ascii="Times New Roman" w:eastAsia="Times New Roman" w:hAnsi="Times New Roman" w:cs="Times New Roman"/>
          <w:i/>
          <w:color w:val="auto"/>
          <w:sz w:val="24"/>
          <w:szCs w:val="24"/>
        </w:rPr>
        <w:t xml:space="preserve">. Последний вариант является наиболее безопасным, поскольку при этом в брюшной полости не остается культи кишки. При пересечении прямой кишки на уровне мыса в течение нескольких дней рекомендуется дренирование культи через задний проход для профилактики несостоятельности швов в связи с накоплением в культе слизи. В случае сохранения отключённой прямой или прямой и сигмовидной кишки, возможно развитие вторичных воспалительных изменений слизистой оболочки по типу колита отключенной кишки. Контролируемые испытания лекарственных средств у пациентов после </w:t>
      </w:r>
      <w:proofErr w:type="spellStart"/>
      <w:r w:rsidRPr="00BB7F15">
        <w:rPr>
          <w:rFonts w:ascii="Times New Roman" w:eastAsia="Times New Roman" w:hAnsi="Times New Roman" w:cs="Times New Roman"/>
          <w:i/>
          <w:color w:val="auto"/>
          <w:sz w:val="24"/>
          <w:szCs w:val="24"/>
        </w:rPr>
        <w:t>колэктомии</w:t>
      </w:r>
      <w:proofErr w:type="spellEnd"/>
      <w:r w:rsidRPr="00BB7F15">
        <w:rPr>
          <w:rFonts w:ascii="Times New Roman" w:eastAsia="Times New Roman" w:hAnsi="Times New Roman" w:cs="Times New Roman"/>
          <w:i/>
          <w:color w:val="auto"/>
          <w:sz w:val="24"/>
          <w:szCs w:val="24"/>
        </w:rPr>
        <w:t xml:space="preserve"> не проводились. Эмпирическое лечение заключается в прим</w:t>
      </w:r>
      <w:r w:rsidR="006D0FC2">
        <w:rPr>
          <w:rFonts w:ascii="Times New Roman" w:eastAsia="Times New Roman" w:hAnsi="Times New Roman" w:cs="Times New Roman"/>
          <w:i/>
          <w:color w:val="auto"/>
          <w:sz w:val="24"/>
          <w:szCs w:val="24"/>
        </w:rPr>
        <w:t xml:space="preserve">енении </w:t>
      </w:r>
      <w:proofErr w:type="spellStart"/>
      <w:r w:rsidR="006D0FC2">
        <w:rPr>
          <w:rFonts w:ascii="Times New Roman" w:eastAsia="Times New Roman" w:hAnsi="Times New Roman" w:cs="Times New Roman"/>
          <w:i/>
          <w:color w:val="auto"/>
          <w:sz w:val="24"/>
          <w:szCs w:val="24"/>
        </w:rPr>
        <w:t>местно</w:t>
      </w:r>
      <w:proofErr w:type="spellEnd"/>
      <w:r w:rsidR="002807B0">
        <w:rPr>
          <w:rFonts w:ascii="Times New Roman" w:eastAsia="Times New Roman" w:hAnsi="Times New Roman" w:cs="Times New Roman"/>
          <w:i/>
          <w:color w:val="auto"/>
          <w:sz w:val="24"/>
          <w:szCs w:val="24"/>
        </w:rPr>
        <w:t xml:space="preserve"> </w:t>
      </w:r>
      <w:proofErr w:type="spellStart"/>
      <w:r w:rsidR="002807B0">
        <w:rPr>
          <w:rFonts w:ascii="Times New Roman" w:eastAsia="Times New Roman" w:hAnsi="Times New Roman" w:cs="Times New Roman"/>
          <w:i/>
          <w:color w:val="auto"/>
          <w:sz w:val="24"/>
          <w:szCs w:val="24"/>
        </w:rPr>
        <w:t>месалазина</w:t>
      </w:r>
      <w:proofErr w:type="spellEnd"/>
      <w:r w:rsidRPr="00BB7F15">
        <w:rPr>
          <w:rFonts w:ascii="Times New Roman" w:eastAsia="Times New Roman" w:hAnsi="Times New Roman" w:cs="Times New Roman"/>
          <w:i/>
          <w:color w:val="auto"/>
          <w:sz w:val="24"/>
          <w:szCs w:val="24"/>
        </w:rPr>
        <w:t>, преднизолона, промывании отключенной прямой кишки растворами антисептиков.</w:t>
      </w:r>
    </w:p>
    <w:p w:rsidR="00DC577A" w:rsidRPr="00BB7F15" w:rsidRDefault="00BD5CA6" w:rsidP="00296E5B">
      <w:pPr>
        <w:widowControl w:val="0"/>
        <w:spacing w:after="0" w:line="240" w:lineRule="auto"/>
        <w:ind w:firstLine="567"/>
        <w:rPr>
          <w:rFonts w:ascii="Times New Roman" w:hAnsi="Times New Roman" w:cs="Times New Roman"/>
          <w:color w:val="auto"/>
          <w:sz w:val="24"/>
          <w:szCs w:val="24"/>
        </w:rPr>
      </w:pPr>
      <w:r w:rsidRPr="00BB7F15">
        <w:rPr>
          <w:rFonts w:ascii="Times New Roman" w:eastAsia="Times New Roman" w:hAnsi="Times New Roman" w:cs="Times New Roman"/>
          <w:b/>
          <w:i/>
          <w:color w:val="auto"/>
          <w:sz w:val="24"/>
          <w:szCs w:val="24"/>
        </w:rPr>
        <w:t>Наложение а</w:t>
      </w:r>
      <w:r w:rsidR="006D0FC2">
        <w:rPr>
          <w:rFonts w:ascii="Times New Roman" w:eastAsia="Times New Roman" w:hAnsi="Times New Roman" w:cs="Times New Roman"/>
          <w:b/>
          <w:i/>
          <w:color w:val="auto"/>
          <w:sz w:val="24"/>
          <w:szCs w:val="24"/>
        </w:rPr>
        <w:t>настомоза при формировании ИАРА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Пациентам с ЯК, которым планируется хирургическое лечение с формированием тонкокишечного резервуара (ИАРА), сохранять слизистую оболочку между зубчатой линией и анастомозом не более 2 см длиной и проводить под прикрытием петлевой </w:t>
      </w:r>
      <w:proofErr w:type="spellStart"/>
      <w:r w:rsidRPr="00BB7F15">
        <w:rPr>
          <w:rFonts w:ascii="Times New Roman" w:eastAsia="Times New Roman" w:hAnsi="Times New Roman" w:cs="Times New Roman"/>
          <w:i/>
          <w:color w:val="auto"/>
          <w:sz w:val="24"/>
          <w:szCs w:val="24"/>
        </w:rPr>
        <w:t>илеостомы</w:t>
      </w:r>
      <w:proofErr w:type="spellEnd"/>
      <w:r w:rsidRPr="00BB7F15">
        <w:rPr>
          <w:rFonts w:ascii="Times New Roman" w:eastAsia="Times New Roman" w:hAnsi="Times New Roman" w:cs="Times New Roman"/>
          <w:i/>
          <w:color w:val="auto"/>
          <w:sz w:val="24"/>
          <w:szCs w:val="24"/>
        </w:rPr>
        <w:t xml:space="preserve"> для улучшения качества жизни пациентов. Сохранение протяженного участка прямой кишки (более 2 см над зубчатой линией) при использовании сшивающего аппарата для формирования ИАРА может быть причиной хронического воспаления в ней с дисфункцией резервуара, а также способствует сохранению риска д</w:t>
      </w:r>
      <w:r w:rsidR="002807B0">
        <w:rPr>
          <w:rFonts w:ascii="Times New Roman" w:eastAsia="Times New Roman" w:hAnsi="Times New Roman" w:cs="Times New Roman"/>
          <w:i/>
          <w:color w:val="auto"/>
          <w:sz w:val="24"/>
          <w:szCs w:val="24"/>
        </w:rPr>
        <w:t>исплазии и (очень редко) рака</w:t>
      </w:r>
      <w:r w:rsidRPr="00BB7F15">
        <w:rPr>
          <w:rFonts w:ascii="Times New Roman" w:eastAsia="Times New Roman" w:hAnsi="Times New Roman" w:cs="Times New Roman"/>
          <w:i/>
          <w:color w:val="auto"/>
          <w:sz w:val="24"/>
          <w:szCs w:val="24"/>
        </w:rPr>
        <w:t xml:space="preserve">. При невозможности сформировать анастомоз при помощи сшивающего аппарата следует выполнить </w:t>
      </w:r>
      <w:proofErr w:type="spellStart"/>
      <w:r w:rsidRPr="00BB7F15">
        <w:rPr>
          <w:rFonts w:ascii="Times New Roman" w:eastAsia="Times New Roman" w:hAnsi="Times New Roman" w:cs="Times New Roman"/>
          <w:i/>
          <w:color w:val="auto"/>
          <w:sz w:val="24"/>
          <w:szCs w:val="24"/>
        </w:rPr>
        <w:t>брюшноанальную</w:t>
      </w:r>
      <w:proofErr w:type="spellEnd"/>
      <w:r w:rsidRPr="00BB7F15">
        <w:rPr>
          <w:rFonts w:ascii="Times New Roman" w:eastAsia="Times New Roman" w:hAnsi="Times New Roman" w:cs="Times New Roman"/>
          <w:i/>
          <w:color w:val="auto"/>
          <w:sz w:val="24"/>
          <w:szCs w:val="24"/>
        </w:rPr>
        <w:t xml:space="preserve"> резекцию прямой кишки и наложить ручной </w:t>
      </w:r>
      <w:proofErr w:type="spellStart"/>
      <w:r w:rsidRPr="00BB7F15">
        <w:rPr>
          <w:rFonts w:ascii="Times New Roman" w:eastAsia="Times New Roman" w:hAnsi="Times New Roman" w:cs="Times New Roman"/>
          <w:i/>
          <w:color w:val="auto"/>
          <w:sz w:val="24"/>
          <w:szCs w:val="24"/>
        </w:rPr>
        <w:t>илеоанальный</w:t>
      </w:r>
      <w:proofErr w:type="spellEnd"/>
      <w:r w:rsidRPr="00BB7F15">
        <w:rPr>
          <w:rFonts w:ascii="Times New Roman" w:eastAsia="Times New Roman" w:hAnsi="Times New Roman" w:cs="Times New Roman"/>
          <w:i/>
          <w:color w:val="auto"/>
          <w:sz w:val="24"/>
          <w:szCs w:val="24"/>
        </w:rPr>
        <w:t xml:space="preserve"> анастомоз.</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У пациентов ЯК, перенесших хирургическое лечение с формированием тонкокишечного резервуара (ИАРА), несмотря на то, что при использовании сшивающего аппарата сохраняется небольшой фрагмент слизистой оболочки, риск рака невысок и соответствует таковому при форми</w:t>
      </w:r>
      <w:r w:rsidR="002807B0">
        <w:rPr>
          <w:rFonts w:ascii="Times New Roman" w:eastAsia="Times New Roman" w:hAnsi="Times New Roman" w:cs="Times New Roman"/>
          <w:i/>
          <w:color w:val="auto"/>
          <w:sz w:val="24"/>
          <w:szCs w:val="24"/>
        </w:rPr>
        <w:t>ровании ручного анастомоза</w:t>
      </w:r>
      <w:r w:rsidRPr="00BB7F15">
        <w:rPr>
          <w:rFonts w:ascii="Times New Roman" w:eastAsia="Times New Roman" w:hAnsi="Times New Roman" w:cs="Times New Roman"/>
          <w:i/>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Морфологические изменения эпителиальной выстилки резервуара обычно</w:t>
      </w:r>
      <w:r w:rsidR="006D0FC2">
        <w:rPr>
          <w:rFonts w:ascii="Times New Roman" w:eastAsia="Times New Roman" w:hAnsi="Times New Roman" w:cs="Times New Roman"/>
          <w:i/>
          <w:color w:val="auto"/>
          <w:sz w:val="24"/>
          <w:szCs w:val="24"/>
        </w:rPr>
        <w:t xml:space="preserve"> развиваются через 12-18 </w:t>
      </w:r>
      <w:proofErr w:type="spellStart"/>
      <w:r w:rsidR="006D0FC2">
        <w:rPr>
          <w:rFonts w:ascii="Times New Roman" w:eastAsia="Times New Roman" w:hAnsi="Times New Roman" w:cs="Times New Roman"/>
          <w:i/>
          <w:color w:val="auto"/>
          <w:sz w:val="24"/>
          <w:szCs w:val="24"/>
        </w:rPr>
        <w:t>мес</w:t>
      </w:r>
      <w:proofErr w:type="spellEnd"/>
      <w:r w:rsidRPr="00BB7F15">
        <w:rPr>
          <w:rFonts w:ascii="Times New Roman" w:eastAsia="Times New Roman" w:hAnsi="Times New Roman" w:cs="Times New Roman"/>
          <w:i/>
          <w:color w:val="auto"/>
          <w:sz w:val="24"/>
          <w:szCs w:val="24"/>
        </w:rPr>
        <w:t xml:space="preserve"> после закрытия </w:t>
      </w:r>
      <w:proofErr w:type="spellStart"/>
      <w:r w:rsidRPr="00BB7F15">
        <w:rPr>
          <w:rFonts w:ascii="Times New Roman" w:eastAsia="Times New Roman" w:hAnsi="Times New Roman" w:cs="Times New Roman"/>
          <w:i/>
          <w:color w:val="auto"/>
          <w:sz w:val="24"/>
          <w:szCs w:val="24"/>
        </w:rPr>
        <w:t>илеостомы</w:t>
      </w:r>
      <w:proofErr w:type="spellEnd"/>
      <w:r w:rsidRPr="00BB7F15">
        <w:rPr>
          <w:rFonts w:ascii="Times New Roman" w:eastAsia="Times New Roman" w:hAnsi="Times New Roman" w:cs="Times New Roman"/>
          <w:i/>
          <w:color w:val="auto"/>
          <w:sz w:val="24"/>
          <w:szCs w:val="24"/>
        </w:rPr>
        <w:t xml:space="preserve"> и характеризуются уплощением и сокращением числа ворсинок, приводящими к их атрофии («толст</w:t>
      </w:r>
      <w:r w:rsidR="002807B0">
        <w:rPr>
          <w:rFonts w:ascii="Times New Roman" w:eastAsia="Times New Roman" w:hAnsi="Times New Roman" w:cs="Times New Roman"/>
          <w:i/>
          <w:color w:val="auto"/>
          <w:sz w:val="24"/>
          <w:szCs w:val="24"/>
        </w:rPr>
        <w:t>окишечная метаплазия»)</w:t>
      </w:r>
      <w:r w:rsidRPr="00BB7F15">
        <w:rPr>
          <w:rFonts w:ascii="Times New Roman" w:eastAsia="Times New Roman" w:hAnsi="Times New Roman" w:cs="Times New Roman"/>
          <w:i/>
          <w:color w:val="auto"/>
          <w:sz w:val="24"/>
          <w:szCs w:val="24"/>
        </w:rPr>
        <w:t xml:space="preserve">, что потенциально связано с риском развития злокачественной трансформации слизистой оболочки резервуара. Кроме того, при наложении аппаратного ИАРА сохраняется небольшой участок слизистой оболочки прямой кишки («манжетка»). Риск развития рака резервуара повышен у пациентов, оперированных по поводу рака или дисплазии на фоне ЯК (и при обнаружении дисплазии в операционном материале), а также у пациентов с первичным </w:t>
      </w:r>
      <w:proofErr w:type="spellStart"/>
      <w:r w:rsidRPr="00BB7F15">
        <w:rPr>
          <w:rFonts w:ascii="Times New Roman" w:eastAsia="Times New Roman" w:hAnsi="Times New Roman" w:cs="Times New Roman"/>
          <w:i/>
          <w:color w:val="auto"/>
          <w:sz w:val="24"/>
          <w:szCs w:val="24"/>
        </w:rPr>
        <w:t>склерозирующим</w:t>
      </w:r>
      <w:proofErr w:type="spellEnd"/>
      <w:r w:rsidRPr="00BB7F15">
        <w:rPr>
          <w:rFonts w:ascii="Times New Roman" w:eastAsia="Times New Roman" w:hAnsi="Times New Roman" w:cs="Times New Roman"/>
          <w:i/>
          <w:color w:val="auto"/>
          <w:sz w:val="24"/>
          <w:szCs w:val="24"/>
        </w:rPr>
        <w:t xml:space="preserve"> холангитом (ПСХ). Научное обоснование частоты контрольных обследований пациентов с ИАРА не выполнялось, однако, у пациентов с наличием вышеуказанных факторов риска целесообразно проведение контрольных эндоскопических исследований (</w:t>
      </w:r>
      <w:proofErr w:type="spellStart"/>
      <w:r w:rsidRPr="00BB7F15">
        <w:rPr>
          <w:rFonts w:ascii="Times New Roman" w:eastAsia="Times New Roman" w:hAnsi="Times New Roman" w:cs="Times New Roman"/>
          <w:i/>
          <w:color w:val="auto"/>
          <w:sz w:val="24"/>
          <w:szCs w:val="24"/>
        </w:rPr>
        <w:t>резервуароскопии</w:t>
      </w:r>
      <w:proofErr w:type="spellEnd"/>
      <w:r w:rsidRPr="00BB7F15">
        <w:rPr>
          <w:rFonts w:ascii="Times New Roman" w:eastAsia="Times New Roman" w:hAnsi="Times New Roman" w:cs="Times New Roman"/>
          <w:i/>
          <w:color w:val="auto"/>
          <w:sz w:val="24"/>
          <w:szCs w:val="24"/>
        </w:rPr>
        <w:t>) с биопсией слизистой оболо</w:t>
      </w:r>
      <w:r w:rsidR="006D0FC2">
        <w:rPr>
          <w:rFonts w:ascii="Times New Roman" w:eastAsia="Times New Roman" w:hAnsi="Times New Roman" w:cs="Times New Roman"/>
          <w:i/>
          <w:color w:val="auto"/>
          <w:sz w:val="24"/>
          <w:szCs w:val="24"/>
        </w:rPr>
        <w:t>чки не реже одного раза в 2 года</w:t>
      </w:r>
      <w:r w:rsidRPr="00BB7F15">
        <w:rPr>
          <w:rFonts w:ascii="Times New Roman" w:eastAsia="Times New Roman" w:hAnsi="Times New Roman" w:cs="Times New Roman"/>
          <w:i/>
          <w:color w:val="auto"/>
          <w:sz w:val="24"/>
          <w:szCs w:val="24"/>
        </w:rPr>
        <w:t>.</w:t>
      </w: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r w:rsidRPr="00BD5CA6">
        <w:rPr>
          <w:rFonts w:ascii="Times New Roman" w:hAnsi="Times New Roman" w:cs="Times New Roman"/>
          <w:b/>
          <w:color w:val="auto"/>
          <w:sz w:val="24"/>
          <w:szCs w:val="24"/>
        </w:rPr>
        <w:t xml:space="preserve">Медикаментозная терапия </w:t>
      </w:r>
      <w:r w:rsidR="006D0FC2">
        <w:rPr>
          <w:rFonts w:ascii="Times New Roman" w:hAnsi="Times New Roman" w:cs="Times New Roman"/>
          <w:b/>
          <w:color w:val="auto"/>
          <w:sz w:val="24"/>
          <w:szCs w:val="24"/>
        </w:rPr>
        <w:t>в период хирургического лечения</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Влияние лекарственной терапии на риск хирургических вмешательств.</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с осторожностью проводить медикаментозную терапию (гормональную, иммунодепрессивную, терапию с использованием </w:t>
      </w:r>
      <w:proofErr w:type="spellStart"/>
      <w:r w:rsidRPr="00BB7F15">
        <w:rPr>
          <w:rFonts w:ascii="Times New Roman" w:eastAsia="Times New Roman" w:hAnsi="Times New Roman" w:cs="Times New Roman"/>
          <w:color w:val="auto"/>
          <w:sz w:val="24"/>
          <w:szCs w:val="24"/>
        </w:rPr>
        <w:t>моноклональных</w:t>
      </w:r>
      <w:proofErr w:type="spellEnd"/>
      <w:r w:rsidRPr="00BB7F15">
        <w:rPr>
          <w:rFonts w:ascii="Times New Roman" w:eastAsia="Times New Roman" w:hAnsi="Times New Roman" w:cs="Times New Roman"/>
          <w:color w:val="auto"/>
          <w:sz w:val="24"/>
          <w:szCs w:val="24"/>
        </w:rPr>
        <w:t xml:space="preserve"> антител) в период хирургического лечения для профилактики послеопер</w:t>
      </w:r>
      <w:r w:rsidR="002807B0">
        <w:rPr>
          <w:rFonts w:ascii="Times New Roman" w:eastAsia="Times New Roman" w:hAnsi="Times New Roman" w:cs="Times New Roman"/>
          <w:color w:val="auto"/>
          <w:sz w:val="24"/>
          <w:szCs w:val="24"/>
        </w:rPr>
        <w:t>ационных осложнений</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Комментарий:</w:t>
      </w:r>
      <w:r w:rsidRPr="00BB7F15">
        <w:rPr>
          <w:rFonts w:ascii="Times New Roman" w:eastAsia="Times New Roman" w:hAnsi="Times New Roman" w:cs="Times New Roman"/>
          <w:color w:val="auto"/>
          <w:sz w:val="24"/>
          <w:szCs w:val="24"/>
        </w:rPr>
        <w:t xml:space="preserve"> </w:t>
      </w:r>
      <w:r w:rsidR="006D0FC2">
        <w:rPr>
          <w:rFonts w:ascii="Times New Roman" w:eastAsia="Times New Roman" w:hAnsi="Times New Roman" w:cs="Times New Roman"/>
          <w:i/>
          <w:color w:val="auto"/>
          <w:sz w:val="24"/>
          <w:szCs w:val="24"/>
        </w:rPr>
        <w:t>П</w:t>
      </w:r>
      <w:r w:rsidRPr="00BB7F15">
        <w:rPr>
          <w:rFonts w:ascii="Times New Roman" w:eastAsia="Times New Roman" w:hAnsi="Times New Roman" w:cs="Times New Roman"/>
          <w:i/>
          <w:color w:val="auto"/>
          <w:sz w:val="24"/>
          <w:szCs w:val="24"/>
        </w:rPr>
        <w:t>рием преднизолона** в дозе более 20</w:t>
      </w:r>
      <w:r w:rsidR="006D0FC2">
        <w:rPr>
          <w:rFonts w:ascii="Times New Roman" w:eastAsia="Times New Roman" w:hAnsi="Times New Roman" w:cs="Times New Roman"/>
          <w:i/>
          <w:color w:val="auto"/>
          <w:sz w:val="24"/>
          <w:szCs w:val="24"/>
        </w:rPr>
        <w:t xml:space="preserve"> мг в течение более чем 6 </w:t>
      </w:r>
      <w:proofErr w:type="spellStart"/>
      <w:r w:rsidR="006D0FC2">
        <w:rPr>
          <w:rFonts w:ascii="Times New Roman" w:eastAsia="Times New Roman" w:hAnsi="Times New Roman" w:cs="Times New Roman"/>
          <w:i/>
          <w:color w:val="auto"/>
          <w:sz w:val="24"/>
          <w:szCs w:val="24"/>
        </w:rPr>
        <w:t>нед</w:t>
      </w:r>
      <w:proofErr w:type="spellEnd"/>
      <w:r w:rsidRPr="00BB7F15">
        <w:rPr>
          <w:rFonts w:ascii="Times New Roman" w:eastAsia="Times New Roman" w:hAnsi="Times New Roman" w:cs="Times New Roman"/>
          <w:i/>
          <w:color w:val="auto"/>
          <w:sz w:val="24"/>
          <w:szCs w:val="24"/>
        </w:rPr>
        <w:t xml:space="preserve"> увеличивает частоту хи</w:t>
      </w:r>
      <w:r w:rsidR="002807B0">
        <w:rPr>
          <w:rFonts w:ascii="Times New Roman" w:eastAsia="Times New Roman" w:hAnsi="Times New Roman" w:cs="Times New Roman"/>
          <w:i/>
          <w:color w:val="auto"/>
          <w:sz w:val="24"/>
          <w:szCs w:val="24"/>
        </w:rPr>
        <w:t>рургических осложнений</w:t>
      </w:r>
      <w:r w:rsidRPr="00BB7F15">
        <w:rPr>
          <w:rFonts w:ascii="Times New Roman" w:eastAsia="Times New Roman" w:hAnsi="Times New Roman" w:cs="Times New Roman"/>
          <w:i/>
          <w:color w:val="auto"/>
          <w:sz w:val="24"/>
          <w:szCs w:val="24"/>
        </w:rPr>
        <w:t>. Предоперационный прием АЗА и МП не ухудшает ис</w:t>
      </w:r>
      <w:r w:rsidR="002807B0">
        <w:rPr>
          <w:rFonts w:ascii="Times New Roman" w:eastAsia="Times New Roman" w:hAnsi="Times New Roman" w:cs="Times New Roman"/>
          <w:i/>
          <w:color w:val="auto"/>
          <w:sz w:val="24"/>
          <w:szCs w:val="24"/>
        </w:rPr>
        <w:t>ход хирургического лечения</w:t>
      </w:r>
      <w:r w:rsidRPr="00BB7F15">
        <w:rPr>
          <w:rFonts w:ascii="Times New Roman" w:eastAsia="Times New Roman" w:hAnsi="Times New Roman" w:cs="Times New Roman"/>
          <w:i/>
          <w:color w:val="auto"/>
          <w:sz w:val="24"/>
          <w:szCs w:val="24"/>
        </w:rPr>
        <w:t xml:space="preserve">, в то время как введение </w:t>
      </w:r>
      <w:proofErr w:type="spellStart"/>
      <w:r w:rsidRPr="00BB7F15">
        <w:rPr>
          <w:rFonts w:ascii="Times New Roman" w:eastAsia="Times New Roman" w:hAnsi="Times New Roman" w:cs="Times New Roman"/>
          <w:i/>
          <w:color w:val="auto"/>
          <w:sz w:val="24"/>
          <w:szCs w:val="24"/>
        </w:rPr>
        <w:t>инфликсимаба</w:t>
      </w:r>
      <w:proofErr w:type="spellEnd"/>
      <w:r w:rsidRPr="00BB7F15">
        <w:rPr>
          <w:rFonts w:ascii="Times New Roman" w:eastAsia="Times New Roman" w:hAnsi="Times New Roman" w:cs="Times New Roman"/>
          <w:i/>
          <w:color w:val="auto"/>
          <w:sz w:val="24"/>
          <w:szCs w:val="24"/>
        </w:rPr>
        <w:t xml:space="preserve">** и </w:t>
      </w:r>
      <w:proofErr w:type="spellStart"/>
      <w:r w:rsidRPr="00BB7F15">
        <w:rPr>
          <w:rFonts w:ascii="Times New Roman" w:eastAsia="Times New Roman" w:hAnsi="Times New Roman" w:cs="Times New Roman"/>
          <w:i/>
          <w:color w:val="auto"/>
          <w:sz w:val="24"/>
          <w:szCs w:val="24"/>
        </w:rPr>
        <w:t>циклоспорина</w:t>
      </w:r>
      <w:proofErr w:type="spellEnd"/>
      <w:r w:rsidRPr="00BB7F15">
        <w:rPr>
          <w:rFonts w:ascii="Times New Roman" w:eastAsia="Times New Roman" w:hAnsi="Times New Roman" w:cs="Times New Roman"/>
          <w:i/>
          <w:color w:val="auto"/>
          <w:sz w:val="24"/>
          <w:szCs w:val="24"/>
        </w:rPr>
        <w:t>**# незадолго до операции может увеличивать частоту послео</w:t>
      </w:r>
      <w:r w:rsidR="002807B0">
        <w:rPr>
          <w:rFonts w:ascii="Times New Roman" w:eastAsia="Times New Roman" w:hAnsi="Times New Roman" w:cs="Times New Roman"/>
          <w:i/>
          <w:color w:val="auto"/>
          <w:sz w:val="24"/>
          <w:szCs w:val="24"/>
        </w:rPr>
        <w:t>перационных осложнений</w:t>
      </w:r>
      <w:r w:rsidRPr="00BB7F15">
        <w:rPr>
          <w:rFonts w:ascii="Times New Roman" w:eastAsia="Times New Roman" w:hAnsi="Times New Roman" w:cs="Times New Roman"/>
          <w:i/>
          <w:color w:val="auto"/>
          <w:sz w:val="24"/>
          <w:szCs w:val="24"/>
        </w:rPr>
        <w:t xml:space="preserve">, хотя данные по </w:t>
      </w:r>
      <w:proofErr w:type="spellStart"/>
      <w:r w:rsidRPr="00BB7F15">
        <w:rPr>
          <w:rFonts w:ascii="Times New Roman" w:eastAsia="Times New Roman" w:hAnsi="Times New Roman" w:cs="Times New Roman"/>
          <w:i/>
          <w:color w:val="auto"/>
          <w:sz w:val="24"/>
          <w:szCs w:val="24"/>
        </w:rPr>
        <w:t>инфликсимабу</w:t>
      </w:r>
      <w:proofErr w:type="spellEnd"/>
      <w:r w:rsidRPr="00BB7F15">
        <w:rPr>
          <w:rFonts w:ascii="Times New Roman" w:eastAsia="Times New Roman" w:hAnsi="Times New Roman" w:cs="Times New Roman"/>
          <w:i/>
          <w:color w:val="auto"/>
          <w:sz w:val="24"/>
          <w:szCs w:val="24"/>
        </w:rPr>
        <w:t>*</w:t>
      </w:r>
      <w:r w:rsidR="002807B0">
        <w:rPr>
          <w:rFonts w:ascii="Times New Roman" w:eastAsia="Times New Roman" w:hAnsi="Times New Roman" w:cs="Times New Roman"/>
          <w:i/>
          <w:color w:val="auto"/>
          <w:sz w:val="24"/>
          <w:szCs w:val="24"/>
        </w:rPr>
        <w:t>* остаются противоречивыми</w:t>
      </w:r>
      <w:r w:rsidRPr="00BB7F15">
        <w:rPr>
          <w:rFonts w:ascii="Times New Roman" w:eastAsia="Times New Roman" w:hAnsi="Times New Roman" w:cs="Times New Roman"/>
          <w:i/>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Резкое прекращение терапии ГКС может вызвать синдром отмены (острую недостаточность коры надпочечников, т.н. </w:t>
      </w:r>
      <w:proofErr w:type="spellStart"/>
      <w:r w:rsidRPr="00BB7F15">
        <w:rPr>
          <w:rFonts w:ascii="Times New Roman" w:eastAsia="Times New Roman" w:hAnsi="Times New Roman" w:cs="Times New Roman"/>
          <w:i/>
          <w:color w:val="auto"/>
          <w:sz w:val="24"/>
          <w:szCs w:val="24"/>
        </w:rPr>
        <w:t>Аддисонический</w:t>
      </w:r>
      <w:proofErr w:type="spellEnd"/>
      <w:r w:rsidRPr="00BB7F15">
        <w:rPr>
          <w:rFonts w:ascii="Times New Roman" w:eastAsia="Times New Roman" w:hAnsi="Times New Roman" w:cs="Times New Roman"/>
          <w:i/>
          <w:color w:val="auto"/>
          <w:sz w:val="24"/>
          <w:szCs w:val="24"/>
        </w:rPr>
        <w:t xml:space="preserve"> криз), что обусловливает необходимость временного продолжения гормональной терапии после операции до полной </w:t>
      </w:r>
      <w:r w:rsidRPr="00BB7F15">
        <w:rPr>
          <w:rFonts w:ascii="Times New Roman" w:eastAsia="Times New Roman" w:hAnsi="Times New Roman" w:cs="Times New Roman"/>
          <w:i/>
          <w:color w:val="auto"/>
          <w:sz w:val="24"/>
          <w:szCs w:val="24"/>
        </w:rPr>
        <w:lastRenderedPageBreak/>
        <w:t>отмены.</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На настоящий момент отсутствует надежная научная база для обоснования какой-либо схемы прекращения гормональной терапии после </w:t>
      </w:r>
      <w:proofErr w:type="spellStart"/>
      <w:r w:rsidRPr="00BB7F15">
        <w:rPr>
          <w:rFonts w:ascii="Times New Roman" w:eastAsia="Times New Roman" w:hAnsi="Times New Roman" w:cs="Times New Roman"/>
          <w:i/>
          <w:color w:val="auto"/>
          <w:sz w:val="24"/>
          <w:szCs w:val="24"/>
        </w:rPr>
        <w:t>колэктомии</w:t>
      </w:r>
      <w:proofErr w:type="spellEnd"/>
      <w:r w:rsidRPr="00BB7F15">
        <w:rPr>
          <w:rFonts w:ascii="Times New Roman" w:eastAsia="Times New Roman" w:hAnsi="Times New Roman" w:cs="Times New Roman"/>
          <w:i/>
          <w:color w:val="auto"/>
          <w:sz w:val="24"/>
          <w:szCs w:val="24"/>
        </w:rPr>
        <w:t xml:space="preserve"> по поводу ЯК. Доза ГКС для дальнейшего перорального приема в период отмены гормональной терапии определяется длительностью предшествовавшей терапии и величиной использованных доз. Согласно рекомендациям Европейского общества</w:t>
      </w:r>
      <w:r w:rsidR="002807B0">
        <w:rPr>
          <w:rFonts w:ascii="Times New Roman" w:eastAsia="Times New Roman" w:hAnsi="Times New Roman" w:cs="Times New Roman"/>
          <w:i/>
          <w:color w:val="auto"/>
          <w:sz w:val="24"/>
          <w:szCs w:val="24"/>
        </w:rPr>
        <w:t xml:space="preserve"> по изучению ЯК и БК (ECCO)</w:t>
      </w:r>
      <w:r w:rsidRPr="00BB7F15">
        <w:rPr>
          <w:rFonts w:ascii="Times New Roman" w:eastAsia="Times New Roman" w:hAnsi="Times New Roman" w:cs="Times New Roman"/>
          <w:i/>
          <w:color w:val="auto"/>
          <w:sz w:val="24"/>
          <w:szCs w:val="24"/>
        </w:rPr>
        <w:t>, в случае, если гормональная терапия перед операцией проводилась не более месяца, сразу после операции возможно прекращение приема ГКС.</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Если перед операцией пациент более месяца получал ГКС, после хирургического вмешательства целесообразно перейти с вышеописанной высокой парентеральной дозы ГКС на пероральный прием ГКС внутрь в дозе не ниже верхней границы суточной стрессовой продукции кортизола, то есть не ниже 20 мг преднизолона**.</w:t>
      </w: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proofErr w:type="spellStart"/>
      <w:r w:rsidRPr="00BD5CA6">
        <w:rPr>
          <w:rFonts w:ascii="Times New Roman" w:hAnsi="Times New Roman" w:cs="Times New Roman"/>
          <w:b/>
          <w:color w:val="auto"/>
          <w:sz w:val="24"/>
          <w:szCs w:val="24"/>
        </w:rPr>
        <w:t>Резервуарит</w:t>
      </w:r>
      <w:proofErr w:type="spellEnd"/>
      <w:r w:rsidRPr="00BD5CA6">
        <w:rPr>
          <w:rFonts w:ascii="Times New Roman" w:hAnsi="Times New Roman" w:cs="Times New Roman"/>
          <w:b/>
          <w:color w:val="auto"/>
          <w:sz w:val="24"/>
          <w:szCs w:val="24"/>
        </w:rPr>
        <w:t xml:space="preserve"> и другие осложнения хирургического лечения при формировании тонкокишечного резервуара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proofErr w:type="spellStart"/>
      <w:r w:rsidRPr="00BB7F15">
        <w:rPr>
          <w:rFonts w:ascii="Times New Roman" w:eastAsia="Times New Roman" w:hAnsi="Times New Roman" w:cs="Times New Roman"/>
          <w:i/>
          <w:color w:val="auto"/>
          <w:sz w:val="24"/>
          <w:szCs w:val="24"/>
        </w:rPr>
        <w:t>Резервуарит</w:t>
      </w:r>
      <w:proofErr w:type="spellEnd"/>
      <w:r w:rsidRPr="00BB7F15">
        <w:rPr>
          <w:rFonts w:ascii="Times New Roman" w:eastAsia="Times New Roman" w:hAnsi="Times New Roman" w:cs="Times New Roman"/>
          <w:color w:val="auto"/>
          <w:sz w:val="24"/>
          <w:szCs w:val="24"/>
        </w:rPr>
        <w:t xml:space="preserve"> </w:t>
      </w:r>
      <w:r w:rsidRPr="00BB7F15">
        <w:rPr>
          <w:rFonts w:ascii="Times New Roman" w:eastAsia="Times New Roman" w:hAnsi="Times New Roman" w:cs="Times New Roman"/>
          <w:i/>
          <w:color w:val="auto"/>
          <w:sz w:val="24"/>
          <w:szCs w:val="24"/>
        </w:rPr>
        <w:t>представляет собой неспецифическое воспаление тонкокишечного резервуара и наиболее частое осложнение ИАРА. Частота его возникновения колеблется в широком диапазоне от 15 до 50% в течение 10 лет после формирования ИАРА в крупных спец</w:t>
      </w:r>
      <w:r w:rsidR="002807B0">
        <w:rPr>
          <w:rFonts w:ascii="Times New Roman" w:eastAsia="Times New Roman" w:hAnsi="Times New Roman" w:cs="Times New Roman"/>
          <w:i/>
          <w:color w:val="auto"/>
          <w:sz w:val="24"/>
          <w:szCs w:val="24"/>
        </w:rPr>
        <w:t>иализированных центрах</w:t>
      </w:r>
      <w:r w:rsidRPr="00BB7F15">
        <w:rPr>
          <w:rFonts w:ascii="Times New Roman" w:eastAsia="Times New Roman" w:hAnsi="Times New Roman" w:cs="Times New Roman"/>
          <w:i/>
          <w:color w:val="auto"/>
          <w:sz w:val="24"/>
          <w:szCs w:val="24"/>
        </w:rPr>
        <w:t xml:space="preserve">. Такие различия могут быть обусловлены существенно большим риском </w:t>
      </w:r>
      <w:proofErr w:type="spellStart"/>
      <w:r w:rsidRPr="00BB7F15">
        <w:rPr>
          <w:rFonts w:ascii="Times New Roman" w:eastAsia="Times New Roman" w:hAnsi="Times New Roman" w:cs="Times New Roman"/>
          <w:i/>
          <w:color w:val="auto"/>
          <w:sz w:val="24"/>
          <w:szCs w:val="24"/>
        </w:rPr>
        <w:t>резервуарита</w:t>
      </w:r>
      <w:proofErr w:type="spellEnd"/>
      <w:r w:rsidRPr="00BB7F15">
        <w:rPr>
          <w:rFonts w:ascii="Times New Roman" w:eastAsia="Times New Roman" w:hAnsi="Times New Roman" w:cs="Times New Roman"/>
          <w:i/>
          <w:color w:val="auto"/>
          <w:sz w:val="24"/>
          <w:szCs w:val="24"/>
        </w:rPr>
        <w:t xml:space="preserve"> при ЯК, превышающим частоту этого осложнения при формировании ИАРА по поводу других заболеваний (в частности, семейного </w:t>
      </w:r>
      <w:proofErr w:type="spellStart"/>
      <w:r w:rsidRPr="00BB7F15">
        <w:rPr>
          <w:rFonts w:ascii="Times New Roman" w:eastAsia="Times New Roman" w:hAnsi="Times New Roman" w:cs="Times New Roman"/>
          <w:i/>
          <w:color w:val="auto"/>
          <w:sz w:val="24"/>
          <w:szCs w:val="24"/>
        </w:rPr>
        <w:t>аден</w:t>
      </w:r>
      <w:r w:rsidR="002807B0">
        <w:rPr>
          <w:rFonts w:ascii="Times New Roman" w:eastAsia="Times New Roman" w:hAnsi="Times New Roman" w:cs="Times New Roman"/>
          <w:i/>
          <w:color w:val="auto"/>
          <w:sz w:val="24"/>
          <w:szCs w:val="24"/>
        </w:rPr>
        <w:t>оматоза</w:t>
      </w:r>
      <w:proofErr w:type="spellEnd"/>
      <w:r w:rsidR="002807B0">
        <w:rPr>
          <w:rFonts w:ascii="Times New Roman" w:eastAsia="Times New Roman" w:hAnsi="Times New Roman" w:cs="Times New Roman"/>
          <w:i/>
          <w:color w:val="auto"/>
          <w:sz w:val="24"/>
          <w:szCs w:val="24"/>
        </w:rPr>
        <w:t xml:space="preserve"> толстой кишки)</w:t>
      </w:r>
      <w:r w:rsidRPr="00BB7F15">
        <w:rPr>
          <w:rFonts w:ascii="Times New Roman" w:eastAsia="Times New Roman" w:hAnsi="Times New Roman" w:cs="Times New Roman"/>
          <w:i/>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Осложнения </w:t>
      </w:r>
      <w:proofErr w:type="spellStart"/>
      <w:r w:rsidRPr="00BB7F15">
        <w:rPr>
          <w:rFonts w:ascii="Times New Roman" w:eastAsia="Times New Roman" w:hAnsi="Times New Roman" w:cs="Times New Roman"/>
          <w:i/>
          <w:color w:val="auto"/>
          <w:sz w:val="24"/>
          <w:szCs w:val="24"/>
        </w:rPr>
        <w:t>резервуарита</w:t>
      </w:r>
      <w:proofErr w:type="spellEnd"/>
      <w:r w:rsidRPr="00BB7F15">
        <w:rPr>
          <w:rFonts w:ascii="Times New Roman" w:eastAsia="Times New Roman" w:hAnsi="Times New Roman" w:cs="Times New Roman"/>
          <w:i/>
          <w:color w:val="auto"/>
          <w:sz w:val="24"/>
          <w:szCs w:val="24"/>
        </w:rPr>
        <w:t xml:space="preserve"> включают абсцессы, свищи, стеноз </w:t>
      </w:r>
      <w:proofErr w:type="spellStart"/>
      <w:r w:rsidRPr="00BB7F15">
        <w:rPr>
          <w:rFonts w:ascii="Times New Roman" w:eastAsia="Times New Roman" w:hAnsi="Times New Roman" w:cs="Times New Roman"/>
          <w:i/>
          <w:color w:val="auto"/>
          <w:sz w:val="24"/>
          <w:szCs w:val="24"/>
        </w:rPr>
        <w:t>резервуаро</w:t>
      </w:r>
      <w:proofErr w:type="spellEnd"/>
      <w:r w:rsidRPr="00BB7F15">
        <w:rPr>
          <w:rFonts w:ascii="Times New Roman" w:eastAsia="Times New Roman" w:hAnsi="Times New Roman" w:cs="Times New Roman"/>
          <w:i/>
          <w:color w:val="auto"/>
          <w:sz w:val="24"/>
          <w:szCs w:val="24"/>
        </w:rPr>
        <w:t xml:space="preserve">-анального анастомоза и </w:t>
      </w:r>
      <w:proofErr w:type="spellStart"/>
      <w:r w:rsidRPr="00BB7F15">
        <w:rPr>
          <w:rFonts w:ascii="Times New Roman" w:eastAsia="Times New Roman" w:hAnsi="Times New Roman" w:cs="Times New Roman"/>
          <w:i/>
          <w:color w:val="auto"/>
          <w:sz w:val="24"/>
          <w:szCs w:val="24"/>
        </w:rPr>
        <w:t>аденокарциному</w:t>
      </w:r>
      <w:proofErr w:type="spellEnd"/>
      <w:r w:rsidRPr="00BB7F15">
        <w:rPr>
          <w:rFonts w:ascii="Times New Roman" w:eastAsia="Times New Roman" w:hAnsi="Times New Roman" w:cs="Times New Roman"/>
          <w:i/>
          <w:color w:val="auto"/>
          <w:sz w:val="24"/>
          <w:szCs w:val="24"/>
        </w:rPr>
        <w:t xml:space="preserve"> резервуара. Последнее осложнение встречается исключительно редко и почти всегда – при выявленной дисплазии или раке в операционном препарате, полученном при выполнении </w:t>
      </w:r>
      <w:proofErr w:type="spellStart"/>
      <w:r w:rsidRPr="00BB7F15">
        <w:rPr>
          <w:rFonts w:ascii="Times New Roman" w:eastAsia="Times New Roman" w:hAnsi="Times New Roman" w:cs="Times New Roman"/>
          <w:i/>
          <w:color w:val="auto"/>
          <w:sz w:val="24"/>
          <w:szCs w:val="24"/>
        </w:rPr>
        <w:t>колэктомии</w:t>
      </w:r>
      <w:proofErr w:type="spellEnd"/>
      <w:r w:rsidRPr="00BB7F15">
        <w:rPr>
          <w:rFonts w:ascii="Times New Roman" w:eastAsia="Times New Roman" w:hAnsi="Times New Roman" w:cs="Times New Roman"/>
          <w:i/>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Дифференциальный диагноз при подозрении на </w:t>
      </w:r>
      <w:proofErr w:type="spellStart"/>
      <w:r w:rsidRPr="00BB7F15">
        <w:rPr>
          <w:rFonts w:ascii="Times New Roman" w:eastAsia="Times New Roman" w:hAnsi="Times New Roman" w:cs="Times New Roman"/>
          <w:i/>
          <w:color w:val="auto"/>
          <w:sz w:val="24"/>
          <w:szCs w:val="24"/>
        </w:rPr>
        <w:t>резервуарит</w:t>
      </w:r>
      <w:proofErr w:type="spellEnd"/>
      <w:r w:rsidRPr="00BB7F15">
        <w:rPr>
          <w:rFonts w:ascii="Times New Roman" w:eastAsia="Times New Roman" w:hAnsi="Times New Roman" w:cs="Times New Roman"/>
          <w:i/>
          <w:color w:val="auto"/>
          <w:sz w:val="24"/>
          <w:szCs w:val="24"/>
        </w:rPr>
        <w:t xml:space="preserve"> проводится с синдромом раздраженного резервуара (СРР), ишемическими поражениями, БК и другими редкими причинами дисфункции резервуара, такими как </w:t>
      </w:r>
      <w:proofErr w:type="spellStart"/>
      <w:r w:rsidRPr="00BB7F15">
        <w:rPr>
          <w:rFonts w:ascii="Times New Roman" w:eastAsia="Times New Roman" w:hAnsi="Times New Roman" w:cs="Times New Roman"/>
          <w:i/>
          <w:color w:val="auto"/>
          <w:sz w:val="24"/>
          <w:szCs w:val="24"/>
        </w:rPr>
        <w:t>коллагенозный</w:t>
      </w:r>
      <w:proofErr w:type="spellEnd"/>
      <w:r w:rsidRPr="00BB7F15">
        <w:rPr>
          <w:rFonts w:ascii="Times New Roman" w:eastAsia="Times New Roman" w:hAnsi="Times New Roman" w:cs="Times New Roman"/>
          <w:i/>
          <w:color w:val="auto"/>
          <w:sz w:val="24"/>
          <w:szCs w:val="24"/>
        </w:rPr>
        <w:t xml:space="preserve">, </w:t>
      </w:r>
      <w:proofErr w:type="spellStart"/>
      <w:r w:rsidRPr="00BB7F15">
        <w:rPr>
          <w:rFonts w:ascii="Times New Roman" w:eastAsia="Times New Roman" w:hAnsi="Times New Roman" w:cs="Times New Roman"/>
          <w:i/>
          <w:color w:val="auto"/>
          <w:sz w:val="24"/>
          <w:szCs w:val="24"/>
        </w:rPr>
        <w:t>цитомегаловирусный</w:t>
      </w:r>
      <w:proofErr w:type="spellEnd"/>
      <w:r w:rsidRPr="00BB7F15">
        <w:rPr>
          <w:rFonts w:ascii="Times New Roman" w:eastAsia="Times New Roman" w:hAnsi="Times New Roman" w:cs="Times New Roman"/>
          <w:i/>
          <w:color w:val="auto"/>
          <w:sz w:val="24"/>
          <w:szCs w:val="24"/>
        </w:rPr>
        <w:t xml:space="preserve"> и </w:t>
      </w:r>
      <w:proofErr w:type="spellStart"/>
      <w:r w:rsidRPr="00BB7F15">
        <w:rPr>
          <w:rFonts w:ascii="Times New Roman" w:eastAsia="Times New Roman" w:hAnsi="Times New Roman" w:cs="Times New Roman"/>
          <w:i/>
          <w:color w:val="auto"/>
          <w:sz w:val="24"/>
          <w:szCs w:val="24"/>
        </w:rPr>
        <w:t>Clostridioides</w:t>
      </w:r>
      <w:proofErr w:type="spellEnd"/>
      <w:r w:rsidRPr="00BB7F15">
        <w:rPr>
          <w:rFonts w:ascii="Times New Roman" w:eastAsia="Times New Roman" w:hAnsi="Times New Roman" w:cs="Times New Roman"/>
          <w:i/>
          <w:color w:val="auto"/>
          <w:sz w:val="24"/>
          <w:szCs w:val="24"/>
        </w:rPr>
        <w:t xml:space="preserve"> </w:t>
      </w:r>
      <w:proofErr w:type="spellStart"/>
      <w:r w:rsidRPr="00BB7F15">
        <w:rPr>
          <w:rFonts w:ascii="Times New Roman" w:eastAsia="Times New Roman" w:hAnsi="Times New Roman" w:cs="Times New Roman"/>
          <w:i/>
          <w:color w:val="auto"/>
          <w:sz w:val="24"/>
          <w:szCs w:val="24"/>
        </w:rPr>
        <w:t>difficile</w:t>
      </w:r>
      <w:proofErr w:type="spellEnd"/>
      <w:r w:rsidRPr="00BB7F15">
        <w:rPr>
          <w:rFonts w:ascii="Times New Roman" w:eastAsia="Times New Roman" w:hAnsi="Times New Roman" w:cs="Times New Roman"/>
          <w:i/>
          <w:color w:val="auto"/>
          <w:sz w:val="24"/>
          <w:szCs w:val="24"/>
        </w:rPr>
        <w:t xml:space="preserve">-ассоциированный </w:t>
      </w:r>
      <w:proofErr w:type="spellStart"/>
      <w:r w:rsidRPr="00BB7F15">
        <w:rPr>
          <w:rFonts w:ascii="Times New Roman" w:eastAsia="Times New Roman" w:hAnsi="Times New Roman" w:cs="Times New Roman"/>
          <w:i/>
          <w:color w:val="auto"/>
          <w:sz w:val="24"/>
          <w:szCs w:val="24"/>
        </w:rPr>
        <w:t>резервуарит</w:t>
      </w:r>
      <w:proofErr w:type="spellEnd"/>
      <w:r w:rsidRPr="00BB7F15">
        <w:rPr>
          <w:rFonts w:ascii="Times New Roman" w:eastAsia="Times New Roman" w:hAnsi="Times New Roman" w:cs="Times New Roman"/>
          <w:i/>
          <w:color w:val="auto"/>
          <w:sz w:val="24"/>
          <w:szCs w:val="24"/>
        </w:rPr>
        <w:t>. Следует учитывать возможность развития неспецифического илеита, вызываемого приемом НПВП и синдрома избыточного бактериального роста.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Основными препаратами, применяемыми для лечения </w:t>
      </w:r>
      <w:proofErr w:type="spellStart"/>
      <w:r w:rsidRPr="00BB7F15">
        <w:rPr>
          <w:rFonts w:ascii="Times New Roman" w:eastAsia="Times New Roman" w:hAnsi="Times New Roman" w:cs="Times New Roman"/>
          <w:i/>
          <w:color w:val="auto"/>
          <w:sz w:val="24"/>
          <w:szCs w:val="24"/>
        </w:rPr>
        <w:t>резервуарита</w:t>
      </w:r>
      <w:proofErr w:type="spellEnd"/>
      <w:r w:rsidRPr="00BB7F15">
        <w:rPr>
          <w:rFonts w:ascii="Times New Roman" w:eastAsia="Times New Roman" w:hAnsi="Times New Roman" w:cs="Times New Roman"/>
          <w:i/>
          <w:color w:val="auto"/>
          <w:sz w:val="24"/>
          <w:szCs w:val="24"/>
        </w:rPr>
        <w:t xml:space="preserve">, остаются антибиотики, что позволяет классифицировать </w:t>
      </w:r>
      <w:proofErr w:type="spellStart"/>
      <w:r w:rsidRPr="00BB7F15">
        <w:rPr>
          <w:rFonts w:ascii="Times New Roman" w:eastAsia="Times New Roman" w:hAnsi="Times New Roman" w:cs="Times New Roman"/>
          <w:i/>
          <w:color w:val="auto"/>
          <w:sz w:val="24"/>
          <w:szCs w:val="24"/>
        </w:rPr>
        <w:t>резервуарит</w:t>
      </w:r>
      <w:proofErr w:type="spellEnd"/>
      <w:r w:rsidRPr="00BB7F15">
        <w:rPr>
          <w:rFonts w:ascii="Times New Roman" w:eastAsia="Times New Roman" w:hAnsi="Times New Roman" w:cs="Times New Roman"/>
          <w:i/>
          <w:color w:val="auto"/>
          <w:sz w:val="24"/>
          <w:szCs w:val="24"/>
        </w:rPr>
        <w:t xml:space="preserve"> как </w:t>
      </w:r>
      <w:proofErr w:type="spellStart"/>
      <w:r w:rsidRPr="00BB7F15">
        <w:rPr>
          <w:rFonts w:ascii="Times New Roman" w:eastAsia="Times New Roman" w:hAnsi="Times New Roman" w:cs="Times New Roman"/>
          <w:i/>
          <w:color w:val="auto"/>
          <w:sz w:val="24"/>
          <w:szCs w:val="24"/>
        </w:rPr>
        <w:t>антибиотикочувствительный</w:t>
      </w:r>
      <w:proofErr w:type="spellEnd"/>
      <w:r w:rsidRPr="00BB7F15">
        <w:rPr>
          <w:rFonts w:ascii="Times New Roman" w:eastAsia="Times New Roman" w:hAnsi="Times New Roman" w:cs="Times New Roman"/>
          <w:i/>
          <w:color w:val="auto"/>
          <w:sz w:val="24"/>
          <w:szCs w:val="24"/>
        </w:rPr>
        <w:t xml:space="preserve">, </w:t>
      </w:r>
      <w:proofErr w:type="spellStart"/>
      <w:r w:rsidRPr="00BB7F15">
        <w:rPr>
          <w:rFonts w:ascii="Times New Roman" w:eastAsia="Times New Roman" w:hAnsi="Times New Roman" w:cs="Times New Roman"/>
          <w:i/>
          <w:color w:val="auto"/>
          <w:sz w:val="24"/>
          <w:szCs w:val="24"/>
        </w:rPr>
        <w:t>антибиотикозависимый</w:t>
      </w:r>
      <w:proofErr w:type="spellEnd"/>
      <w:r w:rsidRPr="00BB7F15">
        <w:rPr>
          <w:rFonts w:ascii="Times New Roman" w:eastAsia="Times New Roman" w:hAnsi="Times New Roman" w:cs="Times New Roman"/>
          <w:i/>
          <w:color w:val="auto"/>
          <w:sz w:val="24"/>
          <w:szCs w:val="24"/>
        </w:rPr>
        <w:t xml:space="preserve"> и </w:t>
      </w:r>
      <w:proofErr w:type="spellStart"/>
      <w:r w:rsidRPr="00BB7F15">
        <w:rPr>
          <w:rFonts w:ascii="Times New Roman" w:eastAsia="Times New Roman" w:hAnsi="Times New Roman" w:cs="Times New Roman"/>
          <w:i/>
          <w:color w:val="auto"/>
          <w:sz w:val="24"/>
          <w:szCs w:val="24"/>
        </w:rPr>
        <w:t>антибиотикорезистентный</w:t>
      </w:r>
      <w:proofErr w:type="spellEnd"/>
      <w:r w:rsidRPr="00BB7F15">
        <w:rPr>
          <w:rFonts w:ascii="Times New Roman" w:eastAsia="Times New Roman" w:hAnsi="Times New Roman" w:cs="Times New Roman"/>
          <w:i/>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 xml:space="preserve">Рекомендуется </w:t>
      </w:r>
      <w:r w:rsidRPr="00BB7F15">
        <w:rPr>
          <w:rFonts w:ascii="Times New Roman" w:eastAsia="Times New Roman" w:hAnsi="Times New Roman" w:cs="Times New Roman"/>
          <w:color w:val="auto"/>
          <w:sz w:val="24"/>
          <w:szCs w:val="24"/>
        </w:rPr>
        <w:t xml:space="preserve">пациентам с </w:t>
      </w:r>
      <w:proofErr w:type="spellStart"/>
      <w:r w:rsidRPr="00BB7F15">
        <w:rPr>
          <w:rFonts w:ascii="Times New Roman" w:eastAsia="Times New Roman" w:hAnsi="Times New Roman" w:cs="Times New Roman"/>
          <w:color w:val="auto"/>
          <w:sz w:val="24"/>
          <w:szCs w:val="24"/>
        </w:rPr>
        <w:t>резервуаритом</w:t>
      </w:r>
      <w:proofErr w:type="spellEnd"/>
      <w:r w:rsidRPr="00BB7F15">
        <w:rPr>
          <w:rFonts w:ascii="Times New Roman" w:eastAsia="Times New Roman" w:hAnsi="Times New Roman" w:cs="Times New Roman"/>
          <w:color w:val="auto"/>
          <w:sz w:val="24"/>
          <w:szCs w:val="24"/>
        </w:rPr>
        <w:t xml:space="preserve"> первая линия терапии, включающая 14</w:t>
      </w:r>
      <w:r w:rsidR="006D0FC2">
        <w:rPr>
          <w:rFonts w:ascii="Times New Roman" w:eastAsia="Times New Roman" w:hAnsi="Times New Roman" w:cs="Times New Roman"/>
          <w:color w:val="auto"/>
          <w:sz w:val="24"/>
          <w:szCs w:val="24"/>
        </w:rPr>
        <w:t>-</w:t>
      </w:r>
      <w:r w:rsidRPr="00BB7F15">
        <w:rPr>
          <w:rFonts w:ascii="Times New Roman" w:eastAsia="Times New Roman" w:hAnsi="Times New Roman" w:cs="Times New Roman"/>
          <w:color w:val="auto"/>
          <w:sz w:val="24"/>
          <w:szCs w:val="24"/>
        </w:rPr>
        <w:t xml:space="preserve">дневный курс перорального </w:t>
      </w:r>
      <w:proofErr w:type="spellStart"/>
      <w:r w:rsidRPr="00BB7F15">
        <w:rPr>
          <w:rFonts w:ascii="Times New Roman" w:eastAsia="Times New Roman" w:hAnsi="Times New Roman" w:cs="Times New Roman"/>
          <w:color w:val="auto"/>
          <w:sz w:val="24"/>
          <w:szCs w:val="24"/>
        </w:rPr>
        <w:t>метронидазола</w:t>
      </w:r>
      <w:proofErr w:type="spellEnd"/>
      <w:r w:rsidRPr="00BB7F15">
        <w:rPr>
          <w:rFonts w:ascii="Times New Roman" w:eastAsia="Times New Roman" w:hAnsi="Times New Roman" w:cs="Times New Roman"/>
          <w:color w:val="auto"/>
          <w:sz w:val="24"/>
          <w:szCs w:val="24"/>
        </w:rPr>
        <w:t xml:space="preserve">** (15-20 мг/кг/сутки) или </w:t>
      </w:r>
      <w:proofErr w:type="spellStart"/>
      <w:r w:rsidRPr="00BB7F15">
        <w:rPr>
          <w:rFonts w:ascii="Times New Roman" w:eastAsia="Times New Roman" w:hAnsi="Times New Roman" w:cs="Times New Roman"/>
          <w:color w:val="auto"/>
          <w:sz w:val="24"/>
          <w:szCs w:val="24"/>
        </w:rPr>
        <w:t>ципрофлоксацина</w:t>
      </w:r>
      <w:proofErr w:type="spellEnd"/>
      <w:r w:rsidRPr="00BB7F15">
        <w:rPr>
          <w:rFonts w:ascii="Times New Roman" w:eastAsia="Times New Roman" w:hAnsi="Times New Roman" w:cs="Times New Roman"/>
          <w:color w:val="auto"/>
          <w:sz w:val="24"/>
          <w:szCs w:val="24"/>
        </w:rPr>
        <w:t>** (1000 мг/</w:t>
      </w:r>
      <w:proofErr w:type="spellStart"/>
      <w:r w:rsidRPr="00BB7F15">
        <w:rPr>
          <w:rFonts w:ascii="Times New Roman" w:eastAsia="Times New Roman" w:hAnsi="Times New Roman" w:cs="Times New Roman"/>
          <w:color w:val="auto"/>
          <w:sz w:val="24"/>
          <w:szCs w:val="24"/>
        </w:rPr>
        <w:t>сут</w:t>
      </w:r>
      <w:proofErr w:type="spellEnd"/>
      <w:r w:rsidRPr="00BB7F15">
        <w:rPr>
          <w:rFonts w:ascii="Times New Roman" w:eastAsia="Times New Roman" w:hAnsi="Times New Roman" w:cs="Times New Roman"/>
          <w:color w:val="auto"/>
          <w:sz w:val="24"/>
          <w:szCs w:val="24"/>
        </w:rPr>
        <w:t>) для достижени</w:t>
      </w:r>
      <w:r w:rsidR="002807B0">
        <w:rPr>
          <w:rFonts w:ascii="Times New Roman" w:eastAsia="Times New Roman" w:hAnsi="Times New Roman" w:cs="Times New Roman"/>
          <w:color w:val="auto"/>
          <w:sz w:val="24"/>
          <w:szCs w:val="24"/>
        </w:rPr>
        <w:t>я терапевтического эффекта</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006D0FC2">
        <w:rPr>
          <w:rFonts w:ascii="Times New Roman" w:eastAsia="Times New Roman" w:hAnsi="Times New Roman" w:cs="Times New Roman"/>
          <w:i/>
          <w:color w:val="auto"/>
          <w:sz w:val="24"/>
          <w:szCs w:val="24"/>
        </w:rPr>
        <w:t>Н</w:t>
      </w:r>
      <w:r w:rsidRPr="00BB7F15">
        <w:rPr>
          <w:rFonts w:ascii="Times New Roman" w:eastAsia="Times New Roman" w:hAnsi="Times New Roman" w:cs="Times New Roman"/>
          <w:i/>
          <w:color w:val="auto"/>
          <w:sz w:val="24"/>
          <w:szCs w:val="24"/>
        </w:rPr>
        <w:t xml:space="preserve">ежелательные явления значительно чаще отмечаются при приеме </w:t>
      </w:r>
      <w:proofErr w:type="spellStart"/>
      <w:r w:rsidRPr="00BB7F15">
        <w:rPr>
          <w:rFonts w:ascii="Times New Roman" w:eastAsia="Times New Roman" w:hAnsi="Times New Roman" w:cs="Times New Roman"/>
          <w:i/>
          <w:color w:val="auto"/>
          <w:sz w:val="24"/>
          <w:szCs w:val="24"/>
        </w:rPr>
        <w:t>метронидазола</w:t>
      </w:r>
      <w:proofErr w:type="spellEnd"/>
      <w:r w:rsidRPr="00BB7F15">
        <w:rPr>
          <w:rFonts w:ascii="Times New Roman" w:eastAsia="Times New Roman" w:hAnsi="Times New Roman" w:cs="Times New Roman"/>
          <w:i/>
          <w:color w:val="auto"/>
          <w:sz w:val="24"/>
          <w:szCs w:val="24"/>
        </w:rPr>
        <w:t xml:space="preserve">. В случаях антибиотико-резистентного </w:t>
      </w:r>
      <w:proofErr w:type="spellStart"/>
      <w:r w:rsidRPr="00BB7F15">
        <w:rPr>
          <w:rFonts w:ascii="Times New Roman" w:eastAsia="Times New Roman" w:hAnsi="Times New Roman" w:cs="Times New Roman"/>
          <w:i/>
          <w:color w:val="auto"/>
          <w:sz w:val="24"/>
          <w:szCs w:val="24"/>
        </w:rPr>
        <w:t>резервуарита</w:t>
      </w:r>
      <w:proofErr w:type="spellEnd"/>
      <w:r w:rsidRPr="00BB7F15">
        <w:rPr>
          <w:rFonts w:ascii="Times New Roman" w:eastAsia="Times New Roman" w:hAnsi="Times New Roman" w:cs="Times New Roman"/>
          <w:i/>
          <w:color w:val="auto"/>
          <w:sz w:val="24"/>
          <w:szCs w:val="24"/>
        </w:rPr>
        <w:t xml:space="preserve"> возможно назначение перорального </w:t>
      </w:r>
      <w:proofErr w:type="spellStart"/>
      <w:r w:rsidRPr="00BB7F15">
        <w:rPr>
          <w:rFonts w:ascii="Times New Roman" w:eastAsia="Times New Roman" w:hAnsi="Times New Roman" w:cs="Times New Roman"/>
          <w:i/>
          <w:color w:val="auto"/>
          <w:sz w:val="24"/>
          <w:szCs w:val="24"/>
        </w:rPr>
        <w:t>буде</w:t>
      </w:r>
      <w:r w:rsidR="006D0FC2">
        <w:rPr>
          <w:rFonts w:ascii="Times New Roman" w:eastAsia="Times New Roman" w:hAnsi="Times New Roman" w:cs="Times New Roman"/>
          <w:i/>
          <w:color w:val="auto"/>
          <w:sz w:val="24"/>
          <w:szCs w:val="24"/>
        </w:rPr>
        <w:t>сонида</w:t>
      </w:r>
      <w:proofErr w:type="spellEnd"/>
      <w:r w:rsidR="006D0FC2">
        <w:rPr>
          <w:rFonts w:ascii="Times New Roman" w:eastAsia="Times New Roman" w:hAnsi="Times New Roman" w:cs="Times New Roman"/>
          <w:i/>
          <w:color w:val="auto"/>
          <w:sz w:val="24"/>
          <w:szCs w:val="24"/>
        </w:rPr>
        <w:t xml:space="preserve"> (9 мг) в течение 8 </w:t>
      </w:r>
      <w:proofErr w:type="spellStart"/>
      <w:r w:rsidR="006D0FC2">
        <w:rPr>
          <w:rFonts w:ascii="Times New Roman" w:eastAsia="Times New Roman" w:hAnsi="Times New Roman" w:cs="Times New Roman"/>
          <w:i/>
          <w:color w:val="auto"/>
          <w:sz w:val="24"/>
          <w:szCs w:val="24"/>
        </w:rPr>
        <w:t>нед</w:t>
      </w:r>
      <w:proofErr w:type="spellEnd"/>
      <w:r w:rsidRPr="00BB7F15">
        <w:rPr>
          <w:rFonts w:ascii="Times New Roman" w:eastAsia="Times New Roman" w:hAnsi="Times New Roman" w:cs="Times New Roman"/>
          <w:i/>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 xml:space="preserve">Рекомендуется </w:t>
      </w:r>
      <w:r w:rsidRPr="00BB7F15">
        <w:rPr>
          <w:rFonts w:ascii="Times New Roman" w:eastAsia="Times New Roman" w:hAnsi="Times New Roman" w:cs="Times New Roman"/>
          <w:color w:val="auto"/>
          <w:sz w:val="24"/>
          <w:szCs w:val="24"/>
        </w:rPr>
        <w:t xml:space="preserve">пациентам с </w:t>
      </w:r>
      <w:proofErr w:type="spellStart"/>
      <w:r w:rsidRPr="00BB7F15">
        <w:rPr>
          <w:rFonts w:ascii="Times New Roman" w:eastAsia="Times New Roman" w:hAnsi="Times New Roman" w:cs="Times New Roman"/>
          <w:color w:val="auto"/>
          <w:sz w:val="24"/>
          <w:szCs w:val="24"/>
        </w:rPr>
        <w:t>резервуаритом</w:t>
      </w:r>
      <w:proofErr w:type="spellEnd"/>
      <w:r w:rsidRPr="00BB7F15">
        <w:rPr>
          <w:rFonts w:ascii="Times New Roman" w:eastAsia="Times New Roman" w:hAnsi="Times New Roman" w:cs="Times New Roman"/>
          <w:color w:val="auto"/>
          <w:sz w:val="24"/>
          <w:szCs w:val="24"/>
        </w:rPr>
        <w:t xml:space="preserve"> при отсутствии эффекта или при развитии зависимости от приема указанных препаратов назначение резервных препаратов – #</w:t>
      </w:r>
      <w:proofErr w:type="spellStart"/>
      <w:r w:rsidRPr="00BB7F15">
        <w:rPr>
          <w:rFonts w:ascii="Times New Roman" w:eastAsia="Times New Roman" w:hAnsi="Times New Roman" w:cs="Times New Roman"/>
          <w:color w:val="auto"/>
          <w:sz w:val="24"/>
          <w:szCs w:val="24"/>
        </w:rPr>
        <w:t>рифаксимина</w:t>
      </w:r>
      <w:proofErr w:type="spellEnd"/>
      <w:r w:rsidRPr="00BB7F15">
        <w:rPr>
          <w:rFonts w:ascii="Times New Roman" w:eastAsia="Times New Roman" w:hAnsi="Times New Roman" w:cs="Times New Roman"/>
          <w:color w:val="auto"/>
          <w:sz w:val="24"/>
          <w:szCs w:val="24"/>
        </w:rPr>
        <w:t xml:space="preserve"> (2000 мг/</w:t>
      </w:r>
      <w:proofErr w:type="spellStart"/>
      <w:r w:rsidRPr="00BB7F15">
        <w:rPr>
          <w:rFonts w:ascii="Times New Roman" w:eastAsia="Times New Roman" w:hAnsi="Times New Roman" w:cs="Times New Roman"/>
          <w:color w:val="auto"/>
          <w:sz w:val="24"/>
          <w:szCs w:val="24"/>
        </w:rPr>
        <w:t>сут</w:t>
      </w:r>
      <w:proofErr w:type="spellEnd"/>
      <w:r w:rsidRPr="00BB7F15">
        <w:rPr>
          <w:rFonts w:ascii="Times New Roman" w:eastAsia="Times New Roman" w:hAnsi="Times New Roman" w:cs="Times New Roman"/>
          <w:color w:val="auto"/>
          <w:sz w:val="24"/>
          <w:szCs w:val="24"/>
        </w:rPr>
        <w:t xml:space="preserve">) и </w:t>
      </w:r>
      <w:proofErr w:type="spellStart"/>
      <w:r w:rsidRPr="00BB7F15">
        <w:rPr>
          <w:rFonts w:ascii="Times New Roman" w:eastAsia="Times New Roman" w:hAnsi="Times New Roman" w:cs="Times New Roman"/>
          <w:color w:val="auto"/>
          <w:sz w:val="24"/>
          <w:szCs w:val="24"/>
        </w:rPr>
        <w:t>тинидазола</w:t>
      </w:r>
      <w:proofErr w:type="spellEnd"/>
      <w:r w:rsidRPr="00BB7F15">
        <w:rPr>
          <w:rFonts w:ascii="Times New Roman" w:eastAsia="Times New Roman" w:hAnsi="Times New Roman" w:cs="Times New Roman"/>
          <w:color w:val="auto"/>
          <w:sz w:val="24"/>
          <w:szCs w:val="24"/>
        </w:rPr>
        <w:t xml:space="preserve"> (1000–1500 мг/</w:t>
      </w:r>
      <w:proofErr w:type="spellStart"/>
      <w:r w:rsidRPr="00BB7F15">
        <w:rPr>
          <w:rFonts w:ascii="Times New Roman" w:eastAsia="Times New Roman" w:hAnsi="Times New Roman" w:cs="Times New Roman"/>
          <w:color w:val="auto"/>
          <w:sz w:val="24"/>
          <w:szCs w:val="24"/>
        </w:rPr>
        <w:t>сут</w:t>
      </w:r>
      <w:proofErr w:type="spellEnd"/>
      <w:r w:rsidRPr="00BB7F15">
        <w:rPr>
          <w:rFonts w:ascii="Times New Roman" w:eastAsia="Times New Roman" w:hAnsi="Times New Roman" w:cs="Times New Roman"/>
          <w:color w:val="auto"/>
          <w:sz w:val="24"/>
          <w:szCs w:val="24"/>
        </w:rPr>
        <w:t xml:space="preserve">), в том числе в комбинации с </w:t>
      </w:r>
      <w:proofErr w:type="spellStart"/>
      <w:r w:rsidRPr="00BB7F15">
        <w:rPr>
          <w:rFonts w:ascii="Times New Roman" w:eastAsia="Times New Roman" w:hAnsi="Times New Roman" w:cs="Times New Roman"/>
          <w:color w:val="auto"/>
          <w:sz w:val="24"/>
          <w:szCs w:val="24"/>
        </w:rPr>
        <w:t>ципрофлоксацином</w:t>
      </w:r>
      <w:proofErr w:type="spellEnd"/>
      <w:r w:rsidRPr="00BB7F15">
        <w:rPr>
          <w:rFonts w:ascii="Times New Roman" w:eastAsia="Times New Roman" w:hAnsi="Times New Roman" w:cs="Times New Roman"/>
          <w:color w:val="auto"/>
          <w:sz w:val="24"/>
          <w:szCs w:val="24"/>
        </w:rPr>
        <w:t>** (1000 мг/</w:t>
      </w:r>
      <w:proofErr w:type="spellStart"/>
      <w:r w:rsidRPr="00BB7F15">
        <w:rPr>
          <w:rFonts w:ascii="Times New Roman" w:eastAsia="Times New Roman" w:hAnsi="Times New Roman" w:cs="Times New Roman"/>
          <w:color w:val="auto"/>
          <w:sz w:val="24"/>
          <w:szCs w:val="24"/>
        </w:rPr>
        <w:t>сут</w:t>
      </w:r>
      <w:proofErr w:type="spellEnd"/>
      <w:r w:rsidRPr="00BB7F15">
        <w:rPr>
          <w:rFonts w:ascii="Times New Roman" w:eastAsia="Times New Roman" w:hAnsi="Times New Roman" w:cs="Times New Roman"/>
          <w:color w:val="auto"/>
          <w:sz w:val="24"/>
          <w:szCs w:val="24"/>
        </w:rPr>
        <w:t xml:space="preserve">), ректальных ГКС, ректальных препаратов </w:t>
      </w:r>
      <w:proofErr w:type="spellStart"/>
      <w:r w:rsidRPr="00BB7F15">
        <w:rPr>
          <w:rFonts w:ascii="Times New Roman" w:eastAsia="Times New Roman" w:hAnsi="Times New Roman" w:cs="Times New Roman"/>
          <w:color w:val="auto"/>
          <w:sz w:val="24"/>
          <w:szCs w:val="24"/>
        </w:rPr>
        <w:t>месалазина</w:t>
      </w:r>
      <w:proofErr w:type="spellEnd"/>
      <w:r w:rsidRPr="00BB7F15">
        <w:rPr>
          <w:rFonts w:ascii="Times New Roman" w:eastAsia="Times New Roman" w:hAnsi="Times New Roman" w:cs="Times New Roman"/>
          <w:color w:val="auto"/>
          <w:sz w:val="24"/>
          <w:szCs w:val="24"/>
        </w:rPr>
        <w:t>**, АЗА** для достижени</w:t>
      </w:r>
      <w:r w:rsidR="002807B0">
        <w:rPr>
          <w:rFonts w:ascii="Times New Roman" w:eastAsia="Times New Roman" w:hAnsi="Times New Roman" w:cs="Times New Roman"/>
          <w:color w:val="auto"/>
          <w:sz w:val="24"/>
          <w:szCs w:val="24"/>
        </w:rPr>
        <w:t>я терапевтического эффекта</w:t>
      </w:r>
      <w:r w:rsidRPr="00BB7F15">
        <w:rPr>
          <w:rFonts w:ascii="Times New Roman" w:eastAsia="Times New Roman" w:hAnsi="Times New Roman" w:cs="Times New Roman"/>
          <w:color w:val="auto"/>
          <w:sz w:val="24"/>
          <w:szCs w:val="24"/>
        </w:rPr>
        <w:t>.</w:t>
      </w:r>
    </w:p>
    <w:p w:rsidR="00DC577A" w:rsidRPr="00BB7F15" w:rsidRDefault="00BD5CA6" w:rsidP="002807B0">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i/>
          <w:color w:val="auto"/>
          <w:sz w:val="24"/>
          <w:szCs w:val="24"/>
        </w:rPr>
        <w:t>Воспаление слизистой оболочки сохраненного участка прямой кишки и с</w:t>
      </w:r>
      <w:r w:rsidR="00910423">
        <w:rPr>
          <w:rFonts w:ascii="Times New Roman" w:eastAsia="Times New Roman" w:hAnsi="Times New Roman" w:cs="Times New Roman"/>
          <w:b/>
          <w:i/>
          <w:color w:val="auto"/>
          <w:sz w:val="24"/>
          <w:szCs w:val="24"/>
        </w:rPr>
        <w:t>индром раздраженного резервуара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Другим потенциальным осложнением ИАРА является воспаление слизистой оболочки прямой кишки, сохраняемой при наложении аппаратного анастомоза.</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с проктитом после формирования тонкокишечного резервуара, лечение проводить свечами </w:t>
      </w:r>
      <w:proofErr w:type="spellStart"/>
      <w:r w:rsidRPr="00BB7F15">
        <w:rPr>
          <w:rFonts w:ascii="Times New Roman" w:eastAsia="Times New Roman" w:hAnsi="Times New Roman" w:cs="Times New Roman"/>
          <w:color w:val="auto"/>
          <w:sz w:val="24"/>
          <w:szCs w:val="24"/>
        </w:rPr>
        <w:t>ме</w:t>
      </w:r>
      <w:r w:rsidR="00910423">
        <w:rPr>
          <w:rFonts w:ascii="Times New Roman" w:eastAsia="Times New Roman" w:hAnsi="Times New Roman" w:cs="Times New Roman"/>
          <w:color w:val="auto"/>
          <w:sz w:val="24"/>
          <w:szCs w:val="24"/>
        </w:rPr>
        <w:t>салазина</w:t>
      </w:r>
      <w:proofErr w:type="spellEnd"/>
      <w:r w:rsidR="00910423">
        <w:rPr>
          <w:rFonts w:ascii="Times New Roman" w:eastAsia="Times New Roman" w:hAnsi="Times New Roman" w:cs="Times New Roman"/>
          <w:color w:val="auto"/>
          <w:sz w:val="24"/>
          <w:szCs w:val="24"/>
        </w:rPr>
        <w:t xml:space="preserve">** 500 мг 2 раза в </w:t>
      </w:r>
      <w:proofErr w:type="spellStart"/>
      <w:r w:rsidR="00910423">
        <w:rPr>
          <w:rFonts w:ascii="Times New Roman" w:eastAsia="Times New Roman" w:hAnsi="Times New Roman" w:cs="Times New Roman"/>
          <w:color w:val="auto"/>
          <w:sz w:val="24"/>
          <w:szCs w:val="24"/>
        </w:rPr>
        <w:t>сут</w:t>
      </w:r>
      <w:proofErr w:type="spellEnd"/>
      <w:r w:rsidRPr="00BB7F15">
        <w:rPr>
          <w:rFonts w:ascii="Times New Roman" w:eastAsia="Times New Roman" w:hAnsi="Times New Roman" w:cs="Times New Roman"/>
          <w:color w:val="auto"/>
          <w:sz w:val="24"/>
          <w:szCs w:val="24"/>
        </w:rPr>
        <w:t xml:space="preserve"> и/или ректальными ГКС для достижен</w:t>
      </w:r>
      <w:r w:rsidR="002807B0">
        <w:rPr>
          <w:rFonts w:ascii="Times New Roman" w:eastAsia="Times New Roman" w:hAnsi="Times New Roman" w:cs="Times New Roman"/>
          <w:color w:val="auto"/>
          <w:sz w:val="24"/>
          <w:szCs w:val="24"/>
        </w:rPr>
        <w:t>ия терапевтического эффекта</w:t>
      </w:r>
      <w:r w:rsidRPr="00BB7F15">
        <w:rPr>
          <w:rFonts w:ascii="Times New Roman" w:eastAsia="Times New Roman" w:hAnsi="Times New Roman" w:cs="Times New Roman"/>
          <w:color w:val="auto"/>
          <w:sz w:val="24"/>
          <w:szCs w:val="24"/>
        </w:rPr>
        <w:t>.</w:t>
      </w:r>
    </w:p>
    <w:p w:rsidR="00DC577A" w:rsidRPr="00BD5CA6" w:rsidRDefault="00BD5CA6" w:rsidP="00BD5CA6">
      <w:pPr>
        <w:widowControl w:val="0"/>
        <w:spacing w:after="0" w:line="240" w:lineRule="auto"/>
        <w:ind w:firstLine="567"/>
        <w:jc w:val="both"/>
        <w:rPr>
          <w:rFonts w:ascii="Times New Roman" w:hAnsi="Times New Roman" w:cs="Times New Roman"/>
          <w:b/>
          <w:color w:val="auto"/>
          <w:sz w:val="24"/>
          <w:szCs w:val="24"/>
        </w:rPr>
      </w:pPr>
      <w:r w:rsidRPr="00BD5CA6">
        <w:rPr>
          <w:rFonts w:ascii="Times New Roman" w:hAnsi="Times New Roman" w:cs="Times New Roman"/>
          <w:b/>
          <w:color w:val="auto"/>
          <w:sz w:val="24"/>
          <w:szCs w:val="24"/>
        </w:rPr>
        <w:t xml:space="preserve">Дисфункция </w:t>
      </w:r>
      <w:proofErr w:type="spellStart"/>
      <w:r w:rsidRPr="00BD5CA6">
        <w:rPr>
          <w:rFonts w:ascii="Times New Roman" w:hAnsi="Times New Roman" w:cs="Times New Roman"/>
          <w:b/>
          <w:color w:val="auto"/>
          <w:sz w:val="24"/>
          <w:szCs w:val="24"/>
        </w:rPr>
        <w:t>илеостомы</w:t>
      </w:r>
      <w:proofErr w:type="spellEnd"/>
      <w:r w:rsidRPr="00BD5CA6">
        <w:rPr>
          <w:rFonts w:ascii="Times New Roman" w:hAnsi="Times New Roman" w:cs="Times New Roman"/>
          <w:b/>
          <w:color w:val="auto"/>
          <w:sz w:val="24"/>
          <w:szCs w:val="24"/>
        </w:rPr>
        <w:t xml:space="preserve"> после хирургического лечения ЯК.</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Под дисфункцией </w:t>
      </w:r>
      <w:proofErr w:type="spellStart"/>
      <w:r w:rsidRPr="00BB7F15">
        <w:rPr>
          <w:rFonts w:ascii="Times New Roman" w:eastAsia="Times New Roman" w:hAnsi="Times New Roman" w:cs="Times New Roman"/>
          <w:i/>
          <w:color w:val="auto"/>
          <w:sz w:val="24"/>
          <w:szCs w:val="24"/>
        </w:rPr>
        <w:t>илеостомы</w:t>
      </w:r>
      <w:proofErr w:type="spellEnd"/>
      <w:r w:rsidRPr="00BB7F15">
        <w:rPr>
          <w:rFonts w:ascii="Times New Roman" w:eastAsia="Times New Roman" w:hAnsi="Times New Roman" w:cs="Times New Roman"/>
          <w:i/>
          <w:color w:val="auto"/>
          <w:sz w:val="24"/>
          <w:szCs w:val="24"/>
        </w:rPr>
        <w:t xml:space="preserve"> понимается увеличение объема кишечного отделяемого по</w:t>
      </w:r>
      <w:r w:rsidR="00910423">
        <w:rPr>
          <w:rFonts w:ascii="Times New Roman" w:eastAsia="Times New Roman" w:hAnsi="Times New Roman" w:cs="Times New Roman"/>
          <w:i/>
          <w:color w:val="auto"/>
          <w:sz w:val="24"/>
          <w:szCs w:val="24"/>
        </w:rPr>
        <w:t xml:space="preserve"> </w:t>
      </w:r>
      <w:proofErr w:type="spellStart"/>
      <w:r w:rsidR="00910423">
        <w:rPr>
          <w:rFonts w:ascii="Times New Roman" w:eastAsia="Times New Roman" w:hAnsi="Times New Roman" w:cs="Times New Roman"/>
          <w:i/>
          <w:color w:val="auto"/>
          <w:sz w:val="24"/>
          <w:szCs w:val="24"/>
        </w:rPr>
        <w:t>илеостоме</w:t>
      </w:r>
      <w:proofErr w:type="spellEnd"/>
      <w:r w:rsidR="00910423">
        <w:rPr>
          <w:rFonts w:ascii="Times New Roman" w:eastAsia="Times New Roman" w:hAnsi="Times New Roman" w:cs="Times New Roman"/>
          <w:i/>
          <w:color w:val="auto"/>
          <w:sz w:val="24"/>
          <w:szCs w:val="24"/>
        </w:rPr>
        <w:t xml:space="preserve"> более 1000 мл в </w:t>
      </w:r>
      <w:proofErr w:type="spellStart"/>
      <w:r w:rsidR="00910423">
        <w:rPr>
          <w:rFonts w:ascii="Times New Roman" w:eastAsia="Times New Roman" w:hAnsi="Times New Roman" w:cs="Times New Roman"/>
          <w:i/>
          <w:color w:val="auto"/>
          <w:sz w:val="24"/>
          <w:szCs w:val="24"/>
        </w:rPr>
        <w:t>сут</w:t>
      </w:r>
      <w:proofErr w:type="spellEnd"/>
      <w:r w:rsidRPr="00BB7F15">
        <w:rPr>
          <w:rFonts w:ascii="Times New Roman" w:eastAsia="Times New Roman" w:hAnsi="Times New Roman" w:cs="Times New Roman"/>
          <w:i/>
          <w:color w:val="auto"/>
          <w:sz w:val="24"/>
          <w:szCs w:val="24"/>
        </w:rPr>
        <w:t xml:space="preserve">. Данное состояние также сопровождается быстро </w:t>
      </w:r>
      <w:r w:rsidRPr="00BB7F15">
        <w:rPr>
          <w:rFonts w:ascii="Times New Roman" w:eastAsia="Times New Roman" w:hAnsi="Times New Roman" w:cs="Times New Roman"/>
          <w:i/>
          <w:color w:val="auto"/>
          <w:sz w:val="24"/>
          <w:szCs w:val="24"/>
        </w:rPr>
        <w:lastRenderedPageBreak/>
        <w:t>прогрессирующими метаболическими и водно-электролитными нарушен</w:t>
      </w:r>
      <w:r w:rsidR="002807B0">
        <w:rPr>
          <w:rFonts w:ascii="Times New Roman" w:eastAsia="Times New Roman" w:hAnsi="Times New Roman" w:cs="Times New Roman"/>
          <w:i/>
          <w:color w:val="auto"/>
          <w:sz w:val="24"/>
          <w:szCs w:val="24"/>
        </w:rPr>
        <w:t>иями</w:t>
      </w:r>
      <w:r w:rsidRPr="00BB7F15">
        <w:rPr>
          <w:rFonts w:ascii="Times New Roman" w:eastAsia="Times New Roman" w:hAnsi="Times New Roman" w:cs="Times New Roman"/>
          <w:i/>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 xml:space="preserve">Рекомендуется </w:t>
      </w:r>
      <w:r w:rsidRPr="00BB7F15">
        <w:rPr>
          <w:rFonts w:ascii="Times New Roman" w:eastAsia="Times New Roman" w:hAnsi="Times New Roman" w:cs="Times New Roman"/>
          <w:color w:val="auto"/>
          <w:sz w:val="24"/>
          <w:szCs w:val="24"/>
        </w:rPr>
        <w:t xml:space="preserve">пациентам с дисфункцией </w:t>
      </w:r>
      <w:proofErr w:type="spellStart"/>
      <w:r w:rsidRPr="00BB7F15">
        <w:rPr>
          <w:rFonts w:ascii="Times New Roman" w:eastAsia="Times New Roman" w:hAnsi="Times New Roman" w:cs="Times New Roman"/>
          <w:color w:val="auto"/>
          <w:sz w:val="24"/>
          <w:szCs w:val="24"/>
        </w:rPr>
        <w:t>илеостомы</w:t>
      </w:r>
      <w:proofErr w:type="spellEnd"/>
      <w:r w:rsidRPr="00BB7F15">
        <w:rPr>
          <w:rFonts w:ascii="Times New Roman" w:eastAsia="Times New Roman" w:hAnsi="Times New Roman" w:cs="Times New Roman"/>
          <w:color w:val="auto"/>
          <w:sz w:val="24"/>
          <w:szCs w:val="24"/>
        </w:rPr>
        <w:t xml:space="preserve"> для лабораторной диагностики </w:t>
      </w:r>
      <w:proofErr w:type="spellStart"/>
      <w:r w:rsidRPr="00BB7F15">
        <w:rPr>
          <w:rFonts w:ascii="Times New Roman" w:eastAsia="Times New Roman" w:hAnsi="Times New Roman" w:cs="Times New Roman"/>
          <w:color w:val="auto"/>
          <w:sz w:val="24"/>
          <w:szCs w:val="24"/>
        </w:rPr>
        <w:t>Clostridioides</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difficile</w:t>
      </w:r>
      <w:proofErr w:type="spellEnd"/>
      <w:r w:rsidRPr="00BB7F15">
        <w:rPr>
          <w:rFonts w:ascii="Times New Roman" w:eastAsia="Times New Roman" w:hAnsi="Times New Roman" w:cs="Times New Roman"/>
          <w:color w:val="auto"/>
          <w:sz w:val="24"/>
          <w:szCs w:val="24"/>
        </w:rPr>
        <w:t xml:space="preserve"> – ассоциированной диареи ис</w:t>
      </w:r>
      <w:r w:rsidR="00910423">
        <w:rPr>
          <w:rFonts w:ascii="Times New Roman" w:eastAsia="Times New Roman" w:hAnsi="Times New Roman" w:cs="Times New Roman"/>
          <w:color w:val="auto"/>
          <w:sz w:val="24"/>
          <w:szCs w:val="24"/>
        </w:rPr>
        <w:t>пользовать алгоритм, включающий</w:t>
      </w:r>
      <w:r w:rsidRPr="00BB7F15">
        <w:rPr>
          <w:rFonts w:ascii="Times New Roman" w:eastAsia="Times New Roman" w:hAnsi="Times New Roman" w:cs="Times New Roman"/>
          <w:color w:val="auto"/>
          <w:sz w:val="24"/>
          <w:szCs w:val="24"/>
        </w:rPr>
        <w:t xml:space="preserve"> молекулярно-биологическое исследование фекалий на возбудителя </w:t>
      </w:r>
      <w:proofErr w:type="spellStart"/>
      <w:r w:rsidRPr="00BB7F15">
        <w:rPr>
          <w:rFonts w:ascii="Times New Roman" w:eastAsia="Times New Roman" w:hAnsi="Times New Roman" w:cs="Times New Roman"/>
          <w:color w:val="auto"/>
          <w:sz w:val="24"/>
          <w:szCs w:val="24"/>
        </w:rPr>
        <w:t>диффициального</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клостридиоза</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Clostridium</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difficile</w:t>
      </w:r>
      <w:proofErr w:type="spellEnd"/>
      <w:r w:rsidRPr="00BB7F15">
        <w:rPr>
          <w:rFonts w:ascii="Times New Roman" w:eastAsia="Times New Roman" w:hAnsi="Times New Roman" w:cs="Times New Roman"/>
          <w:color w:val="auto"/>
          <w:sz w:val="24"/>
          <w:szCs w:val="24"/>
        </w:rPr>
        <w:t xml:space="preserve">) или </w:t>
      </w:r>
      <w:proofErr w:type="spellStart"/>
      <w:r w:rsidRPr="00BB7F15">
        <w:rPr>
          <w:rFonts w:ascii="Times New Roman" w:eastAsia="Times New Roman" w:hAnsi="Times New Roman" w:cs="Times New Roman"/>
          <w:color w:val="auto"/>
          <w:sz w:val="24"/>
          <w:szCs w:val="24"/>
        </w:rPr>
        <w:t>иммунохроматографическое</w:t>
      </w:r>
      <w:proofErr w:type="spellEnd"/>
      <w:r w:rsidRPr="00BB7F15">
        <w:rPr>
          <w:rFonts w:ascii="Times New Roman" w:eastAsia="Times New Roman" w:hAnsi="Times New Roman" w:cs="Times New Roman"/>
          <w:color w:val="auto"/>
          <w:sz w:val="24"/>
          <w:szCs w:val="24"/>
        </w:rPr>
        <w:t xml:space="preserve"> экспресс</w:t>
      </w:r>
      <w:r w:rsidR="00910423">
        <w:rPr>
          <w:rFonts w:ascii="Times New Roman" w:eastAsia="Times New Roman" w:hAnsi="Times New Roman" w:cs="Times New Roman"/>
          <w:color w:val="auto"/>
          <w:sz w:val="24"/>
          <w:szCs w:val="24"/>
        </w:rPr>
        <w:t>-</w:t>
      </w:r>
      <w:r w:rsidRPr="00BB7F15">
        <w:rPr>
          <w:rFonts w:ascii="Times New Roman" w:eastAsia="Times New Roman" w:hAnsi="Times New Roman" w:cs="Times New Roman"/>
          <w:color w:val="auto"/>
          <w:sz w:val="24"/>
          <w:szCs w:val="24"/>
        </w:rPr>
        <w:t xml:space="preserve">исследование кала на токсины A и B </w:t>
      </w:r>
      <w:proofErr w:type="spellStart"/>
      <w:r w:rsidRPr="00BB7F15">
        <w:rPr>
          <w:rFonts w:ascii="Times New Roman" w:eastAsia="Times New Roman" w:hAnsi="Times New Roman" w:cs="Times New Roman"/>
          <w:color w:val="auto"/>
          <w:sz w:val="24"/>
          <w:szCs w:val="24"/>
        </w:rPr>
        <w:t>клос</w:t>
      </w:r>
      <w:r w:rsidR="00910423">
        <w:rPr>
          <w:rFonts w:ascii="Times New Roman" w:eastAsia="Times New Roman" w:hAnsi="Times New Roman" w:cs="Times New Roman"/>
          <w:color w:val="auto"/>
          <w:sz w:val="24"/>
          <w:szCs w:val="24"/>
        </w:rPr>
        <w:t>тридии</w:t>
      </w:r>
      <w:proofErr w:type="spellEnd"/>
      <w:r w:rsidR="00910423">
        <w:rPr>
          <w:rFonts w:ascii="Times New Roman" w:eastAsia="Times New Roman" w:hAnsi="Times New Roman" w:cs="Times New Roman"/>
          <w:color w:val="auto"/>
          <w:sz w:val="24"/>
          <w:szCs w:val="24"/>
        </w:rPr>
        <w:t xml:space="preserve"> (</w:t>
      </w:r>
      <w:proofErr w:type="spellStart"/>
      <w:r w:rsidR="00910423">
        <w:rPr>
          <w:rFonts w:ascii="Times New Roman" w:eastAsia="Times New Roman" w:hAnsi="Times New Roman" w:cs="Times New Roman"/>
          <w:color w:val="auto"/>
          <w:sz w:val="24"/>
          <w:szCs w:val="24"/>
        </w:rPr>
        <w:t>Clostridium</w:t>
      </w:r>
      <w:proofErr w:type="spellEnd"/>
      <w:r w:rsidR="00910423">
        <w:rPr>
          <w:rFonts w:ascii="Times New Roman" w:eastAsia="Times New Roman" w:hAnsi="Times New Roman" w:cs="Times New Roman"/>
          <w:color w:val="auto"/>
          <w:sz w:val="24"/>
          <w:szCs w:val="24"/>
        </w:rPr>
        <w:t xml:space="preserve"> </w:t>
      </w:r>
      <w:proofErr w:type="spellStart"/>
      <w:r w:rsidR="00910423">
        <w:rPr>
          <w:rFonts w:ascii="Times New Roman" w:eastAsia="Times New Roman" w:hAnsi="Times New Roman" w:cs="Times New Roman"/>
          <w:color w:val="auto"/>
          <w:sz w:val="24"/>
          <w:szCs w:val="24"/>
        </w:rPr>
        <w:t>difficile</w:t>
      </w:r>
      <w:proofErr w:type="spellEnd"/>
      <w:r w:rsidR="00910423">
        <w:rPr>
          <w:rFonts w:ascii="Times New Roman" w:eastAsia="Times New Roman" w:hAnsi="Times New Roman" w:cs="Times New Roman"/>
          <w:color w:val="auto"/>
          <w:sz w:val="24"/>
          <w:szCs w:val="24"/>
        </w:rPr>
        <w:t>)</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Комментарий:</w:t>
      </w:r>
      <w:r w:rsidR="00910423">
        <w:rPr>
          <w:rFonts w:ascii="Times New Roman" w:eastAsia="Times New Roman" w:hAnsi="Times New Roman" w:cs="Times New Roman"/>
          <w:i/>
          <w:color w:val="auto"/>
          <w:sz w:val="24"/>
          <w:szCs w:val="24"/>
        </w:rPr>
        <w:t xml:space="preserve"> П</w:t>
      </w:r>
      <w:r w:rsidRPr="00BB7F15">
        <w:rPr>
          <w:rFonts w:ascii="Times New Roman" w:eastAsia="Times New Roman" w:hAnsi="Times New Roman" w:cs="Times New Roman"/>
          <w:i/>
          <w:color w:val="auto"/>
          <w:sz w:val="24"/>
          <w:szCs w:val="24"/>
        </w:rPr>
        <w:t xml:space="preserve">омимо обильного жидкого отделяемого по </w:t>
      </w:r>
      <w:proofErr w:type="spellStart"/>
      <w:r w:rsidRPr="00BB7F15">
        <w:rPr>
          <w:rFonts w:ascii="Times New Roman" w:eastAsia="Times New Roman" w:hAnsi="Times New Roman" w:cs="Times New Roman"/>
          <w:i/>
          <w:color w:val="auto"/>
          <w:sz w:val="24"/>
          <w:szCs w:val="24"/>
        </w:rPr>
        <w:t>стоме</w:t>
      </w:r>
      <w:proofErr w:type="spellEnd"/>
      <w:r w:rsidRPr="00BB7F15">
        <w:rPr>
          <w:rFonts w:ascii="Times New Roman" w:eastAsia="Times New Roman" w:hAnsi="Times New Roman" w:cs="Times New Roman"/>
          <w:i/>
          <w:color w:val="auto"/>
          <w:sz w:val="24"/>
          <w:szCs w:val="24"/>
        </w:rPr>
        <w:t>, в клинической картине также отмечается повышение температуры тела до 39</w:t>
      </w:r>
      <w:r w:rsidR="00910423">
        <w:rPr>
          <w:rFonts w:ascii="Times New Roman" w:eastAsia="Times New Roman" w:hAnsi="Times New Roman" w:cs="Times New Roman"/>
          <w:i/>
          <w:color w:val="auto"/>
          <w:sz w:val="24"/>
          <w:szCs w:val="24"/>
        </w:rPr>
        <w:t xml:space="preserve"> ⁰</w:t>
      </w:r>
      <w:r w:rsidRPr="00BB7F15">
        <w:rPr>
          <w:rFonts w:ascii="Times New Roman" w:eastAsia="Times New Roman" w:hAnsi="Times New Roman" w:cs="Times New Roman"/>
          <w:i/>
          <w:color w:val="auto"/>
          <w:sz w:val="24"/>
          <w:szCs w:val="24"/>
        </w:rPr>
        <w:t xml:space="preserve">С, метеоризм, редко жалобы на тошноту, рвоту, боли в животе спастического характера. При лабораторных исследованиях: анемия, </w:t>
      </w:r>
      <w:proofErr w:type="spellStart"/>
      <w:r w:rsidRPr="00BB7F15">
        <w:rPr>
          <w:rFonts w:ascii="Times New Roman" w:eastAsia="Times New Roman" w:hAnsi="Times New Roman" w:cs="Times New Roman"/>
          <w:i/>
          <w:color w:val="auto"/>
          <w:sz w:val="24"/>
          <w:szCs w:val="24"/>
        </w:rPr>
        <w:t>гипопротеинемия</w:t>
      </w:r>
      <w:proofErr w:type="spellEnd"/>
      <w:r w:rsidRPr="00BB7F15">
        <w:rPr>
          <w:rFonts w:ascii="Times New Roman" w:eastAsia="Times New Roman" w:hAnsi="Times New Roman" w:cs="Times New Roman"/>
          <w:i/>
          <w:color w:val="auto"/>
          <w:sz w:val="24"/>
          <w:szCs w:val="24"/>
        </w:rPr>
        <w:t xml:space="preserve">, </w:t>
      </w:r>
      <w:proofErr w:type="spellStart"/>
      <w:r w:rsidRPr="00BB7F15">
        <w:rPr>
          <w:rFonts w:ascii="Times New Roman" w:eastAsia="Times New Roman" w:hAnsi="Times New Roman" w:cs="Times New Roman"/>
          <w:i/>
          <w:color w:val="auto"/>
          <w:sz w:val="24"/>
          <w:szCs w:val="24"/>
        </w:rPr>
        <w:t>гипоальбуминемия</w:t>
      </w:r>
      <w:proofErr w:type="spellEnd"/>
      <w:r w:rsidRPr="00BB7F15">
        <w:rPr>
          <w:rFonts w:ascii="Times New Roman" w:eastAsia="Times New Roman" w:hAnsi="Times New Roman" w:cs="Times New Roman"/>
          <w:i/>
          <w:color w:val="auto"/>
          <w:sz w:val="24"/>
          <w:szCs w:val="24"/>
        </w:rPr>
        <w:t xml:space="preserve">, </w:t>
      </w:r>
      <w:proofErr w:type="spellStart"/>
      <w:r w:rsidRPr="00BB7F15">
        <w:rPr>
          <w:rFonts w:ascii="Times New Roman" w:eastAsia="Times New Roman" w:hAnsi="Times New Roman" w:cs="Times New Roman"/>
          <w:i/>
          <w:color w:val="auto"/>
          <w:sz w:val="24"/>
          <w:szCs w:val="24"/>
        </w:rPr>
        <w:t>гипокалиемия</w:t>
      </w:r>
      <w:proofErr w:type="spellEnd"/>
      <w:r w:rsidRPr="00BB7F15">
        <w:rPr>
          <w:rFonts w:ascii="Times New Roman" w:eastAsia="Times New Roman" w:hAnsi="Times New Roman" w:cs="Times New Roman"/>
          <w:i/>
          <w:color w:val="auto"/>
          <w:sz w:val="24"/>
          <w:szCs w:val="24"/>
        </w:rPr>
        <w:t xml:space="preserve">, повышение уровня СРБ, редко увеличение концентрации </w:t>
      </w:r>
      <w:proofErr w:type="spellStart"/>
      <w:r w:rsidRPr="00BB7F15">
        <w:rPr>
          <w:rFonts w:ascii="Times New Roman" w:eastAsia="Times New Roman" w:hAnsi="Times New Roman" w:cs="Times New Roman"/>
          <w:i/>
          <w:color w:val="auto"/>
          <w:sz w:val="24"/>
          <w:szCs w:val="24"/>
        </w:rPr>
        <w:t>креатинина</w:t>
      </w:r>
      <w:proofErr w:type="spellEnd"/>
      <w:r w:rsidRPr="00BB7F15">
        <w:rPr>
          <w:rFonts w:ascii="Times New Roman" w:eastAsia="Times New Roman" w:hAnsi="Times New Roman" w:cs="Times New Roman"/>
          <w:i/>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с лёгкой дисфункцией </w:t>
      </w:r>
      <w:proofErr w:type="spellStart"/>
      <w:r w:rsidRPr="00BB7F15">
        <w:rPr>
          <w:rFonts w:ascii="Times New Roman" w:eastAsia="Times New Roman" w:hAnsi="Times New Roman" w:cs="Times New Roman"/>
          <w:color w:val="auto"/>
          <w:sz w:val="24"/>
          <w:szCs w:val="24"/>
        </w:rPr>
        <w:t>илеостомы</w:t>
      </w:r>
      <w:proofErr w:type="spellEnd"/>
      <w:r w:rsidRPr="00BB7F15">
        <w:rPr>
          <w:rFonts w:ascii="Times New Roman" w:eastAsia="Times New Roman" w:hAnsi="Times New Roman" w:cs="Times New Roman"/>
          <w:color w:val="auto"/>
          <w:sz w:val="24"/>
          <w:szCs w:val="24"/>
        </w:rPr>
        <w:t xml:space="preserve"> диетотерапия, спазмолитики и препараты, замедляющие пассаж по ЖКТ, для достижения терапевтического эффекта и улучшения качес</w:t>
      </w:r>
      <w:r w:rsidR="002807B0">
        <w:rPr>
          <w:rFonts w:ascii="Times New Roman" w:eastAsia="Times New Roman" w:hAnsi="Times New Roman" w:cs="Times New Roman"/>
          <w:color w:val="auto"/>
          <w:sz w:val="24"/>
          <w:szCs w:val="24"/>
        </w:rPr>
        <w:t>тва жизни пациента</w:t>
      </w:r>
      <w:r w:rsidRPr="00BB7F15">
        <w:rPr>
          <w:rFonts w:ascii="Times New Roman" w:eastAsia="Times New Roman" w:hAnsi="Times New Roman" w:cs="Times New Roman"/>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со среднетяжёлой формой дисфункции </w:t>
      </w:r>
      <w:proofErr w:type="spellStart"/>
      <w:r w:rsidRPr="00BB7F15">
        <w:rPr>
          <w:rFonts w:ascii="Times New Roman" w:eastAsia="Times New Roman" w:hAnsi="Times New Roman" w:cs="Times New Roman"/>
          <w:color w:val="auto"/>
          <w:sz w:val="24"/>
          <w:szCs w:val="24"/>
        </w:rPr>
        <w:t>илеостомы</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метронидазол</w:t>
      </w:r>
      <w:proofErr w:type="spellEnd"/>
      <w:r w:rsidRPr="00BB7F15">
        <w:rPr>
          <w:rFonts w:ascii="Times New Roman" w:eastAsia="Times New Roman" w:hAnsi="Times New Roman" w:cs="Times New Roman"/>
          <w:color w:val="auto"/>
          <w:sz w:val="24"/>
          <w:szCs w:val="24"/>
        </w:rPr>
        <w:t xml:space="preserve">** в дозе 500 мг внутрь три раза в день в течение 10 дней. При отсутствии клинического эффекта от </w:t>
      </w:r>
      <w:proofErr w:type="spellStart"/>
      <w:r w:rsidRPr="00BB7F15">
        <w:rPr>
          <w:rFonts w:ascii="Times New Roman" w:eastAsia="Times New Roman" w:hAnsi="Times New Roman" w:cs="Times New Roman"/>
          <w:color w:val="auto"/>
          <w:sz w:val="24"/>
          <w:szCs w:val="24"/>
        </w:rPr>
        <w:t>метронидазола</w:t>
      </w:r>
      <w:proofErr w:type="spellEnd"/>
      <w:r w:rsidRPr="00BB7F15">
        <w:rPr>
          <w:rFonts w:ascii="Times New Roman" w:eastAsia="Times New Roman" w:hAnsi="Times New Roman" w:cs="Times New Roman"/>
          <w:color w:val="auto"/>
          <w:sz w:val="24"/>
          <w:szCs w:val="24"/>
        </w:rPr>
        <w:t xml:space="preserve">** через 5-7 дней производят смену препарата на </w:t>
      </w:r>
      <w:proofErr w:type="spellStart"/>
      <w:r w:rsidRPr="00BB7F15">
        <w:rPr>
          <w:rFonts w:ascii="Times New Roman" w:eastAsia="Times New Roman" w:hAnsi="Times New Roman" w:cs="Times New Roman"/>
          <w:color w:val="auto"/>
          <w:sz w:val="24"/>
          <w:szCs w:val="24"/>
        </w:rPr>
        <w:t>ванкомицин</w:t>
      </w:r>
      <w:proofErr w:type="spellEnd"/>
      <w:r w:rsidRPr="00BB7F15">
        <w:rPr>
          <w:rFonts w:ascii="Times New Roman" w:eastAsia="Times New Roman" w:hAnsi="Times New Roman" w:cs="Times New Roman"/>
          <w:color w:val="auto"/>
          <w:sz w:val="24"/>
          <w:szCs w:val="24"/>
        </w:rPr>
        <w:t xml:space="preserve">** в дозе 1000 мг в день </w:t>
      </w:r>
      <w:proofErr w:type="spellStart"/>
      <w:r w:rsidRPr="00BB7F15">
        <w:rPr>
          <w:rFonts w:ascii="Times New Roman" w:eastAsia="Times New Roman" w:hAnsi="Times New Roman" w:cs="Times New Roman"/>
          <w:color w:val="auto"/>
          <w:sz w:val="24"/>
          <w:szCs w:val="24"/>
        </w:rPr>
        <w:t>per</w:t>
      </w:r>
      <w:proofErr w:type="spellEnd"/>
      <w:r w:rsidRPr="00BB7F15">
        <w:rPr>
          <w:rFonts w:ascii="Times New Roman" w:eastAsia="Times New Roman" w:hAnsi="Times New Roman" w:cs="Times New Roman"/>
          <w:color w:val="auto"/>
          <w:sz w:val="24"/>
          <w:szCs w:val="24"/>
        </w:rPr>
        <w:t xml:space="preserve"> </w:t>
      </w:r>
      <w:proofErr w:type="spellStart"/>
      <w:r w:rsidRPr="00BB7F15">
        <w:rPr>
          <w:rFonts w:ascii="Times New Roman" w:eastAsia="Times New Roman" w:hAnsi="Times New Roman" w:cs="Times New Roman"/>
          <w:color w:val="auto"/>
          <w:sz w:val="24"/>
          <w:szCs w:val="24"/>
        </w:rPr>
        <w:t>os</w:t>
      </w:r>
      <w:proofErr w:type="spellEnd"/>
      <w:r w:rsidRPr="00BB7F15">
        <w:rPr>
          <w:rFonts w:ascii="Times New Roman" w:eastAsia="Times New Roman" w:hAnsi="Times New Roman" w:cs="Times New Roman"/>
          <w:color w:val="auto"/>
          <w:sz w:val="24"/>
          <w:szCs w:val="24"/>
        </w:rPr>
        <w:t xml:space="preserve"> в течение 10 дней для достижения терапевтического эффекта и улучшения качества </w:t>
      </w:r>
      <w:r w:rsidR="002807B0">
        <w:rPr>
          <w:rFonts w:ascii="Times New Roman" w:eastAsia="Times New Roman" w:hAnsi="Times New Roman" w:cs="Times New Roman"/>
          <w:color w:val="auto"/>
          <w:sz w:val="24"/>
          <w:szCs w:val="24"/>
        </w:rPr>
        <w:t>жизни пациента</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Комментарий:</w:t>
      </w:r>
      <w:r w:rsidR="00910423">
        <w:rPr>
          <w:rFonts w:ascii="Times New Roman" w:eastAsia="Times New Roman" w:hAnsi="Times New Roman" w:cs="Times New Roman"/>
          <w:i/>
          <w:color w:val="auto"/>
          <w:sz w:val="24"/>
          <w:szCs w:val="24"/>
        </w:rPr>
        <w:t xml:space="preserve"> Е</w:t>
      </w:r>
      <w:r w:rsidRPr="00BB7F15">
        <w:rPr>
          <w:rFonts w:ascii="Times New Roman" w:eastAsia="Times New Roman" w:hAnsi="Times New Roman" w:cs="Times New Roman"/>
          <w:i/>
          <w:color w:val="auto"/>
          <w:sz w:val="24"/>
          <w:szCs w:val="24"/>
        </w:rPr>
        <w:t>сли в лабораторных показателях отмечается увеличение уро</w:t>
      </w:r>
      <w:r w:rsidR="00910423">
        <w:rPr>
          <w:rFonts w:ascii="Times New Roman" w:eastAsia="Times New Roman" w:hAnsi="Times New Roman" w:cs="Times New Roman"/>
          <w:i/>
          <w:color w:val="auto"/>
          <w:sz w:val="24"/>
          <w:szCs w:val="24"/>
        </w:rPr>
        <w:t>вня лейкоцитов в крови более 15х</w:t>
      </w:r>
      <w:r w:rsidRPr="00BB7F15">
        <w:rPr>
          <w:rFonts w:ascii="Times New Roman" w:eastAsia="Times New Roman" w:hAnsi="Times New Roman" w:cs="Times New Roman"/>
          <w:i/>
          <w:color w:val="auto"/>
          <w:sz w:val="24"/>
          <w:szCs w:val="24"/>
        </w:rPr>
        <w:t>10</w:t>
      </w:r>
      <w:r w:rsidRPr="00BB7F15">
        <w:rPr>
          <w:rFonts w:ascii="Times New Roman" w:eastAsia="Times New Roman" w:hAnsi="Times New Roman" w:cs="Times New Roman"/>
          <w:i/>
          <w:color w:val="auto"/>
          <w:sz w:val="24"/>
          <w:szCs w:val="24"/>
          <w:vertAlign w:val="superscript"/>
        </w:rPr>
        <w:t>9</w:t>
      </w:r>
      <w:r w:rsidRPr="00BB7F15">
        <w:rPr>
          <w:rFonts w:ascii="Times New Roman" w:eastAsia="Times New Roman" w:hAnsi="Times New Roman" w:cs="Times New Roman"/>
          <w:i/>
          <w:color w:val="auto"/>
          <w:sz w:val="24"/>
          <w:szCs w:val="24"/>
        </w:rPr>
        <w:t xml:space="preserve">/л, </w:t>
      </w:r>
      <w:proofErr w:type="spellStart"/>
      <w:r w:rsidRPr="00BB7F15">
        <w:rPr>
          <w:rFonts w:ascii="Times New Roman" w:eastAsia="Times New Roman" w:hAnsi="Times New Roman" w:cs="Times New Roman"/>
          <w:i/>
          <w:color w:val="auto"/>
          <w:sz w:val="24"/>
          <w:szCs w:val="24"/>
        </w:rPr>
        <w:t>креатинина</w:t>
      </w:r>
      <w:proofErr w:type="spellEnd"/>
      <w:r w:rsidRPr="00BB7F15">
        <w:rPr>
          <w:rFonts w:ascii="Times New Roman" w:eastAsia="Times New Roman" w:hAnsi="Times New Roman" w:cs="Times New Roman"/>
          <w:i/>
          <w:color w:val="auto"/>
          <w:sz w:val="24"/>
          <w:szCs w:val="24"/>
        </w:rPr>
        <w:t xml:space="preserve"> в сыворотке крови выше 115 </w:t>
      </w:r>
      <w:proofErr w:type="spellStart"/>
      <w:r w:rsidRPr="00BB7F15">
        <w:rPr>
          <w:rFonts w:ascii="Times New Roman" w:eastAsia="Times New Roman" w:hAnsi="Times New Roman" w:cs="Times New Roman"/>
          <w:i/>
          <w:color w:val="auto"/>
          <w:sz w:val="24"/>
          <w:szCs w:val="24"/>
        </w:rPr>
        <w:t>мкмоль</w:t>
      </w:r>
      <w:proofErr w:type="spellEnd"/>
      <w:r w:rsidRPr="00BB7F15">
        <w:rPr>
          <w:rFonts w:ascii="Times New Roman" w:eastAsia="Times New Roman" w:hAnsi="Times New Roman" w:cs="Times New Roman"/>
          <w:i/>
          <w:color w:val="auto"/>
          <w:sz w:val="24"/>
          <w:szCs w:val="24"/>
        </w:rPr>
        <w:t>/л, подъём температуры тела выше 38</w:t>
      </w:r>
      <w:r w:rsidR="00910423">
        <w:rPr>
          <w:rFonts w:ascii="Times New Roman" w:eastAsia="Times New Roman" w:hAnsi="Times New Roman" w:cs="Times New Roman"/>
          <w:i/>
          <w:color w:val="auto"/>
          <w:sz w:val="24"/>
          <w:szCs w:val="24"/>
        </w:rPr>
        <w:t xml:space="preserve"> ⁰</w:t>
      </w:r>
      <w:r w:rsidRPr="00BB7F15">
        <w:rPr>
          <w:rFonts w:ascii="Times New Roman" w:eastAsia="Times New Roman" w:hAnsi="Times New Roman" w:cs="Times New Roman"/>
          <w:i/>
          <w:color w:val="auto"/>
          <w:sz w:val="24"/>
          <w:szCs w:val="24"/>
        </w:rPr>
        <w:t xml:space="preserve">C и снижении уровня альбумина менее 25 г/л, пациенты должны получать лечение в условиях круглосуточного стационара. Этим пациентам изначально показано назначение </w:t>
      </w:r>
      <w:proofErr w:type="spellStart"/>
      <w:r w:rsidRPr="00BB7F15">
        <w:rPr>
          <w:rFonts w:ascii="Times New Roman" w:eastAsia="Times New Roman" w:hAnsi="Times New Roman" w:cs="Times New Roman"/>
          <w:i/>
          <w:color w:val="auto"/>
          <w:sz w:val="24"/>
          <w:szCs w:val="24"/>
        </w:rPr>
        <w:t>ванкомицина</w:t>
      </w:r>
      <w:proofErr w:type="spellEnd"/>
      <w:r w:rsidRPr="00BB7F15">
        <w:rPr>
          <w:rFonts w:ascii="Times New Roman" w:eastAsia="Times New Roman" w:hAnsi="Times New Roman" w:cs="Times New Roman"/>
          <w:i/>
          <w:color w:val="auto"/>
          <w:sz w:val="24"/>
          <w:szCs w:val="24"/>
        </w:rPr>
        <w:t>** в дозе 1000 мг внутрь в день в течение 10 дней.</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с тяжелой формой дисфункции </w:t>
      </w:r>
      <w:proofErr w:type="spellStart"/>
      <w:r w:rsidRPr="00BB7F15">
        <w:rPr>
          <w:rFonts w:ascii="Times New Roman" w:eastAsia="Times New Roman" w:hAnsi="Times New Roman" w:cs="Times New Roman"/>
          <w:color w:val="auto"/>
          <w:sz w:val="24"/>
          <w:szCs w:val="24"/>
        </w:rPr>
        <w:t>илеостомы</w:t>
      </w:r>
      <w:proofErr w:type="spellEnd"/>
      <w:r w:rsidRPr="00BB7F15">
        <w:rPr>
          <w:rFonts w:ascii="Times New Roman" w:eastAsia="Times New Roman" w:hAnsi="Times New Roman" w:cs="Times New Roman"/>
          <w:color w:val="auto"/>
          <w:sz w:val="24"/>
          <w:szCs w:val="24"/>
        </w:rPr>
        <w:t xml:space="preserve"> изначально наряду с </w:t>
      </w:r>
      <w:proofErr w:type="spellStart"/>
      <w:r w:rsidRPr="00BB7F15">
        <w:rPr>
          <w:rFonts w:ascii="Times New Roman" w:eastAsia="Times New Roman" w:hAnsi="Times New Roman" w:cs="Times New Roman"/>
          <w:color w:val="auto"/>
          <w:sz w:val="24"/>
          <w:szCs w:val="24"/>
        </w:rPr>
        <w:t>инфузионной</w:t>
      </w:r>
      <w:proofErr w:type="spellEnd"/>
      <w:r w:rsidRPr="00BB7F15">
        <w:rPr>
          <w:rFonts w:ascii="Times New Roman" w:eastAsia="Times New Roman" w:hAnsi="Times New Roman" w:cs="Times New Roman"/>
          <w:color w:val="auto"/>
          <w:sz w:val="24"/>
          <w:szCs w:val="24"/>
        </w:rPr>
        <w:t xml:space="preserve"> терапией назначить </w:t>
      </w:r>
      <w:proofErr w:type="spellStart"/>
      <w:r w:rsidRPr="00BB7F15">
        <w:rPr>
          <w:rFonts w:ascii="Times New Roman" w:eastAsia="Times New Roman" w:hAnsi="Times New Roman" w:cs="Times New Roman"/>
          <w:color w:val="auto"/>
          <w:sz w:val="24"/>
          <w:szCs w:val="24"/>
        </w:rPr>
        <w:t>ванкомицин</w:t>
      </w:r>
      <w:proofErr w:type="spellEnd"/>
      <w:r w:rsidRPr="00BB7F15">
        <w:rPr>
          <w:rFonts w:ascii="Times New Roman" w:eastAsia="Times New Roman" w:hAnsi="Times New Roman" w:cs="Times New Roman"/>
          <w:color w:val="auto"/>
          <w:sz w:val="24"/>
          <w:szCs w:val="24"/>
        </w:rPr>
        <w:t xml:space="preserve">** внутрь в дозе 500 мг 4 раза в день в сочетании с </w:t>
      </w:r>
      <w:proofErr w:type="spellStart"/>
      <w:r w:rsidRPr="00BB7F15">
        <w:rPr>
          <w:rFonts w:ascii="Times New Roman" w:eastAsia="Times New Roman" w:hAnsi="Times New Roman" w:cs="Times New Roman"/>
          <w:color w:val="auto"/>
          <w:sz w:val="24"/>
          <w:szCs w:val="24"/>
        </w:rPr>
        <w:t>метронидазолом</w:t>
      </w:r>
      <w:proofErr w:type="spellEnd"/>
      <w:r w:rsidRPr="00BB7F15">
        <w:rPr>
          <w:rFonts w:ascii="Times New Roman" w:eastAsia="Times New Roman" w:hAnsi="Times New Roman" w:cs="Times New Roman"/>
          <w:color w:val="auto"/>
          <w:sz w:val="24"/>
          <w:szCs w:val="24"/>
        </w:rPr>
        <w:t>** в дозе 500 мг 3 р</w:t>
      </w:r>
      <w:r w:rsidR="002807B0">
        <w:rPr>
          <w:rFonts w:ascii="Times New Roman" w:eastAsia="Times New Roman" w:hAnsi="Times New Roman" w:cs="Times New Roman"/>
          <w:color w:val="auto"/>
          <w:sz w:val="24"/>
          <w:szCs w:val="24"/>
        </w:rPr>
        <w:t>аза в день внутривенно</w:t>
      </w:r>
      <w:r w:rsidRPr="00BB7F15">
        <w:rPr>
          <w:rFonts w:ascii="Times New Roman" w:eastAsia="Times New Roman" w:hAnsi="Times New Roman" w:cs="Times New Roman"/>
          <w:color w:val="auto"/>
          <w:sz w:val="24"/>
          <w:szCs w:val="24"/>
        </w:rPr>
        <w:t>.</w:t>
      </w:r>
    </w:p>
    <w:p w:rsidR="00DC577A"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BB7F15">
        <w:rPr>
          <w:rFonts w:ascii="Times New Roman" w:eastAsia="Times New Roman" w:hAnsi="Times New Roman" w:cs="Times New Roman"/>
          <w:b/>
          <w:color w:val="auto"/>
          <w:sz w:val="24"/>
          <w:szCs w:val="24"/>
        </w:rPr>
        <w:t>Комментарий:</w:t>
      </w:r>
      <w:r w:rsidR="00910423">
        <w:rPr>
          <w:rFonts w:ascii="Times New Roman" w:eastAsia="Times New Roman" w:hAnsi="Times New Roman" w:cs="Times New Roman"/>
          <w:i/>
          <w:color w:val="auto"/>
          <w:sz w:val="24"/>
          <w:szCs w:val="24"/>
        </w:rPr>
        <w:t xml:space="preserve"> П</w:t>
      </w:r>
      <w:r w:rsidRPr="00BB7F15">
        <w:rPr>
          <w:rFonts w:ascii="Times New Roman" w:eastAsia="Times New Roman" w:hAnsi="Times New Roman" w:cs="Times New Roman"/>
          <w:i/>
          <w:color w:val="auto"/>
          <w:sz w:val="24"/>
          <w:szCs w:val="24"/>
        </w:rPr>
        <w:t xml:space="preserve">ри невозможности введения препарата через рот </w:t>
      </w:r>
      <w:proofErr w:type="spellStart"/>
      <w:r w:rsidRPr="00BB7F15">
        <w:rPr>
          <w:rFonts w:ascii="Times New Roman" w:eastAsia="Times New Roman" w:hAnsi="Times New Roman" w:cs="Times New Roman"/>
          <w:i/>
          <w:color w:val="auto"/>
          <w:sz w:val="24"/>
          <w:szCs w:val="24"/>
        </w:rPr>
        <w:t>ванкомицин</w:t>
      </w:r>
      <w:proofErr w:type="spellEnd"/>
      <w:r w:rsidRPr="00BB7F15">
        <w:rPr>
          <w:rFonts w:ascii="Times New Roman" w:eastAsia="Times New Roman" w:hAnsi="Times New Roman" w:cs="Times New Roman"/>
          <w:i/>
          <w:color w:val="auto"/>
          <w:sz w:val="24"/>
          <w:szCs w:val="24"/>
        </w:rPr>
        <w:t>** назначается ректально. При этом препарат в дозе 500 мг разводится в 500 мл 0,9% раствора хлорида натри</w:t>
      </w:r>
      <w:r w:rsidR="00910423">
        <w:rPr>
          <w:rFonts w:ascii="Times New Roman" w:eastAsia="Times New Roman" w:hAnsi="Times New Roman" w:cs="Times New Roman"/>
          <w:i/>
          <w:color w:val="auto"/>
          <w:sz w:val="24"/>
          <w:szCs w:val="24"/>
        </w:rPr>
        <w:t>я и вводится в виде клизм 4</w:t>
      </w:r>
      <w:r w:rsidRPr="00BB7F15">
        <w:rPr>
          <w:rFonts w:ascii="Times New Roman" w:eastAsia="Times New Roman" w:hAnsi="Times New Roman" w:cs="Times New Roman"/>
          <w:i/>
          <w:color w:val="auto"/>
          <w:sz w:val="24"/>
          <w:szCs w:val="24"/>
        </w:rPr>
        <w:t xml:space="preserve"> раза в день.</w:t>
      </w:r>
      <w:r w:rsidRPr="00BB7F15">
        <w:rPr>
          <w:rFonts w:ascii="Times New Roman" w:eastAsia="Times New Roman" w:hAnsi="Times New Roman" w:cs="Times New Roman"/>
          <w:color w:val="auto"/>
          <w:sz w:val="24"/>
          <w:szCs w:val="24"/>
        </w:rPr>
        <w:t xml:space="preserve"> Ухудшение состояния пациента с возникновением ги</w:t>
      </w:r>
      <w:r w:rsidR="00910423">
        <w:rPr>
          <w:rFonts w:ascii="Times New Roman" w:eastAsia="Times New Roman" w:hAnsi="Times New Roman" w:cs="Times New Roman"/>
          <w:color w:val="auto"/>
          <w:sz w:val="24"/>
          <w:szCs w:val="24"/>
        </w:rPr>
        <w:t>потонии, гипертермия выше 38,5 ⁰</w:t>
      </w:r>
      <w:r w:rsidRPr="00BB7F15">
        <w:rPr>
          <w:rFonts w:ascii="Times New Roman" w:eastAsia="Times New Roman" w:hAnsi="Times New Roman" w:cs="Times New Roman"/>
          <w:color w:val="auto"/>
          <w:sz w:val="24"/>
          <w:szCs w:val="24"/>
        </w:rPr>
        <w:t xml:space="preserve">C, задержка стула, выраженное вздутие живота, изменение </w:t>
      </w:r>
      <w:r w:rsidR="00910423">
        <w:rPr>
          <w:rFonts w:ascii="Times New Roman" w:eastAsia="Times New Roman" w:hAnsi="Times New Roman" w:cs="Times New Roman"/>
          <w:color w:val="auto"/>
          <w:sz w:val="24"/>
          <w:szCs w:val="24"/>
        </w:rPr>
        <w:t>сознания, лейкоцитоз свыше 15х</w:t>
      </w:r>
      <w:r w:rsidRPr="00BB7F15">
        <w:rPr>
          <w:rFonts w:ascii="Times New Roman" w:eastAsia="Times New Roman" w:hAnsi="Times New Roman" w:cs="Times New Roman"/>
          <w:color w:val="auto"/>
          <w:sz w:val="24"/>
          <w:szCs w:val="24"/>
        </w:rPr>
        <w:t>10</w:t>
      </w:r>
      <w:r w:rsidRPr="00910423">
        <w:rPr>
          <w:rFonts w:ascii="Times New Roman" w:eastAsia="Times New Roman" w:hAnsi="Times New Roman" w:cs="Times New Roman"/>
          <w:color w:val="auto"/>
          <w:sz w:val="24"/>
          <w:szCs w:val="24"/>
          <w:vertAlign w:val="superscript"/>
        </w:rPr>
        <w:t>9</w:t>
      </w:r>
      <w:r w:rsidR="00910423">
        <w:rPr>
          <w:rFonts w:ascii="Times New Roman" w:eastAsia="Times New Roman" w:hAnsi="Times New Roman" w:cs="Times New Roman"/>
          <w:color w:val="auto"/>
          <w:sz w:val="24"/>
          <w:szCs w:val="24"/>
        </w:rPr>
        <w:t>/л</w:t>
      </w:r>
      <w:r w:rsidRPr="00BB7F15">
        <w:rPr>
          <w:rFonts w:ascii="Times New Roman" w:eastAsia="Times New Roman" w:hAnsi="Times New Roman" w:cs="Times New Roman"/>
          <w:color w:val="auto"/>
          <w:sz w:val="24"/>
          <w:szCs w:val="24"/>
        </w:rPr>
        <w:t xml:space="preserve"> или лейкопении ниже 2</w:t>
      </w:r>
      <w:r w:rsidR="00910423">
        <w:rPr>
          <w:rFonts w:ascii="Times New Roman" w:eastAsia="Times New Roman" w:hAnsi="Times New Roman" w:cs="Times New Roman"/>
          <w:color w:val="auto"/>
          <w:sz w:val="24"/>
          <w:szCs w:val="24"/>
        </w:rPr>
        <w:t>х</w:t>
      </w:r>
      <w:r w:rsidRPr="00BB7F15">
        <w:rPr>
          <w:rFonts w:ascii="Times New Roman" w:eastAsia="Times New Roman" w:hAnsi="Times New Roman" w:cs="Times New Roman"/>
          <w:color w:val="auto"/>
          <w:sz w:val="24"/>
          <w:szCs w:val="24"/>
        </w:rPr>
        <w:t>10</w:t>
      </w:r>
      <w:r w:rsidRPr="00BB7F15">
        <w:rPr>
          <w:rFonts w:ascii="Times New Roman" w:eastAsia="Times New Roman" w:hAnsi="Times New Roman" w:cs="Times New Roman"/>
          <w:color w:val="auto"/>
          <w:sz w:val="24"/>
          <w:szCs w:val="24"/>
          <w:vertAlign w:val="superscript"/>
        </w:rPr>
        <w:t>9</w:t>
      </w:r>
      <w:r w:rsidR="00910423">
        <w:rPr>
          <w:rFonts w:ascii="Times New Roman" w:eastAsia="Times New Roman" w:hAnsi="Times New Roman" w:cs="Times New Roman"/>
          <w:color w:val="auto"/>
          <w:sz w:val="24"/>
          <w:szCs w:val="24"/>
        </w:rPr>
        <w:t>/л</w:t>
      </w:r>
      <w:r w:rsidRPr="00BB7F15">
        <w:rPr>
          <w:rFonts w:ascii="Times New Roman" w:eastAsia="Times New Roman" w:hAnsi="Times New Roman" w:cs="Times New Roman"/>
          <w:color w:val="auto"/>
          <w:sz w:val="24"/>
          <w:szCs w:val="24"/>
        </w:rPr>
        <w:t xml:space="preserve">, повышение уровня </w:t>
      </w:r>
      <w:proofErr w:type="spellStart"/>
      <w:r w:rsidRPr="00BB7F15">
        <w:rPr>
          <w:rFonts w:ascii="Times New Roman" w:eastAsia="Times New Roman" w:hAnsi="Times New Roman" w:cs="Times New Roman"/>
          <w:color w:val="auto"/>
          <w:sz w:val="24"/>
          <w:szCs w:val="24"/>
        </w:rPr>
        <w:t>лактата</w:t>
      </w:r>
      <w:proofErr w:type="spellEnd"/>
      <w:r w:rsidRPr="00BB7F15">
        <w:rPr>
          <w:rFonts w:ascii="Times New Roman" w:eastAsia="Times New Roman" w:hAnsi="Times New Roman" w:cs="Times New Roman"/>
          <w:color w:val="auto"/>
          <w:sz w:val="24"/>
          <w:szCs w:val="24"/>
        </w:rPr>
        <w:t xml:space="preserve"> в сыворотке крови выше 2,2 </w:t>
      </w:r>
      <w:proofErr w:type="spellStart"/>
      <w:r w:rsidRPr="00BB7F15">
        <w:rPr>
          <w:rFonts w:ascii="Times New Roman" w:eastAsia="Times New Roman" w:hAnsi="Times New Roman" w:cs="Times New Roman"/>
          <w:color w:val="auto"/>
          <w:sz w:val="24"/>
          <w:szCs w:val="24"/>
        </w:rPr>
        <w:t>ммоль</w:t>
      </w:r>
      <w:proofErr w:type="spellEnd"/>
      <w:r w:rsidRPr="00BB7F15">
        <w:rPr>
          <w:rFonts w:ascii="Times New Roman" w:eastAsia="Times New Roman" w:hAnsi="Times New Roman" w:cs="Times New Roman"/>
          <w:color w:val="auto"/>
          <w:sz w:val="24"/>
          <w:szCs w:val="24"/>
        </w:rPr>
        <w:t xml:space="preserve">/л, развитие </w:t>
      </w:r>
      <w:r w:rsidR="00910423">
        <w:rPr>
          <w:rFonts w:ascii="Times New Roman" w:eastAsia="Times New Roman" w:hAnsi="Times New Roman" w:cs="Times New Roman"/>
          <w:color w:val="auto"/>
          <w:sz w:val="24"/>
          <w:szCs w:val="24"/>
        </w:rPr>
        <w:t>СПОН</w:t>
      </w:r>
      <w:r w:rsidRPr="00BB7F15">
        <w:rPr>
          <w:rFonts w:ascii="Times New Roman" w:eastAsia="Times New Roman" w:hAnsi="Times New Roman" w:cs="Times New Roman"/>
          <w:color w:val="auto"/>
          <w:sz w:val="24"/>
          <w:szCs w:val="24"/>
        </w:rPr>
        <w:t xml:space="preserve"> требует его перевода в отделение интенсивной терапии для дальнейшего лечения.</w:t>
      </w:r>
    </w:p>
    <w:p w:rsidR="00BD5CA6" w:rsidRPr="00BB7F15" w:rsidRDefault="00BD5CA6" w:rsidP="00296E5B">
      <w:pPr>
        <w:widowControl w:val="0"/>
        <w:spacing w:after="0" w:line="240" w:lineRule="auto"/>
        <w:ind w:firstLine="567"/>
        <w:jc w:val="both"/>
        <w:rPr>
          <w:rFonts w:ascii="Times New Roman" w:hAnsi="Times New Roman" w:cs="Times New Roman"/>
          <w:color w:val="auto"/>
          <w:sz w:val="24"/>
          <w:szCs w:val="24"/>
        </w:rPr>
      </w:pPr>
    </w:p>
    <w:p w:rsidR="00DC577A" w:rsidRPr="002A2811" w:rsidRDefault="00BD5CA6" w:rsidP="002A2811">
      <w:pPr>
        <w:widowControl w:val="0"/>
        <w:spacing w:after="0" w:line="240" w:lineRule="auto"/>
        <w:jc w:val="center"/>
        <w:rPr>
          <w:rFonts w:ascii="Times New Roman" w:hAnsi="Times New Roman" w:cs="Times New Roman"/>
          <w:b/>
          <w:color w:val="auto"/>
          <w:sz w:val="24"/>
          <w:szCs w:val="24"/>
        </w:rPr>
      </w:pPr>
      <w:r w:rsidRPr="002A2811">
        <w:rPr>
          <w:rFonts w:ascii="Times New Roman" w:hAnsi="Times New Roman" w:cs="Times New Roman"/>
          <w:b/>
          <w:color w:val="auto"/>
          <w:sz w:val="24"/>
          <w:szCs w:val="24"/>
        </w:rPr>
        <w:t>Реабилитация</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 xml:space="preserve">Специфические меры реабилитации пациентов с ЯК отсутствуют. Меры медицинской реабилитации направлены на профилактику </w:t>
      </w:r>
      <w:proofErr w:type="spellStart"/>
      <w:r w:rsidRPr="00BB7F15">
        <w:rPr>
          <w:rFonts w:ascii="Times New Roman" w:eastAsia="Times New Roman" w:hAnsi="Times New Roman" w:cs="Times New Roman"/>
          <w:color w:val="auto"/>
          <w:sz w:val="24"/>
          <w:szCs w:val="24"/>
        </w:rPr>
        <w:t>колоректального</w:t>
      </w:r>
      <w:proofErr w:type="spellEnd"/>
      <w:r w:rsidRPr="00BB7F15">
        <w:rPr>
          <w:rFonts w:ascii="Times New Roman" w:eastAsia="Times New Roman" w:hAnsi="Times New Roman" w:cs="Times New Roman"/>
          <w:color w:val="auto"/>
          <w:sz w:val="24"/>
          <w:szCs w:val="24"/>
        </w:rPr>
        <w:t xml:space="preserve"> рака.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Поскольку в ряде случаев терапия ЯК сопряжена с применением иммунодепрессантов, основным способом реабилитации пациентов является профилактика оппортунистических и</w:t>
      </w:r>
      <w:r w:rsidR="009D774C">
        <w:rPr>
          <w:rFonts w:ascii="Times New Roman" w:eastAsia="Times New Roman" w:hAnsi="Times New Roman" w:cs="Times New Roman"/>
          <w:color w:val="auto"/>
          <w:sz w:val="24"/>
          <w:szCs w:val="24"/>
        </w:rPr>
        <w:t>нфекций</w:t>
      </w:r>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 xml:space="preserve">У пациентов, которым потребовалось хирургическое лечение </w:t>
      </w:r>
      <w:r w:rsidR="009D774C">
        <w:rPr>
          <w:rFonts w:ascii="Times New Roman" w:eastAsia="Times New Roman" w:hAnsi="Times New Roman" w:cs="Times New Roman"/>
          <w:color w:val="auto"/>
          <w:sz w:val="24"/>
          <w:szCs w:val="24"/>
        </w:rPr>
        <w:t>ЯК</w:t>
      </w:r>
      <w:r w:rsidRPr="00BB7F15">
        <w:rPr>
          <w:rFonts w:ascii="Times New Roman" w:eastAsia="Times New Roman" w:hAnsi="Times New Roman" w:cs="Times New Roman"/>
          <w:color w:val="auto"/>
          <w:sz w:val="24"/>
          <w:szCs w:val="24"/>
        </w:rPr>
        <w:t>, возможна реабилитация в три этапа.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 xml:space="preserve">1-й этап – ранняя реабилитация, осуществляется непосредственно после хирургического лечения со 2-х по 14-е сутки. Основной задачей 1 этапа реабилитации является восстановление нормального функционирования </w:t>
      </w:r>
      <w:r w:rsidR="009D774C">
        <w:rPr>
          <w:rFonts w:ascii="Times New Roman" w:eastAsia="Times New Roman" w:hAnsi="Times New Roman" w:cs="Times New Roman"/>
          <w:color w:val="auto"/>
          <w:sz w:val="24"/>
          <w:szCs w:val="24"/>
        </w:rPr>
        <w:t>ЖКТ</w:t>
      </w:r>
      <w:r w:rsidRPr="00BB7F15">
        <w:rPr>
          <w:rFonts w:ascii="Times New Roman" w:eastAsia="Times New Roman" w:hAnsi="Times New Roman" w:cs="Times New Roman"/>
          <w:color w:val="auto"/>
          <w:sz w:val="24"/>
          <w:szCs w:val="24"/>
        </w:rPr>
        <w:t xml:space="preserve"> после хирургического вмешательства. Именно на этом этапе чаще всего выявляются и должны быть корригированы нарушения мочеиспускания. Важная роль отводится также контролю гомеостаза, мероприятиям, направленным на заживление послеоперационных ран, купированию послеоперационного болевого синдрома, активизации пациента. В данный период проводится контроль общего анализа крови, биохимического анализа крови, </w:t>
      </w:r>
      <w:proofErr w:type="spellStart"/>
      <w:r w:rsidRPr="00BB7F15">
        <w:rPr>
          <w:rFonts w:ascii="Times New Roman" w:eastAsia="Times New Roman" w:hAnsi="Times New Roman" w:cs="Times New Roman"/>
          <w:color w:val="auto"/>
          <w:sz w:val="24"/>
          <w:szCs w:val="24"/>
        </w:rPr>
        <w:t>коагулограммы</w:t>
      </w:r>
      <w:proofErr w:type="spellEnd"/>
      <w:r w:rsidRPr="00BB7F15">
        <w:rPr>
          <w:rFonts w:ascii="Times New Roman" w:eastAsia="Times New Roman" w:hAnsi="Times New Roman" w:cs="Times New Roman"/>
          <w:color w:val="auto"/>
          <w:sz w:val="24"/>
          <w:szCs w:val="24"/>
        </w:rPr>
        <w:t xml:space="preserve"> крови, общего анализа мочи.</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 xml:space="preserve">2-й этап реабилитации начинается после 15 суток и продолжается по мере необходимости в последующем. Направлен на окончательное заживление послеоперационных ран с контролем за деятельностью </w:t>
      </w:r>
      <w:r w:rsidR="009D774C">
        <w:rPr>
          <w:rFonts w:ascii="Times New Roman" w:eastAsia="Times New Roman" w:hAnsi="Times New Roman" w:cs="Times New Roman"/>
          <w:color w:val="auto"/>
          <w:sz w:val="24"/>
          <w:szCs w:val="24"/>
        </w:rPr>
        <w:t>ЖКТ</w:t>
      </w:r>
      <w:r w:rsidRPr="00BB7F15">
        <w:rPr>
          <w:rFonts w:ascii="Times New Roman" w:eastAsia="Times New Roman" w:hAnsi="Times New Roman" w:cs="Times New Roman"/>
          <w:color w:val="auto"/>
          <w:sz w:val="24"/>
          <w:szCs w:val="24"/>
        </w:rPr>
        <w:t xml:space="preserve"> и других систем организма. </w:t>
      </w:r>
      <w:r w:rsidRPr="00BB7F15">
        <w:rPr>
          <w:rFonts w:ascii="Times New Roman" w:eastAsia="Times New Roman" w:hAnsi="Times New Roman" w:cs="Times New Roman"/>
          <w:color w:val="auto"/>
          <w:sz w:val="24"/>
          <w:szCs w:val="24"/>
        </w:rPr>
        <w:lastRenderedPageBreak/>
        <w:t>Данный этап возможно осуществлять как амбулаторно, так и в условиях стационара дневного или круглосуточного пребывания.</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 xml:space="preserve">3-й этап реабилитации осуществляется в поздний реабилитационный период у пациентов как с постоянной </w:t>
      </w:r>
      <w:proofErr w:type="spellStart"/>
      <w:r w:rsidRPr="00BB7F15">
        <w:rPr>
          <w:rFonts w:ascii="Times New Roman" w:eastAsia="Times New Roman" w:hAnsi="Times New Roman" w:cs="Times New Roman"/>
          <w:color w:val="auto"/>
          <w:sz w:val="24"/>
          <w:szCs w:val="24"/>
        </w:rPr>
        <w:t>илеостомой</w:t>
      </w:r>
      <w:proofErr w:type="spellEnd"/>
      <w:r w:rsidRPr="00BB7F15">
        <w:rPr>
          <w:rFonts w:ascii="Times New Roman" w:eastAsia="Times New Roman" w:hAnsi="Times New Roman" w:cs="Times New Roman"/>
          <w:color w:val="auto"/>
          <w:sz w:val="24"/>
          <w:szCs w:val="24"/>
        </w:rPr>
        <w:t xml:space="preserve">, так и перед реконструктивно-восстановительной операцией. Основной задачей на данном этапе является компенсация функции </w:t>
      </w:r>
      <w:r w:rsidR="009D774C">
        <w:rPr>
          <w:rFonts w:ascii="Times New Roman" w:eastAsia="Times New Roman" w:hAnsi="Times New Roman" w:cs="Times New Roman"/>
          <w:color w:val="auto"/>
          <w:sz w:val="24"/>
          <w:szCs w:val="24"/>
        </w:rPr>
        <w:t>ЖКТ</w:t>
      </w:r>
      <w:r w:rsidRPr="00BB7F15">
        <w:rPr>
          <w:rFonts w:ascii="Times New Roman" w:eastAsia="Times New Roman" w:hAnsi="Times New Roman" w:cs="Times New Roman"/>
          <w:color w:val="auto"/>
          <w:sz w:val="24"/>
          <w:szCs w:val="24"/>
        </w:rPr>
        <w:t>, мероприятия, направленные на выявление и коррекцию функции запирательного аппарата прямой кишки.</w:t>
      </w:r>
    </w:p>
    <w:p w:rsidR="00DC577A" w:rsidRPr="00BB7F15" w:rsidRDefault="00BD5CA6" w:rsidP="00296E5B">
      <w:pPr>
        <w:widowControl w:val="0"/>
        <w:spacing w:after="0" w:line="240" w:lineRule="auto"/>
        <w:ind w:firstLine="567"/>
        <w:rPr>
          <w:rFonts w:ascii="Times New Roman" w:hAnsi="Times New Roman" w:cs="Times New Roman"/>
          <w:color w:val="auto"/>
          <w:sz w:val="24"/>
          <w:szCs w:val="24"/>
        </w:rPr>
      </w:pPr>
      <w:r w:rsidRPr="00BB7F15">
        <w:rPr>
          <w:rFonts w:ascii="Times New Roman" w:eastAsia="Times New Roman" w:hAnsi="Times New Roman" w:cs="Times New Roman"/>
          <w:b/>
          <w:i/>
          <w:color w:val="auto"/>
          <w:sz w:val="24"/>
          <w:szCs w:val="24"/>
        </w:rPr>
        <w:t>Недостаточность анального сфинктера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Реабилитация возможна на 2 и 3 этапах. У ряда пациентов, у которых оперативное вмешательство по поводу ЯК завершилось формированием тонкокишечного резервуара, отмечается снижение функции держания.</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Пациентам с ЯК с недостаточностью анального сфинктера перед реконструктивно</w:t>
      </w:r>
      <w:r w:rsidR="009D774C">
        <w:rPr>
          <w:rFonts w:ascii="Times New Roman" w:eastAsia="Times New Roman" w:hAnsi="Times New Roman" w:cs="Times New Roman"/>
          <w:i/>
          <w:color w:val="auto"/>
          <w:sz w:val="24"/>
          <w:szCs w:val="24"/>
        </w:rPr>
        <w:t>-</w:t>
      </w:r>
      <w:r w:rsidRPr="00BB7F15">
        <w:rPr>
          <w:rFonts w:ascii="Times New Roman" w:eastAsia="Times New Roman" w:hAnsi="Times New Roman" w:cs="Times New Roman"/>
          <w:i/>
          <w:color w:val="auto"/>
          <w:sz w:val="24"/>
          <w:szCs w:val="24"/>
        </w:rPr>
        <w:t>восстановительным лечением целесообразно выполнение исследования функций сфинктерного (запирательного) аппарата прямой кишки (</w:t>
      </w:r>
      <w:proofErr w:type="spellStart"/>
      <w:r w:rsidRPr="00BB7F15">
        <w:rPr>
          <w:rFonts w:ascii="Times New Roman" w:eastAsia="Times New Roman" w:hAnsi="Times New Roman" w:cs="Times New Roman"/>
          <w:i/>
          <w:color w:val="auto"/>
          <w:sz w:val="24"/>
          <w:szCs w:val="24"/>
        </w:rPr>
        <w:t>сфинктерометрия</w:t>
      </w:r>
      <w:proofErr w:type="spellEnd"/>
      <w:r w:rsidRPr="00BB7F15">
        <w:rPr>
          <w:rFonts w:ascii="Times New Roman" w:eastAsia="Times New Roman" w:hAnsi="Times New Roman" w:cs="Times New Roman"/>
          <w:i/>
          <w:color w:val="auto"/>
          <w:sz w:val="24"/>
          <w:szCs w:val="24"/>
        </w:rPr>
        <w:t xml:space="preserve">, </w:t>
      </w:r>
      <w:proofErr w:type="spellStart"/>
      <w:r w:rsidRPr="00BB7F15">
        <w:rPr>
          <w:rFonts w:ascii="Times New Roman" w:eastAsia="Times New Roman" w:hAnsi="Times New Roman" w:cs="Times New Roman"/>
          <w:i/>
          <w:color w:val="auto"/>
          <w:sz w:val="24"/>
          <w:szCs w:val="24"/>
        </w:rPr>
        <w:t>профилометрия</w:t>
      </w:r>
      <w:proofErr w:type="spellEnd"/>
      <w:r w:rsidRPr="00BB7F15">
        <w:rPr>
          <w:rFonts w:ascii="Times New Roman" w:eastAsia="Times New Roman" w:hAnsi="Times New Roman" w:cs="Times New Roman"/>
          <w:i/>
          <w:color w:val="auto"/>
          <w:sz w:val="24"/>
          <w:szCs w:val="24"/>
        </w:rPr>
        <w:t xml:space="preserve">, исследование проводимости по срамному нерву) с последующей консультаций врача функциональной диагностики для планирования </w:t>
      </w:r>
      <w:r w:rsidR="002807B0">
        <w:rPr>
          <w:rFonts w:ascii="Times New Roman" w:eastAsia="Times New Roman" w:hAnsi="Times New Roman" w:cs="Times New Roman"/>
          <w:i/>
          <w:color w:val="auto"/>
          <w:sz w:val="24"/>
          <w:szCs w:val="24"/>
        </w:rPr>
        <w:t>оперативного вмешательства</w:t>
      </w:r>
      <w:r w:rsidRPr="00BB7F15">
        <w:rPr>
          <w:rFonts w:ascii="Times New Roman" w:eastAsia="Times New Roman" w:hAnsi="Times New Roman" w:cs="Times New Roman"/>
          <w:i/>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Пациентам с ЯК при выявлении недостаточности анального сфинктера 2-3 степени, целесообразно провести 10-дневный цикл электростимуляции с использованием биологической обратной связи (БОС-терапия и </w:t>
      </w:r>
      <w:proofErr w:type="spellStart"/>
      <w:r w:rsidRPr="00BB7F15">
        <w:rPr>
          <w:rFonts w:ascii="Times New Roman" w:eastAsia="Times New Roman" w:hAnsi="Times New Roman" w:cs="Times New Roman"/>
          <w:i/>
          <w:color w:val="auto"/>
          <w:sz w:val="24"/>
          <w:szCs w:val="24"/>
        </w:rPr>
        <w:t>тибиальная</w:t>
      </w:r>
      <w:proofErr w:type="spellEnd"/>
      <w:r w:rsidRPr="00BB7F15">
        <w:rPr>
          <w:rFonts w:ascii="Times New Roman" w:eastAsia="Times New Roman" w:hAnsi="Times New Roman" w:cs="Times New Roman"/>
          <w:i/>
          <w:color w:val="auto"/>
          <w:sz w:val="24"/>
          <w:szCs w:val="24"/>
        </w:rPr>
        <w:t xml:space="preserve"> </w:t>
      </w:r>
      <w:proofErr w:type="spellStart"/>
      <w:r w:rsidRPr="00BB7F15">
        <w:rPr>
          <w:rFonts w:ascii="Times New Roman" w:eastAsia="Times New Roman" w:hAnsi="Times New Roman" w:cs="Times New Roman"/>
          <w:i/>
          <w:color w:val="auto"/>
          <w:sz w:val="24"/>
          <w:szCs w:val="24"/>
        </w:rPr>
        <w:t>нейромодуляция</w:t>
      </w:r>
      <w:proofErr w:type="spellEnd"/>
      <w:r w:rsidRPr="00BB7F15">
        <w:rPr>
          <w:rFonts w:ascii="Times New Roman" w:eastAsia="Times New Roman" w:hAnsi="Times New Roman" w:cs="Times New Roman"/>
          <w:i/>
          <w:color w:val="auto"/>
          <w:sz w:val="24"/>
          <w:szCs w:val="24"/>
        </w:rPr>
        <w:t>) в условиях дневного или круглосуточного стационара для проведения реабилитационного лечения, улучшения ка</w:t>
      </w:r>
      <w:r w:rsidR="002807B0">
        <w:rPr>
          <w:rFonts w:ascii="Times New Roman" w:eastAsia="Times New Roman" w:hAnsi="Times New Roman" w:cs="Times New Roman"/>
          <w:i/>
          <w:color w:val="auto"/>
          <w:sz w:val="24"/>
          <w:szCs w:val="24"/>
        </w:rPr>
        <w:t>чества жизни пациентов</w:t>
      </w:r>
      <w:r w:rsidRPr="00BB7F15">
        <w:rPr>
          <w:rFonts w:ascii="Times New Roman" w:eastAsia="Times New Roman" w:hAnsi="Times New Roman" w:cs="Times New Roman"/>
          <w:i/>
          <w:color w:val="auto"/>
          <w:sz w:val="24"/>
          <w:szCs w:val="24"/>
        </w:rPr>
        <w:t>.</w:t>
      </w:r>
    </w:p>
    <w:p w:rsidR="00DC577A" w:rsidRDefault="00BD5CA6" w:rsidP="00296E5B">
      <w:pPr>
        <w:widowControl w:val="0"/>
        <w:spacing w:after="0" w:line="240" w:lineRule="auto"/>
        <w:ind w:firstLine="567"/>
        <w:jc w:val="both"/>
        <w:rPr>
          <w:rFonts w:ascii="Times New Roman" w:eastAsia="Times New Roman" w:hAnsi="Times New Roman" w:cs="Times New Roman"/>
          <w:i/>
          <w:color w:val="auto"/>
          <w:sz w:val="24"/>
          <w:szCs w:val="24"/>
        </w:rPr>
      </w:pPr>
      <w:r w:rsidRPr="00BB7F15">
        <w:rPr>
          <w:rFonts w:ascii="Times New Roman" w:eastAsia="Times New Roman" w:hAnsi="Times New Roman" w:cs="Times New Roman"/>
          <w:i/>
          <w:color w:val="auto"/>
          <w:sz w:val="24"/>
          <w:szCs w:val="24"/>
        </w:rPr>
        <w:t>В реабилитации пациентов с недостаточностью анального сфинктера по данным литературы, широкое применение нашел метод лечения биологической обратной связью (БОС), направленный на улучшение сократительной способности мышц наружного сфинктера и тазового дна за счет увеличения как силы, так и длительност</w:t>
      </w:r>
      <w:r w:rsidR="002807B0">
        <w:rPr>
          <w:rFonts w:ascii="Times New Roman" w:eastAsia="Times New Roman" w:hAnsi="Times New Roman" w:cs="Times New Roman"/>
          <w:i/>
          <w:color w:val="auto"/>
          <w:sz w:val="24"/>
          <w:szCs w:val="24"/>
        </w:rPr>
        <w:t>и произвольного сжатия</w:t>
      </w:r>
      <w:r w:rsidRPr="00BB7F15">
        <w:rPr>
          <w:rFonts w:ascii="Times New Roman" w:eastAsia="Times New Roman" w:hAnsi="Times New Roman" w:cs="Times New Roman"/>
          <w:i/>
          <w:color w:val="auto"/>
          <w:sz w:val="24"/>
          <w:szCs w:val="24"/>
        </w:rPr>
        <w:t xml:space="preserve">. Данный </w:t>
      </w:r>
      <w:proofErr w:type="spellStart"/>
      <w:r w:rsidRPr="00BB7F15">
        <w:rPr>
          <w:rFonts w:ascii="Times New Roman" w:eastAsia="Times New Roman" w:hAnsi="Times New Roman" w:cs="Times New Roman"/>
          <w:i/>
          <w:color w:val="auto"/>
          <w:sz w:val="24"/>
          <w:szCs w:val="24"/>
        </w:rPr>
        <w:t>неинвазивный</w:t>
      </w:r>
      <w:proofErr w:type="spellEnd"/>
      <w:r w:rsidRPr="00BB7F15">
        <w:rPr>
          <w:rFonts w:ascii="Times New Roman" w:eastAsia="Times New Roman" w:hAnsi="Times New Roman" w:cs="Times New Roman"/>
          <w:i/>
          <w:color w:val="auto"/>
          <w:sz w:val="24"/>
          <w:szCs w:val="24"/>
        </w:rPr>
        <w:t xml:space="preserve"> метод вовлекает в процесс реабилитации собственные ресурсы организма с выработкой правильных навыков на уровне создания новых </w:t>
      </w:r>
      <w:proofErr w:type="spellStart"/>
      <w:r w:rsidRPr="00BB7F15">
        <w:rPr>
          <w:rFonts w:ascii="Times New Roman" w:eastAsia="Times New Roman" w:hAnsi="Times New Roman" w:cs="Times New Roman"/>
          <w:i/>
          <w:color w:val="auto"/>
          <w:sz w:val="24"/>
          <w:szCs w:val="24"/>
        </w:rPr>
        <w:t>условнорефлекторных</w:t>
      </w:r>
      <w:proofErr w:type="spellEnd"/>
      <w:r w:rsidRPr="00BB7F15">
        <w:rPr>
          <w:rFonts w:ascii="Times New Roman" w:eastAsia="Times New Roman" w:hAnsi="Times New Roman" w:cs="Times New Roman"/>
          <w:i/>
          <w:color w:val="auto"/>
          <w:sz w:val="24"/>
          <w:szCs w:val="24"/>
        </w:rPr>
        <w:t xml:space="preserve"> связей. Так же эффективным является метод </w:t>
      </w:r>
      <w:proofErr w:type="spellStart"/>
      <w:r w:rsidRPr="00BB7F15">
        <w:rPr>
          <w:rFonts w:ascii="Times New Roman" w:eastAsia="Times New Roman" w:hAnsi="Times New Roman" w:cs="Times New Roman"/>
          <w:i/>
          <w:color w:val="auto"/>
          <w:sz w:val="24"/>
          <w:szCs w:val="24"/>
        </w:rPr>
        <w:t>тибиальной</w:t>
      </w:r>
      <w:proofErr w:type="spellEnd"/>
      <w:r w:rsidRPr="00BB7F15">
        <w:rPr>
          <w:rFonts w:ascii="Times New Roman" w:eastAsia="Times New Roman" w:hAnsi="Times New Roman" w:cs="Times New Roman"/>
          <w:i/>
          <w:color w:val="auto"/>
          <w:sz w:val="24"/>
          <w:szCs w:val="24"/>
        </w:rPr>
        <w:t xml:space="preserve"> </w:t>
      </w:r>
      <w:proofErr w:type="spellStart"/>
      <w:r w:rsidRPr="00BB7F15">
        <w:rPr>
          <w:rFonts w:ascii="Times New Roman" w:eastAsia="Times New Roman" w:hAnsi="Times New Roman" w:cs="Times New Roman"/>
          <w:i/>
          <w:color w:val="auto"/>
          <w:sz w:val="24"/>
          <w:szCs w:val="24"/>
        </w:rPr>
        <w:t>нейромодуляции</w:t>
      </w:r>
      <w:proofErr w:type="spellEnd"/>
      <w:r w:rsidRPr="00BB7F15">
        <w:rPr>
          <w:rFonts w:ascii="Times New Roman" w:eastAsia="Times New Roman" w:hAnsi="Times New Roman" w:cs="Times New Roman"/>
          <w:i/>
          <w:color w:val="auto"/>
          <w:sz w:val="24"/>
          <w:szCs w:val="24"/>
        </w:rPr>
        <w:t xml:space="preserve">. </w:t>
      </w:r>
      <w:proofErr w:type="spellStart"/>
      <w:r w:rsidRPr="00BB7F15">
        <w:rPr>
          <w:rFonts w:ascii="Times New Roman" w:eastAsia="Times New Roman" w:hAnsi="Times New Roman" w:cs="Times New Roman"/>
          <w:i/>
          <w:color w:val="auto"/>
          <w:sz w:val="24"/>
          <w:szCs w:val="24"/>
        </w:rPr>
        <w:t>Нейромодуляция</w:t>
      </w:r>
      <w:proofErr w:type="spellEnd"/>
      <w:r w:rsidRPr="00BB7F15">
        <w:rPr>
          <w:rFonts w:ascii="Times New Roman" w:eastAsia="Times New Roman" w:hAnsi="Times New Roman" w:cs="Times New Roman"/>
          <w:i/>
          <w:color w:val="auto"/>
          <w:sz w:val="24"/>
          <w:szCs w:val="24"/>
        </w:rPr>
        <w:t xml:space="preserve"> — это процесс, при котором электрический ток по одним нервным путям модулирует существовавшую ранее активность в других нервных путях или центрах. </w:t>
      </w:r>
      <w:proofErr w:type="spellStart"/>
      <w:r w:rsidRPr="00BB7F15">
        <w:rPr>
          <w:rFonts w:ascii="Times New Roman" w:eastAsia="Times New Roman" w:hAnsi="Times New Roman" w:cs="Times New Roman"/>
          <w:i/>
          <w:color w:val="auto"/>
          <w:sz w:val="24"/>
          <w:szCs w:val="24"/>
        </w:rPr>
        <w:t>Чрескожная</w:t>
      </w:r>
      <w:proofErr w:type="spellEnd"/>
      <w:r w:rsidRPr="00BB7F15">
        <w:rPr>
          <w:rFonts w:ascii="Times New Roman" w:eastAsia="Times New Roman" w:hAnsi="Times New Roman" w:cs="Times New Roman"/>
          <w:i/>
          <w:color w:val="auto"/>
          <w:sz w:val="24"/>
          <w:szCs w:val="24"/>
        </w:rPr>
        <w:t xml:space="preserve"> электростимуляция заднего большеберцового нерва применяется при функциональных заболеваниях органов малого таза, так как в составе заднего большеберцового нерва проходят волокна из II и III крестцовых сегментов спинного мозга, играющие значительную роль в иннервации прямой кишки, мочевого пузыря и их сфинктеров. Доказано, что мышечные структуры отключенного запирательного аппарата могут реагировать на терапию биологической обратной связью и проведение </w:t>
      </w:r>
      <w:proofErr w:type="spellStart"/>
      <w:r w:rsidRPr="00BB7F15">
        <w:rPr>
          <w:rFonts w:ascii="Times New Roman" w:eastAsia="Times New Roman" w:hAnsi="Times New Roman" w:cs="Times New Roman"/>
          <w:i/>
          <w:color w:val="auto"/>
          <w:sz w:val="24"/>
          <w:szCs w:val="24"/>
        </w:rPr>
        <w:t>тибиальной</w:t>
      </w:r>
      <w:proofErr w:type="spellEnd"/>
      <w:r w:rsidRPr="00BB7F15">
        <w:rPr>
          <w:rFonts w:ascii="Times New Roman" w:eastAsia="Times New Roman" w:hAnsi="Times New Roman" w:cs="Times New Roman"/>
          <w:i/>
          <w:color w:val="auto"/>
          <w:sz w:val="24"/>
          <w:szCs w:val="24"/>
        </w:rPr>
        <w:t xml:space="preserve"> </w:t>
      </w:r>
      <w:proofErr w:type="spellStart"/>
      <w:r w:rsidRPr="00BB7F15">
        <w:rPr>
          <w:rFonts w:ascii="Times New Roman" w:eastAsia="Times New Roman" w:hAnsi="Times New Roman" w:cs="Times New Roman"/>
          <w:i/>
          <w:color w:val="auto"/>
          <w:sz w:val="24"/>
          <w:szCs w:val="24"/>
        </w:rPr>
        <w:t>нейромодуляции</w:t>
      </w:r>
      <w:proofErr w:type="spellEnd"/>
      <w:r w:rsidRPr="00BB7F15">
        <w:rPr>
          <w:rFonts w:ascii="Times New Roman" w:eastAsia="Times New Roman" w:hAnsi="Times New Roman" w:cs="Times New Roman"/>
          <w:i/>
          <w:color w:val="auto"/>
          <w:sz w:val="24"/>
          <w:szCs w:val="24"/>
        </w:rPr>
        <w:t>, увеличивая как тонус, так и с</w:t>
      </w:r>
      <w:r w:rsidR="002807B0">
        <w:rPr>
          <w:rFonts w:ascii="Times New Roman" w:eastAsia="Times New Roman" w:hAnsi="Times New Roman" w:cs="Times New Roman"/>
          <w:i/>
          <w:color w:val="auto"/>
          <w:sz w:val="24"/>
          <w:szCs w:val="24"/>
        </w:rPr>
        <w:t>илу волевых сокращений</w:t>
      </w:r>
      <w:r w:rsidRPr="00BB7F15">
        <w:rPr>
          <w:rFonts w:ascii="Times New Roman" w:eastAsia="Times New Roman" w:hAnsi="Times New Roman" w:cs="Times New Roman"/>
          <w:i/>
          <w:color w:val="auto"/>
          <w:sz w:val="24"/>
          <w:szCs w:val="24"/>
        </w:rPr>
        <w:t xml:space="preserve">. Стимуляцию </w:t>
      </w:r>
      <w:proofErr w:type="spellStart"/>
      <w:r w:rsidRPr="00BB7F15">
        <w:rPr>
          <w:rFonts w:ascii="Times New Roman" w:eastAsia="Times New Roman" w:hAnsi="Times New Roman" w:cs="Times New Roman"/>
          <w:i/>
          <w:color w:val="auto"/>
          <w:sz w:val="24"/>
          <w:szCs w:val="24"/>
        </w:rPr>
        <w:t>тибиального</w:t>
      </w:r>
      <w:proofErr w:type="spellEnd"/>
      <w:r w:rsidRPr="00BB7F15">
        <w:rPr>
          <w:rFonts w:ascii="Times New Roman" w:eastAsia="Times New Roman" w:hAnsi="Times New Roman" w:cs="Times New Roman"/>
          <w:i/>
          <w:color w:val="auto"/>
          <w:sz w:val="24"/>
          <w:szCs w:val="24"/>
        </w:rPr>
        <w:t xml:space="preserve"> нерва проводят с помощью накожного стимулирующего электрода, что позволяет пациенту после курса предварительного обучения продолжить курс лечения самостоятельно в домашних условиях. В таком случае курс лечения с ежедневными сеансами стимуляции м</w:t>
      </w:r>
      <w:r w:rsidR="009D774C">
        <w:rPr>
          <w:rFonts w:ascii="Times New Roman" w:eastAsia="Times New Roman" w:hAnsi="Times New Roman" w:cs="Times New Roman"/>
          <w:i/>
          <w:color w:val="auto"/>
          <w:sz w:val="24"/>
          <w:szCs w:val="24"/>
        </w:rPr>
        <w:t>ожет продлеваться до 1-3 мес</w:t>
      </w:r>
      <w:r w:rsidRPr="00BB7F15">
        <w:rPr>
          <w:rFonts w:ascii="Times New Roman" w:eastAsia="Times New Roman" w:hAnsi="Times New Roman" w:cs="Times New Roman"/>
          <w:i/>
          <w:color w:val="auto"/>
          <w:sz w:val="24"/>
          <w:szCs w:val="24"/>
        </w:rPr>
        <w:t>. Контроль эффективности БОС-терапии производится перед началом и по окончании каждого курса процедур путем комплексного физиологического исследования функции запирательного аппарата прямой кишки (</w:t>
      </w:r>
      <w:proofErr w:type="spellStart"/>
      <w:r w:rsidRPr="00BB7F15">
        <w:rPr>
          <w:rFonts w:ascii="Times New Roman" w:eastAsia="Times New Roman" w:hAnsi="Times New Roman" w:cs="Times New Roman"/>
          <w:i/>
          <w:color w:val="auto"/>
          <w:sz w:val="24"/>
          <w:szCs w:val="24"/>
        </w:rPr>
        <w:t>сфинктерометрия</w:t>
      </w:r>
      <w:proofErr w:type="spellEnd"/>
      <w:r w:rsidRPr="00BB7F15">
        <w:rPr>
          <w:rFonts w:ascii="Times New Roman" w:eastAsia="Times New Roman" w:hAnsi="Times New Roman" w:cs="Times New Roman"/>
          <w:i/>
          <w:color w:val="auto"/>
          <w:sz w:val="24"/>
          <w:szCs w:val="24"/>
        </w:rPr>
        <w:t xml:space="preserve"> + физиологическое исследование резервуарной функции низведенной кишки). При улучшении показателей тонуса и сократительной способности анальных сфинктеров, можно ставить вопрос о выполнении реконструктивно-восстановительной операции, направленной на возобновление естественного пассажа по </w:t>
      </w:r>
      <w:r w:rsidR="009D774C">
        <w:rPr>
          <w:rFonts w:ascii="Times New Roman" w:eastAsia="Times New Roman" w:hAnsi="Times New Roman" w:cs="Times New Roman"/>
          <w:i/>
          <w:color w:val="auto"/>
          <w:sz w:val="24"/>
          <w:szCs w:val="24"/>
        </w:rPr>
        <w:t>ЖКТ</w:t>
      </w:r>
      <w:r w:rsidRPr="00BB7F15">
        <w:rPr>
          <w:rFonts w:ascii="Times New Roman" w:eastAsia="Times New Roman" w:hAnsi="Times New Roman" w:cs="Times New Roman"/>
          <w:i/>
          <w:color w:val="auto"/>
          <w:sz w:val="24"/>
          <w:szCs w:val="24"/>
        </w:rPr>
        <w:t>.</w:t>
      </w:r>
    </w:p>
    <w:p w:rsidR="00BD5CA6" w:rsidRPr="00BD5CA6" w:rsidRDefault="00BD5CA6" w:rsidP="00296E5B">
      <w:pPr>
        <w:widowControl w:val="0"/>
        <w:spacing w:after="0" w:line="240" w:lineRule="auto"/>
        <w:ind w:firstLine="567"/>
        <w:jc w:val="both"/>
        <w:rPr>
          <w:rFonts w:ascii="Times New Roman" w:hAnsi="Times New Roman" w:cs="Times New Roman"/>
          <w:color w:val="auto"/>
          <w:sz w:val="24"/>
          <w:szCs w:val="24"/>
        </w:rPr>
      </w:pPr>
    </w:p>
    <w:p w:rsidR="00DC577A" w:rsidRPr="002A2811" w:rsidRDefault="00BD5CA6" w:rsidP="002A2811">
      <w:pPr>
        <w:widowControl w:val="0"/>
        <w:spacing w:after="0" w:line="240" w:lineRule="auto"/>
        <w:jc w:val="center"/>
        <w:rPr>
          <w:rFonts w:ascii="Times New Roman" w:hAnsi="Times New Roman" w:cs="Times New Roman"/>
          <w:b/>
          <w:color w:val="auto"/>
          <w:sz w:val="24"/>
          <w:szCs w:val="24"/>
        </w:rPr>
      </w:pPr>
      <w:r w:rsidRPr="002A2811">
        <w:rPr>
          <w:rFonts w:ascii="Times New Roman" w:hAnsi="Times New Roman" w:cs="Times New Roman"/>
          <w:b/>
          <w:color w:val="auto"/>
          <w:sz w:val="24"/>
          <w:szCs w:val="24"/>
        </w:rPr>
        <w:t>Профилактика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Я</w:t>
      </w:r>
      <w:r w:rsidR="009D774C">
        <w:rPr>
          <w:rFonts w:ascii="Times New Roman" w:eastAsia="Times New Roman" w:hAnsi="Times New Roman" w:cs="Times New Roman"/>
          <w:i/>
          <w:color w:val="auto"/>
          <w:sz w:val="24"/>
          <w:szCs w:val="24"/>
        </w:rPr>
        <w:t>К</w:t>
      </w:r>
      <w:r w:rsidRPr="00BB7F15">
        <w:rPr>
          <w:rFonts w:ascii="Times New Roman" w:eastAsia="Times New Roman" w:hAnsi="Times New Roman" w:cs="Times New Roman"/>
          <w:i/>
          <w:color w:val="auto"/>
          <w:sz w:val="24"/>
          <w:szCs w:val="24"/>
        </w:rPr>
        <w:t xml:space="preserve"> характеризуется хроническим рецидивирующим течением. Диспансерное наблюдение при ЯК проводится пожизненно. Целью диспансерного наблюдения является, в первую очередь, профилактика </w:t>
      </w:r>
      <w:proofErr w:type="spellStart"/>
      <w:r w:rsidRPr="00BB7F15">
        <w:rPr>
          <w:rFonts w:ascii="Times New Roman" w:eastAsia="Times New Roman" w:hAnsi="Times New Roman" w:cs="Times New Roman"/>
          <w:i/>
          <w:color w:val="auto"/>
          <w:sz w:val="24"/>
          <w:szCs w:val="24"/>
        </w:rPr>
        <w:t>колоректального</w:t>
      </w:r>
      <w:proofErr w:type="spellEnd"/>
      <w:r w:rsidRPr="00BB7F15">
        <w:rPr>
          <w:rFonts w:ascii="Times New Roman" w:eastAsia="Times New Roman" w:hAnsi="Times New Roman" w:cs="Times New Roman"/>
          <w:i/>
          <w:color w:val="auto"/>
          <w:sz w:val="24"/>
          <w:szCs w:val="24"/>
        </w:rPr>
        <w:t xml:space="preserve"> рака. У большинства пациентов в стадии клинической ремиссии </w:t>
      </w:r>
      <w:proofErr w:type="spellStart"/>
      <w:r w:rsidRPr="00BB7F15">
        <w:rPr>
          <w:rFonts w:ascii="Times New Roman" w:eastAsia="Times New Roman" w:hAnsi="Times New Roman" w:cs="Times New Roman"/>
          <w:i/>
          <w:color w:val="auto"/>
          <w:sz w:val="24"/>
          <w:szCs w:val="24"/>
        </w:rPr>
        <w:t>колоноскопия</w:t>
      </w:r>
      <w:proofErr w:type="spellEnd"/>
      <w:r w:rsidRPr="00BB7F15">
        <w:rPr>
          <w:rFonts w:ascii="Times New Roman" w:eastAsia="Times New Roman" w:hAnsi="Times New Roman" w:cs="Times New Roman"/>
          <w:i/>
          <w:color w:val="auto"/>
          <w:sz w:val="24"/>
          <w:szCs w:val="24"/>
        </w:rPr>
        <w:t xml:space="preserve"> должна выполняться не реже, чем каждые 3 года. У </w:t>
      </w:r>
      <w:r w:rsidRPr="00BB7F15">
        <w:rPr>
          <w:rFonts w:ascii="Times New Roman" w:eastAsia="Times New Roman" w:hAnsi="Times New Roman" w:cs="Times New Roman"/>
          <w:i/>
          <w:color w:val="auto"/>
          <w:sz w:val="24"/>
          <w:szCs w:val="24"/>
        </w:rPr>
        <w:lastRenderedPageBreak/>
        <w:t xml:space="preserve">части пациентов периодичность диспансерного наблюдения с проведением </w:t>
      </w:r>
      <w:proofErr w:type="spellStart"/>
      <w:r w:rsidRPr="00BB7F15">
        <w:rPr>
          <w:rFonts w:ascii="Times New Roman" w:eastAsia="Times New Roman" w:hAnsi="Times New Roman" w:cs="Times New Roman"/>
          <w:i/>
          <w:color w:val="auto"/>
          <w:sz w:val="24"/>
          <w:szCs w:val="24"/>
        </w:rPr>
        <w:t>колоноскопии</w:t>
      </w:r>
      <w:proofErr w:type="spellEnd"/>
      <w:r w:rsidRPr="00BB7F15">
        <w:rPr>
          <w:rFonts w:ascii="Times New Roman" w:eastAsia="Times New Roman" w:hAnsi="Times New Roman" w:cs="Times New Roman"/>
          <w:i/>
          <w:color w:val="auto"/>
          <w:sz w:val="24"/>
          <w:szCs w:val="24"/>
        </w:rPr>
        <w:t xml:space="preserve"> может быть иной. К особенностям наблюдения за пациентами, получающими иммунодепрессанты (АЗА**, МП**, МТ** и/или биологические лекарственные препараты), относится профилактика оппортунистических инфекции. К факторам риска развития оппортунистических инфекций относят: пр</w:t>
      </w:r>
      <w:r w:rsidR="009D774C">
        <w:rPr>
          <w:rFonts w:ascii="Times New Roman" w:eastAsia="Times New Roman" w:hAnsi="Times New Roman" w:cs="Times New Roman"/>
          <w:i/>
          <w:color w:val="auto"/>
          <w:sz w:val="24"/>
          <w:szCs w:val="24"/>
        </w:rPr>
        <w:t>ием преднизолона** 20 мг/</w:t>
      </w:r>
      <w:proofErr w:type="spellStart"/>
      <w:r w:rsidR="009D774C">
        <w:rPr>
          <w:rFonts w:ascii="Times New Roman" w:eastAsia="Times New Roman" w:hAnsi="Times New Roman" w:cs="Times New Roman"/>
          <w:i/>
          <w:color w:val="auto"/>
          <w:sz w:val="24"/>
          <w:szCs w:val="24"/>
        </w:rPr>
        <w:t>сут</w:t>
      </w:r>
      <w:proofErr w:type="spellEnd"/>
      <w:r w:rsidR="009D774C">
        <w:rPr>
          <w:rFonts w:ascii="Times New Roman" w:eastAsia="Times New Roman" w:hAnsi="Times New Roman" w:cs="Times New Roman"/>
          <w:i/>
          <w:color w:val="auto"/>
          <w:sz w:val="24"/>
          <w:szCs w:val="24"/>
        </w:rPr>
        <w:t xml:space="preserve"> и более в течение 2 </w:t>
      </w:r>
      <w:proofErr w:type="spellStart"/>
      <w:r w:rsidR="009D774C">
        <w:rPr>
          <w:rFonts w:ascii="Times New Roman" w:eastAsia="Times New Roman" w:hAnsi="Times New Roman" w:cs="Times New Roman"/>
          <w:i/>
          <w:color w:val="auto"/>
          <w:sz w:val="24"/>
          <w:szCs w:val="24"/>
        </w:rPr>
        <w:t>нед</w:t>
      </w:r>
      <w:proofErr w:type="spellEnd"/>
      <w:r w:rsidRPr="00BB7F15">
        <w:rPr>
          <w:rFonts w:ascii="Times New Roman" w:eastAsia="Times New Roman" w:hAnsi="Times New Roman" w:cs="Times New Roman"/>
          <w:i/>
          <w:color w:val="auto"/>
          <w:sz w:val="24"/>
          <w:szCs w:val="24"/>
        </w:rPr>
        <w:t>, прием иммунодепрессантов (АЗА**, МП**, МТ** и биологические лекарственные препараты), возраст старше 50 лет, сопутствующие заболевания (хронические заболевания легких, алкоголизм, органические заболевания головного мозга, сахарный диабет).</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i/>
          <w:color w:val="auto"/>
          <w:sz w:val="24"/>
          <w:szCs w:val="24"/>
        </w:rPr>
        <w:t xml:space="preserve">Пациентам следует разъяснить необходимость постоянного приема лекарственных препаратов, поскольку соблюдение предписаний по терапии существенно (в 2-2,5 раза) снижает частоту обострений, а сама терапия является методом </w:t>
      </w:r>
      <w:proofErr w:type="spellStart"/>
      <w:r w:rsidRPr="00BB7F15">
        <w:rPr>
          <w:rFonts w:ascii="Times New Roman" w:eastAsia="Times New Roman" w:hAnsi="Times New Roman" w:cs="Times New Roman"/>
          <w:i/>
          <w:color w:val="auto"/>
          <w:sz w:val="24"/>
          <w:szCs w:val="24"/>
        </w:rPr>
        <w:t>химиопрофилактики</w:t>
      </w:r>
      <w:proofErr w:type="spellEnd"/>
      <w:r w:rsidRPr="00BB7F15">
        <w:rPr>
          <w:rFonts w:ascii="Times New Roman" w:eastAsia="Times New Roman" w:hAnsi="Times New Roman" w:cs="Times New Roman"/>
          <w:i/>
          <w:color w:val="auto"/>
          <w:sz w:val="24"/>
          <w:szCs w:val="24"/>
        </w:rPr>
        <w:t xml:space="preserve"> </w:t>
      </w:r>
      <w:proofErr w:type="spellStart"/>
      <w:r w:rsidRPr="00BB7F15">
        <w:rPr>
          <w:rFonts w:ascii="Times New Roman" w:eastAsia="Times New Roman" w:hAnsi="Times New Roman" w:cs="Times New Roman"/>
          <w:i/>
          <w:color w:val="auto"/>
          <w:sz w:val="24"/>
          <w:szCs w:val="24"/>
        </w:rPr>
        <w:t>колоректального</w:t>
      </w:r>
      <w:proofErr w:type="spellEnd"/>
      <w:r w:rsidRPr="00BB7F15">
        <w:rPr>
          <w:rFonts w:ascii="Times New Roman" w:eastAsia="Times New Roman" w:hAnsi="Times New Roman" w:cs="Times New Roman"/>
          <w:i/>
          <w:color w:val="auto"/>
          <w:sz w:val="24"/>
          <w:szCs w:val="24"/>
        </w:rPr>
        <w:t xml:space="preserve"> рака.</w:t>
      </w:r>
    </w:p>
    <w:p w:rsidR="002807B0"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всем пациентам обязательная вакцинопрофилактика в соответствии с Европейским консенсусом по профилактике, диагностике и лечению оппортунистических инфекций при ВЗК для профилактики инфекций. Необходимым минимумом вакцинопрофилакт</w:t>
      </w:r>
      <w:r w:rsidR="002807B0">
        <w:rPr>
          <w:rFonts w:ascii="Times New Roman" w:eastAsia="Times New Roman" w:hAnsi="Times New Roman" w:cs="Times New Roman"/>
          <w:color w:val="auto"/>
          <w:sz w:val="24"/>
          <w:szCs w:val="24"/>
        </w:rPr>
        <w:t>ики является:</w:t>
      </w:r>
    </w:p>
    <w:p w:rsidR="00DC577A" w:rsidRPr="002807B0" w:rsidRDefault="00BD5CA6" w:rsidP="002807B0">
      <w:pPr>
        <w:pStyle w:val="a4"/>
        <w:widowControl w:val="0"/>
        <w:numPr>
          <w:ilvl w:val="0"/>
          <w:numId w:val="23"/>
        </w:numPr>
        <w:tabs>
          <w:tab w:val="left" w:pos="851"/>
        </w:tabs>
        <w:spacing w:after="0" w:line="240" w:lineRule="auto"/>
        <w:ind w:left="0" w:firstLine="567"/>
        <w:jc w:val="both"/>
        <w:rPr>
          <w:rFonts w:ascii="Times New Roman" w:hAnsi="Times New Roman" w:cs="Times New Roman"/>
          <w:color w:val="auto"/>
          <w:sz w:val="24"/>
          <w:szCs w:val="24"/>
        </w:rPr>
      </w:pPr>
      <w:r w:rsidRPr="002807B0">
        <w:rPr>
          <w:rFonts w:ascii="Times New Roman" w:eastAsia="Times New Roman" w:hAnsi="Times New Roman" w:cs="Times New Roman"/>
          <w:color w:val="auto"/>
          <w:sz w:val="24"/>
          <w:szCs w:val="24"/>
        </w:rPr>
        <w:t>Вакцина для профилактики вирусного гепатита В</w:t>
      </w:r>
      <w:r w:rsidR="009D774C">
        <w:rPr>
          <w:rFonts w:ascii="Times New Roman" w:eastAsia="Times New Roman" w:hAnsi="Times New Roman" w:cs="Times New Roman"/>
          <w:color w:val="auto"/>
          <w:sz w:val="24"/>
          <w:szCs w:val="24"/>
        </w:rPr>
        <w:t>;</w:t>
      </w:r>
    </w:p>
    <w:p w:rsidR="00DC577A" w:rsidRPr="002807B0" w:rsidRDefault="00BD5CA6" w:rsidP="002807B0">
      <w:pPr>
        <w:pStyle w:val="a4"/>
        <w:widowControl w:val="0"/>
        <w:numPr>
          <w:ilvl w:val="0"/>
          <w:numId w:val="23"/>
        </w:numPr>
        <w:tabs>
          <w:tab w:val="left" w:pos="851"/>
        </w:tabs>
        <w:spacing w:after="0" w:line="240" w:lineRule="auto"/>
        <w:ind w:left="0" w:firstLine="567"/>
        <w:jc w:val="both"/>
        <w:rPr>
          <w:rFonts w:ascii="Times New Roman" w:hAnsi="Times New Roman" w:cs="Times New Roman"/>
          <w:color w:val="auto"/>
          <w:sz w:val="24"/>
          <w:szCs w:val="24"/>
        </w:rPr>
      </w:pPr>
      <w:r w:rsidRPr="002807B0">
        <w:rPr>
          <w:rFonts w:ascii="Times New Roman" w:eastAsia="Times New Roman" w:hAnsi="Times New Roman" w:cs="Times New Roman"/>
          <w:color w:val="auto"/>
          <w:sz w:val="24"/>
          <w:szCs w:val="24"/>
        </w:rPr>
        <w:t>Вакцина для профилактики пневмококковых инфекций Вакцина для профилактики гриппа [инактивированная]</w:t>
      </w:r>
      <w:r w:rsidR="009D774C">
        <w:rPr>
          <w:rFonts w:ascii="Times New Roman" w:eastAsia="Times New Roman" w:hAnsi="Times New Roman" w:cs="Times New Roman"/>
          <w:color w:val="auto"/>
          <w:sz w:val="24"/>
          <w:szCs w:val="24"/>
        </w:rPr>
        <w:t>;</w:t>
      </w:r>
    </w:p>
    <w:p w:rsidR="00DC577A" w:rsidRPr="002807B0" w:rsidRDefault="00BD5CA6" w:rsidP="002807B0">
      <w:pPr>
        <w:pStyle w:val="a4"/>
        <w:widowControl w:val="0"/>
        <w:numPr>
          <w:ilvl w:val="0"/>
          <w:numId w:val="23"/>
        </w:numPr>
        <w:tabs>
          <w:tab w:val="left" w:pos="851"/>
        </w:tabs>
        <w:spacing w:after="0" w:line="240" w:lineRule="auto"/>
        <w:ind w:left="0" w:firstLine="567"/>
        <w:jc w:val="both"/>
        <w:rPr>
          <w:rFonts w:ascii="Times New Roman" w:hAnsi="Times New Roman" w:cs="Times New Roman"/>
          <w:color w:val="auto"/>
          <w:sz w:val="24"/>
          <w:szCs w:val="24"/>
        </w:rPr>
      </w:pPr>
      <w:r w:rsidRPr="002807B0">
        <w:rPr>
          <w:rFonts w:ascii="Times New Roman" w:eastAsia="Times New Roman" w:hAnsi="Times New Roman" w:cs="Times New Roman"/>
          <w:color w:val="auto"/>
          <w:sz w:val="24"/>
          <w:szCs w:val="24"/>
        </w:rPr>
        <w:t>Для женщин до 26 лет, при отсутствии вируса на момент скрининга рекомендуется вакцинация от вируса папилломы человека.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Pr="00BB7F15">
        <w:rPr>
          <w:rFonts w:ascii="Times New Roman" w:eastAsia="Times New Roman" w:hAnsi="Times New Roman" w:cs="Times New Roman"/>
          <w:i/>
          <w:color w:val="auto"/>
          <w:sz w:val="24"/>
          <w:szCs w:val="24"/>
        </w:rPr>
        <w:t>Пациентам в период терапии ГКС необходим мониторинг уровня гликемии (исследование уровня глюкозы в крови) для профилактики поб</w:t>
      </w:r>
      <w:r w:rsidR="009D774C">
        <w:rPr>
          <w:rFonts w:ascii="Times New Roman" w:eastAsia="Times New Roman" w:hAnsi="Times New Roman" w:cs="Times New Roman"/>
          <w:i/>
          <w:color w:val="auto"/>
          <w:sz w:val="24"/>
          <w:szCs w:val="24"/>
        </w:rPr>
        <w:t>очного действия ГКС</w:t>
      </w:r>
      <w:r w:rsidRPr="00BB7F15">
        <w:rPr>
          <w:rFonts w:ascii="Times New Roman" w:eastAsia="Times New Roman" w:hAnsi="Times New Roman" w:cs="Times New Roman"/>
          <w:i/>
          <w:color w:val="auto"/>
          <w:sz w:val="24"/>
          <w:szCs w:val="24"/>
        </w:rPr>
        <w:t xml:space="preserve">. Также необходим пациентам в период терапии иммунодепрессантами ежемесячный контроль уровня лейкоцитов (общий анализ крови) и печёночных ферментов (АЛТ, АСТ, билирубин, щелочная фосфатаза, ГГТ) в начале лечения раз в две недели, далее раз в </w:t>
      </w:r>
      <w:proofErr w:type="spellStart"/>
      <w:r w:rsidR="009D774C">
        <w:rPr>
          <w:rFonts w:ascii="Times New Roman" w:eastAsia="Times New Roman" w:hAnsi="Times New Roman" w:cs="Times New Roman"/>
          <w:i/>
          <w:color w:val="auto"/>
          <w:sz w:val="24"/>
          <w:szCs w:val="24"/>
        </w:rPr>
        <w:t>мес</w:t>
      </w:r>
      <w:proofErr w:type="spellEnd"/>
      <w:r w:rsidR="009D774C">
        <w:rPr>
          <w:rFonts w:ascii="Times New Roman" w:eastAsia="Times New Roman" w:hAnsi="Times New Roman" w:cs="Times New Roman"/>
          <w:i/>
          <w:color w:val="auto"/>
          <w:sz w:val="24"/>
          <w:szCs w:val="24"/>
        </w:rPr>
        <w:t xml:space="preserve"> в течение первых 6 </w:t>
      </w:r>
      <w:proofErr w:type="spellStart"/>
      <w:r w:rsidR="009D774C">
        <w:rPr>
          <w:rFonts w:ascii="Times New Roman" w:eastAsia="Times New Roman" w:hAnsi="Times New Roman" w:cs="Times New Roman"/>
          <w:i/>
          <w:color w:val="auto"/>
          <w:sz w:val="24"/>
          <w:szCs w:val="24"/>
        </w:rPr>
        <w:t>мес</w:t>
      </w:r>
      <w:proofErr w:type="spellEnd"/>
      <w:r w:rsidR="009D774C">
        <w:rPr>
          <w:rFonts w:ascii="Times New Roman" w:eastAsia="Times New Roman" w:hAnsi="Times New Roman" w:cs="Times New Roman"/>
          <w:i/>
          <w:color w:val="auto"/>
          <w:sz w:val="24"/>
          <w:szCs w:val="24"/>
        </w:rPr>
        <w:t xml:space="preserve"> терапии, далее раз в 3 </w:t>
      </w:r>
      <w:proofErr w:type="spellStart"/>
      <w:r w:rsidR="009D774C">
        <w:rPr>
          <w:rFonts w:ascii="Times New Roman" w:eastAsia="Times New Roman" w:hAnsi="Times New Roman" w:cs="Times New Roman"/>
          <w:i/>
          <w:color w:val="auto"/>
          <w:sz w:val="24"/>
          <w:szCs w:val="24"/>
        </w:rPr>
        <w:t>мес</w:t>
      </w:r>
      <w:proofErr w:type="spellEnd"/>
      <w:r w:rsidRPr="00BB7F15">
        <w:rPr>
          <w:rFonts w:ascii="Times New Roman" w:eastAsia="Times New Roman" w:hAnsi="Times New Roman" w:cs="Times New Roman"/>
          <w:i/>
          <w:color w:val="auto"/>
          <w:sz w:val="24"/>
          <w:szCs w:val="24"/>
        </w:rPr>
        <w:t xml:space="preserve"> для профилактики побочных эффектов от терапии.</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Pr="00BB7F15">
        <w:rPr>
          <w:rFonts w:ascii="Times New Roman" w:eastAsia="Times New Roman" w:hAnsi="Times New Roman" w:cs="Times New Roman"/>
          <w:color w:val="auto"/>
          <w:sz w:val="24"/>
          <w:szCs w:val="24"/>
        </w:rPr>
        <w:t xml:space="preserve"> пациентам перед проведением биологической терапии (ГИБП + малые молекулы (</w:t>
      </w:r>
      <w:proofErr w:type="spellStart"/>
      <w:r w:rsidRPr="00BB7F15">
        <w:rPr>
          <w:rFonts w:ascii="Times New Roman" w:eastAsia="Times New Roman" w:hAnsi="Times New Roman" w:cs="Times New Roman"/>
          <w:color w:val="auto"/>
          <w:sz w:val="24"/>
          <w:szCs w:val="24"/>
        </w:rPr>
        <w:t>тофацит</w:t>
      </w:r>
      <w:r w:rsidR="009D774C">
        <w:rPr>
          <w:rFonts w:ascii="Times New Roman" w:eastAsia="Times New Roman" w:hAnsi="Times New Roman" w:cs="Times New Roman"/>
          <w:color w:val="auto"/>
          <w:sz w:val="24"/>
          <w:szCs w:val="24"/>
        </w:rPr>
        <w:t>иниб</w:t>
      </w:r>
      <w:proofErr w:type="spellEnd"/>
      <w:r w:rsidR="009D774C">
        <w:rPr>
          <w:rFonts w:ascii="Times New Roman" w:eastAsia="Times New Roman" w:hAnsi="Times New Roman" w:cs="Times New Roman"/>
          <w:color w:val="auto"/>
          <w:sz w:val="24"/>
          <w:szCs w:val="24"/>
        </w:rPr>
        <w:t xml:space="preserve">**) и далее каждые 6 </w:t>
      </w:r>
      <w:proofErr w:type="spellStart"/>
      <w:r w:rsidR="009D774C">
        <w:rPr>
          <w:rFonts w:ascii="Times New Roman" w:eastAsia="Times New Roman" w:hAnsi="Times New Roman" w:cs="Times New Roman"/>
          <w:color w:val="auto"/>
          <w:sz w:val="24"/>
          <w:szCs w:val="24"/>
        </w:rPr>
        <w:t>мес</w:t>
      </w:r>
      <w:proofErr w:type="spellEnd"/>
      <w:r w:rsidRPr="00BB7F15">
        <w:rPr>
          <w:rFonts w:ascii="Times New Roman" w:eastAsia="Times New Roman" w:hAnsi="Times New Roman" w:cs="Times New Roman"/>
          <w:color w:val="auto"/>
          <w:sz w:val="24"/>
          <w:szCs w:val="24"/>
        </w:rPr>
        <w:t xml:space="preserve"> консультация врача-фтизиатра и скрининг на туберкулез (</w:t>
      </w:r>
      <w:proofErr w:type="spellStart"/>
      <w:r w:rsidRPr="00BB7F15">
        <w:rPr>
          <w:rFonts w:ascii="Times New Roman" w:eastAsia="Times New Roman" w:hAnsi="Times New Roman" w:cs="Times New Roman"/>
          <w:color w:val="auto"/>
          <w:sz w:val="24"/>
          <w:szCs w:val="24"/>
        </w:rPr>
        <w:t>квантифероновый</w:t>
      </w:r>
      <w:proofErr w:type="spellEnd"/>
      <w:r w:rsidRPr="00BB7F15">
        <w:rPr>
          <w:rFonts w:ascii="Times New Roman" w:eastAsia="Times New Roman" w:hAnsi="Times New Roman" w:cs="Times New Roman"/>
          <w:color w:val="auto"/>
          <w:sz w:val="24"/>
          <w:szCs w:val="24"/>
        </w:rPr>
        <w:t xml:space="preserve"> тест, а при невозможности, проведение внутрикожной пробы с туберкулезным аллергеном – проба Манту, </w:t>
      </w:r>
      <w:proofErr w:type="spellStart"/>
      <w:r w:rsidRPr="00BB7F15">
        <w:rPr>
          <w:rFonts w:ascii="Times New Roman" w:eastAsia="Times New Roman" w:hAnsi="Times New Roman" w:cs="Times New Roman"/>
          <w:color w:val="auto"/>
          <w:sz w:val="24"/>
          <w:szCs w:val="24"/>
        </w:rPr>
        <w:t>диаскин</w:t>
      </w:r>
      <w:proofErr w:type="spellEnd"/>
      <w:r w:rsidRPr="00BB7F15">
        <w:rPr>
          <w:rFonts w:ascii="Times New Roman" w:eastAsia="Times New Roman" w:hAnsi="Times New Roman" w:cs="Times New Roman"/>
          <w:color w:val="auto"/>
          <w:sz w:val="24"/>
          <w:szCs w:val="24"/>
        </w:rPr>
        <w:t>-тест) д</w:t>
      </w:r>
      <w:r w:rsidR="002807B0">
        <w:rPr>
          <w:rFonts w:ascii="Times New Roman" w:eastAsia="Times New Roman" w:hAnsi="Times New Roman" w:cs="Times New Roman"/>
          <w:color w:val="auto"/>
          <w:sz w:val="24"/>
          <w:szCs w:val="24"/>
        </w:rPr>
        <w:t>ля диагностики туберкулеза</w:t>
      </w:r>
      <w:r w:rsidRPr="00BB7F15">
        <w:rPr>
          <w:rFonts w:ascii="Times New Roman" w:eastAsia="Times New Roman" w:hAnsi="Times New Roman" w:cs="Times New Roman"/>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 xml:space="preserve">Рекомендуется </w:t>
      </w:r>
      <w:r w:rsidRPr="00BB7F15">
        <w:rPr>
          <w:rFonts w:ascii="Times New Roman" w:eastAsia="Times New Roman" w:hAnsi="Times New Roman" w:cs="Times New Roman"/>
          <w:color w:val="auto"/>
          <w:sz w:val="24"/>
          <w:szCs w:val="24"/>
        </w:rPr>
        <w:t xml:space="preserve">пациентам до назначения </w:t>
      </w:r>
      <w:proofErr w:type="spellStart"/>
      <w:r w:rsidRPr="00BB7F15">
        <w:rPr>
          <w:rFonts w:ascii="Times New Roman" w:eastAsia="Times New Roman" w:hAnsi="Times New Roman" w:cs="Times New Roman"/>
          <w:color w:val="auto"/>
          <w:sz w:val="24"/>
          <w:szCs w:val="24"/>
        </w:rPr>
        <w:t>иммуносупрессивной</w:t>
      </w:r>
      <w:proofErr w:type="spellEnd"/>
      <w:r w:rsidRPr="00BB7F15">
        <w:rPr>
          <w:rFonts w:ascii="Times New Roman" w:eastAsia="Times New Roman" w:hAnsi="Times New Roman" w:cs="Times New Roman"/>
          <w:color w:val="auto"/>
          <w:sz w:val="24"/>
          <w:szCs w:val="24"/>
        </w:rPr>
        <w:t xml:space="preserve"> терапии, включая ГИБП и на фоне лечения проводить скрининг для диагностики сопутствующих заболеваний в соответствии с профессиональными клиническими рекомендациями:</w:t>
      </w:r>
    </w:p>
    <w:p w:rsidR="00DC577A" w:rsidRPr="002807B0" w:rsidRDefault="002807B0" w:rsidP="002807B0">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00BD5CA6" w:rsidRPr="00BB7F15">
        <w:rPr>
          <w:rFonts w:ascii="Times New Roman" w:eastAsia="Times New Roman" w:hAnsi="Times New Roman" w:cs="Times New Roman"/>
          <w:color w:val="auto"/>
          <w:sz w:val="24"/>
          <w:szCs w:val="24"/>
        </w:rPr>
        <w:t>на наличи</w:t>
      </w:r>
      <w:r>
        <w:rPr>
          <w:rFonts w:ascii="Times New Roman" w:eastAsia="Times New Roman" w:hAnsi="Times New Roman" w:cs="Times New Roman"/>
          <w:color w:val="auto"/>
          <w:sz w:val="24"/>
          <w:szCs w:val="24"/>
        </w:rPr>
        <w:t>е маркеров вирусных гепатитов (о</w:t>
      </w:r>
      <w:r w:rsidR="00BD5CA6" w:rsidRPr="00BB7F15">
        <w:rPr>
          <w:rFonts w:ascii="Times New Roman" w:eastAsia="Times New Roman" w:hAnsi="Times New Roman" w:cs="Times New Roman"/>
          <w:color w:val="auto"/>
          <w:sz w:val="24"/>
          <w:szCs w:val="24"/>
        </w:rPr>
        <w:t>пределение антител к вирусу гепатита C</w:t>
      </w:r>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Hepatitis</w:t>
      </w:r>
      <w:proofErr w:type="spellEnd"/>
      <w:r>
        <w:rPr>
          <w:rFonts w:ascii="Times New Roman" w:eastAsia="Times New Roman" w:hAnsi="Times New Roman" w:cs="Times New Roman"/>
          <w:color w:val="auto"/>
          <w:sz w:val="24"/>
          <w:szCs w:val="24"/>
        </w:rPr>
        <w:t xml:space="preserve"> C </w:t>
      </w:r>
      <w:proofErr w:type="spellStart"/>
      <w:r>
        <w:rPr>
          <w:rFonts w:ascii="Times New Roman" w:eastAsia="Times New Roman" w:hAnsi="Times New Roman" w:cs="Times New Roman"/>
          <w:color w:val="auto"/>
          <w:sz w:val="24"/>
          <w:szCs w:val="24"/>
        </w:rPr>
        <w:t>virus</w:t>
      </w:r>
      <w:proofErr w:type="spellEnd"/>
      <w:r>
        <w:rPr>
          <w:rFonts w:ascii="Times New Roman" w:eastAsia="Times New Roman" w:hAnsi="Times New Roman" w:cs="Times New Roman"/>
          <w:color w:val="auto"/>
          <w:sz w:val="24"/>
          <w:szCs w:val="24"/>
        </w:rPr>
        <w:t>) в крови; о</w:t>
      </w:r>
      <w:r w:rsidR="00BD5CA6" w:rsidRPr="00BB7F15">
        <w:rPr>
          <w:rFonts w:ascii="Times New Roman" w:eastAsia="Times New Roman" w:hAnsi="Times New Roman" w:cs="Times New Roman"/>
          <w:color w:val="auto"/>
          <w:sz w:val="24"/>
          <w:szCs w:val="24"/>
        </w:rPr>
        <w:t>пределение антител к поверхностному антигену (</w:t>
      </w:r>
      <w:proofErr w:type="spellStart"/>
      <w:r w:rsidR="00BD5CA6" w:rsidRPr="00BB7F15">
        <w:rPr>
          <w:rFonts w:ascii="Times New Roman" w:eastAsia="Times New Roman" w:hAnsi="Times New Roman" w:cs="Times New Roman"/>
          <w:color w:val="auto"/>
          <w:sz w:val="24"/>
          <w:szCs w:val="24"/>
        </w:rPr>
        <w:t>HBsAg</w:t>
      </w:r>
      <w:proofErr w:type="spellEnd"/>
      <w:r w:rsidR="00BD5CA6" w:rsidRPr="00BB7F15">
        <w:rPr>
          <w:rFonts w:ascii="Times New Roman" w:eastAsia="Times New Roman" w:hAnsi="Times New Roman" w:cs="Times New Roman"/>
          <w:color w:val="auto"/>
          <w:sz w:val="24"/>
          <w:szCs w:val="24"/>
        </w:rPr>
        <w:t>) вируса гепатита B (</w:t>
      </w:r>
      <w:proofErr w:type="spellStart"/>
      <w:r w:rsidR="00BD5CA6" w:rsidRPr="00BB7F15">
        <w:rPr>
          <w:rFonts w:ascii="Times New Roman" w:eastAsia="Times New Roman" w:hAnsi="Times New Roman" w:cs="Times New Roman"/>
          <w:color w:val="auto"/>
          <w:sz w:val="24"/>
          <w:szCs w:val="24"/>
        </w:rPr>
        <w:t>Hepatitis</w:t>
      </w:r>
      <w:proofErr w:type="spellEnd"/>
      <w:r w:rsidR="00BD5CA6" w:rsidRPr="00BB7F15">
        <w:rPr>
          <w:rFonts w:ascii="Times New Roman" w:eastAsia="Times New Roman" w:hAnsi="Times New Roman" w:cs="Times New Roman"/>
          <w:color w:val="auto"/>
          <w:sz w:val="24"/>
          <w:szCs w:val="24"/>
        </w:rPr>
        <w:t xml:space="preserve"> B </w:t>
      </w:r>
      <w:proofErr w:type="spellStart"/>
      <w:r w:rsidR="00BD5CA6" w:rsidRPr="00BB7F15">
        <w:rPr>
          <w:rFonts w:ascii="Times New Roman" w:eastAsia="Times New Roman" w:hAnsi="Times New Roman" w:cs="Times New Roman"/>
          <w:color w:val="auto"/>
          <w:sz w:val="24"/>
          <w:szCs w:val="24"/>
        </w:rPr>
        <w:t>virus</w:t>
      </w:r>
      <w:proofErr w:type="spellEnd"/>
      <w:r w:rsidR="00BD5CA6" w:rsidRPr="00BB7F15">
        <w:rPr>
          <w:rFonts w:ascii="Times New Roman" w:eastAsia="Times New Roman" w:hAnsi="Times New Roman" w:cs="Times New Roman"/>
          <w:color w:val="auto"/>
          <w:sz w:val="24"/>
          <w:szCs w:val="24"/>
        </w:rPr>
        <w:t>) в крови)</w:t>
      </w:r>
      <w:r>
        <w:rPr>
          <w:rFonts w:ascii="Times New Roman" w:eastAsia="Times New Roman" w:hAnsi="Times New Roman" w:cs="Times New Roman"/>
          <w:color w:val="auto"/>
          <w:sz w:val="24"/>
          <w:szCs w:val="24"/>
        </w:rPr>
        <w:t>;</w:t>
      </w:r>
    </w:p>
    <w:p w:rsidR="00DC577A" w:rsidRPr="002807B0" w:rsidRDefault="002807B0" w:rsidP="002807B0">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 на иммунодефицит человека (о</w:t>
      </w:r>
      <w:r w:rsidR="00BD5CA6" w:rsidRPr="00BB7F15">
        <w:rPr>
          <w:rFonts w:ascii="Times New Roman" w:eastAsia="Times New Roman" w:hAnsi="Times New Roman" w:cs="Times New Roman"/>
          <w:color w:val="auto"/>
          <w:sz w:val="24"/>
          <w:szCs w:val="24"/>
        </w:rPr>
        <w:t>пределение антител классов M, G (</w:t>
      </w:r>
      <w:proofErr w:type="spellStart"/>
      <w:r w:rsidR="00BD5CA6" w:rsidRPr="00BB7F15">
        <w:rPr>
          <w:rFonts w:ascii="Times New Roman" w:eastAsia="Times New Roman" w:hAnsi="Times New Roman" w:cs="Times New Roman"/>
          <w:color w:val="auto"/>
          <w:sz w:val="24"/>
          <w:szCs w:val="24"/>
        </w:rPr>
        <w:t>IgM</w:t>
      </w:r>
      <w:proofErr w:type="spellEnd"/>
      <w:r w:rsidR="00BD5CA6" w:rsidRPr="00BB7F15">
        <w:rPr>
          <w:rFonts w:ascii="Times New Roman" w:eastAsia="Times New Roman" w:hAnsi="Times New Roman" w:cs="Times New Roman"/>
          <w:color w:val="auto"/>
          <w:sz w:val="24"/>
          <w:szCs w:val="24"/>
        </w:rPr>
        <w:t xml:space="preserve">, </w:t>
      </w:r>
      <w:proofErr w:type="spellStart"/>
      <w:r w:rsidR="00BD5CA6" w:rsidRPr="00BB7F15">
        <w:rPr>
          <w:rFonts w:ascii="Times New Roman" w:eastAsia="Times New Roman" w:hAnsi="Times New Roman" w:cs="Times New Roman"/>
          <w:color w:val="auto"/>
          <w:sz w:val="24"/>
          <w:szCs w:val="24"/>
        </w:rPr>
        <w:t>IgG</w:t>
      </w:r>
      <w:proofErr w:type="spellEnd"/>
      <w:r w:rsidR="00BD5CA6" w:rsidRPr="00BB7F15">
        <w:rPr>
          <w:rFonts w:ascii="Times New Roman" w:eastAsia="Times New Roman" w:hAnsi="Times New Roman" w:cs="Times New Roman"/>
          <w:color w:val="auto"/>
          <w:sz w:val="24"/>
          <w:szCs w:val="24"/>
        </w:rPr>
        <w:t>) к вирусу иммунодефицита человека ВИЧ-1 (</w:t>
      </w:r>
      <w:proofErr w:type="spellStart"/>
      <w:r w:rsidR="00BD5CA6" w:rsidRPr="00BB7F15">
        <w:rPr>
          <w:rFonts w:ascii="Times New Roman" w:eastAsia="Times New Roman" w:hAnsi="Times New Roman" w:cs="Times New Roman"/>
          <w:color w:val="auto"/>
          <w:sz w:val="24"/>
          <w:szCs w:val="24"/>
        </w:rPr>
        <w:t>Human</w:t>
      </w:r>
      <w:proofErr w:type="spellEnd"/>
      <w:r w:rsidR="00BD5CA6" w:rsidRPr="00BB7F15">
        <w:rPr>
          <w:rFonts w:ascii="Times New Roman" w:eastAsia="Times New Roman" w:hAnsi="Times New Roman" w:cs="Times New Roman"/>
          <w:color w:val="auto"/>
          <w:sz w:val="24"/>
          <w:szCs w:val="24"/>
        </w:rPr>
        <w:t xml:space="preserve"> </w:t>
      </w:r>
      <w:proofErr w:type="spellStart"/>
      <w:r w:rsidR="00BD5CA6" w:rsidRPr="00BB7F15">
        <w:rPr>
          <w:rFonts w:ascii="Times New Roman" w:eastAsia="Times New Roman" w:hAnsi="Times New Roman" w:cs="Times New Roman"/>
          <w:color w:val="auto"/>
          <w:sz w:val="24"/>
          <w:szCs w:val="24"/>
        </w:rPr>
        <w:t>immunode</w:t>
      </w:r>
      <w:r>
        <w:rPr>
          <w:rFonts w:ascii="Times New Roman" w:eastAsia="Times New Roman" w:hAnsi="Times New Roman" w:cs="Times New Roman"/>
          <w:color w:val="auto"/>
          <w:sz w:val="24"/>
          <w:szCs w:val="24"/>
        </w:rPr>
        <w:t>ficiency</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virus</w:t>
      </w:r>
      <w:proofErr w:type="spellEnd"/>
      <w:r>
        <w:rPr>
          <w:rFonts w:ascii="Times New Roman" w:eastAsia="Times New Roman" w:hAnsi="Times New Roman" w:cs="Times New Roman"/>
          <w:color w:val="auto"/>
          <w:sz w:val="24"/>
          <w:szCs w:val="24"/>
        </w:rPr>
        <w:t xml:space="preserve"> HIV 1) в крови; о</w:t>
      </w:r>
      <w:r w:rsidR="00BD5CA6" w:rsidRPr="00BB7F15">
        <w:rPr>
          <w:rFonts w:ascii="Times New Roman" w:eastAsia="Times New Roman" w:hAnsi="Times New Roman" w:cs="Times New Roman"/>
          <w:color w:val="auto"/>
          <w:sz w:val="24"/>
          <w:szCs w:val="24"/>
        </w:rPr>
        <w:t>пределение антител классов M, G (</w:t>
      </w:r>
      <w:proofErr w:type="spellStart"/>
      <w:r w:rsidR="00BD5CA6" w:rsidRPr="00BB7F15">
        <w:rPr>
          <w:rFonts w:ascii="Times New Roman" w:eastAsia="Times New Roman" w:hAnsi="Times New Roman" w:cs="Times New Roman"/>
          <w:color w:val="auto"/>
          <w:sz w:val="24"/>
          <w:szCs w:val="24"/>
        </w:rPr>
        <w:t>IgM</w:t>
      </w:r>
      <w:proofErr w:type="spellEnd"/>
      <w:r w:rsidR="00BD5CA6" w:rsidRPr="00BB7F15">
        <w:rPr>
          <w:rFonts w:ascii="Times New Roman" w:eastAsia="Times New Roman" w:hAnsi="Times New Roman" w:cs="Times New Roman"/>
          <w:color w:val="auto"/>
          <w:sz w:val="24"/>
          <w:szCs w:val="24"/>
        </w:rPr>
        <w:t xml:space="preserve">, </w:t>
      </w:r>
      <w:proofErr w:type="spellStart"/>
      <w:r w:rsidR="00BD5CA6" w:rsidRPr="00BB7F15">
        <w:rPr>
          <w:rFonts w:ascii="Times New Roman" w:eastAsia="Times New Roman" w:hAnsi="Times New Roman" w:cs="Times New Roman"/>
          <w:color w:val="auto"/>
          <w:sz w:val="24"/>
          <w:szCs w:val="24"/>
        </w:rPr>
        <w:t>IgG</w:t>
      </w:r>
      <w:proofErr w:type="spellEnd"/>
      <w:r w:rsidR="00BD5CA6" w:rsidRPr="00BB7F15">
        <w:rPr>
          <w:rFonts w:ascii="Times New Roman" w:eastAsia="Times New Roman" w:hAnsi="Times New Roman" w:cs="Times New Roman"/>
          <w:color w:val="auto"/>
          <w:sz w:val="24"/>
          <w:szCs w:val="24"/>
        </w:rPr>
        <w:t>) к вирусу иммунодефицита человека ВИЧ-2 (</w:t>
      </w:r>
      <w:proofErr w:type="spellStart"/>
      <w:r w:rsidR="00BD5CA6" w:rsidRPr="00BB7F15">
        <w:rPr>
          <w:rFonts w:ascii="Times New Roman" w:eastAsia="Times New Roman" w:hAnsi="Times New Roman" w:cs="Times New Roman"/>
          <w:color w:val="auto"/>
          <w:sz w:val="24"/>
          <w:szCs w:val="24"/>
        </w:rPr>
        <w:t>Human</w:t>
      </w:r>
      <w:proofErr w:type="spellEnd"/>
      <w:r w:rsidR="00BD5CA6" w:rsidRPr="00BB7F15">
        <w:rPr>
          <w:rFonts w:ascii="Times New Roman" w:eastAsia="Times New Roman" w:hAnsi="Times New Roman" w:cs="Times New Roman"/>
          <w:color w:val="auto"/>
          <w:sz w:val="24"/>
          <w:szCs w:val="24"/>
        </w:rPr>
        <w:t xml:space="preserve"> </w:t>
      </w:r>
      <w:proofErr w:type="spellStart"/>
      <w:r w:rsidR="00BD5CA6" w:rsidRPr="00BB7F15">
        <w:rPr>
          <w:rFonts w:ascii="Times New Roman" w:eastAsia="Times New Roman" w:hAnsi="Times New Roman" w:cs="Times New Roman"/>
          <w:color w:val="auto"/>
          <w:sz w:val="24"/>
          <w:szCs w:val="24"/>
        </w:rPr>
        <w:t>immunodeficie</w:t>
      </w:r>
      <w:r>
        <w:rPr>
          <w:rFonts w:ascii="Times New Roman" w:eastAsia="Times New Roman" w:hAnsi="Times New Roman" w:cs="Times New Roman"/>
          <w:color w:val="auto"/>
          <w:sz w:val="24"/>
          <w:szCs w:val="24"/>
        </w:rPr>
        <w:t>ncy</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virus</w:t>
      </w:r>
      <w:proofErr w:type="spellEnd"/>
      <w:r>
        <w:rPr>
          <w:rFonts w:ascii="Times New Roman" w:eastAsia="Times New Roman" w:hAnsi="Times New Roman" w:cs="Times New Roman"/>
          <w:color w:val="auto"/>
          <w:sz w:val="24"/>
          <w:szCs w:val="24"/>
        </w:rPr>
        <w:t xml:space="preserve"> HIV 2) в крови);</w:t>
      </w:r>
    </w:p>
    <w:p w:rsidR="00DC577A" w:rsidRPr="002807B0" w:rsidRDefault="002807B0" w:rsidP="002807B0">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 на сифилис (о</w:t>
      </w:r>
      <w:r w:rsidR="00BD5CA6" w:rsidRPr="00BB7F15">
        <w:rPr>
          <w:rFonts w:ascii="Times New Roman" w:eastAsia="Times New Roman" w:hAnsi="Times New Roman" w:cs="Times New Roman"/>
          <w:color w:val="auto"/>
          <w:sz w:val="24"/>
          <w:szCs w:val="24"/>
        </w:rPr>
        <w:t>пределение антител к бледной трепонеме (</w:t>
      </w:r>
      <w:proofErr w:type="spellStart"/>
      <w:r w:rsidR="00BD5CA6" w:rsidRPr="00BB7F15">
        <w:rPr>
          <w:rFonts w:ascii="Times New Roman" w:eastAsia="Times New Roman" w:hAnsi="Times New Roman" w:cs="Times New Roman"/>
          <w:color w:val="auto"/>
          <w:sz w:val="24"/>
          <w:szCs w:val="24"/>
        </w:rPr>
        <w:t>Treponema</w:t>
      </w:r>
      <w:proofErr w:type="spellEnd"/>
      <w:r w:rsidR="00BD5CA6" w:rsidRPr="00BB7F15">
        <w:rPr>
          <w:rFonts w:ascii="Times New Roman" w:eastAsia="Times New Roman" w:hAnsi="Times New Roman" w:cs="Times New Roman"/>
          <w:color w:val="auto"/>
          <w:sz w:val="24"/>
          <w:szCs w:val="24"/>
        </w:rPr>
        <w:t xml:space="preserve"> </w:t>
      </w:r>
      <w:proofErr w:type="spellStart"/>
      <w:r w:rsidR="00BD5CA6" w:rsidRPr="00BB7F15">
        <w:rPr>
          <w:rFonts w:ascii="Times New Roman" w:eastAsia="Times New Roman" w:hAnsi="Times New Roman" w:cs="Times New Roman"/>
          <w:color w:val="auto"/>
          <w:sz w:val="24"/>
          <w:szCs w:val="24"/>
        </w:rPr>
        <w:t>pallidum</w:t>
      </w:r>
      <w:proofErr w:type="spellEnd"/>
      <w:r w:rsidR="00BD5CA6" w:rsidRPr="00BB7F15">
        <w:rPr>
          <w:rFonts w:ascii="Times New Roman" w:eastAsia="Times New Roman" w:hAnsi="Times New Roman" w:cs="Times New Roman"/>
          <w:color w:val="auto"/>
          <w:sz w:val="24"/>
          <w:szCs w:val="24"/>
        </w:rPr>
        <w:t xml:space="preserve">) в </w:t>
      </w:r>
      <w:proofErr w:type="spellStart"/>
      <w:r w:rsidR="00BD5CA6" w:rsidRPr="00BB7F15">
        <w:rPr>
          <w:rFonts w:ascii="Times New Roman" w:eastAsia="Times New Roman" w:hAnsi="Times New Roman" w:cs="Times New Roman"/>
          <w:color w:val="auto"/>
          <w:sz w:val="24"/>
          <w:szCs w:val="24"/>
        </w:rPr>
        <w:t>нетрепонемных</w:t>
      </w:r>
      <w:proofErr w:type="spellEnd"/>
      <w:r w:rsidR="00BD5CA6" w:rsidRPr="00BB7F15">
        <w:rPr>
          <w:rFonts w:ascii="Times New Roman" w:eastAsia="Times New Roman" w:hAnsi="Times New Roman" w:cs="Times New Roman"/>
          <w:color w:val="auto"/>
          <w:sz w:val="24"/>
          <w:szCs w:val="24"/>
        </w:rPr>
        <w:t xml:space="preserve"> тестах (RPR, РМП) (качественное и полуколичественное исследование) в сыво</w:t>
      </w:r>
      <w:r>
        <w:rPr>
          <w:rFonts w:ascii="Times New Roman" w:eastAsia="Times New Roman" w:hAnsi="Times New Roman" w:cs="Times New Roman"/>
          <w:color w:val="auto"/>
          <w:sz w:val="24"/>
          <w:szCs w:val="24"/>
        </w:rPr>
        <w:t>ротке крови)</w:t>
      </w:r>
      <w:r w:rsidR="00BD5CA6"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 xml:space="preserve">Комментарий: </w:t>
      </w:r>
      <w:r w:rsidRPr="00BB7F15">
        <w:rPr>
          <w:rFonts w:ascii="Times New Roman" w:eastAsia="Times New Roman" w:hAnsi="Times New Roman" w:cs="Times New Roman"/>
          <w:i/>
          <w:color w:val="auto"/>
          <w:sz w:val="24"/>
          <w:szCs w:val="24"/>
        </w:rPr>
        <w:t>Недопустимы перерывы в лечении без медицинских показаний.</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Не рекомендуется</w:t>
      </w:r>
      <w:r w:rsidRPr="00BB7F15">
        <w:rPr>
          <w:rFonts w:ascii="Times New Roman" w:eastAsia="Times New Roman" w:hAnsi="Times New Roman" w:cs="Times New Roman"/>
          <w:color w:val="auto"/>
          <w:sz w:val="24"/>
          <w:szCs w:val="24"/>
        </w:rPr>
        <w:t xml:space="preserve"> всем пациентам смена оригинального препарата на </w:t>
      </w:r>
      <w:proofErr w:type="spellStart"/>
      <w:r w:rsidRPr="00BB7F15">
        <w:rPr>
          <w:rFonts w:ascii="Times New Roman" w:eastAsia="Times New Roman" w:hAnsi="Times New Roman" w:cs="Times New Roman"/>
          <w:color w:val="auto"/>
          <w:sz w:val="24"/>
          <w:szCs w:val="24"/>
        </w:rPr>
        <w:t>биоаналог</w:t>
      </w:r>
      <w:proofErr w:type="spellEnd"/>
      <w:r w:rsidRPr="00BB7F15">
        <w:rPr>
          <w:rFonts w:ascii="Times New Roman" w:eastAsia="Times New Roman" w:hAnsi="Times New Roman" w:cs="Times New Roman"/>
          <w:color w:val="auto"/>
          <w:sz w:val="24"/>
          <w:szCs w:val="24"/>
        </w:rPr>
        <w:t xml:space="preserve"> или н</w:t>
      </w:r>
      <w:r w:rsidR="002807B0">
        <w:rPr>
          <w:rFonts w:ascii="Times New Roman" w:eastAsia="Times New Roman" w:hAnsi="Times New Roman" w:cs="Times New Roman"/>
          <w:color w:val="auto"/>
          <w:sz w:val="24"/>
          <w:szCs w:val="24"/>
        </w:rPr>
        <w:t>аоборот более одного раза.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Комментарий:</w:t>
      </w:r>
      <w:r w:rsidR="009D774C">
        <w:rPr>
          <w:rFonts w:ascii="Times New Roman" w:eastAsia="Times New Roman" w:hAnsi="Times New Roman" w:cs="Times New Roman"/>
          <w:i/>
          <w:color w:val="auto"/>
          <w:sz w:val="24"/>
          <w:szCs w:val="24"/>
        </w:rPr>
        <w:t xml:space="preserve"> В</w:t>
      </w:r>
      <w:r w:rsidRPr="00BB7F15">
        <w:rPr>
          <w:rFonts w:ascii="Times New Roman" w:eastAsia="Times New Roman" w:hAnsi="Times New Roman" w:cs="Times New Roman"/>
          <w:i/>
          <w:color w:val="auto"/>
          <w:sz w:val="24"/>
          <w:szCs w:val="24"/>
        </w:rPr>
        <w:t xml:space="preserve"> настоящее время зарегистрированы </w:t>
      </w:r>
      <w:proofErr w:type="spellStart"/>
      <w:r w:rsidRPr="00BB7F15">
        <w:rPr>
          <w:rFonts w:ascii="Times New Roman" w:eastAsia="Times New Roman" w:hAnsi="Times New Roman" w:cs="Times New Roman"/>
          <w:i/>
          <w:color w:val="auto"/>
          <w:sz w:val="24"/>
          <w:szCs w:val="24"/>
        </w:rPr>
        <w:t>биосимиляры</w:t>
      </w:r>
      <w:proofErr w:type="spellEnd"/>
      <w:r w:rsidRPr="00BB7F15">
        <w:rPr>
          <w:rFonts w:ascii="Times New Roman" w:eastAsia="Times New Roman" w:hAnsi="Times New Roman" w:cs="Times New Roman"/>
          <w:i/>
          <w:color w:val="auto"/>
          <w:sz w:val="24"/>
          <w:szCs w:val="24"/>
        </w:rPr>
        <w:t xml:space="preserve"> (</w:t>
      </w:r>
      <w:proofErr w:type="spellStart"/>
      <w:r w:rsidRPr="00BB7F15">
        <w:rPr>
          <w:rFonts w:ascii="Times New Roman" w:eastAsia="Times New Roman" w:hAnsi="Times New Roman" w:cs="Times New Roman"/>
          <w:i/>
          <w:color w:val="auto"/>
          <w:sz w:val="24"/>
          <w:szCs w:val="24"/>
        </w:rPr>
        <w:t>биоаналоги</w:t>
      </w:r>
      <w:proofErr w:type="spellEnd"/>
      <w:r w:rsidRPr="00BB7F15">
        <w:rPr>
          <w:rFonts w:ascii="Times New Roman" w:eastAsia="Times New Roman" w:hAnsi="Times New Roman" w:cs="Times New Roman"/>
          <w:i/>
          <w:color w:val="auto"/>
          <w:sz w:val="24"/>
          <w:szCs w:val="24"/>
        </w:rPr>
        <w:t xml:space="preserve">) анти-ФНО, схожие с оригинальными биологическими лекарственными препаратами по эффективности и безопасности, однако их взаимозаменяемость с оригинальными препаратами в настоящее время не доказана. С учетом отсутствия клинических испытаний у пациентов с ВЗК, доказавших безопасность и эффективность чередования или полного </w:t>
      </w:r>
      <w:r w:rsidRPr="00BB7F15">
        <w:rPr>
          <w:rFonts w:ascii="Times New Roman" w:eastAsia="Times New Roman" w:hAnsi="Times New Roman" w:cs="Times New Roman"/>
          <w:i/>
          <w:color w:val="auto"/>
          <w:sz w:val="24"/>
          <w:szCs w:val="24"/>
        </w:rPr>
        <w:lastRenderedPageBreak/>
        <w:t xml:space="preserve">переключения с оригинального препарата на </w:t>
      </w:r>
      <w:proofErr w:type="spellStart"/>
      <w:r w:rsidRPr="00BB7F15">
        <w:rPr>
          <w:rFonts w:ascii="Times New Roman" w:eastAsia="Times New Roman" w:hAnsi="Times New Roman" w:cs="Times New Roman"/>
          <w:i/>
          <w:color w:val="auto"/>
          <w:sz w:val="24"/>
          <w:szCs w:val="24"/>
        </w:rPr>
        <w:t>биоаналоги</w:t>
      </w:r>
      <w:proofErr w:type="spellEnd"/>
      <w:r w:rsidRPr="00BB7F15">
        <w:rPr>
          <w:rFonts w:ascii="Times New Roman" w:eastAsia="Times New Roman" w:hAnsi="Times New Roman" w:cs="Times New Roman"/>
          <w:i/>
          <w:color w:val="auto"/>
          <w:sz w:val="24"/>
          <w:szCs w:val="24"/>
        </w:rPr>
        <w:t xml:space="preserve"> и наоборот, подобный терапев</w:t>
      </w:r>
      <w:r w:rsidR="002807B0">
        <w:rPr>
          <w:rFonts w:ascii="Times New Roman" w:eastAsia="Times New Roman" w:hAnsi="Times New Roman" w:cs="Times New Roman"/>
          <w:i/>
          <w:color w:val="auto"/>
          <w:sz w:val="24"/>
          <w:szCs w:val="24"/>
        </w:rPr>
        <w:t>тический подход не рекомендован</w:t>
      </w:r>
      <w:r w:rsidRPr="00BB7F15">
        <w:rPr>
          <w:rFonts w:ascii="Times New Roman" w:eastAsia="Times New Roman" w:hAnsi="Times New Roman" w:cs="Times New Roman"/>
          <w:color w:val="auto"/>
          <w:sz w:val="24"/>
          <w:szCs w:val="24"/>
        </w:rPr>
        <w:t>.</w:t>
      </w:r>
    </w:p>
    <w:p w:rsidR="00DC577A" w:rsidRPr="005B11E3"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5B11E3">
        <w:rPr>
          <w:rFonts w:ascii="Times New Roman" w:eastAsia="Times New Roman" w:hAnsi="Times New Roman" w:cs="Times New Roman"/>
          <w:color w:val="auto"/>
          <w:sz w:val="24"/>
          <w:szCs w:val="24"/>
        </w:rPr>
        <w:t>Рекомендуется</w:t>
      </w:r>
      <w:r w:rsidR="009D774C">
        <w:rPr>
          <w:rFonts w:ascii="Times New Roman" w:eastAsia="Times New Roman" w:hAnsi="Times New Roman" w:cs="Times New Roman"/>
          <w:color w:val="auto"/>
          <w:sz w:val="24"/>
          <w:szCs w:val="24"/>
        </w:rPr>
        <w:t xml:space="preserve"> всем пациентам каждые 6 </w:t>
      </w:r>
      <w:proofErr w:type="spellStart"/>
      <w:r w:rsidR="009D774C">
        <w:rPr>
          <w:rFonts w:ascii="Times New Roman" w:eastAsia="Times New Roman" w:hAnsi="Times New Roman" w:cs="Times New Roman"/>
          <w:color w:val="auto"/>
          <w:sz w:val="24"/>
          <w:szCs w:val="24"/>
        </w:rPr>
        <w:t>мес</w:t>
      </w:r>
      <w:proofErr w:type="spellEnd"/>
      <w:r w:rsidRPr="00BB7F15">
        <w:rPr>
          <w:rFonts w:ascii="Times New Roman" w:eastAsia="Times New Roman" w:hAnsi="Times New Roman" w:cs="Times New Roman"/>
          <w:color w:val="auto"/>
          <w:sz w:val="24"/>
          <w:szCs w:val="24"/>
        </w:rPr>
        <w:t xml:space="preserve"> выполнять исследование уровня </w:t>
      </w:r>
      <w:proofErr w:type="spellStart"/>
      <w:r w:rsidRPr="00BB7F15">
        <w:rPr>
          <w:rFonts w:ascii="Times New Roman" w:eastAsia="Times New Roman" w:hAnsi="Times New Roman" w:cs="Times New Roman"/>
          <w:color w:val="auto"/>
          <w:sz w:val="24"/>
          <w:szCs w:val="24"/>
        </w:rPr>
        <w:t>кальпротектина</w:t>
      </w:r>
      <w:proofErr w:type="spellEnd"/>
      <w:r w:rsidRPr="00BB7F15">
        <w:rPr>
          <w:rFonts w:ascii="Times New Roman" w:eastAsia="Times New Roman" w:hAnsi="Times New Roman" w:cs="Times New Roman"/>
          <w:color w:val="auto"/>
          <w:sz w:val="24"/>
          <w:szCs w:val="24"/>
        </w:rPr>
        <w:t xml:space="preserve"> в кале</w:t>
      </w:r>
      <w:r w:rsidR="002807B0">
        <w:rPr>
          <w:rFonts w:ascii="Times New Roman" w:eastAsia="Times New Roman" w:hAnsi="Times New Roman" w:cs="Times New Roman"/>
          <w:color w:val="auto"/>
          <w:sz w:val="24"/>
          <w:szCs w:val="24"/>
        </w:rPr>
        <w:t xml:space="preserve"> </w:t>
      </w:r>
      <w:r w:rsidRPr="00BB7F15">
        <w:rPr>
          <w:rFonts w:ascii="Times New Roman" w:eastAsia="Times New Roman" w:hAnsi="Times New Roman" w:cs="Times New Roman"/>
          <w:color w:val="auto"/>
          <w:sz w:val="24"/>
          <w:szCs w:val="24"/>
        </w:rPr>
        <w:t xml:space="preserve">и/или </w:t>
      </w:r>
      <w:proofErr w:type="spellStart"/>
      <w:r w:rsidRPr="00BB7F15">
        <w:rPr>
          <w:rFonts w:ascii="Times New Roman" w:eastAsia="Times New Roman" w:hAnsi="Times New Roman" w:cs="Times New Roman"/>
          <w:color w:val="auto"/>
          <w:sz w:val="24"/>
          <w:szCs w:val="24"/>
        </w:rPr>
        <w:t>ректороман</w:t>
      </w:r>
      <w:r w:rsidR="009D774C">
        <w:rPr>
          <w:rFonts w:ascii="Times New Roman" w:eastAsia="Times New Roman" w:hAnsi="Times New Roman" w:cs="Times New Roman"/>
          <w:color w:val="auto"/>
          <w:sz w:val="24"/>
          <w:szCs w:val="24"/>
        </w:rPr>
        <w:t>оскопию</w:t>
      </w:r>
      <w:proofErr w:type="spellEnd"/>
      <w:r w:rsidR="009D774C">
        <w:rPr>
          <w:rFonts w:ascii="Times New Roman" w:eastAsia="Times New Roman" w:hAnsi="Times New Roman" w:cs="Times New Roman"/>
          <w:color w:val="auto"/>
          <w:sz w:val="24"/>
          <w:szCs w:val="24"/>
        </w:rPr>
        <w:t xml:space="preserve"> с целью </w:t>
      </w:r>
      <w:r w:rsidRPr="00BB7F15">
        <w:rPr>
          <w:rFonts w:ascii="Times New Roman" w:eastAsia="Times New Roman" w:hAnsi="Times New Roman" w:cs="Times New Roman"/>
          <w:color w:val="auto"/>
          <w:sz w:val="24"/>
          <w:szCs w:val="24"/>
        </w:rPr>
        <w:t>оценки эффективности пров</w:t>
      </w:r>
      <w:r w:rsidR="002807B0">
        <w:rPr>
          <w:rFonts w:ascii="Times New Roman" w:eastAsia="Times New Roman" w:hAnsi="Times New Roman" w:cs="Times New Roman"/>
          <w:color w:val="auto"/>
          <w:sz w:val="24"/>
          <w:szCs w:val="24"/>
        </w:rPr>
        <w:t>одимой терапии</w:t>
      </w:r>
      <w:r w:rsidRPr="00BB7F15">
        <w:rPr>
          <w:rFonts w:ascii="Times New Roman" w:eastAsia="Times New Roman" w:hAnsi="Times New Roman" w:cs="Times New Roman"/>
          <w:color w:val="auto"/>
          <w:sz w:val="24"/>
          <w:szCs w:val="24"/>
        </w:rPr>
        <w:t>.</w:t>
      </w:r>
    </w:p>
    <w:p w:rsidR="00DC577A" w:rsidRDefault="00BD5CA6" w:rsidP="00296E5B">
      <w:pPr>
        <w:widowControl w:val="0"/>
        <w:spacing w:after="0" w:line="240" w:lineRule="auto"/>
        <w:ind w:firstLine="567"/>
        <w:jc w:val="both"/>
        <w:rPr>
          <w:rFonts w:ascii="Times New Roman" w:eastAsia="Times New Roman" w:hAnsi="Times New Roman" w:cs="Times New Roman"/>
          <w:i/>
          <w:color w:val="auto"/>
          <w:sz w:val="24"/>
          <w:szCs w:val="24"/>
        </w:rPr>
      </w:pPr>
      <w:r w:rsidRPr="00BB7F15">
        <w:rPr>
          <w:rFonts w:ascii="Times New Roman" w:eastAsia="Times New Roman" w:hAnsi="Times New Roman" w:cs="Times New Roman"/>
          <w:b/>
          <w:color w:val="auto"/>
          <w:sz w:val="24"/>
          <w:szCs w:val="24"/>
        </w:rPr>
        <w:t>Комментарий:</w:t>
      </w:r>
      <w:r w:rsidRPr="00BB7F15">
        <w:rPr>
          <w:rFonts w:ascii="Times New Roman" w:eastAsia="Times New Roman" w:hAnsi="Times New Roman" w:cs="Times New Roman"/>
          <w:color w:val="auto"/>
          <w:sz w:val="24"/>
          <w:szCs w:val="24"/>
        </w:rPr>
        <w:t xml:space="preserve"> </w:t>
      </w:r>
      <w:r w:rsidR="009D774C">
        <w:rPr>
          <w:rFonts w:ascii="Times New Roman" w:eastAsia="Times New Roman" w:hAnsi="Times New Roman" w:cs="Times New Roman"/>
          <w:i/>
          <w:color w:val="auto"/>
          <w:sz w:val="24"/>
          <w:szCs w:val="24"/>
        </w:rPr>
        <w:t>С</w:t>
      </w:r>
      <w:r w:rsidRPr="00BB7F15">
        <w:rPr>
          <w:rFonts w:ascii="Times New Roman" w:eastAsia="Times New Roman" w:hAnsi="Times New Roman" w:cs="Times New Roman"/>
          <w:i/>
          <w:color w:val="auto"/>
          <w:sz w:val="24"/>
          <w:szCs w:val="24"/>
        </w:rPr>
        <w:t xml:space="preserve"> точки зрения долгосрочного прогноза течения ЯК целесообразно регулярно оценивать наличие эндоскопической ремиссии (заживления слизистой оболочки).</w:t>
      </w:r>
    </w:p>
    <w:p w:rsidR="00BD5CA6" w:rsidRPr="00BD5CA6"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p>
    <w:p w:rsidR="00DC577A" w:rsidRPr="00ED1361" w:rsidRDefault="00BD5CA6" w:rsidP="00ED1361">
      <w:pPr>
        <w:widowControl w:val="0"/>
        <w:spacing w:after="0" w:line="240" w:lineRule="auto"/>
        <w:jc w:val="center"/>
        <w:rPr>
          <w:rFonts w:ascii="Times New Roman" w:hAnsi="Times New Roman" w:cs="Times New Roman"/>
          <w:b/>
          <w:color w:val="auto"/>
          <w:sz w:val="24"/>
          <w:szCs w:val="24"/>
        </w:rPr>
      </w:pPr>
      <w:r w:rsidRPr="00ED1361">
        <w:rPr>
          <w:rFonts w:ascii="Times New Roman" w:hAnsi="Times New Roman" w:cs="Times New Roman"/>
          <w:b/>
          <w:color w:val="auto"/>
          <w:sz w:val="24"/>
          <w:szCs w:val="24"/>
        </w:rPr>
        <w:t>Организация оказания медицинской помощи</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Медицинская помощь, за исключением медицинской помощи в рамках клинической апробации, в соответствии с федеральным законом от 21.11.2011 № 323-ФЗ (ред. от 47 25.05.2019) «Об основах охраны здоровья граждан в Российской Федерации», организуется и оказывается:</w:t>
      </w:r>
    </w:p>
    <w:p w:rsidR="00DC577A" w:rsidRPr="002807B0" w:rsidRDefault="002807B0" w:rsidP="002807B0">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00BD5CA6" w:rsidRPr="00BB7F15">
        <w:rPr>
          <w:rFonts w:ascii="Times New Roman" w:eastAsia="Times New Roman" w:hAnsi="Times New Roman" w:cs="Times New Roman"/>
          <w:color w:val="auto"/>
          <w:sz w:val="24"/>
          <w:szCs w:val="24"/>
        </w:rPr>
        <w:t>в соответствии с положением об организации оказания медицинской помощи по видам</w:t>
      </w:r>
      <w:r>
        <w:rPr>
          <w:rFonts w:ascii="Times New Roman" w:eastAsia="Times New Roman" w:hAnsi="Times New Roman" w:cs="Times New Roman"/>
          <w:color w:val="auto"/>
          <w:sz w:val="24"/>
          <w:szCs w:val="24"/>
        </w:rPr>
        <w:t xml:space="preserve"> </w:t>
      </w:r>
      <w:r w:rsidR="00BD5CA6" w:rsidRPr="00BB7F15">
        <w:rPr>
          <w:rFonts w:ascii="Times New Roman" w:eastAsia="Times New Roman" w:hAnsi="Times New Roman" w:cs="Times New Roman"/>
          <w:color w:val="auto"/>
          <w:sz w:val="24"/>
          <w:szCs w:val="24"/>
        </w:rPr>
        <w:t>медицинской помощи, которое утверждается уполномоченным федеральным органом исполнительной власти;</w:t>
      </w:r>
    </w:p>
    <w:p w:rsidR="00DC577A" w:rsidRPr="002807B0" w:rsidRDefault="002807B0" w:rsidP="002807B0">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 </w:t>
      </w:r>
      <w:r w:rsidR="00BD5CA6" w:rsidRPr="00BB7F15">
        <w:rPr>
          <w:rFonts w:ascii="Times New Roman" w:eastAsia="Times New Roman" w:hAnsi="Times New Roman" w:cs="Times New Roman"/>
          <w:color w:val="auto"/>
          <w:sz w:val="24"/>
          <w:szCs w:val="24"/>
        </w:rPr>
        <w:t>в соответствии с порядками оказания помощи по профилям «гастроэнтерология», «</w:t>
      </w:r>
      <w:proofErr w:type="spellStart"/>
      <w:r w:rsidR="00BD5CA6" w:rsidRPr="00BB7F15">
        <w:rPr>
          <w:rFonts w:ascii="Times New Roman" w:eastAsia="Times New Roman" w:hAnsi="Times New Roman" w:cs="Times New Roman"/>
          <w:color w:val="auto"/>
          <w:sz w:val="24"/>
          <w:szCs w:val="24"/>
        </w:rPr>
        <w:t>колопроктология</w:t>
      </w:r>
      <w:proofErr w:type="spellEnd"/>
      <w:r w:rsidR="00BD5CA6" w:rsidRPr="00BB7F15">
        <w:rPr>
          <w:rFonts w:ascii="Times New Roman" w:eastAsia="Times New Roman" w:hAnsi="Times New Roman" w:cs="Times New Roman"/>
          <w:color w:val="auto"/>
          <w:sz w:val="24"/>
          <w:szCs w:val="24"/>
        </w:rPr>
        <w:t>», обязательным для исполнения на территории Российской Федерации всеми медицинскими организациями;</w:t>
      </w:r>
    </w:p>
    <w:p w:rsidR="00DC577A" w:rsidRPr="002807B0" w:rsidRDefault="002807B0" w:rsidP="002807B0">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3. </w:t>
      </w:r>
      <w:r w:rsidR="00BD5CA6" w:rsidRPr="00BB7F15">
        <w:rPr>
          <w:rFonts w:ascii="Times New Roman" w:eastAsia="Times New Roman" w:hAnsi="Times New Roman" w:cs="Times New Roman"/>
          <w:color w:val="auto"/>
          <w:sz w:val="24"/>
          <w:szCs w:val="24"/>
        </w:rPr>
        <w:t>на основе настоящих клинических рекомендаций;</w:t>
      </w:r>
    </w:p>
    <w:p w:rsidR="00DC577A" w:rsidRPr="002807B0" w:rsidRDefault="002807B0" w:rsidP="002807B0">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4. </w:t>
      </w:r>
      <w:r w:rsidR="00BD5CA6" w:rsidRPr="00BB7F15">
        <w:rPr>
          <w:rFonts w:ascii="Times New Roman" w:eastAsia="Times New Roman" w:hAnsi="Times New Roman" w:cs="Times New Roman"/>
          <w:color w:val="auto"/>
          <w:sz w:val="24"/>
          <w:szCs w:val="24"/>
        </w:rPr>
        <w:t>с учетом стандартов медицинской помощи, утвержденных уполномоченным федеральным органом исполнительной власти.</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Первичная специализированная медико-санитарная помощь больным ЯК оказывается врачом-гастроэнтерологом, врачом-</w:t>
      </w:r>
      <w:proofErr w:type="spellStart"/>
      <w:r w:rsidRPr="00BB7F15">
        <w:rPr>
          <w:rFonts w:ascii="Times New Roman" w:eastAsia="Times New Roman" w:hAnsi="Times New Roman" w:cs="Times New Roman"/>
          <w:color w:val="auto"/>
          <w:sz w:val="24"/>
          <w:szCs w:val="24"/>
        </w:rPr>
        <w:t>колопроктологом</w:t>
      </w:r>
      <w:proofErr w:type="spellEnd"/>
      <w:r w:rsidRPr="00BB7F15">
        <w:rPr>
          <w:rFonts w:ascii="Times New Roman" w:eastAsia="Times New Roman" w:hAnsi="Times New Roman" w:cs="Times New Roman"/>
          <w:color w:val="auto"/>
          <w:sz w:val="24"/>
          <w:szCs w:val="24"/>
        </w:rPr>
        <w:t xml:space="preserve"> и иными врачами-специалистами в медицинских организациях, имеющих лицензию на оказание соответствующих видов медицинской деятельности.</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 xml:space="preserve">При подозрении или выявлении </w:t>
      </w:r>
      <w:r w:rsidR="002807B0">
        <w:rPr>
          <w:rFonts w:ascii="Times New Roman" w:eastAsia="Times New Roman" w:hAnsi="Times New Roman" w:cs="Times New Roman"/>
          <w:color w:val="auto"/>
          <w:sz w:val="24"/>
          <w:szCs w:val="24"/>
        </w:rPr>
        <w:t>ЯК</w:t>
      </w:r>
      <w:r w:rsidRPr="00BB7F15">
        <w:rPr>
          <w:rFonts w:ascii="Times New Roman" w:eastAsia="Times New Roman" w:hAnsi="Times New Roman" w:cs="Times New Roman"/>
          <w:color w:val="auto"/>
          <w:sz w:val="24"/>
          <w:szCs w:val="24"/>
        </w:rPr>
        <w:t xml:space="preserve"> у пациента врачи-терапевты, врачи</w:t>
      </w:r>
      <w:r w:rsidR="002807B0">
        <w:rPr>
          <w:rFonts w:ascii="Times New Roman" w:eastAsia="Times New Roman" w:hAnsi="Times New Roman" w:cs="Times New Roman"/>
          <w:color w:val="auto"/>
          <w:sz w:val="24"/>
          <w:szCs w:val="24"/>
        </w:rPr>
        <w:t>-</w:t>
      </w:r>
      <w:r w:rsidRPr="00BB7F15">
        <w:rPr>
          <w:rFonts w:ascii="Times New Roman" w:eastAsia="Times New Roman" w:hAnsi="Times New Roman" w:cs="Times New Roman"/>
          <w:color w:val="auto"/>
          <w:sz w:val="24"/>
          <w:szCs w:val="24"/>
        </w:rPr>
        <w:t>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медицинскую организацию, имеющую в своем составе кабинет врача</w:t>
      </w:r>
      <w:r w:rsidR="002807B0">
        <w:rPr>
          <w:rFonts w:ascii="Times New Roman" w:eastAsia="Times New Roman" w:hAnsi="Times New Roman" w:cs="Times New Roman"/>
          <w:color w:val="auto"/>
          <w:sz w:val="24"/>
          <w:szCs w:val="24"/>
        </w:rPr>
        <w:t>-</w:t>
      </w:r>
      <w:r w:rsidRPr="00BB7F15">
        <w:rPr>
          <w:rFonts w:ascii="Times New Roman" w:eastAsia="Times New Roman" w:hAnsi="Times New Roman" w:cs="Times New Roman"/>
          <w:color w:val="auto"/>
          <w:sz w:val="24"/>
          <w:szCs w:val="24"/>
        </w:rPr>
        <w:t>гастроэнтеролога, врача-</w:t>
      </w:r>
      <w:proofErr w:type="spellStart"/>
      <w:r w:rsidRPr="00BB7F15">
        <w:rPr>
          <w:rFonts w:ascii="Times New Roman" w:eastAsia="Times New Roman" w:hAnsi="Times New Roman" w:cs="Times New Roman"/>
          <w:color w:val="auto"/>
          <w:sz w:val="24"/>
          <w:szCs w:val="24"/>
        </w:rPr>
        <w:t>колопроктолога</w:t>
      </w:r>
      <w:proofErr w:type="spellEnd"/>
      <w:r w:rsidRPr="00BB7F15">
        <w:rPr>
          <w:rFonts w:ascii="Times New Roman" w:eastAsia="Times New Roman" w:hAnsi="Times New Roman" w:cs="Times New Roman"/>
          <w:color w:val="auto"/>
          <w:sz w:val="24"/>
          <w:szCs w:val="24"/>
        </w:rPr>
        <w:t xml:space="preserve">, и/или амбулаторный гастроэнтерологический центр (отделение), и/или амбулаторный </w:t>
      </w:r>
      <w:proofErr w:type="spellStart"/>
      <w:r w:rsidRPr="00BB7F15">
        <w:rPr>
          <w:rFonts w:ascii="Times New Roman" w:eastAsia="Times New Roman" w:hAnsi="Times New Roman" w:cs="Times New Roman"/>
          <w:color w:val="auto"/>
          <w:sz w:val="24"/>
          <w:szCs w:val="24"/>
        </w:rPr>
        <w:t>колопроктологический</w:t>
      </w:r>
      <w:proofErr w:type="spellEnd"/>
      <w:r w:rsidRPr="00BB7F15">
        <w:rPr>
          <w:rFonts w:ascii="Times New Roman" w:eastAsia="Times New Roman" w:hAnsi="Times New Roman" w:cs="Times New Roman"/>
          <w:color w:val="auto"/>
          <w:sz w:val="24"/>
          <w:szCs w:val="24"/>
        </w:rPr>
        <w:t xml:space="preserve"> центр (отделение), и/или центр диагностики и лечения воспалительных заболеваний кишечника (при наличии в субъекте, организуется на функциональной основе) для оказания ему первичной специализированной медико-санитарной помощи. Консультация в указанных структурных подразделениях медицинской организации должна быть проведена не позднее 15 рабочих дней с даты выдачи направления на консультацию, а в случаях тяжелой формы язвенного колита не позднее 3 рабочих дней с даты выдачи направления на консультацию.</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Врач-гастроэнтеролог, врач-</w:t>
      </w:r>
      <w:proofErr w:type="spellStart"/>
      <w:r w:rsidRPr="00BB7F15">
        <w:rPr>
          <w:rFonts w:ascii="Times New Roman" w:eastAsia="Times New Roman" w:hAnsi="Times New Roman" w:cs="Times New Roman"/>
          <w:color w:val="auto"/>
          <w:sz w:val="24"/>
          <w:szCs w:val="24"/>
        </w:rPr>
        <w:t>колопроктолог</w:t>
      </w:r>
      <w:proofErr w:type="spellEnd"/>
      <w:r w:rsidRPr="00BB7F15">
        <w:rPr>
          <w:rFonts w:ascii="Times New Roman" w:eastAsia="Times New Roman" w:hAnsi="Times New Roman" w:cs="Times New Roman"/>
          <w:color w:val="auto"/>
          <w:sz w:val="24"/>
          <w:szCs w:val="24"/>
        </w:rPr>
        <w:t xml:space="preserve"> медицинской организации, имеющей в своем составе кабинет врача-гастроэнтеролога, врача-</w:t>
      </w:r>
      <w:proofErr w:type="spellStart"/>
      <w:r w:rsidRPr="00BB7F15">
        <w:rPr>
          <w:rFonts w:ascii="Times New Roman" w:eastAsia="Times New Roman" w:hAnsi="Times New Roman" w:cs="Times New Roman"/>
          <w:color w:val="auto"/>
          <w:sz w:val="24"/>
          <w:szCs w:val="24"/>
        </w:rPr>
        <w:t>колопроктолога</w:t>
      </w:r>
      <w:proofErr w:type="spellEnd"/>
      <w:r w:rsidRPr="00BB7F15">
        <w:rPr>
          <w:rFonts w:ascii="Times New Roman" w:eastAsia="Times New Roman" w:hAnsi="Times New Roman" w:cs="Times New Roman"/>
          <w:color w:val="auto"/>
          <w:sz w:val="24"/>
          <w:szCs w:val="24"/>
        </w:rPr>
        <w:t xml:space="preserve">, амбулаторный гастроэнтерологический центр (отделение), амбулаторный </w:t>
      </w:r>
      <w:proofErr w:type="spellStart"/>
      <w:r w:rsidRPr="00BB7F15">
        <w:rPr>
          <w:rFonts w:ascii="Times New Roman" w:eastAsia="Times New Roman" w:hAnsi="Times New Roman" w:cs="Times New Roman"/>
          <w:color w:val="auto"/>
          <w:sz w:val="24"/>
          <w:szCs w:val="24"/>
        </w:rPr>
        <w:t>колопроктологический</w:t>
      </w:r>
      <w:proofErr w:type="spellEnd"/>
      <w:r w:rsidRPr="00BB7F15">
        <w:rPr>
          <w:rFonts w:ascii="Times New Roman" w:eastAsia="Times New Roman" w:hAnsi="Times New Roman" w:cs="Times New Roman"/>
          <w:color w:val="auto"/>
          <w:sz w:val="24"/>
          <w:szCs w:val="24"/>
        </w:rPr>
        <w:t xml:space="preserve"> центр (отделение), центр диагностики и лечения воспалительных заболеваний кишечника, организует своевременное квалифицированное обследование и лечение пациента, включая определение степени выраженности воспалительного процесса, протяженности поражения, наличия кишечных и внекишечных проявлений, в том числе взятие </w:t>
      </w:r>
      <w:proofErr w:type="spellStart"/>
      <w:r w:rsidRPr="00BB7F15">
        <w:rPr>
          <w:rFonts w:ascii="Times New Roman" w:eastAsia="Times New Roman" w:hAnsi="Times New Roman" w:cs="Times New Roman"/>
          <w:color w:val="auto"/>
          <w:sz w:val="24"/>
          <w:szCs w:val="24"/>
        </w:rPr>
        <w:t>биопсийного</w:t>
      </w:r>
      <w:proofErr w:type="spellEnd"/>
      <w:r w:rsidRPr="00BB7F15">
        <w:rPr>
          <w:rFonts w:ascii="Times New Roman" w:eastAsia="Times New Roman" w:hAnsi="Times New Roman" w:cs="Times New Roman"/>
          <w:color w:val="auto"/>
          <w:sz w:val="24"/>
          <w:szCs w:val="24"/>
        </w:rPr>
        <w:t xml:space="preserve"> материала.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 xml:space="preserve">При необходимости лечения и углубленного обследования в стационарных условиях, пациент направляется лечащим врачом в гастроэнтерологическое отделение, </w:t>
      </w:r>
      <w:proofErr w:type="spellStart"/>
      <w:r w:rsidRPr="00BB7F15">
        <w:rPr>
          <w:rFonts w:ascii="Times New Roman" w:eastAsia="Times New Roman" w:hAnsi="Times New Roman" w:cs="Times New Roman"/>
          <w:color w:val="auto"/>
          <w:sz w:val="24"/>
          <w:szCs w:val="24"/>
        </w:rPr>
        <w:t>колопроктологическое</w:t>
      </w:r>
      <w:proofErr w:type="spellEnd"/>
      <w:r w:rsidRPr="00BB7F15">
        <w:rPr>
          <w:rFonts w:ascii="Times New Roman" w:eastAsia="Times New Roman" w:hAnsi="Times New Roman" w:cs="Times New Roman"/>
          <w:color w:val="auto"/>
          <w:sz w:val="24"/>
          <w:szCs w:val="24"/>
        </w:rPr>
        <w:t xml:space="preserve"> отделение, центр диагностики и лечения воспалительных заболеваний кишечника или иную медицинскую организацию, оказывающую медицинскую помощь в стационарных условиях пациентов по профилю «гастроэнтерология», «</w:t>
      </w:r>
      <w:proofErr w:type="spellStart"/>
      <w:r w:rsidRPr="00BB7F15">
        <w:rPr>
          <w:rFonts w:ascii="Times New Roman" w:eastAsia="Times New Roman" w:hAnsi="Times New Roman" w:cs="Times New Roman"/>
          <w:color w:val="auto"/>
          <w:sz w:val="24"/>
          <w:szCs w:val="24"/>
        </w:rPr>
        <w:t>колопроктология</w:t>
      </w:r>
      <w:proofErr w:type="spellEnd"/>
      <w:r w:rsidRPr="00BB7F15">
        <w:rPr>
          <w:rFonts w:ascii="Times New Roman" w:eastAsia="Times New Roman" w:hAnsi="Times New Roman" w:cs="Times New Roman"/>
          <w:color w:val="auto"/>
          <w:sz w:val="24"/>
          <w:szCs w:val="24"/>
        </w:rPr>
        <w:t>».</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При подозрении и (или) выявлении язвенного колита у пациента в ходе оказания ему скорой медицинской помощи таких пациентов переводят или направляют в медицинские организации, оказывающие медицинскую помощь по профилю «гастроэнтерология», «</w:t>
      </w:r>
      <w:proofErr w:type="spellStart"/>
      <w:r w:rsidRPr="00BB7F15">
        <w:rPr>
          <w:rFonts w:ascii="Times New Roman" w:eastAsia="Times New Roman" w:hAnsi="Times New Roman" w:cs="Times New Roman"/>
          <w:color w:val="auto"/>
          <w:sz w:val="24"/>
          <w:szCs w:val="24"/>
        </w:rPr>
        <w:t>колопроктология</w:t>
      </w:r>
      <w:proofErr w:type="spellEnd"/>
      <w:r w:rsidRPr="00BB7F15">
        <w:rPr>
          <w:rFonts w:ascii="Times New Roman" w:eastAsia="Times New Roman" w:hAnsi="Times New Roman" w:cs="Times New Roman"/>
          <w:color w:val="auto"/>
          <w:sz w:val="24"/>
          <w:szCs w:val="24"/>
        </w:rPr>
        <w:t xml:space="preserve">» для определения тактики ведения и необходимости применения </w:t>
      </w:r>
      <w:r w:rsidRPr="00BB7F15">
        <w:rPr>
          <w:rFonts w:ascii="Times New Roman" w:eastAsia="Times New Roman" w:hAnsi="Times New Roman" w:cs="Times New Roman"/>
          <w:color w:val="auto"/>
          <w:sz w:val="24"/>
          <w:szCs w:val="24"/>
        </w:rPr>
        <w:lastRenderedPageBreak/>
        <w:t xml:space="preserve">дополнительно других методов специализированного лечения, включая проведение </w:t>
      </w:r>
      <w:proofErr w:type="spellStart"/>
      <w:r w:rsidRPr="00BB7F15">
        <w:rPr>
          <w:rFonts w:ascii="Times New Roman" w:eastAsia="Times New Roman" w:hAnsi="Times New Roman" w:cs="Times New Roman"/>
          <w:color w:val="auto"/>
          <w:sz w:val="24"/>
          <w:szCs w:val="24"/>
        </w:rPr>
        <w:t>таргетной</w:t>
      </w:r>
      <w:proofErr w:type="spellEnd"/>
      <w:r w:rsidRPr="00BB7F15">
        <w:rPr>
          <w:rFonts w:ascii="Times New Roman" w:eastAsia="Times New Roman" w:hAnsi="Times New Roman" w:cs="Times New Roman"/>
          <w:color w:val="auto"/>
          <w:sz w:val="24"/>
          <w:szCs w:val="24"/>
        </w:rPr>
        <w:t xml:space="preserve"> биологической терапии.</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Врач-гастроэнтеролог, врач-</w:t>
      </w:r>
      <w:proofErr w:type="spellStart"/>
      <w:r w:rsidRPr="00BB7F15">
        <w:rPr>
          <w:rFonts w:ascii="Times New Roman" w:eastAsia="Times New Roman" w:hAnsi="Times New Roman" w:cs="Times New Roman"/>
          <w:color w:val="auto"/>
          <w:sz w:val="24"/>
          <w:szCs w:val="24"/>
        </w:rPr>
        <w:t>колопроктолог</w:t>
      </w:r>
      <w:proofErr w:type="spellEnd"/>
      <w:r w:rsidRPr="00BB7F15">
        <w:rPr>
          <w:rFonts w:ascii="Times New Roman" w:eastAsia="Times New Roman" w:hAnsi="Times New Roman" w:cs="Times New Roman"/>
          <w:color w:val="auto"/>
          <w:sz w:val="24"/>
          <w:szCs w:val="24"/>
        </w:rPr>
        <w:t xml:space="preserve"> медицинской организации, имеющей в своем составе кабинет врача-гастроэнтеролога, врача-</w:t>
      </w:r>
      <w:proofErr w:type="spellStart"/>
      <w:r w:rsidRPr="00BB7F15">
        <w:rPr>
          <w:rFonts w:ascii="Times New Roman" w:eastAsia="Times New Roman" w:hAnsi="Times New Roman" w:cs="Times New Roman"/>
          <w:color w:val="auto"/>
          <w:sz w:val="24"/>
          <w:szCs w:val="24"/>
        </w:rPr>
        <w:t>колопроктолога</w:t>
      </w:r>
      <w:proofErr w:type="spellEnd"/>
      <w:r w:rsidRPr="00BB7F15">
        <w:rPr>
          <w:rFonts w:ascii="Times New Roman" w:eastAsia="Times New Roman" w:hAnsi="Times New Roman" w:cs="Times New Roman"/>
          <w:color w:val="auto"/>
          <w:sz w:val="24"/>
          <w:szCs w:val="24"/>
        </w:rPr>
        <w:t xml:space="preserve">, амбулаторный гастроэнтерологический центр (отделение), амбулаторный </w:t>
      </w:r>
      <w:proofErr w:type="spellStart"/>
      <w:r w:rsidRPr="00BB7F15">
        <w:rPr>
          <w:rFonts w:ascii="Times New Roman" w:eastAsia="Times New Roman" w:hAnsi="Times New Roman" w:cs="Times New Roman"/>
          <w:color w:val="auto"/>
          <w:sz w:val="24"/>
          <w:szCs w:val="24"/>
        </w:rPr>
        <w:t>колопроктологический</w:t>
      </w:r>
      <w:proofErr w:type="spellEnd"/>
      <w:r w:rsidRPr="00BB7F15">
        <w:rPr>
          <w:rFonts w:ascii="Times New Roman" w:eastAsia="Times New Roman" w:hAnsi="Times New Roman" w:cs="Times New Roman"/>
          <w:color w:val="auto"/>
          <w:sz w:val="24"/>
          <w:szCs w:val="24"/>
        </w:rPr>
        <w:t xml:space="preserve"> центр (отделение), центр диагностики и лечения воспалительных заболеваний кишечника направляет пациента в медицинские организации, имеющие для оказания медицинской помощи в стационарных условиях в своем составе гастроэнтерологическое отделение и/или </w:t>
      </w:r>
      <w:proofErr w:type="spellStart"/>
      <w:r w:rsidRPr="00BB7F15">
        <w:rPr>
          <w:rFonts w:ascii="Times New Roman" w:eastAsia="Times New Roman" w:hAnsi="Times New Roman" w:cs="Times New Roman"/>
          <w:color w:val="auto"/>
          <w:sz w:val="24"/>
          <w:szCs w:val="24"/>
        </w:rPr>
        <w:t>колопроктологическое</w:t>
      </w:r>
      <w:proofErr w:type="spellEnd"/>
      <w:r w:rsidRPr="00BB7F15">
        <w:rPr>
          <w:rFonts w:ascii="Times New Roman" w:eastAsia="Times New Roman" w:hAnsi="Times New Roman" w:cs="Times New Roman"/>
          <w:color w:val="auto"/>
          <w:sz w:val="24"/>
          <w:szCs w:val="24"/>
        </w:rPr>
        <w:t xml:space="preserve"> отделение, и/или центр диагностики и лечения воспалительных заболеваний кишечника для уточнения диагноза (в случае невозможности установления диагноза при оказании первичной специализированной медико-санитарной помощи) и оказания специализированной, в том числе высокотехнологичной, медицинской помощи. Срок начала оказания специализированной, за исключением высокотехнологичной, медицинской помощи определяется по решению комиссии по отбору пациентов для госпитализации в зависимости от тяжести язвенного колита, характера течения, распространённости воспалительного процесса, срок не должен превышать 30 календарных дней с даты выдачи направления на госпитализацию.</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Специализированная, в том числе высокотехнологичная, медицинская помощь при язвенном колите оказывается врачами-гастроэнтерологами, врачами-</w:t>
      </w:r>
      <w:proofErr w:type="spellStart"/>
      <w:r w:rsidRPr="00BB7F15">
        <w:rPr>
          <w:rFonts w:ascii="Times New Roman" w:eastAsia="Times New Roman" w:hAnsi="Times New Roman" w:cs="Times New Roman"/>
          <w:color w:val="auto"/>
          <w:sz w:val="24"/>
          <w:szCs w:val="24"/>
        </w:rPr>
        <w:t>колопроктологами</w:t>
      </w:r>
      <w:proofErr w:type="spellEnd"/>
      <w:r w:rsidRPr="00BB7F15">
        <w:rPr>
          <w:rFonts w:ascii="Times New Roman" w:eastAsia="Times New Roman" w:hAnsi="Times New Roman" w:cs="Times New Roman"/>
          <w:color w:val="auto"/>
          <w:sz w:val="24"/>
          <w:szCs w:val="24"/>
        </w:rPr>
        <w:t xml:space="preserve"> в медицинских организациях, имеющих в своем составе гастроэнтерологическое отделение и/ или </w:t>
      </w:r>
      <w:proofErr w:type="spellStart"/>
      <w:r w:rsidRPr="00BB7F15">
        <w:rPr>
          <w:rFonts w:ascii="Times New Roman" w:eastAsia="Times New Roman" w:hAnsi="Times New Roman" w:cs="Times New Roman"/>
          <w:color w:val="auto"/>
          <w:sz w:val="24"/>
          <w:szCs w:val="24"/>
        </w:rPr>
        <w:t>колопроктологическое</w:t>
      </w:r>
      <w:proofErr w:type="spellEnd"/>
      <w:r w:rsidRPr="00BB7F15">
        <w:rPr>
          <w:rFonts w:ascii="Times New Roman" w:eastAsia="Times New Roman" w:hAnsi="Times New Roman" w:cs="Times New Roman"/>
          <w:color w:val="auto"/>
          <w:sz w:val="24"/>
          <w:szCs w:val="24"/>
        </w:rPr>
        <w:t xml:space="preserve"> отделение, и/или центр диагностики и лечения воспалительных заболеваний кишечника,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в себя профилактику, диагностику, лечение язвенного колита, требующих использования специальных методов и сложных уникальных медицинских технологий, а также медицинскую реабилитацию.</w:t>
      </w:r>
    </w:p>
    <w:p w:rsidR="00DC577A" w:rsidRPr="00A23884" w:rsidRDefault="00BD5CA6" w:rsidP="00296E5B">
      <w:pPr>
        <w:widowControl w:val="0"/>
        <w:spacing w:after="0" w:line="240" w:lineRule="auto"/>
        <w:ind w:firstLine="567"/>
        <w:jc w:val="both"/>
        <w:rPr>
          <w:rFonts w:ascii="Times New Roman" w:hAnsi="Times New Roman" w:cs="Times New Roman"/>
          <w:color w:val="auto"/>
          <w:sz w:val="24"/>
          <w:szCs w:val="24"/>
        </w:rPr>
      </w:pPr>
      <w:r w:rsidRPr="00A23884">
        <w:rPr>
          <w:rFonts w:ascii="Times New Roman" w:eastAsia="Times New Roman" w:hAnsi="Times New Roman" w:cs="Times New Roman"/>
          <w:color w:val="auto"/>
          <w:sz w:val="24"/>
          <w:szCs w:val="24"/>
        </w:rPr>
        <w:t>Показания для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при язвенном колите определяются врачом</w:t>
      </w:r>
      <w:r w:rsidR="00A23884">
        <w:rPr>
          <w:rFonts w:ascii="Times New Roman" w:eastAsia="Times New Roman" w:hAnsi="Times New Roman" w:cs="Times New Roman"/>
          <w:color w:val="auto"/>
          <w:sz w:val="24"/>
          <w:szCs w:val="24"/>
        </w:rPr>
        <w:t>-</w:t>
      </w:r>
      <w:r w:rsidRPr="00A23884">
        <w:rPr>
          <w:rFonts w:ascii="Times New Roman" w:eastAsia="Times New Roman" w:hAnsi="Times New Roman" w:cs="Times New Roman"/>
          <w:color w:val="auto"/>
          <w:sz w:val="24"/>
          <w:szCs w:val="24"/>
        </w:rPr>
        <w:t>гастроэнтерологом и/или врачом-</w:t>
      </w:r>
      <w:proofErr w:type="spellStart"/>
      <w:r w:rsidRPr="00A23884">
        <w:rPr>
          <w:rFonts w:ascii="Times New Roman" w:eastAsia="Times New Roman" w:hAnsi="Times New Roman" w:cs="Times New Roman"/>
          <w:color w:val="auto"/>
          <w:sz w:val="24"/>
          <w:szCs w:val="24"/>
        </w:rPr>
        <w:t>колопроктологом</w:t>
      </w:r>
      <w:proofErr w:type="spellEnd"/>
      <w:r w:rsidRPr="00A23884">
        <w:rPr>
          <w:rFonts w:ascii="Times New Roman" w:eastAsia="Times New Roman" w:hAnsi="Times New Roman" w:cs="Times New Roman"/>
          <w:color w:val="auto"/>
          <w:sz w:val="24"/>
          <w:szCs w:val="24"/>
        </w:rPr>
        <w:t xml:space="preserve"> с проведением при необхо</w:t>
      </w:r>
      <w:r w:rsidR="00A23884">
        <w:rPr>
          <w:rFonts w:ascii="Times New Roman" w:eastAsia="Times New Roman" w:hAnsi="Times New Roman" w:cs="Times New Roman"/>
          <w:color w:val="auto"/>
          <w:sz w:val="24"/>
          <w:szCs w:val="24"/>
        </w:rPr>
        <w:t xml:space="preserve">димости </w:t>
      </w:r>
      <w:proofErr w:type="spellStart"/>
      <w:r w:rsidR="00A23884">
        <w:rPr>
          <w:rFonts w:ascii="Times New Roman" w:eastAsia="Times New Roman" w:hAnsi="Times New Roman" w:cs="Times New Roman"/>
          <w:color w:val="auto"/>
          <w:sz w:val="24"/>
          <w:szCs w:val="24"/>
        </w:rPr>
        <w:t>мультидисциплинарного</w:t>
      </w:r>
      <w:proofErr w:type="spellEnd"/>
      <w:r w:rsidR="00A23884">
        <w:rPr>
          <w:rFonts w:ascii="Times New Roman" w:eastAsia="Times New Roman" w:hAnsi="Times New Roman" w:cs="Times New Roman"/>
          <w:color w:val="auto"/>
          <w:sz w:val="24"/>
          <w:szCs w:val="24"/>
        </w:rPr>
        <w:t xml:space="preserve"> ко</w:t>
      </w:r>
      <w:r w:rsidRPr="00A23884">
        <w:rPr>
          <w:rFonts w:ascii="Times New Roman" w:eastAsia="Times New Roman" w:hAnsi="Times New Roman" w:cs="Times New Roman"/>
          <w:color w:val="auto"/>
          <w:sz w:val="24"/>
          <w:szCs w:val="24"/>
        </w:rPr>
        <w:t>нсилиума.</w:t>
      </w:r>
    </w:p>
    <w:p w:rsidR="00DC577A" w:rsidRPr="00BB7F15" w:rsidRDefault="00BD5CA6" w:rsidP="0059304F">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Показанием для госпитализации в медицинскую организацию в экстренной или неотложной форме является:</w:t>
      </w:r>
    </w:p>
    <w:p w:rsidR="00DC577A" w:rsidRPr="00A23884" w:rsidRDefault="00A23884" w:rsidP="00A23884">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00BD5CA6" w:rsidRPr="00BB7F15">
        <w:rPr>
          <w:rFonts w:ascii="Times New Roman" w:eastAsia="Times New Roman" w:hAnsi="Times New Roman" w:cs="Times New Roman"/>
          <w:color w:val="auto"/>
          <w:sz w:val="24"/>
          <w:szCs w:val="24"/>
        </w:rPr>
        <w:t xml:space="preserve">наличии осложнений </w:t>
      </w:r>
      <w:r>
        <w:rPr>
          <w:rFonts w:ascii="Times New Roman" w:eastAsia="Times New Roman" w:hAnsi="Times New Roman" w:cs="Times New Roman"/>
          <w:color w:val="auto"/>
          <w:sz w:val="24"/>
          <w:szCs w:val="24"/>
        </w:rPr>
        <w:t>ЯК</w:t>
      </w:r>
      <w:r w:rsidR="00BD5CA6" w:rsidRPr="00BB7F15">
        <w:rPr>
          <w:rFonts w:ascii="Times New Roman" w:eastAsia="Times New Roman" w:hAnsi="Times New Roman" w:cs="Times New Roman"/>
          <w:color w:val="auto"/>
          <w:sz w:val="24"/>
          <w:szCs w:val="24"/>
        </w:rPr>
        <w:t>, требующих оказания ему специализированной</w:t>
      </w:r>
      <w:r>
        <w:rPr>
          <w:rFonts w:ascii="Times New Roman" w:eastAsia="Times New Roman" w:hAnsi="Times New Roman" w:cs="Times New Roman"/>
          <w:color w:val="auto"/>
          <w:sz w:val="24"/>
          <w:szCs w:val="24"/>
        </w:rPr>
        <w:t xml:space="preserve"> </w:t>
      </w:r>
      <w:r w:rsidR="00BD5CA6" w:rsidRPr="00BB7F15">
        <w:rPr>
          <w:rFonts w:ascii="Times New Roman" w:eastAsia="Times New Roman" w:hAnsi="Times New Roman" w:cs="Times New Roman"/>
          <w:color w:val="auto"/>
          <w:sz w:val="24"/>
          <w:szCs w:val="24"/>
        </w:rPr>
        <w:t>медицинской помощи в экстренной и неотложной форме;</w:t>
      </w:r>
    </w:p>
    <w:p w:rsidR="00DC577A" w:rsidRPr="00A23884" w:rsidRDefault="00A23884" w:rsidP="00A23884">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 </w:t>
      </w:r>
      <w:r w:rsidR="00BD5CA6" w:rsidRPr="00BB7F15">
        <w:rPr>
          <w:rFonts w:ascii="Times New Roman" w:eastAsia="Times New Roman" w:hAnsi="Times New Roman" w:cs="Times New Roman"/>
          <w:color w:val="auto"/>
          <w:sz w:val="24"/>
          <w:szCs w:val="24"/>
        </w:rPr>
        <w:t xml:space="preserve">наличие осложнений лечения (хирургическое вмешательство, биологическая терапия, гормональная и цитостатическая терапия и т.д.) </w:t>
      </w:r>
      <w:r>
        <w:rPr>
          <w:rFonts w:ascii="Times New Roman" w:eastAsia="Times New Roman" w:hAnsi="Times New Roman" w:cs="Times New Roman"/>
          <w:color w:val="auto"/>
          <w:sz w:val="24"/>
          <w:szCs w:val="24"/>
        </w:rPr>
        <w:t>ЯК.</w:t>
      </w:r>
    </w:p>
    <w:p w:rsidR="00DC577A" w:rsidRPr="00BB7F15" w:rsidRDefault="00BD5CA6" w:rsidP="0059304F">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Показанием для госпитализации в медицинскую организацию в плановой форме является:</w:t>
      </w:r>
    </w:p>
    <w:p w:rsidR="00DC577A" w:rsidRPr="00A23884" w:rsidRDefault="00A23884" w:rsidP="00A23884">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00BD5CA6" w:rsidRPr="00BB7F15">
        <w:rPr>
          <w:rFonts w:ascii="Times New Roman" w:eastAsia="Times New Roman" w:hAnsi="Times New Roman" w:cs="Times New Roman"/>
          <w:color w:val="auto"/>
          <w:sz w:val="24"/>
          <w:szCs w:val="24"/>
        </w:rPr>
        <w:t>необходимость выполнения сложных интервенционных диагностических медицинских</w:t>
      </w:r>
      <w:r>
        <w:rPr>
          <w:rFonts w:ascii="Times New Roman" w:eastAsia="Times New Roman" w:hAnsi="Times New Roman" w:cs="Times New Roman"/>
          <w:color w:val="auto"/>
          <w:sz w:val="24"/>
          <w:szCs w:val="24"/>
        </w:rPr>
        <w:t xml:space="preserve"> </w:t>
      </w:r>
      <w:r w:rsidR="00BD5CA6" w:rsidRPr="00BB7F15">
        <w:rPr>
          <w:rFonts w:ascii="Times New Roman" w:eastAsia="Times New Roman" w:hAnsi="Times New Roman" w:cs="Times New Roman"/>
          <w:color w:val="auto"/>
          <w:sz w:val="24"/>
          <w:szCs w:val="24"/>
        </w:rPr>
        <w:t>вмешательств, требующих последующего наблюдения в условиях круглосуточного или дневного стационара;</w:t>
      </w:r>
    </w:p>
    <w:p w:rsidR="00DC577A" w:rsidRPr="00A23884" w:rsidRDefault="00A23884" w:rsidP="00A23884">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 </w:t>
      </w:r>
      <w:r w:rsidR="00BD5CA6" w:rsidRPr="00BB7F15">
        <w:rPr>
          <w:rFonts w:ascii="Times New Roman" w:eastAsia="Times New Roman" w:hAnsi="Times New Roman" w:cs="Times New Roman"/>
          <w:color w:val="auto"/>
          <w:sz w:val="24"/>
          <w:szCs w:val="24"/>
        </w:rPr>
        <w:t xml:space="preserve">наличие показаний к специализированному лечению </w:t>
      </w:r>
      <w:r>
        <w:rPr>
          <w:rFonts w:ascii="Times New Roman" w:eastAsia="Times New Roman" w:hAnsi="Times New Roman" w:cs="Times New Roman"/>
          <w:color w:val="auto"/>
          <w:sz w:val="24"/>
          <w:szCs w:val="24"/>
        </w:rPr>
        <w:t>ЯК</w:t>
      </w:r>
      <w:r w:rsidR="00BD5CA6" w:rsidRPr="00BB7F15">
        <w:rPr>
          <w:rFonts w:ascii="Times New Roman" w:eastAsia="Times New Roman" w:hAnsi="Times New Roman" w:cs="Times New Roman"/>
          <w:color w:val="auto"/>
          <w:sz w:val="24"/>
          <w:szCs w:val="24"/>
        </w:rPr>
        <w:t xml:space="preserve"> (хирургическое</w:t>
      </w:r>
      <w:r>
        <w:rPr>
          <w:rFonts w:ascii="Times New Roman" w:eastAsia="Times New Roman" w:hAnsi="Times New Roman" w:cs="Times New Roman"/>
          <w:color w:val="auto"/>
          <w:sz w:val="24"/>
          <w:szCs w:val="24"/>
        </w:rPr>
        <w:t xml:space="preserve"> </w:t>
      </w:r>
      <w:r w:rsidR="00BD5CA6" w:rsidRPr="00BB7F15">
        <w:rPr>
          <w:rFonts w:ascii="Times New Roman" w:eastAsia="Times New Roman" w:hAnsi="Times New Roman" w:cs="Times New Roman"/>
          <w:color w:val="auto"/>
          <w:sz w:val="24"/>
          <w:szCs w:val="24"/>
        </w:rPr>
        <w:t>вмешательство, гормональная и цитостатическая терапия, био</w:t>
      </w:r>
      <w:r>
        <w:rPr>
          <w:rFonts w:ascii="Times New Roman" w:eastAsia="Times New Roman" w:hAnsi="Times New Roman" w:cs="Times New Roman"/>
          <w:color w:val="auto"/>
          <w:sz w:val="24"/>
          <w:szCs w:val="24"/>
        </w:rPr>
        <w:t xml:space="preserve">логическая и </w:t>
      </w:r>
      <w:proofErr w:type="spellStart"/>
      <w:r>
        <w:rPr>
          <w:rFonts w:ascii="Times New Roman" w:eastAsia="Times New Roman" w:hAnsi="Times New Roman" w:cs="Times New Roman"/>
          <w:color w:val="auto"/>
          <w:sz w:val="24"/>
          <w:szCs w:val="24"/>
        </w:rPr>
        <w:t>таргетная</w:t>
      </w:r>
      <w:proofErr w:type="spellEnd"/>
      <w:r>
        <w:rPr>
          <w:rFonts w:ascii="Times New Roman" w:eastAsia="Times New Roman" w:hAnsi="Times New Roman" w:cs="Times New Roman"/>
          <w:color w:val="auto"/>
          <w:sz w:val="24"/>
          <w:szCs w:val="24"/>
        </w:rPr>
        <w:t xml:space="preserve"> терапия)</w:t>
      </w:r>
      <w:r w:rsidR="00BD5CA6" w:rsidRPr="00BB7F15">
        <w:rPr>
          <w:rFonts w:ascii="Times New Roman" w:eastAsia="Times New Roman" w:hAnsi="Times New Roman" w:cs="Times New Roman"/>
          <w:color w:val="auto"/>
          <w:sz w:val="24"/>
          <w:szCs w:val="24"/>
        </w:rPr>
        <w:t>, требующему наблюдения в условиях круглосуточного или дневного стационара.</w:t>
      </w:r>
    </w:p>
    <w:p w:rsidR="00DC577A" w:rsidRPr="00BB7F15" w:rsidRDefault="00BD5CA6" w:rsidP="0059304F">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b/>
          <w:color w:val="auto"/>
          <w:sz w:val="24"/>
          <w:szCs w:val="24"/>
        </w:rPr>
        <w:t>Показанием к выписке пациента из медицинской организации является:</w:t>
      </w:r>
    </w:p>
    <w:p w:rsidR="00DC577A" w:rsidRPr="00A23884" w:rsidRDefault="00A23884" w:rsidP="00A23884">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00BD5CA6" w:rsidRPr="00BB7F15">
        <w:rPr>
          <w:rFonts w:ascii="Times New Roman" w:eastAsia="Times New Roman" w:hAnsi="Times New Roman" w:cs="Times New Roman"/>
          <w:color w:val="auto"/>
          <w:sz w:val="24"/>
          <w:szCs w:val="24"/>
        </w:rPr>
        <w:t>завершение курса лечения, или одного из этапов оказания специализированной, в том</w:t>
      </w:r>
      <w:r>
        <w:rPr>
          <w:rFonts w:ascii="Times New Roman" w:eastAsia="Times New Roman" w:hAnsi="Times New Roman" w:cs="Times New Roman"/>
          <w:color w:val="auto"/>
          <w:sz w:val="24"/>
          <w:szCs w:val="24"/>
        </w:rPr>
        <w:t xml:space="preserve"> </w:t>
      </w:r>
      <w:r w:rsidR="00BD5CA6" w:rsidRPr="00BB7F15">
        <w:rPr>
          <w:rFonts w:ascii="Times New Roman" w:eastAsia="Times New Roman" w:hAnsi="Times New Roman" w:cs="Times New Roman"/>
          <w:color w:val="auto"/>
          <w:sz w:val="24"/>
          <w:szCs w:val="24"/>
        </w:rPr>
        <w:t>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rsidR="00DC577A" w:rsidRPr="00A23884" w:rsidRDefault="00A23884" w:rsidP="00A23884">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 </w:t>
      </w:r>
      <w:r w:rsidR="00BD5CA6" w:rsidRPr="00BB7F15">
        <w:rPr>
          <w:rFonts w:ascii="Times New Roman" w:eastAsia="Times New Roman" w:hAnsi="Times New Roman" w:cs="Times New Roman"/>
          <w:color w:val="auto"/>
          <w:sz w:val="24"/>
          <w:szCs w:val="24"/>
        </w:rPr>
        <w:t>отказ пациента или его законного представителя от специализированной, в том числе</w:t>
      </w:r>
      <w:r>
        <w:rPr>
          <w:rFonts w:ascii="Times New Roman" w:eastAsia="Times New Roman" w:hAnsi="Times New Roman" w:cs="Times New Roman"/>
          <w:color w:val="auto"/>
          <w:sz w:val="24"/>
          <w:szCs w:val="24"/>
        </w:rPr>
        <w:t xml:space="preserve"> </w:t>
      </w:r>
      <w:r w:rsidR="00BD5CA6" w:rsidRPr="00BB7F15">
        <w:rPr>
          <w:rFonts w:ascii="Times New Roman" w:eastAsia="Times New Roman" w:hAnsi="Times New Roman" w:cs="Times New Roman"/>
          <w:color w:val="auto"/>
          <w:sz w:val="24"/>
          <w:szCs w:val="24"/>
        </w:rPr>
        <w:t xml:space="preserve">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лечение язвенного колита при условии отсутствия осложнений основного заболевания и/или лечения, </w:t>
      </w:r>
      <w:r w:rsidR="00BD5CA6" w:rsidRPr="00BB7F15">
        <w:rPr>
          <w:rFonts w:ascii="Times New Roman" w:eastAsia="Times New Roman" w:hAnsi="Times New Roman" w:cs="Times New Roman"/>
          <w:color w:val="auto"/>
          <w:sz w:val="24"/>
          <w:szCs w:val="24"/>
        </w:rPr>
        <w:lastRenderedPageBreak/>
        <w:t>требующих медикаментозной коррекции и/или медицинских вмешательств в стационарных условиях;</w:t>
      </w:r>
    </w:p>
    <w:p w:rsidR="00DC577A" w:rsidRPr="00A23884" w:rsidRDefault="00A23884" w:rsidP="00A23884">
      <w:pPr>
        <w:widowControl w:val="0"/>
        <w:spacing w:after="0"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3. </w:t>
      </w:r>
      <w:r w:rsidR="00BD5CA6" w:rsidRPr="00BB7F15">
        <w:rPr>
          <w:rFonts w:ascii="Times New Roman" w:eastAsia="Times New Roman" w:hAnsi="Times New Roman" w:cs="Times New Roman"/>
          <w:color w:val="auto"/>
          <w:sz w:val="24"/>
          <w:szCs w:val="24"/>
        </w:rPr>
        <w:t>необходимость перевода пациента в другую медицинскую организацию по соответствующему профилю оказания медицинской помощи. 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пациента врачами специалистами медицинской организации, в которую планируется перевод.</w:t>
      </w:r>
    </w:p>
    <w:p w:rsidR="00BD5CA6" w:rsidRPr="00BB7F15" w:rsidRDefault="00BD5CA6" w:rsidP="00BD5CA6">
      <w:pPr>
        <w:widowControl w:val="0"/>
        <w:spacing w:after="0" w:line="240" w:lineRule="auto"/>
        <w:ind w:firstLine="567"/>
        <w:jc w:val="both"/>
        <w:rPr>
          <w:rFonts w:ascii="Times New Roman" w:hAnsi="Times New Roman" w:cs="Times New Roman"/>
          <w:color w:val="auto"/>
          <w:sz w:val="24"/>
          <w:szCs w:val="24"/>
        </w:rPr>
      </w:pPr>
    </w:p>
    <w:p w:rsidR="00DC577A" w:rsidRPr="002A2811" w:rsidRDefault="00BD5CA6" w:rsidP="002A2811">
      <w:pPr>
        <w:widowControl w:val="0"/>
        <w:spacing w:after="0" w:line="240" w:lineRule="auto"/>
        <w:jc w:val="center"/>
        <w:rPr>
          <w:rFonts w:ascii="Times New Roman" w:hAnsi="Times New Roman" w:cs="Times New Roman"/>
          <w:b/>
          <w:color w:val="auto"/>
          <w:sz w:val="24"/>
          <w:szCs w:val="24"/>
        </w:rPr>
      </w:pPr>
      <w:r w:rsidRPr="002A2811">
        <w:rPr>
          <w:rFonts w:ascii="Times New Roman" w:hAnsi="Times New Roman" w:cs="Times New Roman"/>
          <w:b/>
          <w:color w:val="auto"/>
          <w:sz w:val="24"/>
          <w:szCs w:val="24"/>
        </w:rPr>
        <w:t>Дополнительная информация</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 xml:space="preserve">Риск тяжелого обострения ЯК в течение жизни составляет 15%, при этом вероятность тяжелой атаки выше у пациентов с тотальным поражением толстой кишки. При проведении адекватной </w:t>
      </w:r>
      <w:proofErr w:type="spellStart"/>
      <w:r w:rsidRPr="00BB7F15">
        <w:rPr>
          <w:rFonts w:ascii="Times New Roman" w:eastAsia="Times New Roman" w:hAnsi="Times New Roman" w:cs="Times New Roman"/>
          <w:color w:val="auto"/>
          <w:sz w:val="24"/>
          <w:szCs w:val="24"/>
        </w:rPr>
        <w:t>противорецидивной</w:t>
      </w:r>
      <w:proofErr w:type="spellEnd"/>
      <w:r w:rsidRPr="00BB7F15">
        <w:rPr>
          <w:rFonts w:ascii="Times New Roman" w:eastAsia="Times New Roman" w:hAnsi="Times New Roman" w:cs="Times New Roman"/>
          <w:color w:val="auto"/>
          <w:sz w:val="24"/>
          <w:szCs w:val="24"/>
        </w:rPr>
        <w:t xml:space="preserve"> терапии в течение 5 лет обострений удается избежать у половины пациентов, а в течение 10 лет </w:t>
      </w:r>
      <w:r w:rsidR="00A23884">
        <w:rPr>
          <w:rFonts w:ascii="Times New Roman" w:eastAsia="Times New Roman" w:hAnsi="Times New Roman" w:cs="Times New Roman"/>
          <w:color w:val="auto"/>
          <w:sz w:val="24"/>
          <w:szCs w:val="24"/>
        </w:rPr>
        <w:t>–</w:t>
      </w:r>
      <w:r w:rsidRPr="00BB7F15">
        <w:rPr>
          <w:rFonts w:ascii="Times New Roman" w:eastAsia="Times New Roman" w:hAnsi="Times New Roman" w:cs="Times New Roman"/>
          <w:color w:val="auto"/>
          <w:sz w:val="24"/>
          <w:szCs w:val="24"/>
        </w:rPr>
        <w:t xml:space="preserve"> у 20% пациентов. В течение первого года после постановки диагноза вероятность </w:t>
      </w:r>
      <w:proofErr w:type="spellStart"/>
      <w:r w:rsidRPr="00BB7F15">
        <w:rPr>
          <w:rFonts w:ascii="Times New Roman" w:eastAsia="Times New Roman" w:hAnsi="Times New Roman" w:cs="Times New Roman"/>
          <w:color w:val="auto"/>
          <w:sz w:val="24"/>
          <w:szCs w:val="24"/>
        </w:rPr>
        <w:t>колэктомии</w:t>
      </w:r>
      <w:proofErr w:type="spellEnd"/>
      <w:r w:rsidRPr="00BB7F15">
        <w:rPr>
          <w:rFonts w:ascii="Times New Roman" w:eastAsia="Times New Roman" w:hAnsi="Times New Roman" w:cs="Times New Roman"/>
          <w:color w:val="auto"/>
          <w:sz w:val="24"/>
          <w:szCs w:val="24"/>
        </w:rPr>
        <w:t xml:space="preserve"> составляет 4-9% (при тяжелой атаке </w:t>
      </w:r>
      <w:r w:rsidR="00A23884">
        <w:rPr>
          <w:rFonts w:ascii="Times New Roman" w:eastAsia="Times New Roman" w:hAnsi="Times New Roman" w:cs="Times New Roman"/>
          <w:color w:val="auto"/>
          <w:sz w:val="24"/>
          <w:szCs w:val="24"/>
        </w:rPr>
        <w:t>–</w:t>
      </w:r>
      <w:r w:rsidRPr="00BB7F15">
        <w:rPr>
          <w:rFonts w:ascii="Times New Roman" w:eastAsia="Times New Roman" w:hAnsi="Times New Roman" w:cs="Times New Roman"/>
          <w:color w:val="auto"/>
          <w:sz w:val="24"/>
          <w:szCs w:val="24"/>
        </w:rPr>
        <w:t xml:space="preserve"> около 50%), в дальнейшем с каждым годом заболевания риск </w:t>
      </w:r>
      <w:proofErr w:type="spellStart"/>
      <w:r w:rsidRPr="00BB7F15">
        <w:rPr>
          <w:rFonts w:ascii="Times New Roman" w:eastAsia="Times New Roman" w:hAnsi="Times New Roman" w:cs="Times New Roman"/>
          <w:color w:val="auto"/>
          <w:sz w:val="24"/>
          <w:szCs w:val="24"/>
        </w:rPr>
        <w:t>колэктомии</w:t>
      </w:r>
      <w:proofErr w:type="spellEnd"/>
      <w:r w:rsidRPr="00BB7F15">
        <w:rPr>
          <w:rFonts w:ascii="Times New Roman" w:eastAsia="Times New Roman" w:hAnsi="Times New Roman" w:cs="Times New Roman"/>
          <w:color w:val="auto"/>
          <w:sz w:val="24"/>
          <w:szCs w:val="24"/>
        </w:rPr>
        <w:t xml:space="preserve"> увеличивается на 1%. Факторами риска агрессивного течения ЯК являются прогрессирование поражения от дистального (проктита) к тотальному, первичный </w:t>
      </w:r>
      <w:proofErr w:type="spellStart"/>
      <w:r w:rsidRPr="00BB7F15">
        <w:rPr>
          <w:rFonts w:ascii="Times New Roman" w:eastAsia="Times New Roman" w:hAnsi="Times New Roman" w:cs="Times New Roman"/>
          <w:color w:val="auto"/>
          <w:sz w:val="24"/>
          <w:szCs w:val="24"/>
        </w:rPr>
        <w:t>склерозирующий</w:t>
      </w:r>
      <w:proofErr w:type="spellEnd"/>
      <w:r w:rsidRPr="00BB7F15">
        <w:rPr>
          <w:rFonts w:ascii="Times New Roman" w:eastAsia="Times New Roman" w:hAnsi="Times New Roman" w:cs="Times New Roman"/>
          <w:color w:val="auto"/>
          <w:sz w:val="24"/>
          <w:szCs w:val="24"/>
        </w:rPr>
        <w:t xml:space="preserve"> холангит, а также детский и подростковый возраст на момент начала заболевания. Планирование беременности необходимо осуществлять в период ремиссии ВЗК, что позволяет улучшать исходы беременности. Применение беременными большинства препаратов для лечения ВЗК сопряжено с низким риском неблагоприятного воздействия на плод, за исключением </w:t>
      </w:r>
      <w:proofErr w:type="spellStart"/>
      <w:r w:rsidRPr="00BB7F15">
        <w:rPr>
          <w:rFonts w:ascii="Times New Roman" w:eastAsia="Times New Roman" w:hAnsi="Times New Roman" w:cs="Times New Roman"/>
          <w:color w:val="auto"/>
          <w:sz w:val="24"/>
          <w:szCs w:val="24"/>
        </w:rPr>
        <w:t>метотрексата</w:t>
      </w:r>
      <w:proofErr w:type="spellEnd"/>
      <w:r w:rsidRPr="00BB7F15">
        <w:rPr>
          <w:rFonts w:ascii="Times New Roman" w:eastAsia="Times New Roman" w:hAnsi="Times New Roman" w:cs="Times New Roman"/>
          <w:color w:val="auto"/>
          <w:sz w:val="24"/>
          <w:szCs w:val="24"/>
        </w:rPr>
        <w:t xml:space="preserve"> и препаратов 5-АСК, содержащих </w:t>
      </w:r>
      <w:proofErr w:type="spellStart"/>
      <w:r w:rsidRPr="00BB7F15">
        <w:rPr>
          <w:rFonts w:ascii="Times New Roman" w:eastAsia="Times New Roman" w:hAnsi="Times New Roman" w:cs="Times New Roman"/>
          <w:color w:val="auto"/>
          <w:sz w:val="24"/>
          <w:szCs w:val="24"/>
        </w:rPr>
        <w:t>дибутилфталат</w:t>
      </w:r>
      <w:proofErr w:type="spellEnd"/>
      <w:r w:rsidRPr="00BB7F15">
        <w:rPr>
          <w:rFonts w:ascii="Times New Roman" w:eastAsia="Times New Roman" w:hAnsi="Times New Roman" w:cs="Times New Roman"/>
          <w:color w:val="auto"/>
          <w:sz w:val="24"/>
          <w:szCs w:val="24"/>
        </w:rPr>
        <w:t xml:space="preserve">. Отмена анти-ФНО или переход на </w:t>
      </w:r>
      <w:proofErr w:type="spellStart"/>
      <w:r w:rsidRPr="00BB7F15">
        <w:rPr>
          <w:rFonts w:ascii="Times New Roman" w:eastAsia="Times New Roman" w:hAnsi="Times New Roman" w:cs="Times New Roman"/>
          <w:color w:val="auto"/>
          <w:sz w:val="24"/>
          <w:szCs w:val="24"/>
        </w:rPr>
        <w:t>монотерапию</w:t>
      </w:r>
      <w:proofErr w:type="spellEnd"/>
      <w:r w:rsidRPr="00BB7F15">
        <w:rPr>
          <w:rFonts w:ascii="Times New Roman" w:eastAsia="Times New Roman" w:hAnsi="Times New Roman" w:cs="Times New Roman"/>
          <w:color w:val="auto"/>
          <w:sz w:val="24"/>
          <w:szCs w:val="24"/>
        </w:rPr>
        <w:t xml:space="preserve"> возможны лишь у ограниченного числа пациенток с низким риском реактивации ВЗК. Лечение генно-инженерными биологическими лекарственными препаратами, не противопоказанными при беременности (см. инструкцию по применению), может быть продолжено, если польза для матери превышает потенциальные риски для плода.</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Уменьшение рисков, связанных с назначением ГКО, достигается строгим соблюдением принципов гормональной терапии. ГКС не могут применяться в качестве поддерживающей терапии.</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При назначении гормональной терапии необходимо учитывать следующее:</w:t>
      </w:r>
    </w:p>
    <w:p w:rsidR="00A23884" w:rsidRPr="00A23884" w:rsidRDefault="00BD5CA6" w:rsidP="00A23884">
      <w:pPr>
        <w:pStyle w:val="a4"/>
        <w:widowControl w:val="0"/>
        <w:numPr>
          <w:ilvl w:val="0"/>
          <w:numId w:val="22"/>
        </w:numPr>
        <w:tabs>
          <w:tab w:val="left" w:pos="851"/>
        </w:tabs>
        <w:spacing w:after="0" w:line="240" w:lineRule="auto"/>
        <w:ind w:left="0" w:firstLine="567"/>
        <w:jc w:val="both"/>
        <w:rPr>
          <w:rFonts w:ascii="Times New Roman" w:hAnsi="Times New Roman" w:cs="Times New Roman"/>
          <w:color w:val="auto"/>
          <w:sz w:val="24"/>
          <w:szCs w:val="24"/>
        </w:rPr>
      </w:pPr>
      <w:r w:rsidRPr="00A23884">
        <w:rPr>
          <w:rFonts w:ascii="Times New Roman" w:eastAsia="Times New Roman" w:hAnsi="Times New Roman" w:cs="Times New Roman"/>
          <w:color w:val="auto"/>
          <w:sz w:val="24"/>
          <w:szCs w:val="24"/>
        </w:rPr>
        <w:t xml:space="preserve">постепенное снижение дозы стероидов до полной отмены </w:t>
      </w:r>
      <w:r w:rsidR="00A23884">
        <w:rPr>
          <w:rFonts w:ascii="Times New Roman" w:eastAsia="Times New Roman" w:hAnsi="Times New Roman" w:cs="Times New Roman"/>
          <w:color w:val="auto"/>
          <w:sz w:val="24"/>
          <w:szCs w:val="24"/>
        </w:rPr>
        <w:t>–</w:t>
      </w:r>
      <w:r w:rsidRPr="00A23884">
        <w:rPr>
          <w:rFonts w:ascii="Times New Roman" w:eastAsia="Times New Roman" w:hAnsi="Times New Roman" w:cs="Times New Roman"/>
          <w:color w:val="auto"/>
          <w:sz w:val="24"/>
          <w:szCs w:val="24"/>
        </w:rPr>
        <w:t xml:space="preserve"> строго обязательно;</w:t>
      </w:r>
    </w:p>
    <w:p w:rsidR="00A23884" w:rsidRPr="00A23884" w:rsidRDefault="00BD5CA6" w:rsidP="00A23884">
      <w:pPr>
        <w:pStyle w:val="a4"/>
        <w:widowControl w:val="0"/>
        <w:numPr>
          <w:ilvl w:val="0"/>
          <w:numId w:val="22"/>
        </w:numPr>
        <w:tabs>
          <w:tab w:val="left" w:pos="851"/>
        </w:tabs>
        <w:spacing w:after="0" w:line="240" w:lineRule="auto"/>
        <w:ind w:left="0" w:firstLine="567"/>
        <w:jc w:val="both"/>
        <w:rPr>
          <w:rFonts w:ascii="Times New Roman" w:hAnsi="Times New Roman" w:cs="Times New Roman"/>
          <w:color w:val="auto"/>
          <w:sz w:val="24"/>
          <w:szCs w:val="24"/>
        </w:rPr>
      </w:pPr>
      <w:r w:rsidRPr="00A23884">
        <w:rPr>
          <w:rFonts w:ascii="Times New Roman" w:eastAsia="Times New Roman" w:hAnsi="Times New Roman" w:cs="Times New Roman"/>
          <w:color w:val="auto"/>
          <w:sz w:val="24"/>
          <w:szCs w:val="24"/>
        </w:rPr>
        <w:t>суммарная продолжительность гормональной терап</w:t>
      </w:r>
      <w:r w:rsidR="00A23884">
        <w:rPr>
          <w:rFonts w:ascii="Times New Roman" w:eastAsia="Times New Roman" w:hAnsi="Times New Roman" w:cs="Times New Roman"/>
          <w:color w:val="auto"/>
          <w:sz w:val="24"/>
          <w:szCs w:val="24"/>
        </w:rPr>
        <w:t xml:space="preserve">ии не должна превышать 12 </w:t>
      </w:r>
      <w:proofErr w:type="spellStart"/>
      <w:r w:rsidR="00A23884">
        <w:rPr>
          <w:rFonts w:ascii="Times New Roman" w:eastAsia="Times New Roman" w:hAnsi="Times New Roman" w:cs="Times New Roman"/>
          <w:color w:val="auto"/>
          <w:sz w:val="24"/>
          <w:szCs w:val="24"/>
        </w:rPr>
        <w:t>нед</w:t>
      </w:r>
      <w:proofErr w:type="spellEnd"/>
      <w:r w:rsidRPr="00A23884">
        <w:rPr>
          <w:rFonts w:ascii="Times New Roman" w:eastAsia="Times New Roman" w:hAnsi="Times New Roman" w:cs="Times New Roman"/>
          <w:color w:val="auto"/>
          <w:sz w:val="24"/>
          <w:szCs w:val="24"/>
        </w:rPr>
        <w:t>;</w:t>
      </w:r>
    </w:p>
    <w:p w:rsidR="00A23884" w:rsidRPr="00A23884" w:rsidRDefault="00BD5CA6" w:rsidP="00A23884">
      <w:pPr>
        <w:pStyle w:val="a4"/>
        <w:widowControl w:val="0"/>
        <w:numPr>
          <w:ilvl w:val="0"/>
          <w:numId w:val="22"/>
        </w:numPr>
        <w:tabs>
          <w:tab w:val="left" w:pos="851"/>
        </w:tabs>
        <w:spacing w:after="0" w:line="240" w:lineRule="auto"/>
        <w:ind w:left="0" w:firstLine="567"/>
        <w:jc w:val="both"/>
        <w:rPr>
          <w:rFonts w:ascii="Times New Roman" w:hAnsi="Times New Roman" w:cs="Times New Roman"/>
          <w:color w:val="auto"/>
          <w:sz w:val="24"/>
          <w:szCs w:val="24"/>
        </w:rPr>
      </w:pPr>
      <w:r w:rsidRPr="00A23884">
        <w:rPr>
          <w:rFonts w:ascii="Times New Roman" w:eastAsia="Times New Roman" w:hAnsi="Times New Roman" w:cs="Times New Roman"/>
          <w:color w:val="auto"/>
          <w:sz w:val="24"/>
          <w:szCs w:val="24"/>
        </w:rPr>
        <w:t>обязательным является сопутствующий прием препаратов кальция, витамина D;</w:t>
      </w:r>
    </w:p>
    <w:p w:rsidR="00DC577A" w:rsidRPr="00A23884" w:rsidRDefault="00BD5CA6" w:rsidP="00A23884">
      <w:pPr>
        <w:pStyle w:val="a4"/>
        <w:widowControl w:val="0"/>
        <w:numPr>
          <w:ilvl w:val="0"/>
          <w:numId w:val="22"/>
        </w:numPr>
        <w:tabs>
          <w:tab w:val="left" w:pos="851"/>
        </w:tabs>
        <w:spacing w:after="0" w:line="240" w:lineRule="auto"/>
        <w:ind w:left="0" w:firstLine="567"/>
        <w:jc w:val="both"/>
        <w:rPr>
          <w:rFonts w:ascii="Times New Roman" w:hAnsi="Times New Roman" w:cs="Times New Roman"/>
          <w:color w:val="auto"/>
          <w:sz w:val="24"/>
          <w:szCs w:val="24"/>
        </w:rPr>
      </w:pPr>
      <w:r w:rsidRPr="00A23884">
        <w:rPr>
          <w:rFonts w:ascii="Times New Roman" w:eastAsia="Times New Roman" w:hAnsi="Times New Roman" w:cs="Times New Roman"/>
          <w:color w:val="auto"/>
          <w:sz w:val="24"/>
          <w:szCs w:val="24"/>
        </w:rPr>
        <w:t>в период лечение необходим регулярный контроль уровня глюкозы в крови.</w:t>
      </w:r>
    </w:p>
    <w:p w:rsidR="00DC577A" w:rsidRDefault="00BD5CA6" w:rsidP="00296E5B">
      <w:pPr>
        <w:widowControl w:val="0"/>
        <w:spacing w:after="0" w:line="240" w:lineRule="auto"/>
        <w:ind w:firstLine="567"/>
        <w:jc w:val="both"/>
        <w:rPr>
          <w:rFonts w:ascii="Times New Roman" w:eastAsia="Times New Roman" w:hAnsi="Times New Roman" w:cs="Times New Roman"/>
          <w:color w:val="auto"/>
          <w:sz w:val="24"/>
          <w:szCs w:val="24"/>
        </w:rPr>
      </w:pPr>
      <w:r w:rsidRPr="00BB7F15">
        <w:rPr>
          <w:rFonts w:ascii="Times New Roman" w:eastAsia="Times New Roman" w:hAnsi="Times New Roman" w:cs="Times New Roman"/>
          <w:color w:val="auto"/>
          <w:sz w:val="24"/>
          <w:szCs w:val="24"/>
        </w:rPr>
        <w:t xml:space="preserve">Пациентам, которым в результате хирургического лечения была сформирована кишечная </w:t>
      </w:r>
      <w:proofErr w:type="spellStart"/>
      <w:r w:rsidRPr="00BB7F15">
        <w:rPr>
          <w:rFonts w:ascii="Times New Roman" w:eastAsia="Times New Roman" w:hAnsi="Times New Roman" w:cs="Times New Roman"/>
          <w:color w:val="auto"/>
          <w:sz w:val="24"/>
          <w:szCs w:val="24"/>
        </w:rPr>
        <w:t>стома</w:t>
      </w:r>
      <w:proofErr w:type="spellEnd"/>
      <w:r w:rsidRPr="00BB7F15">
        <w:rPr>
          <w:rFonts w:ascii="Times New Roman" w:eastAsia="Times New Roman" w:hAnsi="Times New Roman" w:cs="Times New Roman"/>
          <w:color w:val="auto"/>
          <w:sz w:val="24"/>
          <w:szCs w:val="24"/>
        </w:rPr>
        <w:t xml:space="preserve">, может потребоваться консультация и наблюдение специалистом по реабилитации </w:t>
      </w:r>
      <w:proofErr w:type="spellStart"/>
      <w:r w:rsidRPr="00BB7F15">
        <w:rPr>
          <w:rFonts w:ascii="Times New Roman" w:eastAsia="Times New Roman" w:hAnsi="Times New Roman" w:cs="Times New Roman"/>
          <w:color w:val="auto"/>
          <w:sz w:val="24"/>
          <w:szCs w:val="24"/>
        </w:rPr>
        <w:t>стомированных</w:t>
      </w:r>
      <w:proofErr w:type="spellEnd"/>
      <w:r w:rsidRPr="00BB7F15">
        <w:rPr>
          <w:rFonts w:ascii="Times New Roman" w:eastAsia="Times New Roman" w:hAnsi="Times New Roman" w:cs="Times New Roman"/>
          <w:color w:val="auto"/>
          <w:sz w:val="24"/>
          <w:szCs w:val="24"/>
        </w:rPr>
        <w:t xml:space="preserve"> пациентов.</w:t>
      </w:r>
    </w:p>
    <w:p w:rsidR="009F26D7" w:rsidRPr="009F26D7" w:rsidRDefault="009F26D7" w:rsidP="009F26D7">
      <w:pPr>
        <w:widowControl w:val="0"/>
        <w:spacing w:after="0" w:line="240" w:lineRule="auto"/>
        <w:ind w:firstLine="567"/>
        <w:jc w:val="both"/>
        <w:rPr>
          <w:rFonts w:ascii="Times New Roman" w:eastAsia="Times New Roman" w:hAnsi="Times New Roman" w:cs="Times New Roman"/>
          <w:color w:val="auto"/>
          <w:sz w:val="24"/>
          <w:szCs w:val="24"/>
        </w:rPr>
      </w:pPr>
    </w:p>
    <w:p w:rsidR="009F26D7" w:rsidRPr="009F26D7" w:rsidRDefault="009F26D7" w:rsidP="009F26D7">
      <w:pPr>
        <w:widowControl w:val="0"/>
        <w:spacing w:after="0" w:line="240" w:lineRule="auto"/>
        <w:jc w:val="center"/>
        <w:rPr>
          <w:rFonts w:ascii="Times New Roman" w:hAnsi="Times New Roman" w:cs="Times New Roman"/>
          <w:b/>
          <w:color w:val="auto"/>
          <w:sz w:val="24"/>
          <w:szCs w:val="24"/>
        </w:rPr>
      </w:pPr>
      <w:r w:rsidRPr="009F26D7">
        <w:rPr>
          <w:rFonts w:ascii="Times New Roman" w:hAnsi="Times New Roman" w:cs="Times New Roman"/>
          <w:b/>
          <w:color w:val="auto"/>
          <w:sz w:val="24"/>
          <w:szCs w:val="24"/>
        </w:rPr>
        <w:t>Нормативные ссылки</w:t>
      </w:r>
    </w:p>
    <w:p w:rsidR="009F26D7" w:rsidRPr="009F26D7" w:rsidRDefault="009F26D7" w:rsidP="009F26D7">
      <w:pPr>
        <w:widowControl w:val="0"/>
        <w:spacing w:after="0" w:line="240" w:lineRule="auto"/>
        <w:ind w:firstLine="567"/>
        <w:jc w:val="both"/>
        <w:rPr>
          <w:rFonts w:ascii="Times New Roman" w:eastAsia="Times New Roman" w:hAnsi="Times New Roman" w:cs="Times New Roman"/>
          <w:color w:val="auto"/>
          <w:sz w:val="24"/>
          <w:szCs w:val="24"/>
        </w:rPr>
      </w:pPr>
      <w:r w:rsidRPr="009F26D7">
        <w:rPr>
          <w:rFonts w:ascii="Times New Roman" w:eastAsia="Times New Roman" w:hAnsi="Times New Roman" w:cs="Times New Roman"/>
          <w:color w:val="auto"/>
          <w:sz w:val="24"/>
          <w:szCs w:val="24"/>
        </w:rPr>
        <w:t>В настоящем стандарте использованы ссылки на следующие документы:</w:t>
      </w:r>
    </w:p>
    <w:p w:rsidR="009F26D7" w:rsidRPr="009F26D7" w:rsidRDefault="009F26D7" w:rsidP="009F26D7">
      <w:pPr>
        <w:widowControl w:val="0"/>
        <w:spacing w:after="0" w:line="240" w:lineRule="auto"/>
        <w:ind w:firstLine="567"/>
        <w:jc w:val="both"/>
        <w:rPr>
          <w:rFonts w:ascii="Times New Roman" w:eastAsia="Times New Roman" w:hAnsi="Times New Roman" w:cs="Times New Roman"/>
          <w:color w:val="auto"/>
          <w:sz w:val="24"/>
          <w:szCs w:val="24"/>
        </w:rPr>
      </w:pPr>
      <w:r w:rsidRPr="009F26D7">
        <w:rPr>
          <w:rFonts w:ascii="Times New Roman" w:eastAsia="Times New Roman" w:hAnsi="Times New Roman" w:cs="Times New Roman"/>
          <w:color w:val="auto"/>
          <w:sz w:val="24"/>
          <w:szCs w:val="24"/>
        </w:rPr>
        <w:t>1. Клинические рекомендации</w:t>
      </w:r>
      <w:r w:rsidR="00896592">
        <w:rPr>
          <w:rFonts w:ascii="Times New Roman" w:eastAsia="Times New Roman" w:hAnsi="Times New Roman" w:cs="Times New Roman"/>
          <w:color w:val="auto"/>
          <w:sz w:val="24"/>
          <w:szCs w:val="24"/>
        </w:rPr>
        <w:t xml:space="preserve"> </w:t>
      </w:r>
      <w:r w:rsidR="00896592" w:rsidRPr="009F26D7">
        <w:rPr>
          <w:rFonts w:ascii="Times New Roman" w:eastAsia="Times New Roman" w:hAnsi="Times New Roman" w:cs="Times New Roman"/>
          <w:color w:val="auto"/>
          <w:sz w:val="24"/>
          <w:szCs w:val="24"/>
        </w:rPr>
        <w:t>Министерства здравоохранения Российской Федерации</w:t>
      </w:r>
      <w:r w:rsidRPr="009F26D7">
        <w:rPr>
          <w:rFonts w:ascii="Times New Roman" w:eastAsia="Times New Roman" w:hAnsi="Times New Roman" w:cs="Times New Roman"/>
          <w:color w:val="auto"/>
          <w:sz w:val="24"/>
          <w:szCs w:val="24"/>
        </w:rPr>
        <w:t xml:space="preserve"> «</w:t>
      </w:r>
      <w:r w:rsidR="00896592">
        <w:rPr>
          <w:rFonts w:ascii="Times New Roman" w:eastAsia="Times New Roman" w:hAnsi="Times New Roman" w:cs="Times New Roman"/>
          <w:color w:val="auto"/>
          <w:sz w:val="24"/>
          <w:szCs w:val="24"/>
        </w:rPr>
        <w:t>Язвенный колит</w:t>
      </w:r>
      <w:r w:rsidRPr="009F26D7">
        <w:rPr>
          <w:rFonts w:ascii="Times New Roman" w:eastAsia="Times New Roman" w:hAnsi="Times New Roman" w:cs="Times New Roman"/>
          <w:color w:val="auto"/>
          <w:sz w:val="24"/>
          <w:szCs w:val="24"/>
        </w:rPr>
        <w:t>» от 202</w:t>
      </w:r>
      <w:r w:rsidR="00896592">
        <w:rPr>
          <w:rFonts w:ascii="Times New Roman" w:eastAsia="Times New Roman" w:hAnsi="Times New Roman" w:cs="Times New Roman"/>
          <w:color w:val="auto"/>
          <w:sz w:val="24"/>
          <w:szCs w:val="24"/>
        </w:rPr>
        <w:t>0</w:t>
      </w:r>
      <w:r w:rsidRPr="009F26D7">
        <w:rPr>
          <w:rFonts w:ascii="Times New Roman" w:eastAsia="Times New Roman" w:hAnsi="Times New Roman" w:cs="Times New Roman"/>
          <w:color w:val="auto"/>
          <w:sz w:val="24"/>
          <w:szCs w:val="24"/>
        </w:rPr>
        <w:t xml:space="preserve"> г. (</w:t>
      </w:r>
      <w:r w:rsidR="00896592">
        <w:rPr>
          <w:rFonts w:ascii="Times New Roman" w:eastAsia="Times New Roman" w:hAnsi="Times New Roman" w:cs="Times New Roman"/>
          <w:color w:val="auto"/>
          <w:sz w:val="24"/>
          <w:szCs w:val="24"/>
        </w:rPr>
        <w:t>Российская гастроэнтерологическая а</w:t>
      </w:r>
      <w:r w:rsidRPr="009F26D7">
        <w:rPr>
          <w:rFonts w:ascii="Times New Roman" w:eastAsia="Times New Roman" w:hAnsi="Times New Roman" w:cs="Times New Roman"/>
          <w:color w:val="auto"/>
          <w:sz w:val="24"/>
          <w:szCs w:val="24"/>
        </w:rPr>
        <w:t xml:space="preserve">ссоциация, Ассоциация </w:t>
      </w:r>
      <w:proofErr w:type="spellStart"/>
      <w:r w:rsidRPr="009F26D7">
        <w:rPr>
          <w:rFonts w:ascii="Times New Roman" w:eastAsia="Times New Roman" w:hAnsi="Times New Roman" w:cs="Times New Roman"/>
          <w:color w:val="auto"/>
          <w:sz w:val="24"/>
          <w:szCs w:val="24"/>
        </w:rPr>
        <w:t>колопроктологов</w:t>
      </w:r>
      <w:proofErr w:type="spellEnd"/>
      <w:r w:rsidRPr="009F26D7">
        <w:rPr>
          <w:rFonts w:ascii="Times New Roman" w:eastAsia="Times New Roman" w:hAnsi="Times New Roman" w:cs="Times New Roman"/>
          <w:color w:val="auto"/>
          <w:sz w:val="24"/>
          <w:szCs w:val="24"/>
        </w:rPr>
        <w:t xml:space="preserve"> Р</w:t>
      </w:r>
      <w:bookmarkStart w:id="0" w:name="_GoBack"/>
      <w:bookmarkEnd w:id="0"/>
      <w:r w:rsidRPr="009F26D7">
        <w:rPr>
          <w:rFonts w:ascii="Times New Roman" w:eastAsia="Times New Roman" w:hAnsi="Times New Roman" w:cs="Times New Roman"/>
          <w:color w:val="auto"/>
          <w:sz w:val="24"/>
          <w:szCs w:val="24"/>
        </w:rPr>
        <w:t>оссии).</w:t>
      </w:r>
    </w:p>
    <w:p w:rsidR="009F26D7" w:rsidRPr="009F26D7" w:rsidRDefault="009F26D7" w:rsidP="009F26D7">
      <w:pPr>
        <w:widowControl w:val="0"/>
        <w:spacing w:after="0" w:line="240" w:lineRule="auto"/>
        <w:ind w:firstLine="567"/>
        <w:jc w:val="both"/>
        <w:rPr>
          <w:rFonts w:ascii="Times New Roman" w:eastAsia="Times New Roman" w:hAnsi="Times New Roman" w:cs="Times New Roman"/>
          <w:color w:val="auto"/>
          <w:sz w:val="24"/>
          <w:szCs w:val="24"/>
        </w:rPr>
      </w:pPr>
      <w:r w:rsidRPr="009F26D7">
        <w:rPr>
          <w:rFonts w:ascii="Times New Roman" w:eastAsia="Times New Roman" w:hAnsi="Times New Roman" w:cs="Times New Roman"/>
          <w:color w:val="auto"/>
          <w:sz w:val="24"/>
          <w:szCs w:val="24"/>
        </w:rPr>
        <w:t>2. Приказ Министерства здравоохранения Российской Федерации от 10 мая 2017 г. N203н «Об утверждении критериев оценки качества медицинской помощи».</w:t>
      </w:r>
    </w:p>
    <w:p w:rsidR="009F26D7" w:rsidRPr="009F26D7" w:rsidRDefault="009F26D7" w:rsidP="009F26D7">
      <w:pPr>
        <w:widowControl w:val="0"/>
        <w:spacing w:after="0" w:line="240" w:lineRule="auto"/>
        <w:ind w:firstLine="567"/>
        <w:jc w:val="both"/>
        <w:rPr>
          <w:rFonts w:ascii="Times New Roman" w:eastAsia="Times New Roman" w:hAnsi="Times New Roman" w:cs="Times New Roman"/>
          <w:color w:val="auto"/>
          <w:sz w:val="24"/>
          <w:szCs w:val="24"/>
        </w:rPr>
      </w:pPr>
    </w:p>
    <w:p w:rsidR="00DC577A" w:rsidRPr="002A2811" w:rsidRDefault="00BD5CA6" w:rsidP="002A2811">
      <w:pPr>
        <w:widowControl w:val="0"/>
        <w:spacing w:after="0" w:line="240" w:lineRule="auto"/>
        <w:jc w:val="center"/>
        <w:rPr>
          <w:rFonts w:ascii="Times New Roman" w:hAnsi="Times New Roman" w:cs="Times New Roman"/>
          <w:b/>
          <w:color w:val="auto"/>
          <w:sz w:val="24"/>
          <w:szCs w:val="24"/>
        </w:rPr>
      </w:pPr>
      <w:r w:rsidRPr="002A2811">
        <w:rPr>
          <w:rFonts w:ascii="Times New Roman" w:hAnsi="Times New Roman" w:cs="Times New Roman"/>
          <w:b/>
          <w:color w:val="auto"/>
          <w:sz w:val="24"/>
          <w:szCs w:val="24"/>
        </w:rPr>
        <w:t>Приложение В. Информация для пациентов</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 xml:space="preserve">Язвенный колит (ЯК) – хроническое воспалительное заболевание, характеризующееся повторяющимися острыми обострениями, после которых следуют периоды ремиссии. Многочисленные исследования показывают, что без лечения у пациентов с ЯК существенно повышается риск </w:t>
      </w:r>
      <w:proofErr w:type="spellStart"/>
      <w:r w:rsidRPr="00BB7F15">
        <w:rPr>
          <w:rFonts w:ascii="Times New Roman" w:eastAsia="Times New Roman" w:hAnsi="Times New Roman" w:cs="Times New Roman"/>
          <w:color w:val="auto"/>
          <w:sz w:val="24"/>
          <w:szCs w:val="24"/>
        </w:rPr>
        <w:t>колоректального</w:t>
      </w:r>
      <w:proofErr w:type="spellEnd"/>
      <w:r w:rsidRPr="00BB7F15">
        <w:rPr>
          <w:rFonts w:ascii="Times New Roman" w:eastAsia="Times New Roman" w:hAnsi="Times New Roman" w:cs="Times New Roman"/>
          <w:color w:val="auto"/>
          <w:sz w:val="24"/>
          <w:szCs w:val="24"/>
        </w:rPr>
        <w:t xml:space="preserve"> рака и смертность. Несвоевременное и недостаточное лечение может привести к прогрессированию заболевания и не только нарастанию симптомов (диареи с кровью, болей в животе), но и к системным проявлениям: снижению массы тела, </w:t>
      </w:r>
      <w:r w:rsidRPr="00BB7F15">
        <w:rPr>
          <w:rFonts w:ascii="Times New Roman" w:eastAsia="Times New Roman" w:hAnsi="Times New Roman" w:cs="Times New Roman"/>
          <w:color w:val="auto"/>
          <w:sz w:val="24"/>
          <w:szCs w:val="24"/>
        </w:rPr>
        <w:lastRenderedPageBreak/>
        <w:t xml:space="preserve">лихорадке, анемии. Тяжелое обострение язвенного колита представляет угрозу для жизни из-за риска перфорации (прободения) кишки и развития перитонита. Самое главное, что даже при слабо выраженных симптомах или их отсутствии в кишке может сохраняться воспаление. При неполноценном лечении это постоянное воспаление приводит к развитию </w:t>
      </w:r>
      <w:proofErr w:type="spellStart"/>
      <w:r w:rsidRPr="00BB7F15">
        <w:rPr>
          <w:rFonts w:ascii="Times New Roman" w:eastAsia="Times New Roman" w:hAnsi="Times New Roman" w:cs="Times New Roman"/>
          <w:color w:val="auto"/>
          <w:sz w:val="24"/>
          <w:szCs w:val="24"/>
        </w:rPr>
        <w:t>колоректального</w:t>
      </w:r>
      <w:proofErr w:type="spellEnd"/>
      <w:r w:rsidRPr="00BB7F15">
        <w:rPr>
          <w:rFonts w:ascii="Times New Roman" w:eastAsia="Times New Roman" w:hAnsi="Times New Roman" w:cs="Times New Roman"/>
          <w:color w:val="auto"/>
          <w:sz w:val="24"/>
          <w:szCs w:val="24"/>
        </w:rPr>
        <w:t xml:space="preserve"> рака, который при ЯК протекает особенно агрессивно. Только постоянная противовоспалительная терапия может уменьшить вероятность развития опухоли.</w:t>
      </w:r>
    </w:p>
    <w:p w:rsidR="00DC577A" w:rsidRPr="00BB7F15" w:rsidRDefault="00BD5CA6" w:rsidP="00296E5B">
      <w:pPr>
        <w:widowControl w:val="0"/>
        <w:spacing w:after="0" w:line="240" w:lineRule="auto"/>
        <w:ind w:firstLine="567"/>
        <w:jc w:val="both"/>
        <w:rPr>
          <w:rFonts w:ascii="Times New Roman" w:hAnsi="Times New Roman" w:cs="Times New Roman"/>
          <w:color w:val="auto"/>
          <w:sz w:val="24"/>
          <w:szCs w:val="24"/>
        </w:rPr>
      </w:pPr>
      <w:r w:rsidRPr="00BB7F15">
        <w:rPr>
          <w:rFonts w:ascii="Times New Roman" w:eastAsia="Times New Roman" w:hAnsi="Times New Roman" w:cs="Times New Roman"/>
          <w:color w:val="auto"/>
          <w:sz w:val="24"/>
          <w:szCs w:val="24"/>
        </w:rPr>
        <w:t>Язвенный колит – достаточно редкое заболевание, человек с этой болезнью должен по возможности наблюдаться у врача, специализирующегося на лечении именно данной патологии, и строго следовать его рекомендациям по длительной, нередко, пожизненной, лекарственной терапии. Ни уровень физической нагрузки, ни прием конкретных продуктов питания, не влияют на риск обострения язвенного колита так, как влияет на него нерегулярный прием лекарств и несвоевременное обращение к специалисту.</w:t>
      </w:r>
    </w:p>
    <w:sectPr w:rsidR="00DC577A" w:rsidRPr="00BB7F15" w:rsidSect="00542DE5">
      <w:headerReference w:type="default" r:id="rId7"/>
      <w:footerReference w:type="default" r:id="rId8"/>
      <w:pgSz w:w="11900" w:h="16840"/>
      <w:pgMar w:top="851" w:right="851" w:bottom="851" w:left="1418"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542" w:rsidRDefault="00B71542">
      <w:pPr>
        <w:spacing w:after="0" w:line="240" w:lineRule="auto"/>
      </w:pPr>
      <w:r>
        <w:separator/>
      </w:r>
    </w:p>
  </w:endnote>
  <w:endnote w:type="continuationSeparator" w:id="0">
    <w:p w:rsidR="00B71542" w:rsidRDefault="00B7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69" w:rsidRPr="00542DE5" w:rsidRDefault="00CA0869" w:rsidP="00542DE5">
    <w:pPr>
      <w:spacing w:after="0" w:line="240" w:lineRule="auto"/>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542" w:rsidRDefault="00B71542">
      <w:pPr>
        <w:spacing w:after="0" w:line="240" w:lineRule="auto"/>
      </w:pPr>
      <w:r>
        <w:separator/>
      </w:r>
    </w:p>
  </w:footnote>
  <w:footnote w:type="continuationSeparator" w:id="0">
    <w:p w:rsidR="00B71542" w:rsidRDefault="00B71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69" w:rsidRPr="00542DE5" w:rsidRDefault="00CA0869" w:rsidP="00542DE5">
    <w:pPr>
      <w:spacing w:after="0" w:line="240" w:lineRule="aut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F3C"/>
    <w:multiLevelType w:val="hybridMultilevel"/>
    <w:tmpl w:val="02FE0A1C"/>
    <w:lvl w:ilvl="0" w:tplc="13F05210">
      <w:start w:val="68"/>
      <w:numFmt w:val="decimal"/>
      <w:lvlText w:val="%1."/>
      <w:lvlJc w:val="left"/>
      <w:pPr>
        <w:ind w:left="39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A61C3186">
      <w:start w:val="1"/>
      <w:numFmt w:val="lowerLetter"/>
      <w:lvlText w:val="%2"/>
      <w:lvlJc w:val="left"/>
      <w:pPr>
        <w:ind w:left="10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2A6E1BAA">
      <w:start w:val="1"/>
      <w:numFmt w:val="lowerRoman"/>
      <w:lvlText w:val="%3"/>
      <w:lvlJc w:val="left"/>
      <w:pPr>
        <w:ind w:left="18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A6D6E3F4">
      <w:start w:val="1"/>
      <w:numFmt w:val="decimal"/>
      <w:lvlText w:val="%4"/>
      <w:lvlJc w:val="left"/>
      <w:pPr>
        <w:ind w:left="25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AC081EFA">
      <w:start w:val="1"/>
      <w:numFmt w:val="lowerLetter"/>
      <w:lvlText w:val="%5"/>
      <w:lvlJc w:val="left"/>
      <w:pPr>
        <w:ind w:left="324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C7547B3E">
      <w:start w:val="1"/>
      <w:numFmt w:val="lowerRoman"/>
      <w:lvlText w:val="%6"/>
      <w:lvlJc w:val="left"/>
      <w:pPr>
        <w:ind w:left="396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6AB4F5E2">
      <w:start w:val="1"/>
      <w:numFmt w:val="decimal"/>
      <w:lvlText w:val="%7"/>
      <w:lvlJc w:val="left"/>
      <w:pPr>
        <w:ind w:left="46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730067B8">
      <w:start w:val="1"/>
      <w:numFmt w:val="lowerLetter"/>
      <w:lvlText w:val="%8"/>
      <w:lvlJc w:val="left"/>
      <w:pPr>
        <w:ind w:left="54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70862832">
      <w:start w:val="1"/>
      <w:numFmt w:val="lowerRoman"/>
      <w:lvlText w:val="%9"/>
      <w:lvlJc w:val="left"/>
      <w:pPr>
        <w:ind w:left="61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1" w15:restartNumberingAfterBreak="0">
    <w:nsid w:val="08A30644"/>
    <w:multiLevelType w:val="hybridMultilevel"/>
    <w:tmpl w:val="FBFA319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959530B"/>
    <w:multiLevelType w:val="hybridMultilevel"/>
    <w:tmpl w:val="4C0CE716"/>
    <w:lvl w:ilvl="0" w:tplc="F0742C62">
      <w:start w:val="1"/>
      <w:numFmt w:val="decimal"/>
      <w:lvlText w:val="%1)"/>
      <w:lvlJc w:val="left"/>
      <w:pPr>
        <w:ind w:left="1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0FC4434C">
      <w:start w:val="1"/>
      <w:numFmt w:val="lowerLetter"/>
      <w:lvlText w:val="%2"/>
      <w:lvlJc w:val="left"/>
      <w:pPr>
        <w:ind w:left="10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0910F034">
      <w:start w:val="1"/>
      <w:numFmt w:val="lowerRoman"/>
      <w:lvlText w:val="%3"/>
      <w:lvlJc w:val="left"/>
      <w:pPr>
        <w:ind w:left="18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AB149EAC">
      <w:start w:val="1"/>
      <w:numFmt w:val="decimal"/>
      <w:lvlText w:val="%4"/>
      <w:lvlJc w:val="left"/>
      <w:pPr>
        <w:ind w:left="25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A0F08842">
      <w:start w:val="1"/>
      <w:numFmt w:val="lowerLetter"/>
      <w:lvlText w:val="%5"/>
      <w:lvlJc w:val="left"/>
      <w:pPr>
        <w:ind w:left="324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E168CE5C">
      <w:start w:val="1"/>
      <w:numFmt w:val="lowerRoman"/>
      <w:lvlText w:val="%6"/>
      <w:lvlJc w:val="left"/>
      <w:pPr>
        <w:ind w:left="396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3B8E3C96">
      <w:start w:val="1"/>
      <w:numFmt w:val="decimal"/>
      <w:lvlText w:val="%7"/>
      <w:lvlJc w:val="left"/>
      <w:pPr>
        <w:ind w:left="46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BB3C9BB0">
      <w:start w:val="1"/>
      <w:numFmt w:val="lowerLetter"/>
      <w:lvlText w:val="%8"/>
      <w:lvlJc w:val="left"/>
      <w:pPr>
        <w:ind w:left="54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3A960B76">
      <w:start w:val="1"/>
      <w:numFmt w:val="lowerRoman"/>
      <w:lvlText w:val="%9"/>
      <w:lvlJc w:val="left"/>
      <w:pPr>
        <w:ind w:left="61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3" w15:restartNumberingAfterBreak="0">
    <w:nsid w:val="14AF36E1"/>
    <w:multiLevelType w:val="hybridMultilevel"/>
    <w:tmpl w:val="1C646E3C"/>
    <w:lvl w:ilvl="0" w:tplc="90A8087E">
      <w:start w:val="1"/>
      <w:numFmt w:val="decimal"/>
      <w:lvlText w:val="%1."/>
      <w:lvlJc w:val="left"/>
      <w:pPr>
        <w:ind w:left="2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3D58A2A6">
      <w:start w:val="1"/>
      <w:numFmt w:val="lowerLetter"/>
      <w:lvlText w:val="%2"/>
      <w:lvlJc w:val="left"/>
      <w:pPr>
        <w:ind w:left="110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36B2B57E">
      <w:start w:val="1"/>
      <w:numFmt w:val="lowerRoman"/>
      <w:lvlText w:val="%3"/>
      <w:lvlJc w:val="left"/>
      <w:pPr>
        <w:ind w:left="182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3A727E28">
      <w:start w:val="1"/>
      <w:numFmt w:val="decimal"/>
      <w:lvlText w:val="%4"/>
      <w:lvlJc w:val="left"/>
      <w:pPr>
        <w:ind w:left="254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5E36A6AE">
      <w:start w:val="1"/>
      <w:numFmt w:val="lowerLetter"/>
      <w:lvlText w:val="%5"/>
      <w:lvlJc w:val="left"/>
      <w:pPr>
        <w:ind w:left="326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E8407ECE">
      <w:start w:val="1"/>
      <w:numFmt w:val="lowerRoman"/>
      <w:lvlText w:val="%6"/>
      <w:lvlJc w:val="left"/>
      <w:pPr>
        <w:ind w:left="398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18A0210C">
      <w:start w:val="1"/>
      <w:numFmt w:val="decimal"/>
      <w:lvlText w:val="%7"/>
      <w:lvlJc w:val="left"/>
      <w:pPr>
        <w:ind w:left="470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1C46268C">
      <w:start w:val="1"/>
      <w:numFmt w:val="lowerLetter"/>
      <w:lvlText w:val="%8"/>
      <w:lvlJc w:val="left"/>
      <w:pPr>
        <w:ind w:left="542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3BEAF4F4">
      <w:start w:val="1"/>
      <w:numFmt w:val="lowerRoman"/>
      <w:lvlText w:val="%9"/>
      <w:lvlJc w:val="left"/>
      <w:pPr>
        <w:ind w:left="614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4" w15:restartNumberingAfterBreak="0">
    <w:nsid w:val="175C4789"/>
    <w:multiLevelType w:val="hybridMultilevel"/>
    <w:tmpl w:val="0C903474"/>
    <w:lvl w:ilvl="0" w:tplc="9830FF16">
      <w:start w:val="44"/>
      <w:numFmt w:val="decimal"/>
      <w:lvlText w:val="%1"/>
      <w:lvlJc w:val="left"/>
      <w:pPr>
        <w:ind w:left="39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9E2814BE">
      <w:start w:val="1"/>
      <w:numFmt w:val="lowerLetter"/>
      <w:lvlText w:val="%2"/>
      <w:lvlJc w:val="left"/>
      <w:pPr>
        <w:ind w:left="10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209A12F0">
      <w:start w:val="1"/>
      <w:numFmt w:val="lowerRoman"/>
      <w:lvlText w:val="%3"/>
      <w:lvlJc w:val="left"/>
      <w:pPr>
        <w:ind w:left="18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E16A6022">
      <w:start w:val="1"/>
      <w:numFmt w:val="decimal"/>
      <w:lvlText w:val="%4"/>
      <w:lvlJc w:val="left"/>
      <w:pPr>
        <w:ind w:left="25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5906AD4E">
      <w:start w:val="1"/>
      <w:numFmt w:val="lowerLetter"/>
      <w:lvlText w:val="%5"/>
      <w:lvlJc w:val="left"/>
      <w:pPr>
        <w:ind w:left="324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376CAA7E">
      <w:start w:val="1"/>
      <w:numFmt w:val="lowerRoman"/>
      <w:lvlText w:val="%6"/>
      <w:lvlJc w:val="left"/>
      <w:pPr>
        <w:ind w:left="396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2EEA576C">
      <w:start w:val="1"/>
      <w:numFmt w:val="decimal"/>
      <w:lvlText w:val="%7"/>
      <w:lvlJc w:val="left"/>
      <w:pPr>
        <w:ind w:left="46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433E2290">
      <w:start w:val="1"/>
      <w:numFmt w:val="lowerLetter"/>
      <w:lvlText w:val="%8"/>
      <w:lvlJc w:val="left"/>
      <w:pPr>
        <w:ind w:left="54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715EB9E0">
      <w:start w:val="1"/>
      <w:numFmt w:val="lowerRoman"/>
      <w:lvlText w:val="%9"/>
      <w:lvlJc w:val="left"/>
      <w:pPr>
        <w:ind w:left="61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5" w15:restartNumberingAfterBreak="0">
    <w:nsid w:val="1DC67B21"/>
    <w:multiLevelType w:val="hybridMultilevel"/>
    <w:tmpl w:val="E4BEE8B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B4829E2"/>
    <w:multiLevelType w:val="hybridMultilevel"/>
    <w:tmpl w:val="EE445A8C"/>
    <w:lvl w:ilvl="0" w:tplc="0CB4D0E6">
      <w:start w:val="1"/>
      <w:numFmt w:val="decimal"/>
      <w:lvlText w:val="%1)"/>
      <w:lvlJc w:val="left"/>
      <w:pPr>
        <w:ind w:left="1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8EDCF752">
      <w:start w:val="1"/>
      <w:numFmt w:val="lowerLetter"/>
      <w:lvlText w:val="%2"/>
      <w:lvlJc w:val="left"/>
      <w:pPr>
        <w:ind w:left="10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97FC2202">
      <w:start w:val="1"/>
      <w:numFmt w:val="lowerRoman"/>
      <w:lvlText w:val="%3"/>
      <w:lvlJc w:val="left"/>
      <w:pPr>
        <w:ind w:left="18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FC7CAB26">
      <w:start w:val="1"/>
      <w:numFmt w:val="decimal"/>
      <w:lvlText w:val="%4"/>
      <w:lvlJc w:val="left"/>
      <w:pPr>
        <w:ind w:left="25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82D0CF60">
      <w:start w:val="1"/>
      <w:numFmt w:val="lowerLetter"/>
      <w:lvlText w:val="%5"/>
      <w:lvlJc w:val="left"/>
      <w:pPr>
        <w:ind w:left="324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38708B54">
      <w:start w:val="1"/>
      <w:numFmt w:val="lowerRoman"/>
      <w:lvlText w:val="%6"/>
      <w:lvlJc w:val="left"/>
      <w:pPr>
        <w:ind w:left="396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B9EC3726">
      <w:start w:val="1"/>
      <w:numFmt w:val="decimal"/>
      <w:lvlText w:val="%7"/>
      <w:lvlJc w:val="left"/>
      <w:pPr>
        <w:ind w:left="46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0D5C03A0">
      <w:start w:val="1"/>
      <w:numFmt w:val="lowerLetter"/>
      <w:lvlText w:val="%8"/>
      <w:lvlJc w:val="left"/>
      <w:pPr>
        <w:ind w:left="54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63369A46">
      <w:start w:val="1"/>
      <w:numFmt w:val="lowerRoman"/>
      <w:lvlText w:val="%9"/>
      <w:lvlJc w:val="left"/>
      <w:pPr>
        <w:ind w:left="61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7" w15:restartNumberingAfterBreak="0">
    <w:nsid w:val="32A23654"/>
    <w:multiLevelType w:val="hybridMultilevel"/>
    <w:tmpl w:val="F506A51A"/>
    <w:lvl w:ilvl="0" w:tplc="69C06AB2">
      <w:start w:val="1"/>
      <w:numFmt w:val="decimal"/>
      <w:lvlText w:val="%1."/>
      <w:lvlJc w:val="left"/>
      <w:pPr>
        <w:ind w:left="2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A4409734">
      <w:start w:val="1"/>
      <w:numFmt w:val="lowerLetter"/>
      <w:lvlText w:val="%2"/>
      <w:lvlJc w:val="left"/>
      <w:pPr>
        <w:ind w:left="110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12BAC3CA">
      <w:start w:val="1"/>
      <w:numFmt w:val="lowerRoman"/>
      <w:lvlText w:val="%3"/>
      <w:lvlJc w:val="left"/>
      <w:pPr>
        <w:ind w:left="182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9D728FFC">
      <w:start w:val="1"/>
      <w:numFmt w:val="decimal"/>
      <w:lvlText w:val="%4"/>
      <w:lvlJc w:val="left"/>
      <w:pPr>
        <w:ind w:left="254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1AAEC8CE">
      <w:start w:val="1"/>
      <w:numFmt w:val="lowerLetter"/>
      <w:lvlText w:val="%5"/>
      <w:lvlJc w:val="left"/>
      <w:pPr>
        <w:ind w:left="326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42CCE366">
      <w:start w:val="1"/>
      <w:numFmt w:val="lowerRoman"/>
      <w:lvlText w:val="%6"/>
      <w:lvlJc w:val="left"/>
      <w:pPr>
        <w:ind w:left="398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6284C01A">
      <w:start w:val="1"/>
      <w:numFmt w:val="decimal"/>
      <w:lvlText w:val="%7"/>
      <w:lvlJc w:val="left"/>
      <w:pPr>
        <w:ind w:left="470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5AAC1266">
      <w:start w:val="1"/>
      <w:numFmt w:val="lowerLetter"/>
      <w:lvlText w:val="%8"/>
      <w:lvlJc w:val="left"/>
      <w:pPr>
        <w:ind w:left="542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36EECC92">
      <w:start w:val="1"/>
      <w:numFmt w:val="lowerRoman"/>
      <w:lvlText w:val="%9"/>
      <w:lvlJc w:val="left"/>
      <w:pPr>
        <w:ind w:left="614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8" w15:restartNumberingAfterBreak="0">
    <w:nsid w:val="39651939"/>
    <w:multiLevelType w:val="hybridMultilevel"/>
    <w:tmpl w:val="88CA3BA8"/>
    <w:lvl w:ilvl="0" w:tplc="1CD801B4">
      <w:start w:val="1"/>
      <w:numFmt w:val="decimal"/>
      <w:lvlText w:val="%1)"/>
      <w:lvlJc w:val="left"/>
      <w:pPr>
        <w:ind w:left="1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B8F0646A">
      <w:start w:val="1"/>
      <w:numFmt w:val="lowerLetter"/>
      <w:lvlText w:val="%2"/>
      <w:lvlJc w:val="left"/>
      <w:pPr>
        <w:ind w:left="10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C5A4A278">
      <w:start w:val="1"/>
      <w:numFmt w:val="lowerRoman"/>
      <w:lvlText w:val="%3"/>
      <w:lvlJc w:val="left"/>
      <w:pPr>
        <w:ind w:left="18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5CA6BB9E">
      <w:start w:val="1"/>
      <w:numFmt w:val="decimal"/>
      <w:lvlText w:val="%4"/>
      <w:lvlJc w:val="left"/>
      <w:pPr>
        <w:ind w:left="25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10D2AE1E">
      <w:start w:val="1"/>
      <w:numFmt w:val="lowerLetter"/>
      <w:lvlText w:val="%5"/>
      <w:lvlJc w:val="left"/>
      <w:pPr>
        <w:ind w:left="324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4CC6C59A">
      <w:start w:val="1"/>
      <w:numFmt w:val="lowerRoman"/>
      <w:lvlText w:val="%6"/>
      <w:lvlJc w:val="left"/>
      <w:pPr>
        <w:ind w:left="396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21BC89F0">
      <w:start w:val="1"/>
      <w:numFmt w:val="decimal"/>
      <w:lvlText w:val="%7"/>
      <w:lvlJc w:val="left"/>
      <w:pPr>
        <w:ind w:left="46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59E03856">
      <w:start w:val="1"/>
      <w:numFmt w:val="lowerLetter"/>
      <w:lvlText w:val="%8"/>
      <w:lvlJc w:val="left"/>
      <w:pPr>
        <w:ind w:left="54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859C3EAA">
      <w:start w:val="1"/>
      <w:numFmt w:val="lowerRoman"/>
      <w:lvlText w:val="%9"/>
      <w:lvlJc w:val="left"/>
      <w:pPr>
        <w:ind w:left="61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9" w15:restartNumberingAfterBreak="0">
    <w:nsid w:val="3CF70018"/>
    <w:multiLevelType w:val="hybridMultilevel"/>
    <w:tmpl w:val="973099A4"/>
    <w:lvl w:ilvl="0" w:tplc="D632D0AE">
      <w:start w:val="46"/>
      <w:numFmt w:val="decimal"/>
      <w:lvlText w:val="%1."/>
      <w:lvlJc w:val="left"/>
      <w:pPr>
        <w:ind w:left="39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23281F48">
      <w:start w:val="1"/>
      <w:numFmt w:val="lowerLetter"/>
      <w:lvlText w:val="%2"/>
      <w:lvlJc w:val="left"/>
      <w:pPr>
        <w:ind w:left="10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83F248D6">
      <w:start w:val="1"/>
      <w:numFmt w:val="lowerRoman"/>
      <w:lvlText w:val="%3"/>
      <w:lvlJc w:val="left"/>
      <w:pPr>
        <w:ind w:left="18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8BEAF5A8">
      <w:start w:val="1"/>
      <w:numFmt w:val="decimal"/>
      <w:lvlText w:val="%4"/>
      <w:lvlJc w:val="left"/>
      <w:pPr>
        <w:ind w:left="25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B4129BD0">
      <w:start w:val="1"/>
      <w:numFmt w:val="lowerLetter"/>
      <w:lvlText w:val="%5"/>
      <w:lvlJc w:val="left"/>
      <w:pPr>
        <w:ind w:left="324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0C929E02">
      <w:start w:val="1"/>
      <w:numFmt w:val="lowerRoman"/>
      <w:lvlText w:val="%6"/>
      <w:lvlJc w:val="left"/>
      <w:pPr>
        <w:ind w:left="396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2EFE2298">
      <w:start w:val="1"/>
      <w:numFmt w:val="decimal"/>
      <w:lvlText w:val="%7"/>
      <w:lvlJc w:val="left"/>
      <w:pPr>
        <w:ind w:left="46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67C08762">
      <w:start w:val="1"/>
      <w:numFmt w:val="lowerLetter"/>
      <w:lvlText w:val="%8"/>
      <w:lvlJc w:val="left"/>
      <w:pPr>
        <w:ind w:left="54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62D854FA">
      <w:start w:val="1"/>
      <w:numFmt w:val="lowerRoman"/>
      <w:lvlText w:val="%9"/>
      <w:lvlJc w:val="left"/>
      <w:pPr>
        <w:ind w:left="61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10" w15:restartNumberingAfterBreak="0">
    <w:nsid w:val="3D33148E"/>
    <w:multiLevelType w:val="hybridMultilevel"/>
    <w:tmpl w:val="5FA8382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EAE4EA4"/>
    <w:multiLevelType w:val="hybridMultilevel"/>
    <w:tmpl w:val="473E9DDE"/>
    <w:lvl w:ilvl="0" w:tplc="C4428FF8">
      <w:start w:val="89"/>
      <w:numFmt w:val="decimal"/>
      <w:lvlText w:val="%1"/>
      <w:lvlJc w:val="left"/>
      <w:pPr>
        <w:ind w:left="39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C35E736A">
      <w:start w:val="1"/>
      <w:numFmt w:val="lowerLetter"/>
      <w:lvlText w:val="%2"/>
      <w:lvlJc w:val="left"/>
      <w:pPr>
        <w:ind w:left="1127"/>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0D2832B2">
      <w:start w:val="1"/>
      <w:numFmt w:val="lowerRoman"/>
      <w:lvlText w:val="%3"/>
      <w:lvlJc w:val="left"/>
      <w:pPr>
        <w:ind w:left="1847"/>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50647F42">
      <w:start w:val="1"/>
      <w:numFmt w:val="decimal"/>
      <w:lvlText w:val="%4"/>
      <w:lvlJc w:val="left"/>
      <w:pPr>
        <w:ind w:left="2567"/>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959ACC9E">
      <w:start w:val="1"/>
      <w:numFmt w:val="lowerLetter"/>
      <w:lvlText w:val="%5"/>
      <w:lvlJc w:val="left"/>
      <w:pPr>
        <w:ind w:left="3287"/>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4F48F56C">
      <w:start w:val="1"/>
      <w:numFmt w:val="lowerRoman"/>
      <w:lvlText w:val="%6"/>
      <w:lvlJc w:val="left"/>
      <w:pPr>
        <w:ind w:left="4007"/>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F6F4A3B8">
      <w:start w:val="1"/>
      <w:numFmt w:val="decimal"/>
      <w:lvlText w:val="%7"/>
      <w:lvlJc w:val="left"/>
      <w:pPr>
        <w:ind w:left="4727"/>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5E787538">
      <w:start w:val="1"/>
      <w:numFmt w:val="lowerLetter"/>
      <w:lvlText w:val="%8"/>
      <w:lvlJc w:val="left"/>
      <w:pPr>
        <w:ind w:left="5447"/>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723CD75E">
      <w:start w:val="1"/>
      <w:numFmt w:val="lowerRoman"/>
      <w:lvlText w:val="%9"/>
      <w:lvlJc w:val="left"/>
      <w:pPr>
        <w:ind w:left="6167"/>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12" w15:restartNumberingAfterBreak="0">
    <w:nsid w:val="41F92EF3"/>
    <w:multiLevelType w:val="hybridMultilevel"/>
    <w:tmpl w:val="A526293A"/>
    <w:lvl w:ilvl="0" w:tplc="1B68CAA4">
      <w:start w:val="66"/>
      <w:numFmt w:val="decimal"/>
      <w:lvlText w:val="%1"/>
      <w:lvlJc w:val="left"/>
      <w:pPr>
        <w:ind w:left="39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6E588A64">
      <w:start w:val="1"/>
      <w:numFmt w:val="lowerLetter"/>
      <w:lvlText w:val="%2"/>
      <w:lvlJc w:val="left"/>
      <w:pPr>
        <w:ind w:left="10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901872C6">
      <w:start w:val="1"/>
      <w:numFmt w:val="lowerRoman"/>
      <w:lvlText w:val="%3"/>
      <w:lvlJc w:val="left"/>
      <w:pPr>
        <w:ind w:left="18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A6046D8E">
      <w:start w:val="1"/>
      <w:numFmt w:val="decimal"/>
      <w:lvlText w:val="%4"/>
      <w:lvlJc w:val="left"/>
      <w:pPr>
        <w:ind w:left="25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83F0FAFE">
      <w:start w:val="1"/>
      <w:numFmt w:val="lowerLetter"/>
      <w:lvlText w:val="%5"/>
      <w:lvlJc w:val="left"/>
      <w:pPr>
        <w:ind w:left="324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86BEBA02">
      <w:start w:val="1"/>
      <w:numFmt w:val="lowerRoman"/>
      <w:lvlText w:val="%6"/>
      <w:lvlJc w:val="left"/>
      <w:pPr>
        <w:ind w:left="396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88E893BA">
      <w:start w:val="1"/>
      <w:numFmt w:val="decimal"/>
      <w:lvlText w:val="%7"/>
      <w:lvlJc w:val="left"/>
      <w:pPr>
        <w:ind w:left="46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DF94ED38">
      <w:start w:val="1"/>
      <w:numFmt w:val="lowerLetter"/>
      <w:lvlText w:val="%8"/>
      <w:lvlJc w:val="left"/>
      <w:pPr>
        <w:ind w:left="54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4280A7C0">
      <w:start w:val="1"/>
      <w:numFmt w:val="lowerRoman"/>
      <w:lvlText w:val="%9"/>
      <w:lvlJc w:val="left"/>
      <w:pPr>
        <w:ind w:left="61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13" w15:restartNumberingAfterBreak="0">
    <w:nsid w:val="46B55FBA"/>
    <w:multiLevelType w:val="hybridMultilevel"/>
    <w:tmpl w:val="61742748"/>
    <w:lvl w:ilvl="0" w:tplc="4D705152">
      <w:start w:val="1"/>
      <w:numFmt w:val="decimal"/>
      <w:lvlText w:val="%1."/>
      <w:lvlJc w:val="left"/>
      <w:pPr>
        <w:ind w:left="372"/>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392A6F2E">
      <w:start w:val="1"/>
      <w:numFmt w:val="lowerLetter"/>
      <w:lvlText w:val="%2"/>
      <w:lvlJc w:val="left"/>
      <w:pPr>
        <w:ind w:left="10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AC82A35A">
      <w:start w:val="1"/>
      <w:numFmt w:val="lowerRoman"/>
      <w:lvlText w:val="%3"/>
      <w:lvlJc w:val="left"/>
      <w:pPr>
        <w:ind w:left="18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343E90E0">
      <w:start w:val="1"/>
      <w:numFmt w:val="decimal"/>
      <w:lvlText w:val="%4"/>
      <w:lvlJc w:val="left"/>
      <w:pPr>
        <w:ind w:left="25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893E9392">
      <w:start w:val="1"/>
      <w:numFmt w:val="lowerLetter"/>
      <w:lvlText w:val="%5"/>
      <w:lvlJc w:val="left"/>
      <w:pPr>
        <w:ind w:left="324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F452930C">
      <w:start w:val="1"/>
      <w:numFmt w:val="lowerRoman"/>
      <w:lvlText w:val="%6"/>
      <w:lvlJc w:val="left"/>
      <w:pPr>
        <w:ind w:left="396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D17E697C">
      <w:start w:val="1"/>
      <w:numFmt w:val="decimal"/>
      <w:lvlText w:val="%7"/>
      <w:lvlJc w:val="left"/>
      <w:pPr>
        <w:ind w:left="46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3C8C554C">
      <w:start w:val="1"/>
      <w:numFmt w:val="lowerLetter"/>
      <w:lvlText w:val="%8"/>
      <w:lvlJc w:val="left"/>
      <w:pPr>
        <w:ind w:left="54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BD40F5D6">
      <w:start w:val="1"/>
      <w:numFmt w:val="lowerRoman"/>
      <w:lvlText w:val="%9"/>
      <w:lvlJc w:val="left"/>
      <w:pPr>
        <w:ind w:left="61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14" w15:restartNumberingAfterBreak="0">
    <w:nsid w:val="4C9242FF"/>
    <w:multiLevelType w:val="hybridMultilevel"/>
    <w:tmpl w:val="D7B61A3E"/>
    <w:lvl w:ilvl="0" w:tplc="468CD35C">
      <w:start w:val="1"/>
      <w:numFmt w:val="decimal"/>
      <w:lvlText w:val="%1)"/>
      <w:lvlJc w:val="left"/>
      <w:pPr>
        <w:ind w:left="301"/>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1" w:tplc="09AC554A">
      <w:start w:val="1"/>
      <w:numFmt w:val="lowerLetter"/>
      <w:lvlText w:val="%2"/>
      <w:lvlJc w:val="left"/>
      <w:pPr>
        <w:ind w:left="108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2" w:tplc="6C5A4512">
      <w:start w:val="1"/>
      <w:numFmt w:val="lowerRoman"/>
      <w:lvlText w:val="%3"/>
      <w:lvlJc w:val="left"/>
      <w:pPr>
        <w:ind w:left="180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3" w:tplc="4A4CDC26">
      <w:start w:val="1"/>
      <w:numFmt w:val="decimal"/>
      <w:lvlText w:val="%4"/>
      <w:lvlJc w:val="left"/>
      <w:pPr>
        <w:ind w:left="252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4" w:tplc="21FC207A">
      <w:start w:val="1"/>
      <w:numFmt w:val="lowerLetter"/>
      <w:lvlText w:val="%5"/>
      <w:lvlJc w:val="left"/>
      <w:pPr>
        <w:ind w:left="324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5" w:tplc="4A88AABA">
      <w:start w:val="1"/>
      <w:numFmt w:val="lowerRoman"/>
      <w:lvlText w:val="%6"/>
      <w:lvlJc w:val="left"/>
      <w:pPr>
        <w:ind w:left="396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6" w:tplc="30BE4C48">
      <w:start w:val="1"/>
      <w:numFmt w:val="decimal"/>
      <w:lvlText w:val="%7"/>
      <w:lvlJc w:val="left"/>
      <w:pPr>
        <w:ind w:left="468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7" w:tplc="E140EEAE">
      <w:start w:val="1"/>
      <w:numFmt w:val="lowerLetter"/>
      <w:lvlText w:val="%8"/>
      <w:lvlJc w:val="left"/>
      <w:pPr>
        <w:ind w:left="540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lvl w:ilvl="8" w:tplc="1C9E3856">
      <w:start w:val="1"/>
      <w:numFmt w:val="lowerRoman"/>
      <w:lvlText w:val="%9"/>
      <w:lvlJc w:val="left"/>
      <w:pPr>
        <w:ind w:left="6120"/>
      </w:pPr>
      <w:rPr>
        <w:rFonts w:ascii="Times New Roman" w:eastAsia="Times New Roman" w:hAnsi="Times New Roman" w:cs="Times New Roman"/>
        <w:b w:val="0"/>
        <w:i/>
        <w:iCs/>
        <w:strike w:val="0"/>
        <w:dstrike w:val="0"/>
        <w:color w:val="333333"/>
        <w:sz w:val="19"/>
        <w:szCs w:val="19"/>
        <w:u w:val="none" w:color="000000"/>
        <w:bdr w:val="none" w:sz="0" w:space="0" w:color="auto"/>
        <w:shd w:val="clear" w:color="auto" w:fill="auto"/>
        <w:vertAlign w:val="baseline"/>
      </w:rPr>
    </w:lvl>
  </w:abstractNum>
  <w:abstractNum w:abstractNumId="15" w15:restartNumberingAfterBreak="0">
    <w:nsid w:val="57F4765D"/>
    <w:multiLevelType w:val="hybridMultilevel"/>
    <w:tmpl w:val="40BE077A"/>
    <w:lvl w:ilvl="0" w:tplc="2D1038B4">
      <w:start w:val="1"/>
      <w:numFmt w:val="decimal"/>
      <w:lvlText w:val="%1."/>
      <w:lvlJc w:val="left"/>
      <w:pPr>
        <w:ind w:left="283"/>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BEE4E5E8">
      <w:start w:val="1"/>
      <w:numFmt w:val="lowerLetter"/>
      <w:lvlText w:val="%2"/>
      <w:lvlJc w:val="left"/>
      <w:pPr>
        <w:ind w:left="10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7FAA020A">
      <w:start w:val="1"/>
      <w:numFmt w:val="lowerRoman"/>
      <w:lvlText w:val="%3"/>
      <w:lvlJc w:val="left"/>
      <w:pPr>
        <w:ind w:left="18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A0CC4610">
      <w:start w:val="1"/>
      <w:numFmt w:val="decimal"/>
      <w:lvlText w:val="%4"/>
      <w:lvlJc w:val="left"/>
      <w:pPr>
        <w:ind w:left="25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4D1ED570">
      <w:start w:val="1"/>
      <w:numFmt w:val="lowerLetter"/>
      <w:lvlText w:val="%5"/>
      <w:lvlJc w:val="left"/>
      <w:pPr>
        <w:ind w:left="324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A9BC141E">
      <w:start w:val="1"/>
      <w:numFmt w:val="lowerRoman"/>
      <w:lvlText w:val="%6"/>
      <w:lvlJc w:val="left"/>
      <w:pPr>
        <w:ind w:left="396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13306B48">
      <w:start w:val="1"/>
      <w:numFmt w:val="decimal"/>
      <w:lvlText w:val="%7"/>
      <w:lvlJc w:val="left"/>
      <w:pPr>
        <w:ind w:left="46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39C6E4E2">
      <w:start w:val="1"/>
      <w:numFmt w:val="lowerLetter"/>
      <w:lvlText w:val="%8"/>
      <w:lvlJc w:val="left"/>
      <w:pPr>
        <w:ind w:left="54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335EF9E2">
      <w:start w:val="1"/>
      <w:numFmt w:val="lowerRoman"/>
      <w:lvlText w:val="%9"/>
      <w:lvlJc w:val="left"/>
      <w:pPr>
        <w:ind w:left="61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16" w15:restartNumberingAfterBreak="0">
    <w:nsid w:val="598625C3"/>
    <w:multiLevelType w:val="hybridMultilevel"/>
    <w:tmpl w:val="D80E5400"/>
    <w:lvl w:ilvl="0" w:tplc="1F9AC5D4">
      <w:start w:val="91"/>
      <w:numFmt w:val="decimal"/>
      <w:lvlText w:val="%1."/>
      <w:lvlJc w:val="left"/>
      <w:pPr>
        <w:ind w:left="39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FBAEE71A">
      <w:start w:val="1"/>
      <w:numFmt w:val="lowerLetter"/>
      <w:lvlText w:val="%2"/>
      <w:lvlJc w:val="left"/>
      <w:pPr>
        <w:ind w:left="1123"/>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4C2A36E2">
      <w:start w:val="1"/>
      <w:numFmt w:val="lowerRoman"/>
      <w:lvlText w:val="%3"/>
      <w:lvlJc w:val="left"/>
      <w:pPr>
        <w:ind w:left="1843"/>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0DDAD1DE">
      <w:start w:val="1"/>
      <w:numFmt w:val="decimal"/>
      <w:lvlText w:val="%4"/>
      <w:lvlJc w:val="left"/>
      <w:pPr>
        <w:ind w:left="2563"/>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CE4A73A6">
      <w:start w:val="1"/>
      <w:numFmt w:val="lowerLetter"/>
      <w:lvlText w:val="%5"/>
      <w:lvlJc w:val="left"/>
      <w:pPr>
        <w:ind w:left="3283"/>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0298D40E">
      <w:start w:val="1"/>
      <w:numFmt w:val="lowerRoman"/>
      <w:lvlText w:val="%6"/>
      <w:lvlJc w:val="left"/>
      <w:pPr>
        <w:ind w:left="4003"/>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BB08BCF6">
      <w:start w:val="1"/>
      <w:numFmt w:val="decimal"/>
      <w:lvlText w:val="%7"/>
      <w:lvlJc w:val="left"/>
      <w:pPr>
        <w:ind w:left="4723"/>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C5A49E06">
      <w:start w:val="1"/>
      <w:numFmt w:val="lowerLetter"/>
      <w:lvlText w:val="%8"/>
      <w:lvlJc w:val="left"/>
      <w:pPr>
        <w:ind w:left="5443"/>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F7BC91B2">
      <w:start w:val="1"/>
      <w:numFmt w:val="lowerRoman"/>
      <w:lvlText w:val="%9"/>
      <w:lvlJc w:val="left"/>
      <w:pPr>
        <w:ind w:left="6163"/>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17" w15:restartNumberingAfterBreak="0">
    <w:nsid w:val="5A8450F1"/>
    <w:multiLevelType w:val="hybridMultilevel"/>
    <w:tmpl w:val="CC1866C8"/>
    <w:lvl w:ilvl="0" w:tplc="8188E396">
      <w:start w:val="1"/>
      <w:numFmt w:val="decimal"/>
      <w:lvlText w:val="%1."/>
      <w:lvlJc w:val="left"/>
      <w:pPr>
        <w:ind w:left="2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9EACC126">
      <w:start w:val="1"/>
      <w:numFmt w:val="lowerLetter"/>
      <w:lvlText w:val="%2"/>
      <w:lvlJc w:val="left"/>
      <w:pPr>
        <w:ind w:left="110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50E6E0A2">
      <w:start w:val="1"/>
      <w:numFmt w:val="lowerRoman"/>
      <w:lvlText w:val="%3"/>
      <w:lvlJc w:val="left"/>
      <w:pPr>
        <w:ind w:left="182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5EF2F8D0">
      <w:start w:val="1"/>
      <w:numFmt w:val="decimal"/>
      <w:lvlText w:val="%4"/>
      <w:lvlJc w:val="left"/>
      <w:pPr>
        <w:ind w:left="254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D234BADC">
      <w:start w:val="1"/>
      <w:numFmt w:val="lowerLetter"/>
      <w:lvlText w:val="%5"/>
      <w:lvlJc w:val="left"/>
      <w:pPr>
        <w:ind w:left="326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3466870E">
      <w:start w:val="1"/>
      <w:numFmt w:val="lowerRoman"/>
      <w:lvlText w:val="%6"/>
      <w:lvlJc w:val="left"/>
      <w:pPr>
        <w:ind w:left="398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A7362D04">
      <w:start w:val="1"/>
      <w:numFmt w:val="decimal"/>
      <w:lvlText w:val="%7"/>
      <w:lvlJc w:val="left"/>
      <w:pPr>
        <w:ind w:left="470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39B42AA4">
      <w:start w:val="1"/>
      <w:numFmt w:val="lowerLetter"/>
      <w:lvlText w:val="%8"/>
      <w:lvlJc w:val="left"/>
      <w:pPr>
        <w:ind w:left="542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39B686C8">
      <w:start w:val="1"/>
      <w:numFmt w:val="lowerRoman"/>
      <w:lvlText w:val="%9"/>
      <w:lvlJc w:val="left"/>
      <w:pPr>
        <w:ind w:left="614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18" w15:restartNumberingAfterBreak="0">
    <w:nsid w:val="5B1927D0"/>
    <w:multiLevelType w:val="hybridMultilevel"/>
    <w:tmpl w:val="26C2650A"/>
    <w:lvl w:ilvl="0" w:tplc="C4440170">
      <w:start w:val="1"/>
      <w:numFmt w:val="decimal"/>
      <w:lvlText w:val="%1)"/>
      <w:lvlJc w:val="left"/>
      <w:pPr>
        <w:ind w:left="303"/>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73CE4908">
      <w:start w:val="1"/>
      <w:numFmt w:val="lowerLetter"/>
      <w:lvlText w:val="%2"/>
      <w:lvlJc w:val="left"/>
      <w:pPr>
        <w:ind w:left="10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2D3A880A">
      <w:start w:val="1"/>
      <w:numFmt w:val="lowerRoman"/>
      <w:lvlText w:val="%3"/>
      <w:lvlJc w:val="left"/>
      <w:pPr>
        <w:ind w:left="18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7D046B74">
      <w:start w:val="1"/>
      <w:numFmt w:val="decimal"/>
      <w:lvlText w:val="%4"/>
      <w:lvlJc w:val="left"/>
      <w:pPr>
        <w:ind w:left="25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C25601BE">
      <w:start w:val="1"/>
      <w:numFmt w:val="lowerLetter"/>
      <w:lvlText w:val="%5"/>
      <w:lvlJc w:val="left"/>
      <w:pPr>
        <w:ind w:left="324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27EC1120">
      <w:start w:val="1"/>
      <w:numFmt w:val="lowerRoman"/>
      <w:lvlText w:val="%6"/>
      <w:lvlJc w:val="left"/>
      <w:pPr>
        <w:ind w:left="396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75549D14">
      <w:start w:val="1"/>
      <w:numFmt w:val="decimal"/>
      <w:lvlText w:val="%7"/>
      <w:lvlJc w:val="left"/>
      <w:pPr>
        <w:ind w:left="46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A37C4946">
      <w:start w:val="1"/>
      <w:numFmt w:val="lowerLetter"/>
      <w:lvlText w:val="%8"/>
      <w:lvlJc w:val="left"/>
      <w:pPr>
        <w:ind w:left="54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65106B94">
      <w:start w:val="1"/>
      <w:numFmt w:val="lowerRoman"/>
      <w:lvlText w:val="%9"/>
      <w:lvlJc w:val="left"/>
      <w:pPr>
        <w:ind w:left="61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19" w15:restartNumberingAfterBreak="0">
    <w:nsid w:val="68234749"/>
    <w:multiLevelType w:val="hybridMultilevel"/>
    <w:tmpl w:val="FCE8DD5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EF16BB9"/>
    <w:multiLevelType w:val="hybridMultilevel"/>
    <w:tmpl w:val="CA48D308"/>
    <w:lvl w:ilvl="0" w:tplc="78CCC11C">
      <w:start w:val="1"/>
      <w:numFmt w:val="decimal"/>
      <w:lvlText w:val="%1."/>
      <w:lvlJc w:val="left"/>
      <w:pPr>
        <w:ind w:left="204"/>
      </w:pPr>
      <w:rPr>
        <w:rFonts w:ascii="Verdana" w:eastAsia="Verdana" w:hAnsi="Verdana" w:cs="Verdana"/>
        <w:b w:val="0"/>
        <w:i w:val="0"/>
        <w:strike w:val="0"/>
        <w:dstrike w:val="0"/>
        <w:color w:val="222222"/>
        <w:sz w:val="12"/>
        <w:szCs w:val="12"/>
        <w:u w:val="none" w:color="000000"/>
        <w:bdr w:val="none" w:sz="0" w:space="0" w:color="auto"/>
        <w:shd w:val="clear" w:color="auto" w:fill="auto"/>
        <w:vertAlign w:val="baseline"/>
      </w:rPr>
    </w:lvl>
    <w:lvl w:ilvl="1" w:tplc="D480F380">
      <w:start w:val="1"/>
      <w:numFmt w:val="lowerLetter"/>
      <w:lvlText w:val="%2"/>
      <w:lvlJc w:val="left"/>
      <w:pPr>
        <w:ind w:left="1243"/>
      </w:pPr>
      <w:rPr>
        <w:rFonts w:ascii="Verdana" w:eastAsia="Verdana" w:hAnsi="Verdana" w:cs="Verdana"/>
        <w:b w:val="0"/>
        <w:i w:val="0"/>
        <w:strike w:val="0"/>
        <w:dstrike w:val="0"/>
        <w:color w:val="222222"/>
        <w:sz w:val="12"/>
        <w:szCs w:val="12"/>
        <w:u w:val="none" w:color="000000"/>
        <w:bdr w:val="none" w:sz="0" w:space="0" w:color="auto"/>
        <w:shd w:val="clear" w:color="auto" w:fill="auto"/>
        <w:vertAlign w:val="baseline"/>
      </w:rPr>
    </w:lvl>
    <w:lvl w:ilvl="2" w:tplc="0EEE02A8">
      <w:start w:val="1"/>
      <w:numFmt w:val="lowerRoman"/>
      <w:lvlText w:val="%3"/>
      <w:lvlJc w:val="left"/>
      <w:pPr>
        <w:ind w:left="1963"/>
      </w:pPr>
      <w:rPr>
        <w:rFonts w:ascii="Verdana" w:eastAsia="Verdana" w:hAnsi="Verdana" w:cs="Verdana"/>
        <w:b w:val="0"/>
        <w:i w:val="0"/>
        <w:strike w:val="0"/>
        <w:dstrike w:val="0"/>
        <w:color w:val="222222"/>
        <w:sz w:val="12"/>
        <w:szCs w:val="12"/>
        <w:u w:val="none" w:color="000000"/>
        <w:bdr w:val="none" w:sz="0" w:space="0" w:color="auto"/>
        <w:shd w:val="clear" w:color="auto" w:fill="auto"/>
        <w:vertAlign w:val="baseline"/>
      </w:rPr>
    </w:lvl>
    <w:lvl w:ilvl="3" w:tplc="630A08C0">
      <w:start w:val="1"/>
      <w:numFmt w:val="decimal"/>
      <w:lvlText w:val="%4"/>
      <w:lvlJc w:val="left"/>
      <w:pPr>
        <w:ind w:left="2683"/>
      </w:pPr>
      <w:rPr>
        <w:rFonts w:ascii="Verdana" w:eastAsia="Verdana" w:hAnsi="Verdana" w:cs="Verdana"/>
        <w:b w:val="0"/>
        <w:i w:val="0"/>
        <w:strike w:val="0"/>
        <w:dstrike w:val="0"/>
        <w:color w:val="222222"/>
        <w:sz w:val="12"/>
        <w:szCs w:val="12"/>
        <w:u w:val="none" w:color="000000"/>
        <w:bdr w:val="none" w:sz="0" w:space="0" w:color="auto"/>
        <w:shd w:val="clear" w:color="auto" w:fill="auto"/>
        <w:vertAlign w:val="baseline"/>
      </w:rPr>
    </w:lvl>
    <w:lvl w:ilvl="4" w:tplc="2DA220C4">
      <w:start w:val="1"/>
      <w:numFmt w:val="lowerLetter"/>
      <w:lvlText w:val="%5"/>
      <w:lvlJc w:val="left"/>
      <w:pPr>
        <w:ind w:left="3403"/>
      </w:pPr>
      <w:rPr>
        <w:rFonts w:ascii="Verdana" w:eastAsia="Verdana" w:hAnsi="Verdana" w:cs="Verdana"/>
        <w:b w:val="0"/>
        <w:i w:val="0"/>
        <w:strike w:val="0"/>
        <w:dstrike w:val="0"/>
        <w:color w:val="222222"/>
        <w:sz w:val="12"/>
        <w:szCs w:val="12"/>
        <w:u w:val="none" w:color="000000"/>
        <w:bdr w:val="none" w:sz="0" w:space="0" w:color="auto"/>
        <w:shd w:val="clear" w:color="auto" w:fill="auto"/>
        <w:vertAlign w:val="baseline"/>
      </w:rPr>
    </w:lvl>
    <w:lvl w:ilvl="5" w:tplc="4DAC1BA4">
      <w:start w:val="1"/>
      <w:numFmt w:val="lowerRoman"/>
      <w:lvlText w:val="%6"/>
      <w:lvlJc w:val="left"/>
      <w:pPr>
        <w:ind w:left="4123"/>
      </w:pPr>
      <w:rPr>
        <w:rFonts w:ascii="Verdana" w:eastAsia="Verdana" w:hAnsi="Verdana" w:cs="Verdana"/>
        <w:b w:val="0"/>
        <w:i w:val="0"/>
        <w:strike w:val="0"/>
        <w:dstrike w:val="0"/>
        <w:color w:val="222222"/>
        <w:sz w:val="12"/>
        <w:szCs w:val="12"/>
        <w:u w:val="none" w:color="000000"/>
        <w:bdr w:val="none" w:sz="0" w:space="0" w:color="auto"/>
        <w:shd w:val="clear" w:color="auto" w:fill="auto"/>
        <w:vertAlign w:val="baseline"/>
      </w:rPr>
    </w:lvl>
    <w:lvl w:ilvl="6" w:tplc="B0D462B4">
      <w:start w:val="1"/>
      <w:numFmt w:val="decimal"/>
      <w:lvlText w:val="%7"/>
      <w:lvlJc w:val="left"/>
      <w:pPr>
        <w:ind w:left="4843"/>
      </w:pPr>
      <w:rPr>
        <w:rFonts w:ascii="Verdana" w:eastAsia="Verdana" w:hAnsi="Verdana" w:cs="Verdana"/>
        <w:b w:val="0"/>
        <w:i w:val="0"/>
        <w:strike w:val="0"/>
        <w:dstrike w:val="0"/>
        <w:color w:val="222222"/>
        <w:sz w:val="12"/>
        <w:szCs w:val="12"/>
        <w:u w:val="none" w:color="000000"/>
        <w:bdr w:val="none" w:sz="0" w:space="0" w:color="auto"/>
        <w:shd w:val="clear" w:color="auto" w:fill="auto"/>
        <w:vertAlign w:val="baseline"/>
      </w:rPr>
    </w:lvl>
    <w:lvl w:ilvl="7" w:tplc="1AB4F124">
      <w:start w:val="1"/>
      <w:numFmt w:val="lowerLetter"/>
      <w:lvlText w:val="%8"/>
      <w:lvlJc w:val="left"/>
      <w:pPr>
        <w:ind w:left="5563"/>
      </w:pPr>
      <w:rPr>
        <w:rFonts w:ascii="Verdana" w:eastAsia="Verdana" w:hAnsi="Verdana" w:cs="Verdana"/>
        <w:b w:val="0"/>
        <w:i w:val="0"/>
        <w:strike w:val="0"/>
        <w:dstrike w:val="0"/>
        <w:color w:val="222222"/>
        <w:sz w:val="12"/>
        <w:szCs w:val="12"/>
        <w:u w:val="none" w:color="000000"/>
        <w:bdr w:val="none" w:sz="0" w:space="0" w:color="auto"/>
        <w:shd w:val="clear" w:color="auto" w:fill="auto"/>
        <w:vertAlign w:val="baseline"/>
      </w:rPr>
    </w:lvl>
    <w:lvl w:ilvl="8" w:tplc="72F49CCA">
      <w:start w:val="1"/>
      <w:numFmt w:val="lowerRoman"/>
      <w:lvlText w:val="%9"/>
      <w:lvlJc w:val="left"/>
      <w:pPr>
        <w:ind w:left="6283"/>
      </w:pPr>
      <w:rPr>
        <w:rFonts w:ascii="Verdana" w:eastAsia="Verdana" w:hAnsi="Verdana" w:cs="Verdana"/>
        <w:b w:val="0"/>
        <w:i w:val="0"/>
        <w:strike w:val="0"/>
        <w:dstrike w:val="0"/>
        <w:color w:val="222222"/>
        <w:sz w:val="12"/>
        <w:szCs w:val="12"/>
        <w:u w:val="none" w:color="000000"/>
        <w:bdr w:val="none" w:sz="0" w:space="0" w:color="auto"/>
        <w:shd w:val="clear" w:color="auto" w:fill="auto"/>
        <w:vertAlign w:val="baseline"/>
      </w:rPr>
    </w:lvl>
  </w:abstractNum>
  <w:abstractNum w:abstractNumId="21" w15:restartNumberingAfterBreak="0">
    <w:nsid w:val="6F8E6AAC"/>
    <w:multiLevelType w:val="hybridMultilevel"/>
    <w:tmpl w:val="538CAD7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25D250E"/>
    <w:multiLevelType w:val="hybridMultilevel"/>
    <w:tmpl w:val="865C0004"/>
    <w:lvl w:ilvl="0" w:tplc="D94E1A1A">
      <w:start w:val="1"/>
      <w:numFmt w:val="decimal"/>
      <w:lvlText w:val="%1."/>
      <w:lvlJc w:val="left"/>
      <w:pPr>
        <w:ind w:left="2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9C36392C">
      <w:start w:val="1"/>
      <w:numFmt w:val="lowerLetter"/>
      <w:lvlText w:val="%2"/>
      <w:lvlJc w:val="left"/>
      <w:pPr>
        <w:ind w:left="110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BC049BE8">
      <w:start w:val="1"/>
      <w:numFmt w:val="lowerRoman"/>
      <w:lvlText w:val="%3"/>
      <w:lvlJc w:val="left"/>
      <w:pPr>
        <w:ind w:left="182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B498D07A">
      <w:start w:val="1"/>
      <w:numFmt w:val="decimal"/>
      <w:lvlText w:val="%4"/>
      <w:lvlJc w:val="left"/>
      <w:pPr>
        <w:ind w:left="254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5D54CF42">
      <w:start w:val="1"/>
      <w:numFmt w:val="lowerLetter"/>
      <w:lvlText w:val="%5"/>
      <w:lvlJc w:val="left"/>
      <w:pPr>
        <w:ind w:left="326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AE00C566">
      <w:start w:val="1"/>
      <w:numFmt w:val="lowerRoman"/>
      <w:lvlText w:val="%6"/>
      <w:lvlJc w:val="left"/>
      <w:pPr>
        <w:ind w:left="398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68D8C560">
      <w:start w:val="1"/>
      <w:numFmt w:val="decimal"/>
      <w:lvlText w:val="%7"/>
      <w:lvlJc w:val="left"/>
      <w:pPr>
        <w:ind w:left="470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B0B6B760">
      <w:start w:val="1"/>
      <w:numFmt w:val="lowerLetter"/>
      <w:lvlText w:val="%8"/>
      <w:lvlJc w:val="left"/>
      <w:pPr>
        <w:ind w:left="542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6CBA97F8">
      <w:start w:val="1"/>
      <w:numFmt w:val="lowerRoman"/>
      <w:lvlText w:val="%9"/>
      <w:lvlJc w:val="left"/>
      <w:pPr>
        <w:ind w:left="6141"/>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23" w15:restartNumberingAfterBreak="0">
    <w:nsid w:val="7357333E"/>
    <w:multiLevelType w:val="hybridMultilevel"/>
    <w:tmpl w:val="34C28000"/>
    <w:lvl w:ilvl="0" w:tplc="ECF40ED0">
      <w:start w:val="112"/>
      <w:numFmt w:val="decimal"/>
      <w:lvlText w:val="%1."/>
      <w:lvlJc w:val="left"/>
      <w:pPr>
        <w:ind w:left="39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C44878DC">
      <w:start w:val="1"/>
      <w:numFmt w:val="lowerLetter"/>
      <w:lvlText w:val="%2"/>
      <w:lvlJc w:val="left"/>
      <w:pPr>
        <w:ind w:left="10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FE4A069C">
      <w:start w:val="1"/>
      <w:numFmt w:val="lowerRoman"/>
      <w:lvlText w:val="%3"/>
      <w:lvlJc w:val="left"/>
      <w:pPr>
        <w:ind w:left="18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F6222AC8">
      <w:start w:val="1"/>
      <w:numFmt w:val="decimal"/>
      <w:lvlText w:val="%4"/>
      <w:lvlJc w:val="left"/>
      <w:pPr>
        <w:ind w:left="25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B84CDB24">
      <w:start w:val="1"/>
      <w:numFmt w:val="lowerLetter"/>
      <w:lvlText w:val="%5"/>
      <w:lvlJc w:val="left"/>
      <w:pPr>
        <w:ind w:left="324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A13C2430">
      <w:start w:val="1"/>
      <w:numFmt w:val="lowerRoman"/>
      <w:lvlText w:val="%6"/>
      <w:lvlJc w:val="left"/>
      <w:pPr>
        <w:ind w:left="396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A7CCEE48">
      <w:start w:val="1"/>
      <w:numFmt w:val="decimal"/>
      <w:lvlText w:val="%7"/>
      <w:lvlJc w:val="left"/>
      <w:pPr>
        <w:ind w:left="468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D2C2ECEC">
      <w:start w:val="1"/>
      <w:numFmt w:val="lowerLetter"/>
      <w:lvlText w:val="%8"/>
      <w:lvlJc w:val="left"/>
      <w:pPr>
        <w:ind w:left="540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D004C4C6">
      <w:start w:val="1"/>
      <w:numFmt w:val="lowerRoman"/>
      <w:lvlText w:val="%9"/>
      <w:lvlJc w:val="left"/>
      <w:pPr>
        <w:ind w:left="612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abstractNum w:abstractNumId="24" w15:restartNumberingAfterBreak="0">
    <w:nsid w:val="7A69706D"/>
    <w:multiLevelType w:val="hybridMultilevel"/>
    <w:tmpl w:val="C76885D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D8C2980"/>
    <w:multiLevelType w:val="hybridMultilevel"/>
    <w:tmpl w:val="843C9794"/>
    <w:lvl w:ilvl="0" w:tplc="A5A8CCC2">
      <w:start w:val="1"/>
      <w:numFmt w:val="decimal"/>
      <w:lvlText w:val="%1."/>
      <w:lvlJc w:val="left"/>
      <w:pPr>
        <w:ind w:left="193"/>
      </w:pPr>
      <w:rPr>
        <w:rFonts w:ascii="Times New Roman" w:eastAsia="Times New Roman" w:hAnsi="Times New Roman" w:cs="Times New Roman"/>
        <w:b w:val="0"/>
        <w:i w:val="0"/>
        <w:strike w:val="0"/>
        <w:dstrike w:val="0"/>
        <w:color w:val="15648A"/>
        <w:sz w:val="19"/>
        <w:szCs w:val="19"/>
        <w:u w:val="none" w:color="000000"/>
        <w:bdr w:val="none" w:sz="0" w:space="0" w:color="auto"/>
        <w:shd w:val="clear" w:color="auto" w:fill="auto"/>
        <w:vertAlign w:val="baseline"/>
      </w:rPr>
    </w:lvl>
    <w:lvl w:ilvl="1" w:tplc="D60665C2">
      <w:start w:val="1"/>
      <w:numFmt w:val="lowerLetter"/>
      <w:lvlText w:val="%2"/>
      <w:lvlJc w:val="left"/>
      <w:pPr>
        <w:ind w:left="1080"/>
      </w:pPr>
      <w:rPr>
        <w:rFonts w:ascii="Times New Roman" w:eastAsia="Times New Roman" w:hAnsi="Times New Roman" w:cs="Times New Roman"/>
        <w:b w:val="0"/>
        <w:i w:val="0"/>
        <w:strike w:val="0"/>
        <w:dstrike w:val="0"/>
        <w:color w:val="15648A"/>
        <w:sz w:val="19"/>
        <w:szCs w:val="19"/>
        <w:u w:val="none" w:color="000000"/>
        <w:bdr w:val="none" w:sz="0" w:space="0" w:color="auto"/>
        <w:shd w:val="clear" w:color="auto" w:fill="auto"/>
        <w:vertAlign w:val="baseline"/>
      </w:rPr>
    </w:lvl>
    <w:lvl w:ilvl="2" w:tplc="23909C2E">
      <w:start w:val="1"/>
      <w:numFmt w:val="lowerRoman"/>
      <w:lvlText w:val="%3"/>
      <w:lvlJc w:val="left"/>
      <w:pPr>
        <w:ind w:left="1800"/>
      </w:pPr>
      <w:rPr>
        <w:rFonts w:ascii="Times New Roman" w:eastAsia="Times New Roman" w:hAnsi="Times New Roman" w:cs="Times New Roman"/>
        <w:b w:val="0"/>
        <w:i w:val="0"/>
        <w:strike w:val="0"/>
        <w:dstrike w:val="0"/>
        <w:color w:val="15648A"/>
        <w:sz w:val="19"/>
        <w:szCs w:val="19"/>
        <w:u w:val="none" w:color="000000"/>
        <w:bdr w:val="none" w:sz="0" w:space="0" w:color="auto"/>
        <w:shd w:val="clear" w:color="auto" w:fill="auto"/>
        <w:vertAlign w:val="baseline"/>
      </w:rPr>
    </w:lvl>
    <w:lvl w:ilvl="3" w:tplc="3ACCF67E">
      <w:start w:val="1"/>
      <w:numFmt w:val="decimal"/>
      <w:lvlText w:val="%4"/>
      <w:lvlJc w:val="left"/>
      <w:pPr>
        <w:ind w:left="2520"/>
      </w:pPr>
      <w:rPr>
        <w:rFonts w:ascii="Times New Roman" w:eastAsia="Times New Roman" w:hAnsi="Times New Roman" w:cs="Times New Roman"/>
        <w:b w:val="0"/>
        <w:i w:val="0"/>
        <w:strike w:val="0"/>
        <w:dstrike w:val="0"/>
        <w:color w:val="15648A"/>
        <w:sz w:val="19"/>
        <w:szCs w:val="19"/>
        <w:u w:val="none" w:color="000000"/>
        <w:bdr w:val="none" w:sz="0" w:space="0" w:color="auto"/>
        <w:shd w:val="clear" w:color="auto" w:fill="auto"/>
        <w:vertAlign w:val="baseline"/>
      </w:rPr>
    </w:lvl>
    <w:lvl w:ilvl="4" w:tplc="F0A0B668">
      <w:start w:val="1"/>
      <w:numFmt w:val="lowerLetter"/>
      <w:lvlText w:val="%5"/>
      <w:lvlJc w:val="left"/>
      <w:pPr>
        <w:ind w:left="3240"/>
      </w:pPr>
      <w:rPr>
        <w:rFonts w:ascii="Times New Roman" w:eastAsia="Times New Roman" w:hAnsi="Times New Roman" w:cs="Times New Roman"/>
        <w:b w:val="0"/>
        <w:i w:val="0"/>
        <w:strike w:val="0"/>
        <w:dstrike w:val="0"/>
        <w:color w:val="15648A"/>
        <w:sz w:val="19"/>
        <w:szCs w:val="19"/>
        <w:u w:val="none" w:color="000000"/>
        <w:bdr w:val="none" w:sz="0" w:space="0" w:color="auto"/>
        <w:shd w:val="clear" w:color="auto" w:fill="auto"/>
        <w:vertAlign w:val="baseline"/>
      </w:rPr>
    </w:lvl>
    <w:lvl w:ilvl="5" w:tplc="5060EA6C">
      <w:start w:val="1"/>
      <w:numFmt w:val="lowerRoman"/>
      <w:lvlText w:val="%6"/>
      <w:lvlJc w:val="left"/>
      <w:pPr>
        <w:ind w:left="3960"/>
      </w:pPr>
      <w:rPr>
        <w:rFonts w:ascii="Times New Roman" w:eastAsia="Times New Roman" w:hAnsi="Times New Roman" w:cs="Times New Roman"/>
        <w:b w:val="0"/>
        <w:i w:val="0"/>
        <w:strike w:val="0"/>
        <w:dstrike w:val="0"/>
        <w:color w:val="15648A"/>
        <w:sz w:val="19"/>
        <w:szCs w:val="19"/>
        <w:u w:val="none" w:color="000000"/>
        <w:bdr w:val="none" w:sz="0" w:space="0" w:color="auto"/>
        <w:shd w:val="clear" w:color="auto" w:fill="auto"/>
        <w:vertAlign w:val="baseline"/>
      </w:rPr>
    </w:lvl>
    <w:lvl w:ilvl="6" w:tplc="CBAE470C">
      <w:start w:val="1"/>
      <w:numFmt w:val="decimal"/>
      <w:lvlText w:val="%7"/>
      <w:lvlJc w:val="left"/>
      <w:pPr>
        <w:ind w:left="4680"/>
      </w:pPr>
      <w:rPr>
        <w:rFonts w:ascii="Times New Roman" w:eastAsia="Times New Roman" w:hAnsi="Times New Roman" w:cs="Times New Roman"/>
        <w:b w:val="0"/>
        <w:i w:val="0"/>
        <w:strike w:val="0"/>
        <w:dstrike w:val="0"/>
        <w:color w:val="15648A"/>
        <w:sz w:val="19"/>
        <w:szCs w:val="19"/>
        <w:u w:val="none" w:color="000000"/>
        <w:bdr w:val="none" w:sz="0" w:space="0" w:color="auto"/>
        <w:shd w:val="clear" w:color="auto" w:fill="auto"/>
        <w:vertAlign w:val="baseline"/>
      </w:rPr>
    </w:lvl>
    <w:lvl w:ilvl="7" w:tplc="0862E454">
      <w:start w:val="1"/>
      <w:numFmt w:val="lowerLetter"/>
      <w:lvlText w:val="%8"/>
      <w:lvlJc w:val="left"/>
      <w:pPr>
        <w:ind w:left="5400"/>
      </w:pPr>
      <w:rPr>
        <w:rFonts w:ascii="Times New Roman" w:eastAsia="Times New Roman" w:hAnsi="Times New Roman" w:cs="Times New Roman"/>
        <w:b w:val="0"/>
        <w:i w:val="0"/>
        <w:strike w:val="0"/>
        <w:dstrike w:val="0"/>
        <w:color w:val="15648A"/>
        <w:sz w:val="19"/>
        <w:szCs w:val="19"/>
        <w:u w:val="none" w:color="000000"/>
        <w:bdr w:val="none" w:sz="0" w:space="0" w:color="auto"/>
        <w:shd w:val="clear" w:color="auto" w:fill="auto"/>
        <w:vertAlign w:val="baseline"/>
      </w:rPr>
    </w:lvl>
    <w:lvl w:ilvl="8" w:tplc="EF067E78">
      <w:start w:val="1"/>
      <w:numFmt w:val="lowerRoman"/>
      <w:lvlText w:val="%9"/>
      <w:lvlJc w:val="left"/>
      <w:pPr>
        <w:ind w:left="6120"/>
      </w:pPr>
      <w:rPr>
        <w:rFonts w:ascii="Times New Roman" w:eastAsia="Times New Roman" w:hAnsi="Times New Roman" w:cs="Times New Roman"/>
        <w:b w:val="0"/>
        <w:i w:val="0"/>
        <w:strike w:val="0"/>
        <w:dstrike w:val="0"/>
        <w:color w:val="15648A"/>
        <w:sz w:val="19"/>
        <w:szCs w:val="19"/>
        <w:u w:val="none" w:color="000000"/>
        <w:bdr w:val="none" w:sz="0" w:space="0" w:color="auto"/>
        <w:shd w:val="clear" w:color="auto" w:fill="auto"/>
        <w:vertAlign w:val="baseline"/>
      </w:rPr>
    </w:lvl>
  </w:abstractNum>
  <w:abstractNum w:abstractNumId="26" w15:restartNumberingAfterBreak="0">
    <w:nsid w:val="7E72290D"/>
    <w:multiLevelType w:val="hybridMultilevel"/>
    <w:tmpl w:val="3EAEE9A6"/>
    <w:lvl w:ilvl="0" w:tplc="3934E250">
      <w:start w:val="1"/>
      <w:numFmt w:val="decimal"/>
      <w:lvlText w:val="%1."/>
      <w:lvlJc w:val="left"/>
      <w:pPr>
        <w:ind w:left="390"/>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1" w:tplc="91668C8A">
      <w:start w:val="1"/>
      <w:numFmt w:val="lowerLetter"/>
      <w:lvlText w:val="%2"/>
      <w:lvlJc w:val="left"/>
      <w:pPr>
        <w:ind w:left="1102"/>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2" w:tplc="0B262612">
      <w:start w:val="1"/>
      <w:numFmt w:val="lowerRoman"/>
      <w:lvlText w:val="%3"/>
      <w:lvlJc w:val="left"/>
      <w:pPr>
        <w:ind w:left="1822"/>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3" w:tplc="F000F7E0">
      <w:start w:val="1"/>
      <w:numFmt w:val="decimal"/>
      <w:lvlText w:val="%4"/>
      <w:lvlJc w:val="left"/>
      <w:pPr>
        <w:ind w:left="2542"/>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4" w:tplc="18249834">
      <w:start w:val="1"/>
      <w:numFmt w:val="lowerLetter"/>
      <w:lvlText w:val="%5"/>
      <w:lvlJc w:val="left"/>
      <w:pPr>
        <w:ind w:left="3262"/>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5" w:tplc="6C3E1FB0">
      <w:start w:val="1"/>
      <w:numFmt w:val="lowerRoman"/>
      <w:lvlText w:val="%6"/>
      <w:lvlJc w:val="left"/>
      <w:pPr>
        <w:ind w:left="3982"/>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6" w:tplc="FDDCA9D8">
      <w:start w:val="1"/>
      <w:numFmt w:val="decimal"/>
      <w:lvlText w:val="%7"/>
      <w:lvlJc w:val="left"/>
      <w:pPr>
        <w:ind w:left="4702"/>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7" w:tplc="4B96208C">
      <w:start w:val="1"/>
      <w:numFmt w:val="lowerLetter"/>
      <w:lvlText w:val="%8"/>
      <w:lvlJc w:val="left"/>
      <w:pPr>
        <w:ind w:left="5422"/>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lvl w:ilvl="8" w:tplc="1EA86814">
      <w:start w:val="1"/>
      <w:numFmt w:val="lowerRoman"/>
      <w:lvlText w:val="%9"/>
      <w:lvlJc w:val="left"/>
      <w:pPr>
        <w:ind w:left="6142"/>
      </w:pPr>
      <w:rPr>
        <w:rFonts w:ascii="Times New Roman" w:eastAsia="Times New Roman" w:hAnsi="Times New Roman" w:cs="Times New Roman"/>
        <w:b w:val="0"/>
        <w:i w:val="0"/>
        <w:strike w:val="0"/>
        <w:dstrike w:val="0"/>
        <w:color w:val="222222"/>
        <w:sz w:val="19"/>
        <w:szCs w:val="19"/>
        <w:u w:val="none" w:color="000000"/>
        <w:bdr w:val="none" w:sz="0" w:space="0" w:color="auto"/>
        <w:shd w:val="clear" w:color="auto" w:fill="auto"/>
        <w:vertAlign w:val="baseline"/>
      </w:rPr>
    </w:lvl>
  </w:abstractNum>
  <w:num w:numId="1">
    <w:abstractNumId w:val="25"/>
  </w:num>
  <w:num w:numId="2">
    <w:abstractNumId w:val="7"/>
  </w:num>
  <w:num w:numId="3">
    <w:abstractNumId w:val="15"/>
  </w:num>
  <w:num w:numId="4">
    <w:abstractNumId w:val="22"/>
  </w:num>
  <w:num w:numId="5">
    <w:abstractNumId w:val="14"/>
  </w:num>
  <w:num w:numId="6">
    <w:abstractNumId w:val="17"/>
  </w:num>
  <w:num w:numId="7">
    <w:abstractNumId w:val="3"/>
  </w:num>
  <w:num w:numId="8">
    <w:abstractNumId w:val="18"/>
  </w:num>
  <w:num w:numId="9">
    <w:abstractNumId w:val="8"/>
  </w:num>
  <w:num w:numId="10">
    <w:abstractNumId w:val="6"/>
  </w:num>
  <w:num w:numId="11">
    <w:abstractNumId w:val="2"/>
  </w:num>
  <w:num w:numId="12">
    <w:abstractNumId w:val="26"/>
  </w:num>
  <w:num w:numId="13">
    <w:abstractNumId w:val="4"/>
  </w:num>
  <w:num w:numId="14">
    <w:abstractNumId w:val="9"/>
  </w:num>
  <w:num w:numId="15">
    <w:abstractNumId w:val="12"/>
  </w:num>
  <w:num w:numId="16">
    <w:abstractNumId w:val="0"/>
  </w:num>
  <w:num w:numId="17">
    <w:abstractNumId w:val="11"/>
  </w:num>
  <w:num w:numId="18">
    <w:abstractNumId w:val="16"/>
  </w:num>
  <w:num w:numId="19">
    <w:abstractNumId w:val="23"/>
  </w:num>
  <w:num w:numId="20">
    <w:abstractNumId w:val="13"/>
  </w:num>
  <w:num w:numId="21">
    <w:abstractNumId w:val="20"/>
  </w:num>
  <w:num w:numId="22">
    <w:abstractNumId w:val="24"/>
  </w:num>
  <w:num w:numId="23">
    <w:abstractNumId w:val="10"/>
  </w:num>
  <w:num w:numId="24">
    <w:abstractNumId w:val="5"/>
  </w:num>
  <w:num w:numId="25">
    <w:abstractNumId w:val="19"/>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7A"/>
    <w:rsid w:val="00046D9F"/>
    <w:rsid w:val="000E6124"/>
    <w:rsid w:val="00184FC9"/>
    <w:rsid w:val="001B24E3"/>
    <w:rsid w:val="00202D61"/>
    <w:rsid w:val="002807B0"/>
    <w:rsid w:val="00296E5B"/>
    <w:rsid w:val="002A2811"/>
    <w:rsid w:val="0031698B"/>
    <w:rsid w:val="00473CD1"/>
    <w:rsid w:val="00481D2C"/>
    <w:rsid w:val="005178C3"/>
    <w:rsid w:val="00540D46"/>
    <w:rsid w:val="00542DE5"/>
    <w:rsid w:val="0059304F"/>
    <w:rsid w:val="005B11E3"/>
    <w:rsid w:val="005C2C07"/>
    <w:rsid w:val="005C5C68"/>
    <w:rsid w:val="006D0FC2"/>
    <w:rsid w:val="006F2C23"/>
    <w:rsid w:val="00775A5D"/>
    <w:rsid w:val="00811740"/>
    <w:rsid w:val="00871C1D"/>
    <w:rsid w:val="00896592"/>
    <w:rsid w:val="008E188F"/>
    <w:rsid w:val="00910423"/>
    <w:rsid w:val="009D774C"/>
    <w:rsid w:val="009F26D7"/>
    <w:rsid w:val="00A10742"/>
    <w:rsid w:val="00A23884"/>
    <w:rsid w:val="00A276C4"/>
    <w:rsid w:val="00B71542"/>
    <w:rsid w:val="00BB7F15"/>
    <w:rsid w:val="00BD5CA6"/>
    <w:rsid w:val="00C40AD9"/>
    <w:rsid w:val="00CA0869"/>
    <w:rsid w:val="00CB0EB9"/>
    <w:rsid w:val="00DA1CF8"/>
    <w:rsid w:val="00DC577A"/>
    <w:rsid w:val="00DD1114"/>
    <w:rsid w:val="00DE33AE"/>
    <w:rsid w:val="00E262A4"/>
    <w:rsid w:val="00E638F0"/>
    <w:rsid w:val="00ED1361"/>
    <w:rsid w:val="00EE3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31A19-2EE5-4D6B-858C-6EC2F31E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115"/>
      <w:ind w:left="91" w:hanging="10"/>
      <w:jc w:val="center"/>
      <w:outlineLvl w:val="0"/>
    </w:pPr>
    <w:rPr>
      <w:rFonts w:ascii="Times New Roman" w:eastAsia="Times New Roman" w:hAnsi="Times New Roman" w:cs="Times New Roman"/>
      <w:b/>
      <w:color w:val="000000"/>
      <w:sz w:val="34"/>
    </w:rPr>
  </w:style>
  <w:style w:type="paragraph" w:styleId="2">
    <w:name w:val="heading 2"/>
    <w:next w:val="a"/>
    <w:link w:val="20"/>
    <w:uiPriority w:val="9"/>
    <w:unhideWhenUsed/>
    <w:qFormat/>
    <w:pPr>
      <w:keepNext/>
      <w:keepLines/>
      <w:spacing w:after="298" w:line="252" w:lineRule="auto"/>
      <w:ind w:left="119" w:right="28" w:hanging="10"/>
      <w:jc w:val="center"/>
      <w:outlineLvl w:val="1"/>
    </w:pPr>
    <w:rPr>
      <w:rFonts w:ascii="Times New Roman" w:eastAsia="Times New Roman" w:hAnsi="Times New Roman" w:cs="Times New Roman"/>
      <w:b/>
      <w:color w:val="222222"/>
      <w:sz w:val="23"/>
      <w:u w:val="single" w:color="222222"/>
    </w:rPr>
  </w:style>
  <w:style w:type="paragraph" w:styleId="3">
    <w:name w:val="heading 3"/>
    <w:next w:val="a"/>
    <w:link w:val="30"/>
    <w:uiPriority w:val="9"/>
    <w:unhideWhenUsed/>
    <w:qFormat/>
    <w:pPr>
      <w:keepNext/>
      <w:keepLines/>
      <w:spacing w:after="219" w:line="265" w:lineRule="auto"/>
      <w:ind w:left="94" w:hanging="10"/>
      <w:outlineLvl w:val="2"/>
    </w:pPr>
    <w:rPr>
      <w:rFonts w:ascii="Times New Roman" w:eastAsia="Times New Roman" w:hAnsi="Times New Roman" w:cs="Times New Roman"/>
      <w:b/>
      <w:color w:val="22222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222222"/>
      <w:sz w:val="23"/>
      <w:u w:val="single" w:color="222222"/>
    </w:rPr>
  </w:style>
  <w:style w:type="character" w:customStyle="1" w:styleId="10">
    <w:name w:val="Заголовок 1 Знак"/>
    <w:link w:val="1"/>
    <w:rPr>
      <w:rFonts w:ascii="Times New Roman" w:eastAsia="Times New Roman" w:hAnsi="Times New Roman" w:cs="Times New Roman"/>
      <w:b/>
      <w:color w:val="000000"/>
      <w:sz w:val="34"/>
    </w:rPr>
  </w:style>
  <w:style w:type="character" w:customStyle="1" w:styleId="30">
    <w:name w:val="Заголовок 3 Знак"/>
    <w:link w:val="3"/>
    <w:rPr>
      <w:rFonts w:ascii="Times New Roman" w:eastAsia="Times New Roman" w:hAnsi="Times New Roman" w:cs="Times New Roman"/>
      <w:b/>
      <w:color w:val="222222"/>
      <w:sz w:val="19"/>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EE3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3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25</Pages>
  <Words>13002</Words>
  <Characters>74116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cp:lastModifiedBy>Учетная запись Майкрософт</cp:lastModifiedBy>
  <cp:revision>30</cp:revision>
  <dcterms:created xsi:type="dcterms:W3CDTF">2022-02-06T13:44:00Z</dcterms:created>
  <dcterms:modified xsi:type="dcterms:W3CDTF">2022-02-07T17:52:00Z</dcterms:modified>
</cp:coreProperties>
</file>