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F5C18">
        <w:rPr>
          <w:b/>
          <w:bCs/>
          <w:color w:val="1D1D1B"/>
          <w:sz w:val="28"/>
          <w:szCs w:val="28"/>
        </w:rPr>
        <w:t>Баскетбол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командная игра с мячом, в которой целью является забросить как можно больше мячей в корзину противника.</w:t>
      </w:r>
    </w:p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F5C18">
        <w:rPr>
          <w:b/>
          <w:bCs/>
          <w:color w:val="1D1D1B"/>
          <w:sz w:val="28"/>
          <w:szCs w:val="28"/>
        </w:rPr>
        <w:t>Заслон</w:t>
      </w:r>
      <w:r w:rsidRPr="003F5C18">
        <w:rPr>
          <w:rStyle w:val="apple-converted-space"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 блокирующее движение, которое осуществляет игрок нападения с целью создания свободного пространства для прохода своего партнера.</w:t>
      </w:r>
    </w:p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F5C18">
        <w:rPr>
          <w:b/>
          <w:bCs/>
          <w:color w:val="1D1D1B"/>
          <w:sz w:val="28"/>
          <w:szCs w:val="28"/>
        </w:rPr>
        <w:t>Нападение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наступательные действия одной команды по отношению к другой.</w:t>
      </w:r>
    </w:p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F5C18">
        <w:rPr>
          <w:b/>
          <w:bCs/>
          <w:color w:val="1D1D1B"/>
          <w:sz w:val="28"/>
          <w:szCs w:val="28"/>
        </w:rPr>
        <w:t>Рывок</w:t>
      </w:r>
      <w:r w:rsidRPr="003F5C18">
        <w:rPr>
          <w:rStyle w:val="apple-converted-space"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 тактический приём освобождения от защитника.</w:t>
      </w:r>
    </w:p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3F5C18">
        <w:rPr>
          <w:b/>
          <w:bCs/>
          <w:color w:val="1D1D1B"/>
          <w:sz w:val="28"/>
          <w:szCs w:val="28"/>
        </w:rPr>
        <w:t>Скрестный</w:t>
      </w:r>
      <w:proofErr w:type="spellEnd"/>
      <w:r w:rsidRPr="003F5C18">
        <w:rPr>
          <w:b/>
          <w:bCs/>
          <w:color w:val="1D1D1B"/>
          <w:sz w:val="28"/>
          <w:szCs w:val="28"/>
        </w:rPr>
        <w:t xml:space="preserve"> проход</w:t>
      </w:r>
      <w:r w:rsidRPr="003F5C18">
        <w:rPr>
          <w:rStyle w:val="apple-converted-space"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 комбинация при атаке, при которой два нападающих проходят вперёд с разных сторон мимо партнера, который владеет мячом.</w:t>
      </w:r>
    </w:p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F5C18">
        <w:rPr>
          <w:b/>
          <w:bCs/>
          <w:color w:val="1D1D1B"/>
          <w:sz w:val="28"/>
          <w:szCs w:val="28"/>
        </w:rPr>
        <w:t>Спортивные игры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вид подвижных игр, в которых для победы применяются тактические и технические приёмы. Популярными спортивными играми являются футбол, баскетбол и волейбол.</w:t>
      </w:r>
    </w:p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F5C18">
        <w:rPr>
          <w:b/>
          <w:bCs/>
          <w:color w:val="1D1D1B"/>
          <w:sz w:val="28"/>
          <w:szCs w:val="28"/>
        </w:rPr>
        <w:t>Тактические действия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выполнение приёма или комбинации, основанного на закономерностях игры, возможностях своей команды и команды противника.</w:t>
      </w:r>
    </w:p>
    <w:p w:rsidR="003F5C18" w:rsidRPr="003F5C18" w:rsidRDefault="003F5C18" w:rsidP="003F5C1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F5C18">
        <w:rPr>
          <w:b/>
          <w:bCs/>
          <w:color w:val="1D1D1B"/>
          <w:sz w:val="28"/>
          <w:szCs w:val="28"/>
        </w:rPr>
        <w:t>Технический приём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–</w:t>
      </w:r>
      <w:r w:rsidRPr="003F5C18">
        <w:rPr>
          <w:rStyle w:val="apple-converted-space"/>
          <w:b/>
          <w:bCs/>
          <w:color w:val="1D1D1B"/>
          <w:sz w:val="28"/>
          <w:szCs w:val="28"/>
        </w:rPr>
        <w:t> </w:t>
      </w:r>
      <w:r w:rsidRPr="003F5C18">
        <w:rPr>
          <w:color w:val="1D1D1B"/>
          <w:sz w:val="28"/>
          <w:szCs w:val="28"/>
        </w:rPr>
        <w:t>наиболее эффективный, изученный приём, работающий на практике.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Баскетбол – командная игра. Одним из </w:t>
      </w:r>
      <w:proofErr w:type="gram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тактических приёмов, используемых в баскетболе является</w:t>
      </w:r>
      <w:proofErr w:type="gram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командное нападение.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Основная задача нападения – выполнить точный и надёжный бросок после разыгрывания игровой комбинации, одновременно уделяя внимание защите.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индивидуальные тактические действия игрока с мячом.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Основные действия, которые может выполнить игрок с мячом без помощи команды – это </w:t>
      </w: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вышагивание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 и поворот.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Вышагивание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один из видов поворота в баскетболе для сложных ситуаций в районе корзины. Такой прием применяют не только при ведении, но и при овладении мячом после его отскока от кольца или щита. Если игрока, который собирается бросить мяч в корзину, атакует защитник, то игрок выполняет шаг назад, таким </w:t>
      </w:r>
      <w:proofErr w:type="gram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</w:t>
      </w:r>
      <w:proofErr w:type="gram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уворачиваясь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от атаки и занимая более удобное положение для броска.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Поворот в баскетболе – это приём, при котором игрок, не отрывая одну ногу от площадки, поворачивается на другой. Повороты удобно применять, когда </w:t>
      </w: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 игрока с мячом нападает соперник. Поворачиваться можно в любом направлении, угол поворота иногда превышает 180 градусов.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 используется для оперативного передвижения по площадке. Игрок с мячом делает шаг в направлении вперёд и в сторону, чтобы соперник подумал, что игрок совершит проход. Таким образом, игрок заставляет соперника закрыть проход, а в этот момент игрок резко отталкивается опорной ногой от пола и выполняет </w:t>
      </w: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 в выбранном направлении, уходя от соперника. </w:t>
      </w: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 позволяет игроку быстро сместиться в другую сторону не только при совершении ведения, но и при игре без мяча.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Защитник будет пытаться заблокировать игрока другой команды, которому могут передать пас. Поэтому нападающий должен уметь в любой момент освободиться и принять пас. Самый простой приём для этого – это рывок. Используйте отвлекающие маневры, после чего делайте резкий рывок в любую сторону от защитника. Также изменяйте скорость бега, можно также менять направление, выполняя два рывка.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Защитник всегда будет пытаться остановить игрока с мячом, совершающего нападение. Суть заслона в данном случае состоит в том, что игрок мешает защитнику преследовать нападающего из другой команды.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самые простые взаимодействия нападающих в игре.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Одним из них является взаимодействие двух нападающих. Такое взаимодействие хорошо иллюстрируется передачей и рывком к корзине: игрок передаёт мяч партнеру по команде, перебегает в более удобное место, где его не будут окружать соперники и получает мяч обратно.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некоторых ситуациях применяют рывок, выполняя его за спиной защитника. В то время как защитник смещается на линию передачи и затрудняет получение мяча, нападающий делает рывок за его спиной к корзине. Партнер с мячом должен быть готов сразу же передать мяч.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Тактическим приёмом также является взаимодействие трёх нападающих.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 разные сочетания игроков в зависимости от роли, которую они выполняют в игре.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приём взаимодействия двух игроков задней линии и крайнего нападающего. Средний игрок передает мяч партнеру и выполняет рывок в противоположном направлении, выполняя заслон для партнера без мяча. </w:t>
      </w:r>
      <w:proofErr w:type="gram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Последний</w:t>
      </w:r>
      <w:proofErr w:type="gram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выходит из-за заслона к корзине для получения мяча и совершения атаки.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Часто используются взаимодействия двух игроков задней линии и центрового игрока. Игрок задней линии должен передать мяч центровому игроку и пройти мимо него, </w:t>
      </w:r>
      <w:proofErr w:type="gram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стараясь</w:t>
      </w:r>
      <w:proofErr w:type="gram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навести на центрового своего защитника. Второй игрок задней линии выполняет </w:t>
      </w:r>
      <w:proofErr w:type="spellStart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проход с другой стороны. Мяч получает игрок, который сумел освободиться. Если защитник мешает проходящему игроку, то проходящий заранее смещается в сторону центрового и меняет направление движения, а затем делает рывок к корзине.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 одно возможное сочетание – это взаимодействие центрового игрока, игрока задней линии и крайнего нападающего игрока. Игрок задней линии или крайний нападающий игрок передаёт мяч центровому игроку. После этого он устанавливает заслон для партнера без мяча. Партнер без мяча выходит из-за заслона и проходит мимо центрового игрока, выполняя заслон наведением. Центровой может передать партнеру, проходящему мимо или сам пройти к корзине с ведением.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F5C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Также, хорошим командным нападением является взаимодействие центрового игрока и двух нападающих игроков. Эта атака выполняется с дальней от мяча стороны площадки. Крайний нападающий игрок выполняет наведение своего защитника на центрового игрока, а затем прорывается навстречу передаче мяча. Если защитник переключился, центровой должен открыться для получения мяча.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36"/>
          <w:szCs w:val="36"/>
          <w:u w:val="single"/>
          <w:lang w:eastAsia="ru-RU"/>
        </w:rPr>
      </w:pPr>
      <w:r w:rsidRPr="003F5C18">
        <w:rPr>
          <w:rFonts w:ascii="Times New Roman" w:eastAsia="Times New Roman" w:hAnsi="Times New Roman" w:cs="Times New Roman"/>
          <w:b/>
          <w:bCs/>
          <w:iCs/>
          <w:color w:val="1D1D1B"/>
          <w:sz w:val="36"/>
          <w:szCs w:val="36"/>
          <w:u w:val="single"/>
          <w:lang w:eastAsia="ru-RU"/>
        </w:rPr>
        <w:t>ЗАДАНИЕ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Главная задача нападения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Выберите правильный вариант ответа.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из этого является главной задачей нападения?</w:t>
      </w:r>
    </w:p>
    <w:p w:rsidR="003F5C18" w:rsidRPr="003F5C18" w:rsidRDefault="003F5C18" w:rsidP="003F5C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Выполнить удачный бросок в корзину</w:t>
      </w:r>
    </w:p>
    <w:p w:rsidR="003F5C18" w:rsidRPr="003F5C18" w:rsidRDefault="003F5C18" w:rsidP="003F5C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Задержать соперника</w:t>
      </w:r>
    </w:p>
    <w:p w:rsidR="003F5C18" w:rsidRPr="003F5C18" w:rsidRDefault="003F5C18" w:rsidP="003F5C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Заполучить мяч</w:t>
      </w:r>
    </w:p>
    <w:p w:rsid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 Слова по теме «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Тактика нападения</w:t>
      </w:r>
      <w:r w:rsidRPr="003F5C1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»</w:t>
      </w:r>
    </w:p>
    <w:p w:rsidR="003F5C18" w:rsidRPr="003F5C18" w:rsidRDefault="003F5C18" w:rsidP="003F5C18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F5C1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Найдите 5 слов по теме урока.</w:t>
      </w:r>
    </w:p>
    <w:p w:rsidR="002E211C" w:rsidRDefault="003F5C18">
      <w:r>
        <w:rPr>
          <w:noProof/>
          <w:lang w:eastAsia="ru-RU"/>
        </w:rPr>
        <w:lastRenderedPageBreak/>
        <w:drawing>
          <wp:inline distT="0" distB="0" distL="0" distR="0">
            <wp:extent cx="3267075" cy="3273609"/>
            <wp:effectExtent l="19050" t="0" r="9525" b="0"/>
            <wp:docPr id="1" name="Рисунок 1" descr="C:\Documents and Settings\lozovaya\Рабочий стол\Таранова М. Е\57d07874-08cb-459d-8483-73e0203f5f9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Таранова М. Е\57d07874-08cb-459d-8483-73e0203f5f98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7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11C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3215"/>
    <w:multiLevelType w:val="multilevel"/>
    <w:tmpl w:val="793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18"/>
    <w:rsid w:val="000E68AC"/>
    <w:rsid w:val="00143E4E"/>
    <w:rsid w:val="002E211C"/>
    <w:rsid w:val="003E4330"/>
    <w:rsid w:val="003F5C18"/>
    <w:rsid w:val="00687D03"/>
    <w:rsid w:val="006A1673"/>
    <w:rsid w:val="00741046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C18"/>
  </w:style>
  <w:style w:type="character" w:styleId="a4">
    <w:name w:val="Emphasis"/>
    <w:basedOn w:val="a0"/>
    <w:uiPriority w:val="20"/>
    <w:qFormat/>
    <w:rsid w:val="003F5C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4825</Characters>
  <Application>Microsoft Office Word</Application>
  <DocSecurity>0</DocSecurity>
  <Lines>40</Lines>
  <Paragraphs>11</Paragraphs>
  <ScaleCrop>false</ScaleCrop>
  <Company>КМФК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2020-11-16T00:37:00Z</dcterms:created>
  <dcterms:modified xsi:type="dcterms:W3CDTF">2020-11-16T00:41:00Z</dcterms:modified>
</cp:coreProperties>
</file>