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6" w:rsidRPr="00A72860" w:rsidRDefault="00A4010C" w:rsidP="00E305A6">
      <w:pPr>
        <w:spacing w:line="360" w:lineRule="auto"/>
        <w:ind w:firstLine="709"/>
        <w:contextualSpacing/>
        <w:jc w:val="center"/>
        <w:rPr>
          <w:rFonts w:ascii="Segoe Print" w:hAnsi="Segoe Print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-129540</wp:posOffset>
            </wp:positionV>
            <wp:extent cx="2809875" cy="2333625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-129540</wp:posOffset>
            </wp:positionV>
            <wp:extent cx="2927985" cy="2466975"/>
            <wp:effectExtent l="19050" t="0" r="5715" b="0"/>
            <wp:wrapTopAndBottom/>
            <wp:docPr id="2" name="image2.png" descr="Символ Р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имвол РИО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466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5A6" w:rsidRPr="00A72860" w:rsidRDefault="00E305A6" w:rsidP="00E305A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5A6" w:rsidRPr="00A72860" w:rsidRDefault="00E305A6" w:rsidP="00E305A6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E305A6" w:rsidRPr="00A72860" w:rsidRDefault="00E305A6" w:rsidP="00E305A6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 xml:space="preserve">ФГАОУ </w:t>
      </w:r>
      <w:proofErr w:type="gramStart"/>
      <w:r w:rsidRPr="00A7286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72860">
        <w:rPr>
          <w:rFonts w:ascii="Times New Roman" w:eastAsia="Times New Roman" w:hAnsi="Times New Roman" w:cs="Times New Roman"/>
          <w:sz w:val="28"/>
          <w:szCs w:val="28"/>
        </w:rPr>
        <w:t xml:space="preserve"> «Сибирский федеральный университет»</w:t>
      </w:r>
    </w:p>
    <w:p w:rsidR="00E305A6" w:rsidRPr="00A72860" w:rsidRDefault="00E305A6" w:rsidP="00E305A6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Гуманитарный институт</w:t>
      </w:r>
    </w:p>
    <w:p w:rsidR="00E305A6" w:rsidRPr="00A72860" w:rsidRDefault="00E305A6" w:rsidP="00E305A6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Кафедра истории России,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br/>
        <w:t>мировых и региональных цивилизаций</w:t>
      </w:r>
    </w:p>
    <w:p w:rsidR="00E305A6" w:rsidRDefault="00E305A6" w:rsidP="00E305A6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При поддержке Красноярского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br/>
        <w:t>регионального отделения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br/>
        <w:t>«Российского исторического общества»</w:t>
      </w:r>
    </w:p>
    <w:p w:rsidR="00A4010C" w:rsidRPr="00A72860" w:rsidRDefault="00A4010C" w:rsidP="00E305A6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E6" w:rsidRPr="00A4010C" w:rsidRDefault="00A513E6" w:rsidP="00A4010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10C">
        <w:rPr>
          <w:rFonts w:ascii="Times New Roman" w:hAnsi="Times New Roman" w:cs="Times New Roman"/>
          <w:b/>
          <w:sz w:val="36"/>
          <w:szCs w:val="36"/>
        </w:rPr>
        <w:t>Международная научно-практическая конференция</w:t>
      </w:r>
    </w:p>
    <w:p w:rsidR="00E305A6" w:rsidRPr="00A4010C" w:rsidRDefault="00AC51A2" w:rsidP="00A4010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 Степановские чтения</w:t>
      </w:r>
    </w:p>
    <w:p w:rsidR="00E305A6" w:rsidRPr="00A4010C" w:rsidRDefault="00E305A6" w:rsidP="00A4010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10C">
        <w:rPr>
          <w:rFonts w:ascii="Times New Roman" w:hAnsi="Times New Roman" w:cs="Times New Roman"/>
          <w:b/>
          <w:sz w:val="36"/>
          <w:szCs w:val="36"/>
        </w:rPr>
        <w:t xml:space="preserve"> «Антропологически ориентированная история: </w:t>
      </w:r>
    </w:p>
    <w:p w:rsidR="00E305A6" w:rsidRPr="00A4010C" w:rsidRDefault="007E36FA" w:rsidP="00A4010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10C">
        <w:rPr>
          <w:rFonts w:ascii="Times New Roman" w:hAnsi="Times New Roman" w:cs="Times New Roman"/>
          <w:b/>
          <w:sz w:val="36"/>
          <w:szCs w:val="36"/>
        </w:rPr>
        <w:t>новые и традиционные подходы»,</w:t>
      </w:r>
    </w:p>
    <w:p w:rsidR="00E305A6" w:rsidRPr="00A4010C" w:rsidRDefault="00E305A6" w:rsidP="00A4010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010C">
        <w:rPr>
          <w:rFonts w:ascii="Times New Roman" w:hAnsi="Times New Roman" w:cs="Times New Roman"/>
          <w:b/>
          <w:sz w:val="36"/>
          <w:szCs w:val="36"/>
        </w:rPr>
        <w:t>приуроченные</w:t>
      </w:r>
      <w:proofErr w:type="gramEnd"/>
      <w:r w:rsidRPr="00A4010C">
        <w:rPr>
          <w:rFonts w:ascii="Times New Roman" w:hAnsi="Times New Roman" w:cs="Times New Roman"/>
          <w:b/>
          <w:sz w:val="36"/>
          <w:szCs w:val="36"/>
        </w:rPr>
        <w:t xml:space="preserve"> году педагога и наставника в России</w:t>
      </w:r>
    </w:p>
    <w:p w:rsidR="00A4010C" w:rsidRPr="00A72860" w:rsidRDefault="00A4010C" w:rsidP="00E305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10C" w:rsidRDefault="00E305A6" w:rsidP="00F43C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60">
        <w:rPr>
          <w:rFonts w:ascii="Times New Roman" w:hAnsi="Times New Roman" w:cs="Times New Roman"/>
          <w:sz w:val="28"/>
          <w:szCs w:val="28"/>
        </w:rPr>
        <w:t xml:space="preserve">2023 г. в России </w:t>
      </w:r>
      <w:proofErr w:type="gramStart"/>
      <w:r w:rsidRPr="00A72860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A72860">
        <w:rPr>
          <w:rFonts w:ascii="Times New Roman" w:hAnsi="Times New Roman" w:cs="Times New Roman"/>
          <w:sz w:val="28"/>
          <w:szCs w:val="28"/>
        </w:rPr>
        <w:t xml:space="preserve"> годом педагога и наставника. Одним из родоначальников педагогики и исторической науки можно назвать Плу</w:t>
      </w:r>
      <w:r w:rsidR="00A4010C">
        <w:rPr>
          <w:rFonts w:ascii="Times New Roman" w:hAnsi="Times New Roman" w:cs="Times New Roman"/>
          <w:sz w:val="28"/>
          <w:szCs w:val="28"/>
        </w:rPr>
        <w:t>тарха. Его взгляды на воспитание</w:t>
      </w:r>
      <w:r w:rsidRPr="00A72860">
        <w:rPr>
          <w:rFonts w:ascii="Times New Roman" w:hAnsi="Times New Roman" w:cs="Times New Roman"/>
          <w:sz w:val="28"/>
          <w:szCs w:val="28"/>
        </w:rPr>
        <w:t xml:space="preserve"> человека были отражены в «Морали» и «Сравнительных жизнеописаниях». Плутарх полагал, что изучение биографии, жизненного пути достойного человека имеет колоссальное дидактическое значение.</w:t>
      </w:r>
    </w:p>
    <w:p w:rsidR="00E305A6" w:rsidRPr="00A72860" w:rsidRDefault="00E305A6" w:rsidP="00F43C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60">
        <w:rPr>
          <w:rFonts w:ascii="Times New Roman" w:hAnsi="Times New Roman" w:cs="Times New Roman"/>
          <w:sz w:val="28"/>
          <w:szCs w:val="28"/>
        </w:rPr>
        <w:lastRenderedPageBreak/>
        <w:t xml:space="preserve"> С развитием исторической науки ширились споры</w:t>
      </w:r>
      <w:r w:rsidR="00A4010C">
        <w:rPr>
          <w:rFonts w:ascii="Times New Roman" w:hAnsi="Times New Roman" w:cs="Times New Roman"/>
          <w:sz w:val="28"/>
          <w:szCs w:val="28"/>
        </w:rPr>
        <w:t xml:space="preserve"> о роли и значении</w:t>
      </w:r>
      <w:r w:rsidRPr="00A72860">
        <w:rPr>
          <w:rFonts w:ascii="Times New Roman" w:hAnsi="Times New Roman" w:cs="Times New Roman"/>
          <w:sz w:val="28"/>
          <w:szCs w:val="28"/>
        </w:rPr>
        <w:t xml:space="preserve"> личности в истории. Вместе с антропологическим поворотом пришло понимание, </w:t>
      </w:r>
      <w:r w:rsidR="00A4010C">
        <w:rPr>
          <w:rFonts w:ascii="Times New Roman" w:hAnsi="Times New Roman" w:cs="Times New Roman"/>
          <w:sz w:val="28"/>
          <w:szCs w:val="28"/>
        </w:rPr>
        <w:t>что предметом исследования могут</w:t>
      </w:r>
      <w:r w:rsidRPr="00A72860">
        <w:rPr>
          <w:rFonts w:ascii="Times New Roman" w:hAnsi="Times New Roman" w:cs="Times New Roman"/>
          <w:sz w:val="28"/>
          <w:szCs w:val="28"/>
        </w:rPr>
        <w:t xml:space="preserve"> выступать не только великие личности, но и «маленький человек».</w:t>
      </w:r>
    </w:p>
    <w:p w:rsidR="00E305A6" w:rsidRPr="00A72860" w:rsidRDefault="00E305A6" w:rsidP="00F43C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60">
        <w:rPr>
          <w:rFonts w:ascii="Times New Roman" w:hAnsi="Times New Roman" w:cs="Times New Roman"/>
          <w:sz w:val="28"/>
          <w:szCs w:val="28"/>
        </w:rPr>
        <w:t xml:space="preserve">В 1823 г. усилиями первого енисейского губернатора А.П. Степанова был открыт приказ общественного призрения, что дало толчок к развитию местного </w:t>
      </w:r>
      <w:r w:rsidR="00AC0310" w:rsidRPr="00A72860">
        <w:rPr>
          <w:rFonts w:ascii="Times New Roman" w:hAnsi="Times New Roman" w:cs="Times New Roman"/>
          <w:sz w:val="28"/>
          <w:szCs w:val="28"/>
        </w:rPr>
        <w:t>образования и социальной сферы Е</w:t>
      </w:r>
      <w:r w:rsidRPr="00A72860">
        <w:rPr>
          <w:rFonts w:ascii="Times New Roman" w:hAnsi="Times New Roman" w:cs="Times New Roman"/>
          <w:sz w:val="28"/>
          <w:szCs w:val="28"/>
        </w:rPr>
        <w:t>н</w:t>
      </w:r>
      <w:r w:rsidR="00AC51A2">
        <w:rPr>
          <w:rFonts w:ascii="Times New Roman" w:hAnsi="Times New Roman" w:cs="Times New Roman"/>
          <w:sz w:val="28"/>
          <w:szCs w:val="28"/>
        </w:rPr>
        <w:t>исейской Сибири. В 1963 г. Л.В. </w:t>
      </w:r>
      <w:r w:rsidRPr="00A72860">
        <w:rPr>
          <w:rFonts w:ascii="Times New Roman" w:hAnsi="Times New Roman" w:cs="Times New Roman"/>
          <w:sz w:val="28"/>
          <w:szCs w:val="28"/>
        </w:rPr>
        <w:t xml:space="preserve">Киренский выступил с инициативой создания 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Красноярске </w:t>
      </w:r>
      <w:hyperlink r:id="rId11" w:tooltip="Красноярский государственный университет" w:history="1">
        <w:r w:rsidRPr="00A728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филиала</w:t>
        </w:r>
      </w:hyperlink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51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Новосибирского государственного университета</w:t>
      </w:r>
      <w:r w:rsidRPr="003444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A72860">
        <w:rPr>
          <w:rFonts w:ascii="Times New Roman" w:hAnsi="Times New Roman" w:cs="Times New Roman"/>
          <w:sz w:val="28"/>
          <w:szCs w:val="28"/>
        </w:rPr>
        <w:t>ставшего впоследствии К</w:t>
      </w:r>
      <w:r w:rsidR="00AC51A2">
        <w:rPr>
          <w:rFonts w:ascii="Times New Roman" w:hAnsi="Times New Roman" w:cs="Times New Roman"/>
          <w:sz w:val="28"/>
          <w:szCs w:val="28"/>
        </w:rPr>
        <w:t>расноярским государственным университетом</w:t>
      </w:r>
      <w:r w:rsidRPr="00A72860">
        <w:rPr>
          <w:rFonts w:ascii="Times New Roman" w:hAnsi="Times New Roman" w:cs="Times New Roman"/>
          <w:sz w:val="28"/>
          <w:szCs w:val="28"/>
        </w:rPr>
        <w:t>.</w:t>
      </w:r>
      <w:r w:rsidR="003444E5">
        <w:rPr>
          <w:rFonts w:ascii="Times New Roman" w:hAnsi="Times New Roman" w:cs="Times New Roman"/>
          <w:sz w:val="28"/>
          <w:szCs w:val="28"/>
        </w:rPr>
        <w:t xml:space="preserve"> </w:t>
      </w:r>
      <w:r w:rsidR="00AC51A2" w:rsidRPr="00AC51A2">
        <w:rPr>
          <w:rFonts w:ascii="Times New Roman" w:hAnsi="Times New Roman" w:cs="Times New Roman"/>
          <w:sz w:val="28"/>
          <w:szCs w:val="28"/>
        </w:rPr>
        <w:t>Р</w:t>
      </w:r>
      <w:r w:rsidRPr="00AC51A2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AC51A2" w:rsidRPr="00AC51A2">
        <w:rPr>
          <w:rFonts w:ascii="Times New Roman" w:hAnsi="Times New Roman" w:cs="Times New Roman"/>
          <w:sz w:val="28"/>
          <w:szCs w:val="28"/>
        </w:rPr>
        <w:t>данных</w:t>
      </w:r>
      <w:r w:rsidRPr="00AC51A2">
        <w:rPr>
          <w:rFonts w:ascii="Times New Roman" w:hAnsi="Times New Roman" w:cs="Times New Roman"/>
          <w:sz w:val="28"/>
          <w:szCs w:val="28"/>
        </w:rPr>
        <w:t xml:space="preserve"> учреждений строилась на самоотверженном труде их сотрудников, жизни </w:t>
      </w:r>
      <w:r w:rsidR="00AC51A2" w:rsidRPr="00AC51A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C51A2">
        <w:rPr>
          <w:rFonts w:ascii="Times New Roman" w:hAnsi="Times New Roman" w:cs="Times New Roman"/>
          <w:sz w:val="28"/>
          <w:szCs w:val="28"/>
        </w:rPr>
        <w:t xml:space="preserve">были положены на службу обществу. Изучение </w:t>
      </w:r>
      <w:r w:rsidR="00AC0310" w:rsidRPr="00AC51A2">
        <w:rPr>
          <w:rFonts w:ascii="Times New Roman" w:hAnsi="Times New Roman" w:cs="Times New Roman"/>
          <w:sz w:val="28"/>
          <w:szCs w:val="28"/>
        </w:rPr>
        <w:t xml:space="preserve">их </w:t>
      </w:r>
      <w:r w:rsidRPr="00AC51A2">
        <w:rPr>
          <w:rFonts w:ascii="Times New Roman" w:hAnsi="Times New Roman" w:cs="Times New Roman"/>
          <w:sz w:val="28"/>
          <w:szCs w:val="28"/>
        </w:rPr>
        <w:t>биографи</w:t>
      </w:r>
      <w:r w:rsidR="00AC0310" w:rsidRPr="00AC51A2">
        <w:rPr>
          <w:rFonts w:ascii="Times New Roman" w:hAnsi="Times New Roman" w:cs="Times New Roman"/>
          <w:sz w:val="28"/>
          <w:szCs w:val="28"/>
        </w:rPr>
        <w:t>й</w:t>
      </w:r>
      <w:r w:rsidRPr="00AC51A2">
        <w:rPr>
          <w:rFonts w:ascii="Times New Roman" w:hAnsi="Times New Roman" w:cs="Times New Roman"/>
          <w:sz w:val="28"/>
          <w:szCs w:val="28"/>
        </w:rPr>
        <w:t xml:space="preserve"> позволит нам лучше понять специфику и особенности развития страны.</w:t>
      </w:r>
    </w:p>
    <w:p w:rsidR="00E305A6" w:rsidRPr="00A72860" w:rsidRDefault="00E305A6" w:rsidP="00F43C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860">
        <w:rPr>
          <w:rFonts w:ascii="Times New Roman" w:hAnsi="Times New Roman" w:cs="Times New Roman"/>
          <w:sz w:val="28"/>
          <w:szCs w:val="28"/>
        </w:rPr>
        <w:t>Сегодня наша страна стоит перед м</w:t>
      </w:r>
      <w:r w:rsidR="00C87C78">
        <w:rPr>
          <w:rFonts w:ascii="Times New Roman" w:hAnsi="Times New Roman" w:cs="Times New Roman"/>
          <w:sz w:val="28"/>
          <w:szCs w:val="28"/>
        </w:rPr>
        <w:t>ногочисленными вызовами, успешное решение</w:t>
      </w:r>
      <w:r w:rsidRPr="00A72860">
        <w:rPr>
          <w:rFonts w:ascii="Times New Roman" w:hAnsi="Times New Roman" w:cs="Times New Roman"/>
          <w:sz w:val="28"/>
          <w:szCs w:val="28"/>
        </w:rPr>
        <w:t xml:space="preserve"> которых во многом зависит от</w:t>
      </w:r>
      <w:r w:rsidR="00682A05">
        <w:rPr>
          <w:rFonts w:ascii="Times New Roman" w:hAnsi="Times New Roman" w:cs="Times New Roman"/>
          <w:sz w:val="28"/>
          <w:szCs w:val="28"/>
        </w:rPr>
        <w:t xml:space="preserve"> 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единения</w:t>
      </w:r>
      <w:r w:rsidR="0068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ее многонационального народа, которое строится на общей российской культурно-исторической идентичности. Современный мир ставит перед нами множество вопросов, ответом на которые могут быть судьбы тех, кто был до нас. Людей, чьи решения и поступки определили облик современной Сибири, России и всего мира. Людей, что вдохновляют нас, объединяя наше общество. Правители, государственные люди, деятели спорта, культуры и науки. Но на формировани</w:t>
      </w:r>
      <w:r w:rsidR="00AC0310"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идентичности влияют не только великие, но и «маленькие люди»: школьные учителя, рабочие, врачи, солдаты и многие другие, чей жизненный путь, личный подвиг вошел в основание современной России</w:t>
      </w:r>
      <w:r w:rsidR="00790DE0"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 которых можно было назвать наставниками.</w:t>
      </w:r>
    </w:p>
    <w:p w:rsidR="000170D2" w:rsidRPr="00262D9F" w:rsidRDefault="00E305A6" w:rsidP="00F43C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>Си</w:t>
      </w:r>
      <w:r w:rsidR="00C87C78">
        <w:rPr>
          <w:rFonts w:ascii="Times New Roman" w:hAnsi="Times New Roman" w:cs="Times New Roman"/>
          <w:sz w:val="28"/>
          <w:szCs w:val="28"/>
          <w:shd w:val="clear" w:color="auto" w:fill="FFFFFF"/>
        </w:rPr>
        <w:t>бирский федеральный университет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красноярского регионального отделения Рос</w:t>
      </w:r>
      <w:r w:rsidR="00C87C78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сийского исторического общества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обсудить </w:t>
      </w:r>
      <w:r w:rsidR="00F215AB"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исторического изучения роли личности, человека «малого» и «большого» в прошлом Сибири, России и всего мира </w:t>
      </w:r>
      <w:r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262D9F" w:rsidRPr="00F215AB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</w:t>
      </w:r>
      <w:r w:rsidR="00581C4C" w:rsidRPr="00F215A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262D9F" w:rsidRPr="00F215AB">
        <w:rPr>
          <w:rFonts w:ascii="Times New Roman" w:hAnsi="Times New Roman" w:cs="Times New Roman"/>
          <w:sz w:val="28"/>
          <w:szCs w:val="28"/>
        </w:rPr>
        <w:t>и</w:t>
      </w:r>
      <w:r w:rsidR="00262D9F" w:rsidRPr="00F215AB">
        <w:rPr>
          <w:rFonts w:ascii="Times New Roman" w:hAnsi="Times New Roman" w:cs="Times New Roman"/>
          <w:sz w:val="32"/>
          <w:szCs w:val="32"/>
        </w:rPr>
        <w:t xml:space="preserve"> </w:t>
      </w:r>
      <w:r w:rsidRPr="00F215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Степановски</w:t>
      </w:r>
      <w:r w:rsidR="00581C4C"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</w:t>
      </w:r>
      <w:r w:rsidR="00581C4C"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4010C"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DE0"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215AB">
        <w:rPr>
          <w:rFonts w:ascii="Times New Roman" w:hAnsi="Times New Roman" w:cs="Times New Roman"/>
          <w:sz w:val="28"/>
          <w:szCs w:val="28"/>
        </w:rPr>
        <w:t>Антропологически ориентированная история:</w:t>
      </w:r>
      <w:r w:rsidR="00A4010C" w:rsidRPr="00F215AB">
        <w:rPr>
          <w:rFonts w:ascii="Times New Roman" w:hAnsi="Times New Roman" w:cs="Times New Roman"/>
          <w:sz w:val="28"/>
          <w:szCs w:val="28"/>
        </w:rPr>
        <w:t xml:space="preserve"> </w:t>
      </w:r>
      <w:r w:rsidRPr="00F215AB">
        <w:rPr>
          <w:rFonts w:ascii="Times New Roman" w:hAnsi="Times New Roman" w:cs="Times New Roman"/>
          <w:sz w:val="28"/>
          <w:szCs w:val="28"/>
        </w:rPr>
        <w:t>новые и традиционные подходы</w:t>
      </w:r>
      <w:r w:rsidR="00790DE0" w:rsidRPr="00F215AB">
        <w:rPr>
          <w:rFonts w:ascii="Times New Roman" w:hAnsi="Times New Roman" w:cs="Times New Roman"/>
          <w:sz w:val="28"/>
          <w:szCs w:val="28"/>
        </w:rPr>
        <w:t>»</w:t>
      </w:r>
      <w:r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70D2" w:rsidRPr="00A72860" w:rsidRDefault="000170D2" w:rsidP="00F43C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К участию в конференции приглашаются исследователи гуманитарных центров России, Сибири и зарубежья, работники музеев и архивов, сотрудники высшей, средней</w:t>
      </w:r>
      <w:r w:rsidR="00F43C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и основной общей школы, краеведы, аспиранты, магистранты, студенты и все интересующиеся историей. </w:t>
      </w:r>
    </w:p>
    <w:p w:rsidR="00F43CAB" w:rsidRPr="00481BCF" w:rsidRDefault="000170D2" w:rsidP="00F43C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BCF">
        <w:rPr>
          <w:rFonts w:ascii="Times New Roman" w:eastAsia="Times New Roman" w:hAnsi="Times New Roman" w:cs="Times New Roman"/>
          <w:b/>
          <w:sz w:val="28"/>
          <w:szCs w:val="28"/>
        </w:rPr>
        <w:t>Рабо</w:t>
      </w:r>
      <w:r w:rsidR="00F215AB" w:rsidRPr="00481BCF">
        <w:rPr>
          <w:rFonts w:ascii="Times New Roman" w:eastAsia="Times New Roman" w:hAnsi="Times New Roman" w:cs="Times New Roman"/>
          <w:b/>
          <w:sz w:val="28"/>
          <w:szCs w:val="28"/>
        </w:rPr>
        <w:t>чие языки конференции</w:t>
      </w:r>
      <w:r w:rsidR="00F215AB" w:rsidRPr="00481BCF">
        <w:rPr>
          <w:rFonts w:ascii="Times New Roman" w:eastAsia="Times New Roman" w:hAnsi="Times New Roman" w:cs="Times New Roman"/>
          <w:sz w:val="28"/>
          <w:szCs w:val="28"/>
        </w:rPr>
        <w:t>: русский,</w:t>
      </w:r>
      <w:r w:rsidRPr="00481BCF">
        <w:rPr>
          <w:rFonts w:ascii="Times New Roman" w:eastAsia="Times New Roman" w:hAnsi="Times New Roman" w:cs="Times New Roman"/>
          <w:sz w:val="28"/>
          <w:szCs w:val="28"/>
        </w:rPr>
        <w:t xml:space="preserve"> английский.</w:t>
      </w:r>
    </w:p>
    <w:p w:rsidR="00F43CAB" w:rsidRDefault="00F43CAB" w:rsidP="00F43C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305A6" w:rsidRPr="00F43CAB" w:rsidRDefault="00E305A6" w:rsidP="00F43C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28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Предлагаемые направления работы конференции</w:t>
      </w:r>
      <w:r w:rsidR="001E652C" w:rsidRPr="00A728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етоды и источники исторической биографии;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иографический подход в истории и антропологический поворот в изучении исторической биографии;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CB7460" w:rsidRPr="00F43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росопографические</w:t>
      </w:r>
      <w:proofErr w:type="spellEnd"/>
      <w:r w:rsidR="00CB7460" w:rsidRPr="00F43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методы исторической науки</w:t>
      </w:r>
      <w:r w:rsidR="00F215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равнительные жизнеописания сегодня;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емейная история в эго</w:t>
      </w:r>
      <w:r w:rsidR="000D08F0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документах и</w:t>
      </w:r>
      <w:r w:rsid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личных архивах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история страны;</w:t>
      </w:r>
    </w:p>
    <w:p w:rsidR="00E305A6" w:rsidRPr="00F43CAB" w:rsidRDefault="000D08F0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вой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» – «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чужой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истории Сибири;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на перекрестке культур и народов;</w:t>
      </w:r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и власть в истории России;</w:t>
      </w:r>
    </w:p>
    <w:p w:rsidR="00E305A6" w:rsidRPr="00F43CAB" w:rsidRDefault="00E305A6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Homo</w:t>
      </w:r>
      <w:r w:rsid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15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oveticus</w:t>
      </w:r>
      <w:proofErr w:type="spellEnd"/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Homo</w:t>
      </w:r>
      <w:r w:rsidR="00F215AB" w:rsidRPr="00F21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Siberia</w:t>
      </w:r>
      <w:r w:rsidR="000D08F0" w:rsidRPr="00F43C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» как категории исторического анализа;</w:t>
      </w:r>
    </w:p>
    <w:p w:rsidR="00E305A6" w:rsidRPr="00F43CAB" w:rsidRDefault="00E305A6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Historia</w:t>
      </w:r>
      <w:proofErr w:type="spellEnd"/>
      <w:r w:rsidR="00F215AB" w:rsidRPr="007D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est</w:t>
      </w:r>
      <w:proofErr w:type="spellEnd"/>
      <w:r w:rsidR="00F215AB" w:rsidRPr="007D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magistra</w:t>
      </w:r>
      <w:proofErr w:type="spellEnd"/>
      <w:r w:rsidR="00F215AB" w:rsidRPr="007D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vita</w:t>
      </w:r>
      <w:proofErr w:type="spellEnd"/>
      <w:r w:rsidR="00AC5C60" w:rsidRPr="00F43C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». Роль и значение истории в формировании личности;</w:t>
      </w:r>
    </w:p>
    <w:p w:rsidR="00E305A6" w:rsidRPr="00F43CAB" w:rsidRDefault="00F215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аставничество</w:t>
      </w:r>
      <w:r w:rsid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как феномен общества;</w:t>
      </w:r>
    </w:p>
    <w:p w:rsidR="00272976" w:rsidRDefault="00F43CAB" w:rsidP="00272976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– «винтик» или основа административной системы управления;</w:t>
      </w:r>
    </w:p>
    <w:p w:rsidR="00272976" w:rsidRPr="00272976" w:rsidRDefault="00272976" w:rsidP="00272976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976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Антропологическое измерение истории социальной помощи</w:t>
      </w: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E305A6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305A6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науки в лицах и биографиях;</w:t>
      </w:r>
    </w:p>
    <w:p w:rsidR="001E652C" w:rsidRPr="00F43CAB" w:rsidRDefault="00F43CAB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</w:t>
      </w:r>
      <w:r w:rsidR="001E652C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в истории культуры: трансформация идеалов</w:t>
      </w:r>
      <w:r w:rsidR="00AC5C60"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05A6" w:rsidRPr="00F43CAB" w:rsidRDefault="00980AF1" w:rsidP="00F43CAB">
      <w:pPr>
        <w:pStyle w:val="af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физической культуры и спорта в портретах</w:t>
      </w:r>
      <w:r w:rsidR="00F43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3CAB" w:rsidRDefault="00F43CAB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CAB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: очно-заочная.</w:t>
      </w:r>
    </w:p>
    <w:p w:rsid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: 18–19 мая 2023 г.</w:t>
      </w:r>
    </w:p>
    <w:p w:rsidR="00F43CAB" w:rsidRPr="00F43CAB" w:rsidRDefault="00F43CAB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0170D2" w:rsidRPr="00F43CAB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31E7" w:rsidRPr="00F43CAB">
        <w:rPr>
          <w:rFonts w:ascii="Times New Roman" w:eastAsia="Times New Roman" w:hAnsi="Times New Roman" w:cs="Times New Roman"/>
          <w:sz w:val="28"/>
          <w:szCs w:val="28"/>
        </w:rPr>
        <w:t xml:space="preserve">Конгресс-холл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31E7" w:rsidRPr="00F43CAB">
        <w:rPr>
          <w:rFonts w:ascii="Times New Roman" w:eastAsia="Times New Roman" w:hAnsi="Times New Roman" w:cs="Times New Roman"/>
          <w:sz w:val="28"/>
          <w:szCs w:val="28"/>
        </w:rPr>
        <w:t>Сибирского федерального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76D87" w:rsidRDefault="000170D2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: Россия, Красноярский край, г. Красноярск, 660041.</w:t>
      </w:r>
      <w:r w:rsidR="00F43CAB">
        <w:rPr>
          <w:rFonts w:ascii="Times New Roman" w:eastAsia="Times New Roman" w:hAnsi="Times New Roman" w:cs="Times New Roman"/>
          <w:sz w:val="28"/>
          <w:szCs w:val="28"/>
        </w:rPr>
        <w:t xml:space="preserve"> Пр. Свободный, 82, стр. 9. </w:t>
      </w:r>
    </w:p>
    <w:p w:rsidR="00876D87" w:rsidRDefault="00876D87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D87" w:rsidRP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Предварительный порядок работы конференции</w:t>
      </w:r>
    </w:p>
    <w:p w:rsidR="000A4898" w:rsidRDefault="000A4898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170D2" w:rsidRPr="00876D87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76D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18 мая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09:00–10:00 – регистрация участников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10:00–12:00 – пленарное заседание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12:00–13:00 – обед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14:00–16:30 – работа секций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D2" w:rsidRPr="00876D87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76D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19 мая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10:00–13:00 – работа секций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12:00–13:00 – обед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16:30–17:00 – подведение итогов и закрытие конференции</w:t>
      </w:r>
    </w:p>
    <w:p w:rsidR="000170D2" w:rsidRPr="00F43CAB" w:rsidRDefault="000170D2" w:rsidP="00F43CAB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0D2" w:rsidRPr="00F43CAB" w:rsidRDefault="000170D2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0170D2" w:rsidRPr="00F43CAB" w:rsidRDefault="000170D2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Для участия в работе конференции необходимо в срок</w:t>
      </w:r>
      <w:r w:rsidR="00A72860" w:rsidRPr="00F43CAB">
        <w:rPr>
          <w:rFonts w:ascii="Times New Roman" w:eastAsia="Times New Roman" w:hAnsi="Times New Roman" w:cs="Times New Roman"/>
          <w:sz w:val="28"/>
          <w:szCs w:val="28"/>
        </w:rPr>
        <w:t xml:space="preserve"> до 22 апреля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оргкомитет следующие материалы:</w:t>
      </w:r>
    </w:p>
    <w:p w:rsidR="000170D2" w:rsidRPr="00F43CAB" w:rsidRDefault="00876D87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Т</w:t>
      </w:r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атьи в электронном варианте в соответствии с требованиями РИНЦ;</w:t>
      </w:r>
    </w:p>
    <w:p w:rsidR="000170D2" w:rsidRPr="00F43CAB" w:rsidRDefault="00876D87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З</w:t>
      </w:r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аявку на участие в конференции авторов и соавторов.</w:t>
      </w:r>
    </w:p>
    <w:p w:rsidR="000170D2" w:rsidRPr="00F43CAB" w:rsidRDefault="000170D2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От каждого автора принимается не более двух статей.</w:t>
      </w:r>
    </w:p>
    <w:p w:rsidR="000170D2" w:rsidRPr="00F43CAB" w:rsidRDefault="000A4898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материалы (те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кст </w:t>
      </w:r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атьи, заявка на участие) отправляются</w:t>
      </w:r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br/>
        <w:t xml:space="preserve">на e-mail оргкомитета </w:t>
      </w:r>
      <w:r w:rsidR="000170D2" w:rsidRPr="00481BCF">
        <w:rPr>
          <w:rFonts w:ascii="Times New Roman" w:eastAsia="Times New Roman" w:hAnsi="Times New Roman" w:cs="Times New Roman"/>
          <w:sz w:val="28"/>
          <w:szCs w:val="28"/>
        </w:rPr>
        <w:t>stepanovka22@yandex.ru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BCF">
        <w:rPr>
          <w:rFonts w:ascii="Times New Roman" w:eastAsia="Times New Roman" w:hAnsi="Times New Roman" w:cs="Times New Roman"/>
          <w:sz w:val="28"/>
          <w:szCs w:val="28"/>
        </w:rPr>
        <w:t xml:space="preserve">двумя </w:t>
      </w:r>
      <w:r w:rsidR="000170D2" w:rsidRPr="00F43CAB">
        <w:rPr>
          <w:rFonts w:ascii="Times New Roman" w:eastAsia="Times New Roman" w:hAnsi="Times New Roman" w:cs="Times New Roman"/>
          <w:sz w:val="28"/>
          <w:szCs w:val="28"/>
        </w:rPr>
        <w:t>файла</w:t>
      </w:r>
      <w:r>
        <w:rPr>
          <w:rFonts w:ascii="Times New Roman" w:eastAsia="Times New Roman" w:hAnsi="Times New Roman" w:cs="Times New Roman"/>
          <w:sz w:val="28"/>
          <w:szCs w:val="28"/>
        </w:rPr>
        <w:t>ми в одном письме.</w:t>
      </w:r>
    </w:p>
    <w:p w:rsidR="000170D2" w:rsidRPr="00F43CAB" w:rsidRDefault="000170D2" w:rsidP="00876D87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Также рекомендуется приложить стендовую версию вашего доклада.</w:t>
      </w:r>
    </w:p>
    <w:p w:rsid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В теме письма указывается фамилия автора и направление работы конференции.</w:t>
      </w:r>
    </w:p>
    <w:p w:rsidR="000A4898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98" w:rsidRPr="000A4898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0A4898" w:rsidRPr="00F43CAB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1. Название статьи.</w:t>
      </w:r>
    </w:p>
    <w:p w:rsidR="000A4898" w:rsidRPr="00F43CAB" w:rsidRDefault="00481BCF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Ф.И.</w:t>
      </w:r>
      <w:r w:rsidR="000A4898" w:rsidRPr="00F43CAB">
        <w:rPr>
          <w:rFonts w:ascii="Times New Roman" w:eastAsia="Times New Roman" w:hAnsi="Times New Roman" w:cs="Times New Roman"/>
          <w:sz w:val="28"/>
          <w:szCs w:val="28"/>
        </w:rPr>
        <w:t>О. автора (полностью), учёное звание, учёная степень при наличии.</w:t>
      </w:r>
    </w:p>
    <w:p w:rsidR="000A4898" w:rsidRPr="00F43CAB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3. Полное название вуза (с указанием адреса, индекса).</w:t>
      </w:r>
    </w:p>
    <w:p w:rsidR="000A4898" w:rsidRPr="00F43CAB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4. Контактный e-mail.</w:t>
      </w:r>
    </w:p>
    <w:p w:rsidR="000A4898" w:rsidRPr="00F43CAB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5. Контактный телефон.</w:t>
      </w:r>
    </w:p>
    <w:p w:rsidR="000A4898" w:rsidRPr="00F43CAB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481BCF">
        <w:rPr>
          <w:rFonts w:ascii="Times New Roman" w:eastAsia="Times New Roman" w:hAnsi="Times New Roman" w:cs="Times New Roman"/>
          <w:sz w:val="28"/>
          <w:szCs w:val="28"/>
        </w:rPr>
        <w:t>Ф.И.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соавтора (полностью)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, учёное зва</w:t>
      </w:r>
      <w:r w:rsidR="00481BCF">
        <w:rPr>
          <w:rFonts w:ascii="Times New Roman" w:eastAsia="Times New Roman" w:hAnsi="Times New Roman" w:cs="Times New Roman"/>
          <w:sz w:val="28"/>
          <w:szCs w:val="28"/>
        </w:rPr>
        <w:t>ние, учёная степень при наличии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898" w:rsidRDefault="000A4898" w:rsidP="000A4898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Публикация материалов</w:t>
      </w:r>
    </w:p>
    <w:p w:rsid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конференции планируется публикация тезисов в </w:t>
      </w:r>
      <w:r w:rsidRPr="00F43CAB">
        <w:rPr>
          <w:rFonts w:ascii="Times New Roman" w:eastAsia="Times New Roman" w:hAnsi="Times New Roman" w:cs="Times New Roman"/>
          <w:i/>
          <w:sz w:val="28"/>
          <w:szCs w:val="28"/>
        </w:rPr>
        <w:t>Сборнике трудов конференции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(ISBN, РИНЦ)</w:t>
      </w:r>
      <w:r w:rsidR="000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виде, а избранных докладов – в виде статей в </w:t>
      </w:r>
      <w:r w:rsidRPr="00F43CAB">
        <w:rPr>
          <w:rFonts w:ascii="Times New Roman" w:eastAsia="Times New Roman" w:hAnsi="Times New Roman" w:cs="Times New Roman"/>
          <w:i/>
          <w:sz w:val="28"/>
          <w:szCs w:val="28"/>
        </w:rPr>
        <w:t>«Северных архивах и экспедициях»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43CAB">
        <w:rPr>
          <w:rFonts w:ascii="Times New Roman" w:eastAsia="Times New Roman" w:hAnsi="Times New Roman" w:cs="Times New Roman"/>
          <w:i/>
          <w:sz w:val="28"/>
          <w:szCs w:val="28"/>
        </w:rPr>
        <w:t>«Социально-экономическом и гуманитарном журнале КрасГАУ</w:t>
      </w:r>
      <w:r w:rsidR="00F2383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A48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4898" w:rsidRPr="000A4898">
        <w:rPr>
          <w:rFonts w:ascii="Times New Roman" w:eastAsia="Times New Roman" w:hAnsi="Times New Roman" w:cs="Times New Roman"/>
          <w:sz w:val="28"/>
          <w:szCs w:val="28"/>
        </w:rPr>
        <w:t>(рецензируемые журналы ВАК)</w:t>
      </w:r>
      <w:r w:rsidR="000A48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792" w:rsidRPr="00F43CAB">
        <w:rPr>
          <w:rFonts w:ascii="Times New Roman" w:eastAsia="Times New Roman" w:hAnsi="Times New Roman" w:cs="Times New Roman"/>
          <w:sz w:val="28"/>
          <w:szCs w:val="28"/>
        </w:rPr>
        <w:t xml:space="preserve"> Решение по каждому материалу остается за оргкомитетом конференции.</w:t>
      </w:r>
    </w:p>
    <w:p w:rsidR="000A4898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b/>
          <w:sz w:val="28"/>
          <w:szCs w:val="28"/>
        </w:rPr>
        <w:t>Требования к материалам конференции</w:t>
      </w: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Текст должен быть сохранён в формате MS </w:t>
      </w:r>
      <w:proofErr w:type="spellStart"/>
      <w:r w:rsidRPr="00F43CA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 (файлы с расширением doc, docx или rtf).</w:t>
      </w: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Название файла должно включать фамилию автора (авторов) и направление конференции.</w:t>
      </w: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Суммарный объём текста – не более 0,5 </w:t>
      </w:r>
      <w:r w:rsidR="00481BCF">
        <w:rPr>
          <w:rFonts w:ascii="Times New Roman" w:eastAsia="Times New Roman" w:hAnsi="Times New Roman" w:cs="Times New Roman"/>
          <w:sz w:val="28"/>
          <w:szCs w:val="28"/>
        </w:rPr>
        <w:t>авторских листов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Оформление документа: формат страницы – А</w:t>
      </w:r>
      <w:proofErr w:type="gramStart"/>
      <w:r w:rsidRPr="00F43CA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без проставления страниц, колонтитулов и переносов; поля – 2 см с каждой стороны; шрифт – Times New Roman, размер 14, интервал 1,5. Абзацный отступ – 1,25 см.</w:t>
      </w: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В тексте допускаются таблицы и рисунки. Используемые в статье изображения должны быть чёткими, чёрно-белыми, в формате jpg, gif, bmp. Таблицы и рисунки с поворотом листа не допускаются. Каждая таблица должна располагаться после ссылки на неё (табл. 1) и должна иметь нумерацию и заголовок. Ширина таблицы не должна быть больше полосы набора текста. Ссылки на таблицы в тексте обязательны. Если в статье одна таблица, она не нумеруется. Подпись таблицы – сверху, шрифт Times New Roman 11, выравнивание по центру. Подпись рисунка – снизу, шрифт Times New Roman 11, выравнивание по центру.</w:t>
      </w:r>
    </w:p>
    <w:p w:rsidR="000170D2" w:rsidRPr="00F43CAB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в соответствии с ГОСТ </w:t>
      </w:r>
      <w:proofErr w:type="gramStart"/>
      <w:r w:rsidRPr="00F43C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7.0.5–2008, составляется </w:t>
      </w:r>
      <w:r w:rsidRPr="00F43CAB">
        <w:rPr>
          <w:rFonts w:ascii="Times New Roman" w:eastAsia="Times New Roman" w:hAnsi="Times New Roman" w:cs="Times New Roman"/>
          <w:i/>
          <w:sz w:val="28"/>
          <w:szCs w:val="28"/>
        </w:rPr>
        <w:t>в порядке упоминания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 xml:space="preserve"> (ссылок) в тексте и должен быть обязательно пронумерован. Ссылки в тексте статьи указываются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br/>
        <w:t>в квадратных скобках: номер позиции в списке и номер страницы/листа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br/>
        <w:t>в источнике. Например: [5, с. 25], [8, л. 135].</w:t>
      </w:r>
    </w:p>
    <w:p w:rsid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AB">
        <w:rPr>
          <w:rFonts w:ascii="Times New Roman" w:eastAsia="Times New Roman" w:hAnsi="Times New Roman" w:cs="Times New Roman"/>
          <w:sz w:val="28"/>
          <w:szCs w:val="28"/>
        </w:rPr>
        <w:t>Индекс УДК указывается в левом верхнем углу. Далее – данные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br/>
        <w:t>об автор</w:t>
      </w:r>
      <w:proofErr w:type="gramStart"/>
      <w:r w:rsidRPr="00F43CAB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F43CAB">
        <w:rPr>
          <w:rFonts w:ascii="Times New Roman" w:eastAsia="Times New Roman" w:hAnsi="Times New Roman" w:cs="Times New Roman"/>
          <w:sz w:val="28"/>
          <w:szCs w:val="28"/>
        </w:rPr>
        <w:t>ах) (шрифт 14</w:t>
      </w:r>
      <w:r w:rsidR="005C15D8">
        <w:rPr>
          <w:rFonts w:ascii="Times New Roman" w:eastAsia="Times New Roman" w:hAnsi="Times New Roman" w:cs="Times New Roman"/>
          <w:sz w:val="28"/>
          <w:szCs w:val="28"/>
        </w:rPr>
        <w:t>, жирный курсив, по центру): Ф.И.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О., степень, звание, должность, место работы, электронный адрес. Далее – название статьи (заглавными буквами, шрифт 14, жирный курсив, по центру). Далее – аннотация объёмом не более 300 знаков на русском и английском языках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br/>
        <w:t>и ключевые слова по содержанию статьи (5–9 слов или с</w:t>
      </w:r>
      <w:r w:rsidR="005C15D8">
        <w:rPr>
          <w:rFonts w:ascii="Times New Roman" w:eastAsia="Times New Roman" w:hAnsi="Times New Roman" w:cs="Times New Roman"/>
          <w:sz w:val="28"/>
          <w:szCs w:val="28"/>
        </w:rPr>
        <w:t>ловос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t>очетаний)</w:t>
      </w:r>
      <w:r w:rsidRPr="00F43CAB">
        <w:rPr>
          <w:rFonts w:ascii="Times New Roman" w:eastAsia="Times New Roman" w:hAnsi="Times New Roman" w:cs="Times New Roman"/>
          <w:sz w:val="28"/>
          <w:szCs w:val="28"/>
        </w:rPr>
        <w:br/>
        <w:t>на русском и английском языках.</w:t>
      </w:r>
    </w:p>
    <w:p w:rsidR="007D324F" w:rsidRDefault="007D324F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24F" w:rsidRDefault="007D324F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24F" w:rsidRDefault="007D324F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24F" w:rsidRDefault="007D324F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24F" w:rsidRDefault="007D324F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D2" w:rsidRP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 оформления статьи</w:t>
      </w:r>
    </w:p>
    <w:p w:rsidR="000A4898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УДК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b/>
          <w:i/>
          <w:sz w:val="28"/>
          <w:szCs w:val="28"/>
        </w:rPr>
        <w:t>Иванов Алексей Алексеевич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b/>
          <w:i/>
          <w:sz w:val="28"/>
          <w:szCs w:val="28"/>
        </w:rPr>
        <w:t>Сибирский федеральный университет, Красноярск, Россия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70D2" w:rsidRPr="00A72860" w:rsidRDefault="000170D2" w:rsidP="000A4898">
      <w:pPr>
        <w:pStyle w:val="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СТАТЬИ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860"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spellEnd"/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2860">
        <w:rPr>
          <w:rFonts w:ascii="Times New Roman" w:eastAsia="Times New Roman" w:hAnsi="Times New Roman" w:cs="Times New Roman"/>
          <w:sz w:val="28"/>
          <w:szCs w:val="28"/>
        </w:rPr>
        <w:t>Keywords</w:t>
      </w:r>
      <w:proofErr w:type="spellEnd"/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A72860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A72860">
        <w:rPr>
          <w:rFonts w:ascii="Times New Roman" w:eastAsia="Times New Roman" w:hAnsi="Times New Roman" w:cs="Times New Roman"/>
          <w:sz w:val="28"/>
          <w:szCs w:val="28"/>
        </w:rPr>
        <w:t>атьи. Те</w:t>
      </w:r>
      <w:proofErr w:type="gramStart"/>
      <w:r w:rsidRPr="00A72860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A72860">
        <w:rPr>
          <w:rFonts w:ascii="Times New Roman" w:eastAsia="Times New Roman" w:hAnsi="Times New Roman" w:cs="Times New Roman"/>
          <w:sz w:val="28"/>
          <w:szCs w:val="28"/>
        </w:rPr>
        <w:t>атьи. Те</w:t>
      </w:r>
      <w:proofErr w:type="gramStart"/>
      <w:r w:rsidRPr="00A72860">
        <w:rPr>
          <w:rFonts w:ascii="Times New Roman" w:eastAsia="Times New Roman" w:hAnsi="Times New Roman" w:cs="Times New Roman"/>
          <w:sz w:val="28"/>
          <w:szCs w:val="28"/>
        </w:rPr>
        <w:t>кст</w:t>
      </w:r>
      <w:r w:rsidR="000A4898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proofErr w:type="gramEnd"/>
      <w:r w:rsidR="000A4898">
        <w:rPr>
          <w:rFonts w:ascii="Times New Roman" w:eastAsia="Times New Roman" w:hAnsi="Times New Roman" w:cs="Times New Roman"/>
          <w:sz w:val="28"/>
          <w:szCs w:val="28"/>
        </w:rPr>
        <w:t>атьи. Те</w:t>
      </w:r>
      <w:proofErr w:type="gramStart"/>
      <w:r w:rsidR="000A4898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="000A4898">
        <w:rPr>
          <w:rFonts w:ascii="Times New Roman" w:eastAsia="Times New Roman" w:hAnsi="Times New Roman" w:cs="Times New Roman"/>
          <w:sz w:val="28"/>
          <w:szCs w:val="28"/>
        </w:rPr>
        <w:t>атьи.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728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t>Исупов В. А. Городское население Сибири. От катастрофы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br/>
        <w:t>к возрождению. Конец 30-х – конец 50-х гг. / В. А. Исупов. Новосибирск, 1991. 291 с.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2. Долголюк А. А. Разработка и реализация проектов экономической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br/>
        <w:t>и социальной модернизации Сибири в XX веке / А. А. Долголюк, В. И. Исаев, Н. А. Куперштох и др. Новосибирск: Автограф, Институт истории СО РАН, 2015.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3. ГАКК. Ф. П-26. Оп. 22. Д. 13. Л. 40.</w:t>
      </w:r>
    </w:p>
    <w:p w:rsidR="000170D2" w:rsidRPr="00A72860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>4. Занданова Л. В. Переселение крестьянства в лесную промышленность Сибири в 50-е гг. XX в. / Л. В. Занданова // Духовно-исторические чтения: тезисы докладов межвузовской НПК. 1998. № 3.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br/>
        <w:t>С. 36–41.</w:t>
      </w:r>
    </w:p>
    <w:p w:rsidR="000A4898" w:rsidRPr="007D324F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sz w:val="28"/>
          <w:szCs w:val="28"/>
        </w:rPr>
        <w:t xml:space="preserve">5. Подрезова Т. А. Развитие сельского хозяйства и промышленности Ставропольского края в первые послевоенные годы / Т. А. Подрезова. 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Ставрополь, 2010. </w:t>
      </w:r>
      <w:r w:rsidRPr="000A489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D32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http</w:t>
        </w:r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://</w:t>
        </w:r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dissercat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com</w:t>
        </w:r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/</w:t>
        </w:r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content</w:t>
        </w:r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/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razvitieselskogo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khozyaistva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i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promyshlennosti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stavropolskogo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kraya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v</w:t>
        </w:r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pervye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poslevoennye</w:t>
        </w:r>
        <w:proofErr w:type="spellEnd"/>
        <w:r w:rsidR="000A4898" w:rsidRPr="007D324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r w:rsidR="000A4898" w:rsidRPr="000A489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g</w:t>
        </w:r>
      </w:hyperlink>
      <w:r w:rsidRPr="007D32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A4898" w:rsidRDefault="000A4898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D2" w:rsidRPr="000A4898" w:rsidRDefault="000170D2" w:rsidP="000A4898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b/>
          <w:sz w:val="28"/>
          <w:szCs w:val="28"/>
        </w:rPr>
        <w:t>Контакты</w:t>
      </w:r>
    </w:p>
    <w:p w:rsidR="000170D2" w:rsidRPr="00A72860" w:rsidRDefault="000170D2" w:rsidP="000170D2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860">
        <w:rPr>
          <w:rFonts w:ascii="Times New Roman" w:eastAsia="Times New Roman" w:hAnsi="Times New Roman" w:cs="Times New Roman"/>
          <w:i/>
          <w:sz w:val="28"/>
          <w:szCs w:val="28"/>
        </w:rPr>
        <w:t>Телефон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t xml:space="preserve"> оргкомитета для справок по всем организационным вопросам: </w:t>
      </w:r>
      <w:r w:rsidR="00A60914">
        <w:rPr>
          <w:rFonts w:ascii="Times New Roman" w:eastAsia="Times New Roman" w:hAnsi="Times New Roman" w:cs="Times New Roman"/>
          <w:sz w:val="28"/>
          <w:szCs w:val="28"/>
          <w:highlight w:val="white"/>
        </w:rPr>
        <w:t>+7</w:t>
      </w:r>
      <w:r w:rsidR="00A60914">
        <w:rPr>
          <w:rFonts w:ascii="Times New Roman" w:eastAsia="Times New Roman" w:hAnsi="Times New Roman" w:cs="Times New Roman"/>
          <w:sz w:val="28"/>
          <w:szCs w:val="28"/>
        </w:rPr>
        <w:t>-902-918-13-04</w:t>
      </w:r>
      <w:r w:rsidRPr="00A728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324" w:rsidRPr="00A72860" w:rsidRDefault="000170D2" w:rsidP="000170D2">
      <w:pPr>
        <w:pStyle w:val="1"/>
        <w:spacing w:after="0"/>
        <w:ind w:firstLine="709"/>
        <w:jc w:val="both"/>
        <w:rPr>
          <w:lang w:val="en-US"/>
        </w:rPr>
      </w:pPr>
      <w:r w:rsidRPr="00A7286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E-mail</w:t>
      </w:r>
      <w:r w:rsidRPr="00A7286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0A4898" w:rsidRPr="000A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0A48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stepanovka22@yandex.ru</w:t>
        </w:r>
      </w:hyperlink>
    </w:p>
    <w:sectPr w:rsidR="00647324" w:rsidRPr="00A72860" w:rsidSect="00F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B2" w:rsidRDefault="00DC3DB2" w:rsidP="007E36FA">
      <w:pPr>
        <w:spacing w:after="0" w:line="240" w:lineRule="auto"/>
      </w:pPr>
      <w:r>
        <w:separator/>
      </w:r>
    </w:p>
  </w:endnote>
  <w:endnote w:type="continuationSeparator" w:id="0">
    <w:p w:rsidR="00DC3DB2" w:rsidRDefault="00DC3DB2" w:rsidP="007E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B2" w:rsidRDefault="00DC3DB2" w:rsidP="007E36FA">
      <w:pPr>
        <w:spacing w:after="0" w:line="240" w:lineRule="auto"/>
      </w:pPr>
      <w:r>
        <w:separator/>
      </w:r>
    </w:p>
  </w:footnote>
  <w:footnote w:type="continuationSeparator" w:id="0">
    <w:p w:rsidR="00DC3DB2" w:rsidRDefault="00DC3DB2" w:rsidP="007E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DFA"/>
    <w:multiLevelType w:val="hybridMultilevel"/>
    <w:tmpl w:val="3C3C3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B424D"/>
    <w:multiLevelType w:val="hybridMultilevel"/>
    <w:tmpl w:val="9FD426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5A6"/>
    <w:rsid w:val="000170D2"/>
    <w:rsid w:val="000A4898"/>
    <w:rsid w:val="000D08F0"/>
    <w:rsid w:val="001E31E7"/>
    <w:rsid w:val="001E652C"/>
    <w:rsid w:val="00231924"/>
    <w:rsid w:val="00262D9F"/>
    <w:rsid w:val="00272976"/>
    <w:rsid w:val="002C784C"/>
    <w:rsid w:val="00342E15"/>
    <w:rsid w:val="003444E5"/>
    <w:rsid w:val="00481BCF"/>
    <w:rsid w:val="004E723F"/>
    <w:rsid w:val="00503819"/>
    <w:rsid w:val="00525410"/>
    <w:rsid w:val="00561C75"/>
    <w:rsid w:val="00581C4C"/>
    <w:rsid w:val="005C15D8"/>
    <w:rsid w:val="00682A05"/>
    <w:rsid w:val="00790DE0"/>
    <w:rsid w:val="007D324F"/>
    <w:rsid w:val="007E36FA"/>
    <w:rsid w:val="007F011D"/>
    <w:rsid w:val="0081692E"/>
    <w:rsid w:val="00876D87"/>
    <w:rsid w:val="00954DAA"/>
    <w:rsid w:val="00980AF1"/>
    <w:rsid w:val="00A03792"/>
    <w:rsid w:val="00A4010C"/>
    <w:rsid w:val="00A513E6"/>
    <w:rsid w:val="00A60914"/>
    <w:rsid w:val="00A72860"/>
    <w:rsid w:val="00AB4B4A"/>
    <w:rsid w:val="00AC0310"/>
    <w:rsid w:val="00AC51A2"/>
    <w:rsid w:val="00AC5C60"/>
    <w:rsid w:val="00C87C78"/>
    <w:rsid w:val="00CB7460"/>
    <w:rsid w:val="00CD4642"/>
    <w:rsid w:val="00D352FE"/>
    <w:rsid w:val="00D564A9"/>
    <w:rsid w:val="00DB7020"/>
    <w:rsid w:val="00DC3DB2"/>
    <w:rsid w:val="00E305A6"/>
    <w:rsid w:val="00EB6D32"/>
    <w:rsid w:val="00F215AB"/>
    <w:rsid w:val="00F23838"/>
    <w:rsid w:val="00F43CAB"/>
    <w:rsid w:val="00F813CE"/>
    <w:rsid w:val="00FB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5A6"/>
    <w:rPr>
      <w:color w:val="0000FF"/>
      <w:u w:val="single"/>
    </w:rPr>
  </w:style>
  <w:style w:type="paragraph" w:customStyle="1" w:styleId="1">
    <w:name w:val="Обычный1"/>
    <w:rsid w:val="00E305A6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E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6FA"/>
  </w:style>
  <w:style w:type="paragraph" w:styleId="a6">
    <w:name w:val="footer"/>
    <w:basedOn w:val="a"/>
    <w:link w:val="a7"/>
    <w:uiPriority w:val="99"/>
    <w:unhideWhenUsed/>
    <w:rsid w:val="007E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6FA"/>
  </w:style>
  <w:style w:type="character" w:styleId="a8">
    <w:name w:val="FollowedHyperlink"/>
    <w:basedOn w:val="a0"/>
    <w:uiPriority w:val="99"/>
    <w:semiHidden/>
    <w:unhideWhenUsed/>
    <w:rsid w:val="003444E5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43C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C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C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C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3C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CA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43CAB"/>
    <w:pPr>
      <w:ind w:left="720"/>
      <w:contextualSpacing/>
    </w:pPr>
  </w:style>
  <w:style w:type="table" w:styleId="af1">
    <w:name w:val="Table Grid"/>
    <w:basedOn w:val="a1"/>
    <w:uiPriority w:val="59"/>
    <w:rsid w:val="00F43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5A6"/>
    <w:rPr>
      <w:color w:val="0000FF"/>
      <w:u w:val="single"/>
    </w:rPr>
  </w:style>
  <w:style w:type="paragraph" w:customStyle="1" w:styleId="1">
    <w:name w:val="Обычный1"/>
    <w:rsid w:val="00E305A6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E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6FA"/>
  </w:style>
  <w:style w:type="paragraph" w:styleId="a6">
    <w:name w:val="footer"/>
    <w:basedOn w:val="a"/>
    <w:link w:val="a7"/>
    <w:uiPriority w:val="99"/>
    <w:unhideWhenUsed/>
    <w:rsid w:val="007E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panovka22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ssercat.com/content/razvitieselskogo-khozyaistva-i-promyshlennosti-stavropolskogo-kraya-v-pervye-poslevoennye-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1%80%D0%B0%D1%81%D0%BD%D0%BE%D1%8F%D1%80%D1%81%D0%BA%D0%B8%D0%B9_%D0%B3%D0%BE%D1%81%D1%83%D0%B4%D0%B0%D1%80%D1%81%D1%82%D0%B2%D0%B5%D0%BD%D0%BD%D1%8B%D0%B9_%D1%83%D0%BD%D0%B8%D0%B2%D0%B5%D1%80%D1%81%D0%B8%D1%82%D0%B5%D1%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BADD-D613-487E-BBF5-54A94BDA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2022-11-17T05:47:00Z</dcterms:created>
  <dcterms:modified xsi:type="dcterms:W3CDTF">2022-11-17T13:41:00Z</dcterms:modified>
</cp:coreProperties>
</file>