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49" w:rsidRDefault="00AD75C8">
      <w:pPr>
        <w:spacing w:after="13" w:line="267" w:lineRule="auto"/>
        <w:ind w:left="326" w:firstLine="53"/>
        <w:jc w:val="both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Министерства здравоохранения Российской Федерации </w:t>
      </w:r>
    </w:p>
    <w:p w:rsidR="00DE6149" w:rsidRDefault="00AD75C8">
      <w:pPr>
        <w:ind w:left="2079" w:right="0"/>
      </w:pPr>
      <w:r>
        <w:t xml:space="preserve">Кафедра общей хирургии </w:t>
      </w:r>
      <w:proofErr w:type="spellStart"/>
      <w:r>
        <w:t>проф.им</w:t>
      </w:r>
      <w:proofErr w:type="spellEnd"/>
      <w:r>
        <w:t xml:space="preserve">. М.И. </w:t>
      </w:r>
      <w:proofErr w:type="spellStart"/>
      <w:r>
        <w:t>Гульмана</w:t>
      </w:r>
      <w:proofErr w:type="spellEnd"/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23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10" w:right="559"/>
        <w:jc w:val="right"/>
      </w:pPr>
      <w:r>
        <w:t xml:space="preserve">Заведующий кафедры: д.м.н. проф. Винник Юрий Семенович </w:t>
      </w:r>
    </w:p>
    <w:p w:rsidR="00DE6149" w:rsidRDefault="00AD75C8">
      <w:pPr>
        <w:spacing w:after="0" w:line="259" w:lineRule="auto"/>
        <w:ind w:left="10" w:right="559"/>
        <w:jc w:val="right"/>
      </w:pPr>
      <w:r>
        <w:t xml:space="preserve">Преподаватель: д.м.н. проф. </w:t>
      </w:r>
      <w:proofErr w:type="spellStart"/>
      <w:r w:rsidR="0034186E">
        <w:t>Деулина</w:t>
      </w:r>
      <w:proofErr w:type="spellEnd"/>
      <w:r w:rsidR="0034186E">
        <w:t xml:space="preserve"> Вера Валерьевна</w:t>
      </w: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19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3" w:line="259" w:lineRule="auto"/>
        <w:ind w:left="547" w:right="4"/>
        <w:jc w:val="center"/>
      </w:pPr>
      <w:r>
        <w:t xml:space="preserve">Реферат на тему: «Прободная язва».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21" w:line="259" w:lineRule="auto"/>
        <w:ind w:left="596" w:right="0" w:firstLine="0"/>
        <w:jc w:val="center"/>
      </w:pPr>
      <w:r>
        <w:t xml:space="preserve"> </w:t>
      </w:r>
    </w:p>
    <w:p w:rsidR="00DE6149" w:rsidRDefault="0034186E">
      <w:pPr>
        <w:spacing w:after="0" w:line="259" w:lineRule="auto"/>
        <w:ind w:left="10" w:right="559"/>
        <w:jc w:val="right"/>
      </w:pPr>
      <w:r>
        <w:t>Выполнил</w:t>
      </w:r>
      <w:r w:rsidR="00AD75C8">
        <w:t xml:space="preserve">: врач-ординатор </w:t>
      </w:r>
    </w:p>
    <w:p w:rsidR="00DE6149" w:rsidRDefault="0034186E">
      <w:pPr>
        <w:spacing w:after="0" w:line="259" w:lineRule="auto"/>
        <w:ind w:left="10" w:right="559"/>
        <w:jc w:val="right"/>
      </w:pPr>
      <w:proofErr w:type="spellStart"/>
      <w:r>
        <w:t>Менцик</w:t>
      </w:r>
      <w:proofErr w:type="spellEnd"/>
      <w:r>
        <w:t xml:space="preserve"> Кирилл Игоревич</w:t>
      </w:r>
      <w:bookmarkStart w:id="0" w:name="_GoBack"/>
      <w:bookmarkEnd w:id="0"/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lastRenderedPageBreak/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DE6149" w:rsidRDefault="00AD75C8">
      <w:pPr>
        <w:spacing w:after="22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3" w:line="259" w:lineRule="auto"/>
        <w:ind w:left="547" w:right="0"/>
        <w:jc w:val="center"/>
      </w:pPr>
      <w:r>
        <w:t xml:space="preserve">Красноярск 2022г. </w:t>
      </w:r>
    </w:p>
    <w:p w:rsidR="00DE6149" w:rsidRDefault="00AD75C8">
      <w:pPr>
        <w:spacing w:after="0" w:line="259" w:lineRule="auto"/>
        <w:ind w:left="0" w:right="3943" w:firstLine="0"/>
        <w:jc w:val="right"/>
      </w:pPr>
      <w:r>
        <w:rPr>
          <w:sz w:val="28"/>
        </w:rPr>
        <w:t xml:space="preserve">Содержание </w:t>
      </w:r>
    </w:p>
    <w:p w:rsidR="00DE6149" w:rsidRDefault="00AD75C8">
      <w:pPr>
        <w:spacing w:after="222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spacing w:after="192"/>
        <w:ind w:left="-5" w:right="0"/>
      </w:pPr>
      <w:r>
        <w:t xml:space="preserve">Введение </w:t>
      </w:r>
    </w:p>
    <w:p w:rsidR="00DE6149" w:rsidRDefault="00AD75C8">
      <w:pPr>
        <w:spacing w:after="193"/>
        <w:ind w:left="-5" w:right="0"/>
      </w:pPr>
      <w:r>
        <w:t xml:space="preserve">Клиническая картина </w:t>
      </w:r>
    </w:p>
    <w:p w:rsidR="00DE6149" w:rsidRDefault="00AD75C8">
      <w:pPr>
        <w:spacing w:after="195"/>
        <w:ind w:left="-5" w:right="0"/>
      </w:pPr>
      <w:r>
        <w:t xml:space="preserve">Диагностика </w:t>
      </w:r>
    </w:p>
    <w:p w:rsidR="00DE6149" w:rsidRDefault="00AD75C8">
      <w:pPr>
        <w:spacing w:line="434" w:lineRule="auto"/>
        <w:ind w:left="-5" w:right="5110"/>
      </w:pPr>
      <w:r>
        <w:t xml:space="preserve">Дифференциальная диагностика Лечение </w:t>
      </w:r>
    </w:p>
    <w:p w:rsidR="00DE6149" w:rsidRDefault="00AD75C8">
      <w:pPr>
        <w:spacing w:after="192"/>
        <w:ind w:left="-5" w:right="0"/>
      </w:pPr>
      <w:r>
        <w:t xml:space="preserve">Малоинвазивное лечение </w:t>
      </w:r>
    </w:p>
    <w:p w:rsidR="00DE6149" w:rsidRDefault="00AD75C8">
      <w:pPr>
        <w:spacing w:after="195"/>
        <w:ind w:left="-5" w:right="0"/>
      </w:pPr>
      <w:r>
        <w:t xml:space="preserve">Послеоперационное лечение </w:t>
      </w:r>
    </w:p>
    <w:p w:rsidR="00DE6149" w:rsidRDefault="00AD75C8">
      <w:pPr>
        <w:spacing w:after="148"/>
        <w:ind w:left="-5" w:right="0"/>
      </w:pPr>
      <w:r>
        <w:t xml:space="preserve">Список литературы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6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6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6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6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9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6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158" w:line="259" w:lineRule="auto"/>
        <w:ind w:left="0" w:right="0" w:firstLine="0"/>
      </w:pPr>
      <w:r>
        <w:lastRenderedPageBreak/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pStyle w:val="1"/>
        <w:ind w:right="3"/>
      </w:pPr>
      <w:r>
        <w:t xml:space="preserve">Введение </w:t>
      </w:r>
    </w:p>
    <w:p w:rsidR="00DE6149" w:rsidRDefault="00AD75C8">
      <w:pPr>
        <w:spacing w:after="44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ind w:left="-5" w:right="0"/>
      </w:pPr>
      <w:r>
        <w:t xml:space="preserve">Язва желудка с прободением или язва двенадцатиперстной кишки с прободением – острое хирургическое заболевание, возникающее в результате сквозного разрушения </w:t>
      </w:r>
      <w:r>
        <w:t xml:space="preserve">стенки желудка или двенадцатиперстной кишки в зоне язвы. </w:t>
      </w:r>
    </w:p>
    <w:p w:rsidR="00DE6149" w:rsidRDefault="00AD75C8">
      <w:pPr>
        <w:spacing w:after="22" w:line="259" w:lineRule="auto"/>
        <w:ind w:left="0" w:right="0" w:firstLine="0"/>
      </w:pPr>
      <w:r>
        <w:t xml:space="preserve"> </w:t>
      </w:r>
    </w:p>
    <w:p w:rsidR="00DE6149" w:rsidRDefault="00AD75C8">
      <w:pPr>
        <w:ind w:left="-5" w:right="0"/>
      </w:pPr>
      <w:r>
        <w:t xml:space="preserve">Этиология и патогенез </w:t>
      </w:r>
    </w:p>
    <w:p w:rsidR="00DE6149" w:rsidRDefault="00AD75C8">
      <w:pPr>
        <w:ind w:left="-5" w:right="0"/>
      </w:pPr>
      <w:r>
        <w:t xml:space="preserve">Наличие острой или хронической язв желудка или двенадцатиперстной кишки; наличие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 xml:space="preserve"> (H. </w:t>
      </w:r>
      <w:proofErr w:type="spellStart"/>
      <w:r>
        <w:t>pylori</w:t>
      </w:r>
      <w:proofErr w:type="spellEnd"/>
      <w:r>
        <w:t>). Инфекционная этиология язвенной болезни подтверждается в ср</w:t>
      </w:r>
      <w:r>
        <w:t xml:space="preserve">еднем у 60–70% больных. Факторы риска развития прободной язвы многообразны, но не всегда имеют доказательную базу. </w:t>
      </w:r>
    </w:p>
    <w:p w:rsidR="00DE6149" w:rsidRDefault="00AD75C8">
      <w:pPr>
        <w:spacing w:after="21" w:line="259" w:lineRule="auto"/>
        <w:ind w:left="0" w:right="0" w:firstLine="0"/>
      </w:pPr>
      <w:r>
        <w:t xml:space="preserve"> </w:t>
      </w:r>
    </w:p>
    <w:p w:rsidR="00DE6149" w:rsidRDefault="00AD75C8">
      <w:pPr>
        <w:ind w:left="-5" w:right="0"/>
      </w:pPr>
      <w:r>
        <w:t xml:space="preserve">Эпидемиология </w:t>
      </w:r>
    </w:p>
    <w:p w:rsidR="00DE6149" w:rsidRDefault="00AD75C8">
      <w:pPr>
        <w:ind w:left="-5" w:right="0"/>
      </w:pPr>
      <w:r>
        <w:t>Прободная язва (ПЯ) развивается у 2% - 10% больных язвенной болезнью (ЯБ). На протяжении последних 20 лет заболеваемость пр</w:t>
      </w:r>
      <w:r>
        <w:t xml:space="preserve">ободной язвой колебалась от 11,7 до 25,9 на 100 тыс. населения. Такая ситуация сохраняется на фоне возросшей эффективности </w:t>
      </w:r>
      <w:proofErr w:type="spellStart"/>
      <w:r>
        <w:t>противоязвенной</w:t>
      </w:r>
      <w:proofErr w:type="spellEnd"/>
      <w:r>
        <w:t xml:space="preserve"> терапии при хроническом течении заболевания [10, 11]. В г. Москве за последние 20 лет (по состоянию на 31 декабря 201</w:t>
      </w:r>
      <w:r>
        <w:t xml:space="preserve">2 года) отмечена тенденция к уменьшению абсолютного числа госпитализированных больных с прободной язвой. В Республике Башкортостан за 40 лет (1972 до 2011 годы) выявлен резкий подъём заболеваемости и рост количества госпитализированных больных с прободной </w:t>
      </w:r>
      <w:r>
        <w:t xml:space="preserve">язвой в 2000 году. </w:t>
      </w:r>
    </w:p>
    <w:p w:rsidR="00DE6149" w:rsidRDefault="00AD75C8">
      <w:pPr>
        <w:ind w:left="-5" w:right="0"/>
      </w:pPr>
      <w:r>
        <w:t xml:space="preserve">В Европе заболеваемость ПЯ за последний 10-летний период снизилась с 9,7 до 5,6 на 100 тыс. населения. В России за этот же период заболеваемость ПЯ снизилась с 26,9 до 13,5 на 100 тыс. населения. </w:t>
      </w:r>
    </w:p>
    <w:p w:rsidR="00DE6149" w:rsidRDefault="00AD75C8">
      <w:pPr>
        <w:ind w:left="-5" w:right="154"/>
      </w:pPr>
      <w:r>
        <w:t>Соотношение мужчин и женщин при ПЯ сост</w:t>
      </w:r>
      <w:r>
        <w:t>авляет 2:1, но за последнее десятилетие число пациентов женского пола увеличилось в 3 раза. Основная часть больных — лица молодого и среднего возраста, причем в этой возрастной группе в 7—10 раз преобладают мужчины. Пик заболеваемости приходится на возраст</w:t>
      </w:r>
      <w:r>
        <w:t xml:space="preserve"> 40-60 лет. </w:t>
      </w:r>
    </w:p>
    <w:p w:rsidR="00DE6149" w:rsidRDefault="00AD75C8">
      <w:pPr>
        <w:ind w:left="-5" w:right="0"/>
      </w:pPr>
      <w:r>
        <w:t xml:space="preserve">Классификация </w:t>
      </w:r>
    </w:p>
    <w:p w:rsidR="00DE6149" w:rsidRDefault="00AD75C8">
      <w:pPr>
        <w:ind w:left="-5" w:right="383"/>
      </w:pPr>
      <w:r>
        <w:t xml:space="preserve">В России наиболее простой и удобной для практического использования является классификация ПЯ, предложенная В.С. Савельевым в 2005г [14]. Основные классификационные характеристики ПЯ по В.С. Савельеву, с дополнениями 2015 года: </w:t>
      </w:r>
      <w:r>
        <w:t xml:space="preserve">По этиологии: прободение хронической и острой язвы (гормональной, стрессовой или др.); По локализации: </w:t>
      </w:r>
    </w:p>
    <w:p w:rsidR="00DE6149" w:rsidRDefault="00AD75C8">
      <w:pPr>
        <w:numPr>
          <w:ilvl w:val="0"/>
          <w:numId w:val="1"/>
        </w:numPr>
        <w:ind w:right="0" w:hanging="144"/>
      </w:pPr>
      <w:r>
        <w:t xml:space="preserve">язвы желудка (с указанием анатомического отдела); </w:t>
      </w:r>
    </w:p>
    <w:p w:rsidR="00DE6149" w:rsidRDefault="00AD75C8">
      <w:pPr>
        <w:numPr>
          <w:ilvl w:val="0"/>
          <w:numId w:val="1"/>
        </w:numPr>
        <w:ind w:right="0" w:hanging="144"/>
      </w:pPr>
      <w:r>
        <w:t xml:space="preserve">язвы двенадцатиперстной кишки (с указанием анатомического отдела); По клинической форме: </w:t>
      </w:r>
    </w:p>
    <w:p w:rsidR="00DE6149" w:rsidRDefault="00AD75C8">
      <w:pPr>
        <w:numPr>
          <w:ilvl w:val="0"/>
          <w:numId w:val="1"/>
        </w:numPr>
        <w:ind w:right="0" w:hanging="144"/>
      </w:pPr>
      <w:r>
        <w:t xml:space="preserve">прободение </w:t>
      </w:r>
      <w:r>
        <w:t xml:space="preserve">в свободную брюшную полость (типичное, прикрытое); </w:t>
      </w:r>
    </w:p>
    <w:p w:rsidR="00DE6149" w:rsidRDefault="00AD75C8">
      <w:pPr>
        <w:numPr>
          <w:ilvl w:val="0"/>
          <w:numId w:val="1"/>
        </w:numPr>
        <w:ind w:right="0" w:hanging="144"/>
      </w:pPr>
      <w:r>
        <w:t xml:space="preserve">атипичное прободение (в сальниковую сумку, малый или большой сальник – между листками брюшины, в забрюшинную клетчатку, в изолированную спайками полость) </w:t>
      </w:r>
    </w:p>
    <w:p w:rsidR="00DE6149" w:rsidRDefault="00AD75C8">
      <w:pPr>
        <w:numPr>
          <w:ilvl w:val="0"/>
          <w:numId w:val="1"/>
        </w:numPr>
        <w:ind w:right="0" w:hanging="144"/>
      </w:pPr>
      <w:r>
        <w:t>сочетание прободения с другими осложнениями язвен</w:t>
      </w:r>
      <w:r>
        <w:t xml:space="preserve">ного процесса </w:t>
      </w:r>
    </w:p>
    <w:p w:rsidR="00DE6149" w:rsidRDefault="00AD75C8">
      <w:pPr>
        <w:ind w:left="-5" w:right="0"/>
      </w:pPr>
      <w:r>
        <w:t xml:space="preserve">(кровотечение, стеноз, </w:t>
      </w:r>
      <w:proofErr w:type="spellStart"/>
      <w:r>
        <w:t>пенетрация</w:t>
      </w:r>
      <w:proofErr w:type="spellEnd"/>
      <w:r>
        <w:t xml:space="preserve">, малигнизация) </w:t>
      </w:r>
    </w:p>
    <w:p w:rsidR="00DE6149" w:rsidRDefault="00AD75C8">
      <w:pPr>
        <w:spacing w:after="66" w:line="259" w:lineRule="auto"/>
        <w:ind w:left="0" w:right="0" w:firstLine="0"/>
      </w:pPr>
      <w:r>
        <w:lastRenderedPageBreak/>
        <w:t xml:space="preserve"> </w:t>
      </w:r>
    </w:p>
    <w:p w:rsidR="00DE6149" w:rsidRDefault="00AD75C8">
      <w:pPr>
        <w:pStyle w:val="1"/>
        <w:ind w:right="4"/>
      </w:pPr>
      <w:r>
        <w:t xml:space="preserve">Клиническая картина </w:t>
      </w:r>
    </w:p>
    <w:p w:rsidR="00DE6149" w:rsidRDefault="00AD75C8">
      <w:pPr>
        <w:spacing w:after="23" w:line="259" w:lineRule="auto"/>
        <w:ind w:left="0" w:right="0" w:firstLine="0"/>
      </w:pPr>
      <w:r>
        <w:t xml:space="preserve"> </w:t>
      </w:r>
    </w:p>
    <w:p w:rsidR="00DE6149" w:rsidRDefault="00AD75C8">
      <w:pPr>
        <w:ind w:left="-5" w:right="0"/>
      </w:pPr>
      <w:r>
        <w:t xml:space="preserve">Характерными клиническими признаками ПЯ является: </w:t>
      </w:r>
    </w:p>
    <w:p w:rsidR="00DE6149" w:rsidRDefault="00AD75C8">
      <w:pPr>
        <w:numPr>
          <w:ilvl w:val="0"/>
          <w:numId w:val="2"/>
        </w:numPr>
        <w:ind w:right="0" w:hanging="144"/>
      </w:pPr>
      <w:r>
        <w:t xml:space="preserve">острое начало заболевания с «кинжальной» болью в животе; </w:t>
      </w:r>
    </w:p>
    <w:p w:rsidR="00DE6149" w:rsidRDefault="00AD75C8">
      <w:pPr>
        <w:numPr>
          <w:ilvl w:val="0"/>
          <w:numId w:val="2"/>
        </w:numPr>
        <w:ind w:right="0" w:hanging="144"/>
      </w:pPr>
      <w:r>
        <w:t xml:space="preserve">«доскообразное» напряжение мышц живота, </w:t>
      </w:r>
    </w:p>
    <w:p w:rsidR="00DE6149" w:rsidRDefault="00AD75C8">
      <w:pPr>
        <w:numPr>
          <w:ilvl w:val="0"/>
          <w:numId w:val="2"/>
        </w:numPr>
        <w:ind w:right="0" w:hanging="144"/>
      </w:pPr>
      <w:r>
        <w:t xml:space="preserve">боль при пальпации живота, предшествующий язвенный анамнез  </w:t>
      </w:r>
    </w:p>
    <w:p w:rsidR="00DE6149" w:rsidRDefault="00AD75C8">
      <w:pPr>
        <w:ind w:left="-5" w:right="0"/>
      </w:pPr>
      <w:r>
        <w:t>Положение больного вынужденное с согнутыми коленями, боль усиливается при движении, страдальческое выражение лица, кожные покровы бледные, губы цианотичны, сухость слизистой рта и губ, черты лица</w:t>
      </w:r>
      <w:r>
        <w:t xml:space="preserve"> заострены, конечности холодные. Артериальное давление снижено на 5-10%, пульс замедлен (симптом </w:t>
      </w:r>
      <w:proofErr w:type="spellStart"/>
      <w:r>
        <w:t>Грекова</w:t>
      </w:r>
      <w:proofErr w:type="spellEnd"/>
      <w:r>
        <w:t xml:space="preserve">), дыхание частое, поверхностное. </w:t>
      </w:r>
    </w:p>
    <w:p w:rsidR="00DE6149" w:rsidRDefault="00AD75C8">
      <w:pPr>
        <w:ind w:left="-5" w:right="0"/>
      </w:pPr>
      <w:r>
        <w:t>Передняя брюшная стенка напряжена («доскообразное» напряжение) (92%), в первый час заболевания отмечается резкая боль</w:t>
      </w:r>
      <w:r>
        <w:t xml:space="preserve"> в </w:t>
      </w:r>
      <w:proofErr w:type="spellStart"/>
      <w:r>
        <w:t>эпигастрии</w:t>
      </w:r>
      <w:proofErr w:type="spellEnd"/>
      <w:r>
        <w:t xml:space="preserve"> и </w:t>
      </w:r>
      <w:proofErr w:type="spellStart"/>
      <w:r>
        <w:t>мезогастрии</w:t>
      </w:r>
      <w:proofErr w:type="spellEnd"/>
      <w:r>
        <w:t xml:space="preserve"> – 92</w:t>
      </w:r>
      <w:proofErr w:type="gramStart"/>
      <w:r>
        <w:t>% .</w:t>
      </w:r>
      <w:proofErr w:type="gramEnd"/>
      <w:r>
        <w:t xml:space="preserve"> </w:t>
      </w:r>
    </w:p>
    <w:p w:rsidR="00DE6149" w:rsidRDefault="00AD75C8">
      <w:pPr>
        <w:ind w:left="-5" w:right="0"/>
      </w:pPr>
      <w:r>
        <w:t xml:space="preserve">В первый час заболевания появляются положительные симптомы раздражения брюшины: </w:t>
      </w:r>
    </w:p>
    <w:p w:rsidR="00DE6149" w:rsidRDefault="00AD75C8">
      <w:pPr>
        <w:ind w:left="-5" w:right="0"/>
      </w:pPr>
      <w:proofErr w:type="spellStart"/>
      <w:r>
        <w:t>Щеткина-Блюмберга</w:t>
      </w:r>
      <w:proofErr w:type="spellEnd"/>
      <w:r>
        <w:t xml:space="preserve">, Воскресенского, </w:t>
      </w:r>
      <w:proofErr w:type="spellStart"/>
      <w:r>
        <w:t>Раздольского</w:t>
      </w:r>
      <w:proofErr w:type="spellEnd"/>
      <w:r>
        <w:t xml:space="preserve"> – 98%. </w:t>
      </w:r>
    </w:p>
    <w:p w:rsidR="00DE6149" w:rsidRDefault="00AD75C8">
      <w:pPr>
        <w:ind w:left="-5" w:right="226"/>
      </w:pPr>
      <w:r>
        <w:t>При перкуссии живота появляется резкая боль. Можно установить исчезновение печеноч</w:t>
      </w:r>
      <w:r>
        <w:t xml:space="preserve">ной тупости (симптом </w:t>
      </w:r>
      <w:proofErr w:type="spellStart"/>
      <w:r>
        <w:t>Clark</w:t>
      </w:r>
      <w:proofErr w:type="spellEnd"/>
      <w:r>
        <w:t xml:space="preserve">) и появление высокого тимпанита над печенью (симптом </w:t>
      </w:r>
      <w:proofErr w:type="spellStart"/>
      <w:r>
        <w:t>Спижарного</w:t>
      </w:r>
      <w:proofErr w:type="spellEnd"/>
      <w:r>
        <w:t xml:space="preserve">) – 37%. При наличии жидкости в нижних и боковых отделах живота определятся притупление или тупость </w:t>
      </w:r>
      <w:proofErr w:type="spellStart"/>
      <w:r>
        <w:t>перкуторного</w:t>
      </w:r>
      <w:proofErr w:type="spellEnd"/>
      <w:r>
        <w:t xml:space="preserve"> звука (симптом </w:t>
      </w:r>
      <w:proofErr w:type="spellStart"/>
      <w:r>
        <w:t>DeQuerven</w:t>
      </w:r>
      <w:proofErr w:type="spellEnd"/>
      <w:r>
        <w:t>). При аускультации живота мо</w:t>
      </w:r>
      <w:r>
        <w:t xml:space="preserve">жет быть выявлена «триада </w:t>
      </w:r>
      <w:proofErr w:type="spellStart"/>
      <w:r>
        <w:t>Guiston</w:t>
      </w:r>
      <w:proofErr w:type="spellEnd"/>
      <w:r>
        <w:t xml:space="preserve">»: распространение сердечных тонов до уровня пупка; </w:t>
      </w:r>
      <w:proofErr w:type="spellStart"/>
      <w:r>
        <w:t>перитонеальное</w:t>
      </w:r>
      <w:proofErr w:type="spellEnd"/>
      <w:r>
        <w:t xml:space="preserve"> трение, аналогичное шуму трения плевры в подреберной или надчревной области; металлический звон или серебристый шум, появляющийся при вдохе, обусловленный в</w:t>
      </w:r>
      <w:r>
        <w:t xml:space="preserve">ыходом пузырьков газа из желудка. Боль в животе менее выражена при перфорации язв задней стенки двенадцатиперстной кишки и кардиального отдела желудка, когда его содержимое попадает в забрюшинную клетчатку или сальниковую сумку. </w:t>
      </w:r>
    </w:p>
    <w:p w:rsidR="00DE6149" w:rsidRDefault="00AD75C8">
      <w:pPr>
        <w:spacing w:after="65" w:line="259" w:lineRule="auto"/>
        <w:ind w:left="0" w:right="0" w:firstLine="0"/>
      </w:pPr>
      <w:r>
        <w:t xml:space="preserve"> </w:t>
      </w:r>
    </w:p>
    <w:p w:rsidR="00DE6149" w:rsidRDefault="00AD75C8">
      <w:pPr>
        <w:pStyle w:val="1"/>
        <w:ind w:right="1"/>
      </w:pPr>
      <w:r>
        <w:t xml:space="preserve">Диагностика </w:t>
      </w:r>
    </w:p>
    <w:p w:rsidR="00DE6149" w:rsidRDefault="00AD75C8">
      <w:pPr>
        <w:spacing w:after="44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ind w:left="-5" w:right="0"/>
      </w:pPr>
      <w:r>
        <w:t>Диагности</w:t>
      </w:r>
      <w:r>
        <w:t xml:space="preserve">ка ПЯ относится к экстренным мероприятиям. В связи с этим решение об операции должно быть принято в течение 2 часов после госпитализации больного в стационар! </w:t>
      </w:r>
    </w:p>
    <w:p w:rsidR="00DE6149" w:rsidRDefault="00AD75C8">
      <w:pPr>
        <w:ind w:left="-5" w:right="0"/>
      </w:pPr>
      <w:r>
        <w:t xml:space="preserve">Лабораторная диагностика </w:t>
      </w:r>
    </w:p>
    <w:p w:rsidR="00DE6149" w:rsidRDefault="00AD75C8">
      <w:pPr>
        <w:ind w:left="-5" w:right="739"/>
      </w:pPr>
      <w:r>
        <w:t xml:space="preserve"> Лабораторные исследования рекомендуется выполнять по стандартам для </w:t>
      </w:r>
      <w:r>
        <w:t xml:space="preserve">тяжелых больных, утвержденным в лечебно-профилактическом учреждении. </w:t>
      </w:r>
    </w:p>
    <w:p w:rsidR="00DE6149" w:rsidRDefault="00AD75C8">
      <w:pPr>
        <w:ind w:left="-5" w:right="0"/>
      </w:pPr>
      <w:r>
        <w:t xml:space="preserve">В список обязательных лабораторных исследований необходимо внести: </w:t>
      </w:r>
    </w:p>
    <w:p w:rsidR="00DE6149" w:rsidRDefault="00AD75C8">
      <w:pPr>
        <w:numPr>
          <w:ilvl w:val="0"/>
          <w:numId w:val="3"/>
        </w:numPr>
        <w:ind w:right="0" w:hanging="240"/>
      </w:pPr>
      <w:r>
        <w:t xml:space="preserve">определение общего анализа крови и гематокрита, </w:t>
      </w:r>
    </w:p>
    <w:p w:rsidR="00DE6149" w:rsidRDefault="00AD75C8">
      <w:pPr>
        <w:numPr>
          <w:ilvl w:val="0"/>
          <w:numId w:val="3"/>
        </w:numPr>
        <w:ind w:right="0" w:hanging="240"/>
      </w:pPr>
      <w:r>
        <w:t xml:space="preserve">биохимический анализ крови, включая глюкозу, билирубин, </w:t>
      </w:r>
      <w:proofErr w:type="spellStart"/>
      <w:r>
        <w:t>креатинин</w:t>
      </w:r>
      <w:proofErr w:type="spellEnd"/>
      <w:r>
        <w:t>, ам</w:t>
      </w:r>
      <w:r>
        <w:t xml:space="preserve">илазу крови, </w:t>
      </w:r>
    </w:p>
    <w:p w:rsidR="00DE6149" w:rsidRDefault="00AD75C8">
      <w:pPr>
        <w:numPr>
          <w:ilvl w:val="0"/>
          <w:numId w:val="3"/>
        </w:numPr>
        <w:ind w:right="0" w:hanging="240"/>
      </w:pPr>
      <w:r>
        <w:t xml:space="preserve">определение группы крови и </w:t>
      </w:r>
      <w:proofErr w:type="spellStart"/>
      <w:r>
        <w:t>Rh</w:t>
      </w:r>
      <w:proofErr w:type="spellEnd"/>
      <w:r>
        <w:t xml:space="preserve">-фактора, </w:t>
      </w:r>
    </w:p>
    <w:p w:rsidR="00DE6149" w:rsidRDefault="00AD75C8">
      <w:pPr>
        <w:numPr>
          <w:ilvl w:val="0"/>
          <w:numId w:val="3"/>
        </w:numPr>
        <w:ind w:right="0" w:hanging="240"/>
      </w:pPr>
      <w:r>
        <w:t xml:space="preserve">кардиолипиновая реакция (кровь на RW), </w:t>
      </w:r>
    </w:p>
    <w:p w:rsidR="00DE6149" w:rsidRDefault="00AD75C8">
      <w:pPr>
        <w:numPr>
          <w:ilvl w:val="0"/>
          <w:numId w:val="3"/>
        </w:numPr>
        <w:ind w:right="0" w:hanging="240"/>
      </w:pPr>
      <w:r>
        <w:t xml:space="preserve">исследование крови на ВИЧ-инфекцию, </w:t>
      </w:r>
    </w:p>
    <w:p w:rsidR="00DE6149" w:rsidRDefault="00AD75C8">
      <w:pPr>
        <w:numPr>
          <w:ilvl w:val="0"/>
          <w:numId w:val="3"/>
        </w:numPr>
        <w:ind w:right="0" w:hanging="240"/>
      </w:pPr>
      <w:r>
        <w:t xml:space="preserve">длительность кровотечения, свертываемость, </w:t>
      </w:r>
    </w:p>
    <w:p w:rsidR="00DE6149" w:rsidRDefault="00AD75C8">
      <w:pPr>
        <w:numPr>
          <w:ilvl w:val="0"/>
          <w:numId w:val="3"/>
        </w:numPr>
        <w:ind w:right="0" w:hanging="240"/>
      </w:pPr>
      <w:r>
        <w:t xml:space="preserve">ПТИ (протромбин по </w:t>
      </w:r>
      <w:proofErr w:type="spellStart"/>
      <w:r>
        <w:t>Квику</w:t>
      </w:r>
      <w:proofErr w:type="spellEnd"/>
      <w:r>
        <w:t>, МНО), 8. анализ мочи (физико-химические свойства, микро</w:t>
      </w:r>
      <w:r>
        <w:t xml:space="preserve">скопия осадка). </w:t>
      </w:r>
    </w:p>
    <w:p w:rsidR="00DE6149" w:rsidRDefault="00AD75C8">
      <w:pPr>
        <w:spacing w:after="22" w:line="259" w:lineRule="auto"/>
        <w:ind w:left="0" w:right="0" w:firstLine="0"/>
      </w:pPr>
      <w:r>
        <w:lastRenderedPageBreak/>
        <w:t xml:space="preserve"> </w:t>
      </w:r>
    </w:p>
    <w:p w:rsidR="00DE6149" w:rsidRDefault="00AD75C8">
      <w:pPr>
        <w:ind w:left="-5" w:right="0"/>
      </w:pPr>
      <w:r>
        <w:t xml:space="preserve">Инструментальная диагностика </w:t>
      </w:r>
    </w:p>
    <w:p w:rsidR="00DE6149" w:rsidRDefault="00AD75C8">
      <w:pPr>
        <w:ind w:left="-5" w:right="234"/>
      </w:pPr>
      <w:r>
        <w:t xml:space="preserve">Инструментальные методы обследования позволяют увидеть характерные признаки ПЯ: свободный газ в брюшной полости, свободную жидкость в брюшной полости, наличие и локализацию язвы, и прободное отверстие. </w:t>
      </w:r>
    </w:p>
    <w:p w:rsidR="00DE6149" w:rsidRDefault="00AD75C8">
      <w:pPr>
        <w:ind w:left="-5" w:right="630"/>
      </w:pPr>
      <w:r>
        <w:t>• Ре</w:t>
      </w:r>
      <w:r>
        <w:t>комендовано проведение компьютерной томографии (КТ) брюшной полости, так как данное исследование имеет высокую диагностическую точность при прободной язве - 98%. Позволяет выявить: свободный газ в брюшной полости, свободную жидкость в брюшной полости, утол</w:t>
      </w:r>
      <w:r>
        <w:t xml:space="preserve">щение желудочной или дуоденальной стенок в зоне язвы, обнаружить язву и </w:t>
      </w:r>
      <w:proofErr w:type="spellStart"/>
      <w:r>
        <w:t>перфоративное</w:t>
      </w:r>
      <w:proofErr w:type="spellEnd"/>
      <w:r>
        <w:t xml:space="preserve"> отверстие. Рекомендовано проведение ультразвуковое исследование (УЗИ) брюшной полости для выявления свободного газа (точность - 75%) и свободной жидкости (точность - 95%)</w:t>
      </w:r>
      <w:r>
        <w:t xml:space="preserve"> в брюшной полости в случае невозможности проведения КТ. Имеет высокую совокупную диагностическую точность при ПЯ – 91%. При УЗИ можно выявлять утолщенный (пониженной </w:t>
      </w:r>
      <w:proofErr w:type="spellStart"/>
      <w:r>
        <w:t>эхогенности</w:t>
      </w:r>
      <w:proofErr w:type="spellEnd"/>
      <w:r>
        <w:t>) участок стенки органа, имеющей перфорацию. Ультразвуковым симптомом перфорац</w:t>
      </w:r>
      <w:r>
        <w:t xml:space="preserve">ии язвы является перерыв наружного контура стенки органа в области язвенного дефекта, который заполнен </w:t>
      </w:r>
      <w:proofErr w:type="spellStart"/>
      <w:r>
        <w:t>высокоэхогенным</w:t>
      </w:r>
      <w:proofErr w:type="spellEnd"/>
      <w:r>
        <w:t xml:space="preserve"> содержимым и располагается именно в зоне утолщения. Язвенный дефект при УЗИ наиболее часто выглядит в виде конуса или неправильного конус</w:t>
      </w:r>
      <w:r>
        <w:t xml:space="preserve">овидного образования «рыбьего глаза» (по Т. </w:t>
      </w:r>
      <w:proofErr w:type="spellStart"/>
      <w:r>
        <w:t>Yoschizumi</w:t>
      </w:r>
      <w:proofErr w:type="spellEnd"/>
      <w:r>
        <w:t xml:space="preserve">). [9,19,22]. При подозрении на прикрытую перфорацию совокупность ценности УЗИ составляет: диагностическая точность – 80,0%, специфичность – 85,7%, чувствительность – 66,7%. </w:t>
      </w:r>
    </w:p>
    <w:p w:rsidR="00DE6149" w:rsidRDefault="00AD75C8">
      <w:pPr>
        <w:ind w:left="-5" w:right="688"/>
      </w:pPr>
      <w:r>
        <w:t>В случае невозможности пров</w:t>
      </w:r>
      <w:r>
        <w:t xml:space="preserve">едения КТ рекомендуется рентгенография брюшной полости для обнаружения свободного газа в брюшной полости (обнаружен и описан </w:t>
      </w:r>
      <w:proofErr w:type="spellStart"/>
      <w:r>
        <w:t>Levi</w:t>
      </w:r>
      <w:proofErr w:type="spellEnd"/>
      <w:r>
        <w:t xml:space="preserve"> — </w:t>
      </w:r>
      <w:proofErr w:type="spellStart"/>
      <w:r>
        <w:t>Dorn</w:t>
      </w:r>
      <w:proofErr w:type="spellEnd"/>
      <w:r>
        <w:t xml:space="preserve"> (1913)). Диагностическая точность до 80%. Исследование проводится в вертикальном положении. Газ в свободной брюшной пол</w:t>
      </w:r>
      <w:r>
        <w:t xml:space="preserve">ости встречается в виде серповидной прослойки между диафрагмой и печенью, диафрагмой и желудком. Если свободный газ в брюшной полости не определяется в вертикальном положении, необходимо продолжить исследование в боковой позиции. </w:t>
      </w:r>
    </w:p>
    <w:p w:rsidR="00DE6149" w:rsidRDefault="00AD75C8">
      <w:pPr>
        <w:ind w:left="-5" w:right="700"/>
      </w:pPr>
      <w:r>
        <w:t xml:space="preserve"> С целью выявления характ</w:t>
      </w:r>
      <w:r>
        <w:t xml:space="preserve">ерного </w:t>
      </w:r>
      <w:proofErr w:type="spellStart"/>
      <w:r>
        <w:t>перитонеального</w:t>
      </w:r>
      <w:proofErr w:type="spellEnd"/>
      <w:r>
        <w:t xml:space="preserve"> экссудата с примесью желудочного содержимого, визуализации </w:t>
      </w:r>
      <w:proofErr w:type="spellStart"/>
      <w:r>
        <w:t>перфоративного</w:t>
      </w:r>
      <w:proofErr w:type="spellEnd"/>
      <w:r>
        <w:t xml:space="preserve"> отверстия, уточнения его локализации, размеров, выраженности и размеров язвенного инфильтрата, оценки состояние стенок желудка и ДПК, оценки наличия, распростр</w:t>
      </w:r>
      <w:r>
        <w:t xml:space="preserve">аненности и выраженности перитонита, выявления сопутствующих заболеваний других органов брюшной полости рекомендовано проведение диагностической лапароскопии. Рекомендовано проведение </w:t>
      </w:r>
      <w:proofErr w:type="spellStart"/>
      <w:r>
        <w:t>фиброгастрдуоденоскопии</w:t>
      </w:r>
      <w:proofErr w:type="spellEnd"/>
      <w:r>
        <w:t xml:space="preserve"> при отсутствии симптомов перитонита и при подозр</w:t>
      </w:r>
      <w:r>
        <w:t xml:space="preserve">ении на прикрытую перфорацию язвы после проведения рентгенографии, УЗИ, КТ и при установленном диагнозе в целях детализации диагноза, диагностики </w:t>
      </w:r>
      <w:proofErr w:type="spellStart"/>
      <w:r>
        <w:t>осложенного</w:t>
      </w:r>
      <w:proofErr w:type="spellEnd"/>
      <w:r>
        <w:t xml:space="preserve"> течения язвенной </w:t>
      </w:r>
      <w:proofErr w:type="gramStart"/>
      <w:r>
        <w:t>болезни .</w:t>
      </w:r>
      <w:proofErr w:type="gramEnd"/>
      <w:r>
        <w:t xml:space="preserve"> </w:t>
      </w:r>
    </w:p>
    <w:p w:rsidR="00DE6149" w:rsidRDefault="00AD75C8">
      <w:pPr>
        <w:spacing w:after="54"/>
        <w:ind w:left="-5" w:right="0"/>
      </w:pPr>
      <w:proofErr w:type="spellStart"/>
      <w:r>
        <w:t>Фиброгастродуоденоскопия</w:t>
      </w:r>
      <w:proofErr w:type="spellEnd"/>
      <w:r>
        <w:t xml:space="preserve"> позволяет установить наличие прободной язвы в</w:t>
      </w:r>
      <w:r>
        <w:t xml:space="preserve"> 90% случаев. </w:t>
      </w:r>
    </w:p>
    <w:p w:rsidR="00DE6149" w:rsidRDefault="00AD75C8">
      <w:pPr>
        <w:pStyle w:val="1"/>
        <w:ind w:right="6"/>
      </w:pPr>
      <w:r>
        <w:t xml:space="preserve">Дифференциальная диагностика </w:t>
      </w:r>
    </w:p>
    <w:p w:rsidR="00DE6149" w:rsidRDefault="00AD75C8">
      <w:pPr>
        <w:spacing w:after="44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ind w:left="-5" w:right="0"/>
      </w:pPr>
      <w:r>
        <w:t xml:space="preserve">Прободную язву желудка и двенадцатиперстной кишки чаще всего приходится дифференцировать от острых хирургических заболеваний других органов брюшной </w:t>
      </w:r>
      <w:r>
        <w:lastRenderedPageBreak/>
        <w:t>полости, сопровождающихся резким болевым синдромом или развитием перитонита. Это прежде всего: острый холецистит и печеночная колика, острый панкреатит, прободной рак желудка, острая кишечная непроходимость, острый аппендицит, острое расширение, заворот же</w:t>
      </w:r>
      <w:r>
        <w:t xml:space="preserve">лудка и другие. </w:t>
      </w:r>
    </w:p>
    <w:p w:rsidR="00DE6149" w:rsidRDefault="00AD75C8">
      <w:pPr>
        <w:ind w:left="-5" w:right="0"/>
      </w:pPr>
      <w:r>
        <w:t xml:space="preserve">Прободной рак желудка. Проявляется такой же клинической картиной, как и </w:t>
      </w:r>
      <w:proofErr w:type="spellStart"/>
      <w:r>
        <w:t>перфоративная</w:t>
      </w:r>
      <w:proofErr w:type="spellEnd"/>
      <w:r>
        <w:t xml:space="preserve"> язва. В отличие от последней для рака желудка характерны более пожилой возраст больных, некоторые анамнестические данные до прободения опухоли (желудочны</w:t>
      </w:r>
      <w:r>
        <w:t xml:space="preserve">е жалобы, общая слабость, похудание, снижение аппетита и др.). При пальпации живота может определяться опухолевидное образование. Заболеванию может предшествовать </w:t>
      </w:r>
      <w:proofErr w:type="spellStart"/>
      <w:r>
        <w:t>ахилический</w:t>
      </w:r>
      <w:proofErr w:type="spellEnd"/>
      <w:r>
        <w:t xml:space="preserve"> гастрит. Но в некоторых случаях и эти симптомы могут отсутствовать, тогда правиль</w:t>
      </w:r>
      <w:r>
        <w:t xml:space="preserve">ный диагноз устанавливается при срочной гастроскопии или только во время операции. </w:t>
      </w:r>
    </w:p>
    <w:p w:rsidR="00DE6149" w:rsidRDefault="00AD75C8">
      <w:pPr>
        <w:ind w:left="-5" w:right="0"/>
      </w:pPr>
      <w:r>
        <w:t xml:space="preserve">При остром холецистите боли носят острый характер, но не достигают такой силы, как при </w:t>
      </w:r>
      <w:proofErr w:type="spellStart"/>
      <w:r>
        <w:t>перфоративной</w:t>
      </w:r>
      <w:proofErr w:type="spellEnd"/>
      <w:r>
        <w:t xml:space="preserve"> язве, локализуются в правом подреберье и </w:t>
      </w:r>
      <w:proofErr w:type="spellStart"/>
      <w:r>
        <w:t>иррадиируют</w:t>
      </w:r>
      <w:proofErr w:type="spellEnd"/>
      <w:r>
        <w:t xml:space="preserve"> в правое плечо и л</w:t>
      </w:r>
      <w:r>
        <w:t>опатку. Наблюдаются частая рвота, высокая температура. Характерно повторение подобных приступов болей или желтухи в прошлом. При холецистите редко наблюдается “доскообразное” напряжение мышц живота, нередко пальпируется увеличенный болезненный желчный пузы</w:t>
      </w:r>
      <w:r>
        <w:t xml:space="preserve">рь. </w:t>
      </w:r>
    </w:p>
    <w:p w:rsidR="00DE6149" w:rsidRDefault="00AD75C8">
      <w:pPr>
        <w:spacing w:after="13" w:line="267" w:lineRule="auto"/>
        <w:ind w:left="-5" w:right="-6"/>
        <w:jc w:val="both"/>
      </w:pPr>
      <w:r>
        <w:t xml:space="preserve">Резкими болями в правом подреберье сопровождается печеночная колика при желчнокаменной болезни, но в отличие от прободной язвы боли при ней носят схваткообразный характер, быстро купируются применением спазмолитических средств, отсутствуют </w:t>
      </w:r>
      <w:proofErr w:type="spellStart"/>
      <w:r>
        <w:t>перитонеаль</w:t>
      </w:r>
      <w:r>
        <w:t>ные</w:t>
      </w:r>
      <w:proofErr w:type="spellEnd"/>
      <w:r>
        <w:t xml:space="preserve"> явления и воспалительные реакции (повышение температуры, лейкоцитоз в крови). </w:t>
      </w:r>
    </w:p>
    <w:p w:rsidR="00DE6149" w:rsidRDefault="00AD75C8">
      <w:pPr>
        <w:ind w:left="-5" w:right="0"/>
      </w:pPr>
      <w:r>
        <w:t>Острому панкреатиту свойственны резкие боли в верхних отделах живота опоясывающего характера, многократная рвота. Отмечается вздутие живота, но отсутствует напряжение мышц п</w:t>
      </w:r>
      <w:r>
        <w:t>ередней брюшной стенки. Больные часто беспокойны, мечутся от болей. Имеется и ряд других симптомов (Мейо—</w:t>
      </w:r>
      <w:proofErr w:type="spellStart"/>
      <w:r>
        <w:t>Робсона</w:t>
      </w:r>
      <w:proofErr w:type="spellEnd"/>
      <w:r>
        <w:t>, Воскресенского и др.), не характерных для прободной язвы. Высокие показатели диастазы мочи и амилазы крови, отсутствие свободного газа в брюшн</w:t>
      </w:r>
      <w:r>
        <w:t xml:space="preserve">ой полости позволяют исключить диагноз прободной язвы. </w:t>
      </w:r>
    </w:p>
    <w:p w:rsidR="00DE6149" w:rsidRDefault="00AD75C8">
      <w:pPr>
        <w:ind w:left="-5" w:right="114"/>
      </w:pPr>
      <w:r>
        <w:t>Острая кишечная непроходимость характеризуется сильными, но в отличие от прободной язвы не постоянными, а схваткообразными болями в животе и частой рвотой. При ней не наблюдается напряжения мышц, но о</w:t>
      </w:r>
      <w:r>
        <w:t xml:space="preserve">тмечается вздутие, свойственны асимметрия живота, усиленная перистальтика кишечника. Анамнез заболевания, рентгенологические и другие исследования почти всегда дают возможность отличить кишечную непроходимость от </w:t>
      </w:r>
      <w:proofErr w:type="spellStart"/>
      <w:r>
        <w:t>перфоративной</w:t>
      </w:r>
      <w:proofErr w:type="spellEnd"/>
      <w:r>
        <w:t xml:space="preserve"> язвы. </w:t>
      </w:r>
    </w:p>
    <w:p w:rsidR="00DE6149" w:rsidRDefault="00AD75C8">
      <w:pPr>
        <w:spacing w:after="64" w:line="259" w:lineRule="auto"/>
        <w:ind w:left="0" w:right="0" w:firstLine="0"/>
      </w:pPr>
      <w:r>
        <w:t xml:space="preserve"> </w:t>
      </w:r>
    </w:p>
    <w:p w:rsidR="00DE6149" w:rsidRDefault="00AD75C8">
      <w:pPr>
        <w:pStyle w:val="1"/>
        <w:ind w:right="1"/>
      </w:pPr>
      <w:r>
        <w:t xml:space="preserve">Лечение </w:t>
      </w:r>
    </w:p>
    <w:p w:rsidR="00DE6149" w:rsidRDefault="00AD75C8">
      <w:pPr>
        <w:spacing w:after="44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ind w:left="-5" w:right="0"/>
      </w:pPr>
      <w:r>
        <w:t>Консерват</w:t>
      </w:r>
      <w:r>
        <w:t xml:space="preserve">ивное лечение </w:t>
      </w:r>
    </w:p>
    <w:p w:rsidR="00DE6149" w:rsidRDefault="00AD75C8">
      <w:pPr>
        <w:ind w:left="-5" w:right="978"/>
      </w:pPr>
      <w:r>
        <w:t xml:space="preserve">• Не рекомендуется консервативное лечение ПЯ. Консервативное лечение ПЯ, известное в медицинской литературе как метод </w:t>
      </w:r>
      <w:proofErr w:type="spellStart"/>
      <w:r>
        <w:t>Taylor</w:t>
      </w:r>
      <w:proofErr w:type="spellEnd"/>
      <w:r>
        <w:t xml:space="preserve"> (1946) – активная </w:t>
      </w:r>
      <w:proofErr w:type="spellStart"/>
      <w:r>
        <w:t>назогастральная</w:t>
      </w:r>
      <w:proofErr w:type="spellEnd"/>
      <w:r>
        <w:t xml:space="preserve"> аспирация желудочного содержимого, не получило широкого признания среди отечествен</w:t>
      </w:r>
      <w:r>
        <w:t xml:space="preserve">ных хирургов. Между тем, метод </w:t>
      </w:r>
      <w:proofErr w:type="spellStart"/>
      <w:r>
        <w:t>Taylor</w:t>
      </w:r>
      <w:proofErr w:type="spellEnd"/>
      <w:r>
        <w:t xml:space="preserve"> за рубежом включен в лечебные протоколы и активно используется до настоящего времени в отдельных клиниках. В России консервативный метод лечения ПЯ применяется </w:t>
      </w:r>
      <w:r>
        <w:lastRenderedPageBreak/>
        <w:t>только при отказе пациента и родственников от операции или</w:t>
      </w:r>
      <w:r>
        <w:t xml:space="preserve"> невозможности выполнить операцию из-за крайней тяжести состояния пациента. </w:t>
      </w:r>
    </w:p>
    <w:p w:rsidR="00DE6149" w:rsidRDefault="00AD75C8">
      <w:pPr>
        <w:ind w:left="-5" w:right="0"/>
      </w:pPr>
      <w:r>
        <w:t xml:space="preserve">Хирургическое лечение </w:t>
      </w:r>
    </w:p>
    <w:p w:rsidR="00DE6149" w:rsidRDefault="00AD75C8">
      <w:pPr>
        <w:ind w:left="-5" w:right="0"/>
      </w:pPr>
      <w:r>
        <w:t xml:space="preserve">В настоящее время предложены 3 вида хирургических вмешательств для лечения прободной язвы: </w:t>
      </w:r>
    </w:p>
    <w:p w:rsidR="00DE6149" w:rsidRDefault="00AD75C8">
      <w:pPr>
        <w:numPr>
          <w:ilvl w:val="0"/>
          <w:numId w:val="4"/>
        </w:numPr>
        <w:ind w:right="0" w:hanging="240"/>
      </w:pPr>
      <w:proofErr w:type="spellStart"/>
      <w:r>
        <w:t>Ушивание</w:t>
      </w:r>
      <w:proofErr w:type="spellEnd"/>
      <w:r>
        <w:t xml:space="preserve"> прободного отверстия; </w:t>
      </w:r>
    </w:p>
    <w:p w:rsidR="00DE6149" w:rsidRDefault="00AD75C8">
      <w:pPr>
        <w:numPr>
          <w:ilvl w:val="0"/>
          <w:numId w:val="4"/>
        </w:numPr>
        <w:ind w:right="0" w:hanging="240"/>
      </w:pPr>
      <w:r>
        <w:t xml:space="preserve">Иссечение прободной язвы с возможной </w:t>
      </w:r>
      <w:proofErr w:type="spellStart"/>
      <w:r>
        <w:t>пилоропластикой</w:t>
      </w:r>
      <w:proofErr w:type="spellEnd"/>
      <w:r>
        <w:t xml:space="preserve"> и </w:t>
      </w:r>
      <w:proofErr w:type="spellStart"/>
      <w:r>
        <w:t>ваготомией</w:t>
      </w:r>
      <w:proofErr w:type="spellEnd"/>
      <w:r>
        <w:t xml:space="preserve">; </w:t>
      </w:r>
    </w:p>
    <w:p w:rsidR="00DE6149" w:rsidRDefault="00AD75C8">
      <w:pPr>
        <w:numPr>
          <w:ilvl w:val="0"/>
          <w:numId w:val="4"/>
        </w:numPr>
        <w:ind w:right="0" w:hanging="240"/>
      </w:pPr>
      <w:r>
        <w:t xml:space="preserve">Резекция желудка. </w:t>
      </w:r>
    </w:p>
    <w:p w:rsidR="00DE6149" w:rsidRDefault="00AD75C8">
      <w:pPr>
        <w:ind w:left="-5" w:right="127"/>
      </w:pPr>
      <w:r>
        <w:t xml:space="preserve"> Рекомендуется проведение предоперационной подготовки. Предоперационная подготовка включает общегигиеническую обработку, выведение желудочного содержимого, выведение моч</w:t>
      </w:r>
      <w:r>
        <w:t xml:space="preserve">и, антибиотикопрофилактику, профилактику тромбоэмболических осложнений. Предоперационная подготовка не должна увеличивать сроки до выполнения операции. </w:t>
      </w:r>
    </w:p>
    <w:p w:rsidR="00DE6149" w:rsidRDefault="00AD75C8">
      <w:pPr>
        <w:ind w:left="-5" w:right="768"/>
      </w:pPr>
      <w:r>
        <w:t xml:space="preserve"> При септическом шоке, </w:t>
      </w:r>
      <w:proofErr w:type="spellStart"/>
      <w:r>
        <w:t>коморбидных</w:t>
      </w:r>
      <w:proofErr w:type="spellEnd"/>
      <w:r>
        <w:t xml:space="preserve"> заболеваниях в стадии декомпенсации, при показателе ASA ˃ 3 рекоменд</w:t>
      </w:r>
      <w:r>
        <w:t xml:space="preserve">уется выполнить коррекцию функций органов: искусственная вентиляция легких, комплексная поддержка сердечной деятельности, коррекция </w:t>
      </w:r>
      <w:proofErr w:type="spellStart"/>
      <w:r>
        <w:t>гиповолемических</w:t>
      </w:r>
      <w:proofErr w:type="spellEnd"/>
      <w:r>
        <w:t xml:space="preserve"> нарушений, которые должны начинаться до операции, продолжаться в ходе её выполнения и по окончании операции</w:t>
      </w:r>
      <w:r>
        <w:t xml:space="preserve">. Операция должна быть максимально щадящей: </w:t>
      </w:r>
      <w:proofErr w:type="spellStart"/>
      <w:r>
        <w:t>ушивание</w:t>
      </w:r>
      <w:proofErr w:type="spellEnd"/>
      <w:r>
        <w:t xml:space="preserve"> или тампонада сальником прободного отверстия, эвакуация экссудата, </w:t>
      </w:r>
      <w:proofErr w:type="spellStart"/>
      <w:r>
        <w:t>лапаростомия</w:t>
      </w:r>
      <w:proofErr w:type="spellEnd"/>
      <w:r>
        <w:t xml:space="preserve">. При локализации язвы на передней стенке желудка или ДПК и отсутствии инфильтрации рекомендуется выполнить </w:t>
      </w:r>
      <w:proofErr w:type="spellStart"/>
      <w:r>
        <w:t>ушивание</w:t>
      </w:r>
      <w:proofErr w:type="spellEnd"/>
      <w:r>
        <w:t xml:space="preserve"> прободн</w:t>
      </w:r>
      <w:r>
        <w:t xml:space="preserve">ого отверстия. При прободении небольших язв передней и задней стенок двенадцатиперстной кишки рекомендуется выполнять их </w:t>
      </w:r>
      <w:proofErr w:type="spellStart"/>
      <w:r>
        <w:t>ушивание</w:t>
      </w:r>
      <w:proofErr w:type="spellEnd"/>
      <w:r>
        <w:t xml:space="preserve"> узловыми или П-образными швами. </w:t>
      </w:r>
    </w:p>
    <w:p w:rsidR="00DE6149" w:rsidRDefault="00AD75C8">
      <w:pPr>
        <w:spacing w:after="13" w:line="267" w:lineRule="auto"/>
        <w:ind w:left="-5" w:right="-6"/>
        <w:jc w:val="both"/>
      </w:pPr>
      <w:r>
        <w:t xml:space="preserve"> Рекомендуется ушивать прободное отверстие рассасывающимися нитями на атравматической колющей</w:t>
      </w:r>
      <w:r>
        <w:t xml:space="preserve"> игле ½ окружности, длиной до 30 мм узловым, </w:t>
      </w:r>
      <w:proofErr w:type="spellStart"/>
      <w:r>
        <w:t>Побразным</w:t>
      </w:r>
      <w:proofErr w:type="spellEnd"/>
      <w:r>
        <w:t xml:space="preserve"> или «Z» -образным однорядными швами. </w:t>
      </w:r>
    </w:p>
    <w:p w:rsidR="00DE6149" w:rsidRDefault="00AD75C8">
      <w:pPr>
        <w:ind w:left="-5" w:right="0"/>
      </w:pPr>
      <w:proofErr w:type="spellStart"/>
      <w:r>
        <w:t>Ушивание</w:t>
      </w:r>
      <w:proofErr w:type="spellEnd"/>
      <w:r>
        <w:t xml:space="preserve"> прободного отверстия можно выполнить в большинстве случаев. Исключение составляют следующие ситуации: </w:t>
      </w:r>
    </w:p>
    <w:p w:rsidR="00DE6149" w:rsidRDefault="00AD75C8">
      <w:pPr>
        <w:numPr>
          <w:ilvl w:val="0"/>
          <w:numId w:val="5"/>
        </w:numPr>
        <w:ind w:right="0" w:hanging="144"/>
      </w:pPr>
      <w:r>
        <w:t>прорезывание швов ушиваемых тканей, сомнения в герм</w:t>
      </w:r>
      <w:r>
        <w:t xml:space="preserve">етичности ушитого прободного отверстия из-за инфильтрации тканей вокруг язвенного дефекта, </w:t>
      </w:r>
    </w:p>
    <w:p w:rsidR="00DE6149" w:rsidRDefault="00AD75C8">
      <w:pPr>
        <w:numPr>
          <w:ilvl w:val="0"/>
          <w:numId w:val="5"/>
        </w:numPr>
        <w:ind w:right="0" w:hanging="144"/>
      </w:pPr>
      <w:r>
        <w:t xml:space="preserve">стеноз </w:t>
      </w:r>
      <w:proofErr w:type="spellStart"/>
      <w:r>
        <w:t>пилородуоденальной</w:t>
      </w:r>
      <w:proofErr w:type="spellEnd"/>
      <w:r>
        <w:t xml:space="preserve"> зоны, </w:t>
      </w:r>
    </w:p>
    <w:p w:rsidR="00DE6149" w:rsidRDefault="00AD75C8">
      <w:pPr>
        <w:numPr>
          <w:ilvl w:val="0"/>
          <w:numId w:val="5"/>
        </w:numPr>
        <w:ind w:right="0" w:hanging="144"/>
      </w:pPr>
      <w:r>
        <w:t xml:space="preserve">прободение гигантской или пенетрирующей язвы, </w:t>
      </w:r>
    </w:p>
    <w:p w:rsidR="00DE6149" w:rsidRDefault="00AD75C8">
      <w:pPr>
        <w:numPr>
          <w:ilvl w:val="0"/>
          <w:numId w:val="5"/>
        </w:numPr>
        <w:ind w:right="0" w:hanging="144"/>
      </w:pPr>
      <w:r>
        <w:t xml:space="preserve">прободение каллёзной язвы, подозрение на малигнизацию язвы. </w:t>
      </w:r>
    </w:p>
    <w:p w:rsidR="00DE6149" w:rsidRDefault="00AD75C8">
      <w:pPr>
        <w:ind w:left="-5" w:right="401"/>
      </w:pPr>
      <w:proofErr w:type="spellStart"/>
      <w:r>
        <w:t>Ушивание</w:t>
      </w:r>
      <w:proofErr w:type="spellEnd"/>
      <w:r>
        <w:t xml:space="preserve"> в современных </w:t>
      </w:r>
      <w:r>
        <w:t xml:space="preserve">условиях выполняется у 94 % больных с прободной язвой. В настоящее время при </w:t>
      </w:r>
      <w:proofErr w:type="spellStart"/>
      <w:r>
        <w:t>ушивании</w:t>
      </w:r>
      <w:proofErr w:type="spellEnd"/>
      <w:r>
        <w:t xml:space="preserve"> прободной язвы следует отдавать предпочтение применению рассасывающихся нитей на атравматической колющей игле ½ окружности, длиной до 30 мм. </w:t>
      </w:r>
    </w:p>
    <w:p w:rsidR="00DE6149" w:rsidRDefault="00AD75C8">
      <w:pPr>
        <w:ind w:left="-5" w:right="0"/>
      </w:pPr>
      <w:r>
        <w:t xml:space="preserve">Методы </w:t>
      </w:r>
      <w:proofErr w:type="spellStart"/>
      <w:r>
        <w:t>ушивания</w:t>
      </w:r>
      <w:proofErr w:type="spellEnd"/>
      <w:r>
        <w:t xml:space="preserve"> прободного о</w:t>
      </w:r>
      <w:r>
        <w:t xml:space="preserve">тверстия: </w:t>
      </w:r>
    </w:p>
    <w:p w:rsidR="00DE6149" w:rsidRDefault="00AD75C8">
      <w:pPr>
        <w:numPr>
          <w:ilvl w:val="0"/>
          <w:numId w:val="6"/>
        </w:numPr>
        <w:ind w:right="0"/>
      </w:pPr>
      <w:proofErr w:type="spellStart"/>
      <w:r>
        <w:t>ушивание</w:t>
      </w:r>
      <w:proofErr w:type="spellEnd"/>
      <w:r>
        <w:t xml:space="preserve"> прободной язвы узловым, П-образным или «Z» -образным однорядными швами; </w:t>
      </w:r>
    </w:p>
    <w:p w:rsidR="00DE6149" w:rsidRDefault="00AD75C8">
      <w:pPr>
        <w:numPr>
          <w:ilvl w:val="0"/>
          <w:numId w:val="6"/>
        </w:numPr>
        <w:ind w:right="0"/>
      </w:pPr>
      <w:proofErr w:type="spellStart"/>
      <w:r>
        <w:t>ушивание</w:t>
      </w:r>
      <w:proofErr w:type="spellEnd"/>
      <w:r>
        <w:t xml:space="preserve"> прободной язвы узловыми однорядными швами с подшиванием пряди сальника в виде плаща к линии шва; </w:t>
      </w:r>
    </w:p>
    <w:p w:rsidR="00DE6149" w:rsidRDefault="00AD75C8">
      <w:pPr>
        <w:numPr>
          <w:ilvl w:val="0"/>
          <w:numId w:val="6"/>
        </w:numPr>
        <w:spacing w:after="13" w:line="267" w:lineRule="auto"/>
        <w:ind w:right="0"/>
      </w:pPr>
      <w:proofErr w:type="spellStart"/>
      <w:r>
        <w:lastRenderedPageBreak/>
        <w:t>ушивание</w:t>
      </w:r>
      <w:proofErr w:type="spellEnd"/>
      <w:r>
        <w:t xml:space="preserve"> прободной язвы узловыми однорядными швами с там</w:t>
      </w:r>
      <w:r>
        <w:t xml:space="preserve">понированием перфорационного отверстия прядью сальника на ножке (операция </w:t>
      </w:r>
      <w:proofErr w:type="spellStart"/>
      <w:r>
        <w:t>Оппеля</w:t>
      </w:r>
      <w:proofErr w:type="spellEnd"/>
      <w:r>
        <w:t xml:space="preserve">-Поликарпова, операция </w:t>
      </w:r>
      <w:proofErr w:type="spellStart"/>
      <w:r>
        <w:t>Cellan-Jones</w:t>
      </w:r>
      <w:proofErr w:type="spellEnd"/>
      <w:r>
        <w:t xml:space="preserve">). </w:t>
      </w:r>
    </w:p>
    <w:p w:rsidR="00DE6149" w:rsidRDefault="00AD75C8">
      <w:pPr>
        <w:ind w:left="-5" w:right="133"/>
      </w:pPr>
      <w:proofErr w:type="spellStart"/>
      <w:r>
        <w:t>Ушивание</w:t>
      </w:r>
      <w:proofErr w:type="spellEnd"/>
      <w:r>
        <w:t xml:space="preserve"> прободной язвы двенадцатиперстной кишки может быть дополнено </w:t>
      </w:r>
      <w:proofErr w:type="spellStart"/>
      <w:r>
        <w:t>ваготомией</w:t>
      </w:r>
      <w:proofErr w:type="spellEnd"/>
      <w:r>
        <w:t xml:space="preserve"> по усмотрению хирурга. Условия применения метода: в перв</w:t>
      </w:r>
      <w:r>
        <w:t xml:space="preserve">ые сутки после операции больным назначается инъекционная форма ингибитора протонной помпы. Если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ушивания</w:t>
      </w:r>
      <w:proofErr w:type="spellEnd"/>
      <w:r>
        <w:t xml:space="preserve"> прободной язвы происходит прорезывание швов и </w:t>
      </w:r>
    </w:p>
    <w:p w:rsidR="00DE6149" w:rsidRDefault="00AD75C8">
      <w:pPr>
        <w:spacing w:after="13" w:line="267" w:lineRule="auto"/>
        <w:ind w:left="-5" w:right="-6"/>
        <w:jc w:val="both"/>
      </w:pPr>
      <w:r>
        <w:t xml:space="preserve">увеличение размеров дефекта, рекомендуется 1) ввести в прободное отверстие </w:t>
      </w:r>
      <w:proofErr w:type="spellStart"/>
      <w:r>
        <w:t>Тобразную</w:t>
      </w:r>
      <w:proofErr w:type="spellEnd"/>
      <w:r>
        <w:t xml:space="preserve"> трубку (18</w:t>
      </w:r>
      <w:r>
        <w:t xml:space="preserve">-20 номер по шкале </w:t>
      </w:r>
      <w:proofErr w:type="spellStart"/>
      <w:r>
        <w:t>Шарьера</w:t>
      </w:r>
      <w:proofErr w:type="spellEnd"/>
      <w:r>
        <w:t xml:space="preserve">), герметизировать дренажный канал сальником и наружный конец трубки вывести через отдельный разрез или 2) выполнить резекцию желудка. В последующем трубка извлекается, а свищ самостоятельно заживает. </w:t>
      </w:r>
    </w:p>
    <w:p w:rsidR="00DE6149" w:rsidRDefault="00AD75C8">
      <w:pPr>
        <w:ind w:left="-5" w:right="1232"/>
      </w:pPr>
      <w:r>
        <w:t>При больших прободных каллез</w:t>
      </w:r>
      <w:r>
        <w:t xml:space="preserve">ных язвах передней и задней стенок двенадцатиперстной кишки рекомендуется выполнять резекцию желудка. При невозможности выполнить резекцию желудка язвы экономно иссекаются, рана задней стенки ушивается без натяжения, а на передней стенке выполняется </w:t>
      </w:r>
      <w:proofErr w:type="spellStart"/>
      <w:r>
        <w:t>пилоро</w:t>
      </w:r>
      <w:r>
        <w:t>пластика</w:t>
      </w:r>
      <w:proofErr w:type="spellEnd"/>
      <w:r>
        <w:t xml:space="preserve"> по </w:t>
      </w:r>
      <w:proofErr w:type="spellStart"/>
      <w:r>
        <w:t>Финнею</w:t>
      </w:r>
      <w:proofErr w:type="spellEnd"/>
      <w:r>
        <w:t xml:space="preserve">, затем производится двухсторонняя стволовая </w:t>
      </w:r>
      <w:proofErr w:type="spellStart"/>
      <w:r>
        <w:t>поддиафрагмальная</w:t>
      </w:r>
      <w:proofErr w:type="spellEnd"/>
      <w:r>
        <w:t xml:space="preserve"> </w:t>
      </w:r>
      <w:proofErr w:type="spellStart"/>
      <w:r>
        <w:t>ваготомия</w:t>
      </w:r>
      <w:proofErr w:type="spellEnd"/>
      <w:r>
        <w:t xml:space="preserve"> или передняя селективная и задняя стволовая </w:t>
      </w:r>
      <w:proofErr w:type="spellStart"/>
      <w:r>
        <w:t>ваготомия</w:t>
      </w:r>
      <w:proofErr w:type="spellEnd"/>
      <w:r>
        <w:t xml:space="preserve">. </w:t>
      </w:r>
    </w:p>
    <w:p w:rsidR="00DE6149" w:rsidRDefault="00AD75C8">
      <w:pPr>
        <w:ind w:left="-5" w:right="577"/>
      </w:pPr>
      <w:r>
        <w:t>Прободную язву желудка рекомендуется иссекать с прободным отверстием и с зоной инфильтрации, а дефект в его с</w:t>
      </w:r>
      <w:r>
        <w:t xml:space="preserve">тенке ушивать узловыми швами без сужения просвета желудка. </w:t>
      </w:r>
    </w:p>
    <w:p w:rsidR="00DE6149" w:rsidRDefault="00AD75C8">
      <w:pPr>
        <w:ind w:left="-5" w:right="0"/>
      </w:pPr>
      <w:r>
        <w:t xml:space="preserve">Иссечение прободной язвы выполняется у 2% - 11% больных: </w:t>
      </w:r>
    </w:p>
    <w:p w:rsidR="00DE6149" w:rsidRDefault="00AD75C8">
      <w:pPr>
        <w:numPr>
          <w:ilvl w:val="0"/>
          <w:numId w:val="7"/>
        </w:numPr>
        <w:ind w:right="0"/>
      </w:pPr>
      <w:r>
        <w:t xml:space="preserve">в случае невозможности ушить прободное отверстие, в том числе с использованием пряди сальника на ножке, при каллёзной язве желудка; </w:t>
      </w:r>
    </w:p>
    <w:p w:rsidR="00DE6149" w:rsidRDefault="00AD75C8">
      <w:pPr>
        <w:numPr>
          <w:ilvl w:val="0"/>
          <w:numId w:val="7"/>
        </w:numPr>
        <w:spacing w:after="13" w:line="267" w:lineRule="auto"/>
        <w:ind w:right="0"/>
      </w:pPr>
      <w:r>
        <w:t>при п</w:t>
      </w:r>
      <w:r>
        <w:t xml:space="preserve">одозрении на малигнизацию язвы желудка для гистологического исследования; • при сочетании прободения и кровотечения язвы передней стенки двенадцатиперстной кишки; </w:t>
      </w:r>
    </w:p>
    <w:p w:rsidR="00DE6149" w:rsidRDefault="00AD75C8">
      <w:pPr>
        <w:numPr>
          <w:ilvl w:val="0"/>
          <w:numId w:val="7"/>
        </w:numPr>
        <w:ind w:right="0"/>
      </w:pPr>
      <w:r>
        <w:t>при сочетании прободения язвы передней стенки и кровотечении из язвы задней стенки двенадцат</w:t>
      </w:r>
      <w:r>
        <w:t xml:space="preserve">иперстной кишки. </w:t>
      </w:r>
    </w:p>
    <w:p w:rsidR="00DE6149" w:rsidRDefault="00AD75C8">
      <w:pPr>
        <w:ind w:left="-5" w:right="0"/>
      </w:pPr>
      <w:r>
        <w:t xml:space="preserve">Иссечение язвы желудка на малой кривизне или на большой кривизне, чаще всего, требуют мобилизации желудка, как и при его резекции. Язву двенадцатиперстной кишки следует иссекать вместе с зоной инфильтрации. Завершать операцию лучше </w:t>
      </w:r>
      <w:proofErr w:type="spellStart"/>
      <w:r>
        <w:t>пилоро</w:t>
      </w:r>
      <w:r>
        <w:t>пластикой</w:t>
      </w:r>
      <w:proofErr w:type="spellEnd"/>
      <w:r>
        <w:t xml:space="preserve"> по </w:t>
      </w:r>
      <w:proofErr w:type="spellStart"/>
      <w:r>
        <w:t>Финнею</w:t>
      </w:r>
      <w:proofErr w:type="spellEnd"/>
      <w:r>
        <w:t xml:space="preserve"> и двухсторонней стволовой </w:t>
      </w:r>
      <w:proofErr w:type="spellStart"/>
      <w:r>
        <w:t>поддиафрагмальной</w:t>
      </w:r>
      <w:proofErr w:type="spellEnd"/>
      <w:r>
        <w:t xml:space="preserve"> </w:t>
      </w:r>
      <w:proofErr w:type="spellStart"/>
      <w:r>
        <w:t>ваготомией</w:t>
      </w:r>
      <w:proofErr w:type="spellEnd"/>
      <w:r>
        <w:t xml:space="preserve">. </w:t>
      </w:r>
    </w:p>
    <w:p w:rsidR="00DE6149" w:rsidRDefault="00AD75C8">
      <w:pPr>
        <w:ind w:left="-5" w:right="526"/>
      </w:pPr>
      <w:r>
        <w:t>При гигантских прободных язвах, осложненных обширным плотным инфильтратом и внутренними свищами, чаще с ободочной кишкой, локализации язвы на задней стенке рекомендуется оперативн</w:t>
      </w:r>
      <w:r>
        <w:t xml:space="preserve">ое лечение разделить на 2 этапа: </w:t>
      </w:r>
    </w:p>
    <w:p w:rsidR="00DE6149" w:rsidRDefault="00AD75C8">
      <w:pPr>
        <w:ind w:left="-5" w:right="583"/>
      </w:pPr>
      <w:r>
        <w:t xml:space="preserve">1й этап – экстренный – производится </w:t>
      </w:r>
      <w:proofErr w:type="spellStart"/>
      <w:r>
        <w:t>ушивание</w:t>
      </w:r>
      <w:proofErr w:type="spellEnd"/>
      <w:r>
        <w:t xml:space="preserve"> прободного отверстия независимо от локализации; </w:t>
      </w:r>
    </w:p>
    <w:p w:rsidR="00DE6149" w:rsidRDefault="00AD75C8">
      <w:pPr>
        <w:ind w:left="-5" w:right="292"/>
      </w:pPr>
      <w:r>
        <w:t xml:space="preserve">2й этап – плановый, выполняется резекция культи желудка или </w:t>
      </w:r>
      <w:proofErr w:type="spellStart"/>
      <w:r>
        <w:t>гастрэктомия</w:t>
      </w:r>
      <w:proofErr w:type="spellEnd"/>
      <w:r>
        <w:t>, возможна резекция вовлеченных в воспалительный процесс</w:t>
      </w:r>
      <w:r>
        <w:t xml:space="preserve"> органов. </w:t>
      </w:r>
    </w:p>
    <w:p w:rsidR="00DE6149" w:rsidRDefault="00AD75C8">
      <w:pPr>
        <w:ind w:left="-5" w:right="0"/>
      </w:pPr>
      <w:r>
        <w:t>Операция выполняется в специализированном центр хирургической гастроэнтерологии после выяснения причин пептической язвы (</w:t>
      </w:r>
      <w:proofErr w:type="spellStart"/>
      <w:r>
        <w:t>гастринома</w:t>
      </w:r>
      <w:proofErr w:type="spellEnd"/>
      <w:r>
        <w:t xml:space="preserve">, наличие участка </w:t>
      </w:r>
      <w:proofErr w:type="spellStart"/>
      <w:r>
        <w:t>антрального</w:t>
      </w:r>
      <w:proofErr w:type="spellEnd"/>
      <w:r>
        <w:t xml:space="preserve"> отдела желудка в культе ДПК после резекции по </w:t>
      </w:r>
      <w:proofErr w:type="spellStart"/>
      <w:r>
        <w:t>Бильрот</w:t>
      </w:r>
      <w:proofErr w:type="spellEnd"/>
      <w:r>
        <w:t xml:space="preserve"> II, избыточная культя желудка </w:t>
      </w:r>
      <w:r>
        <w:t xml:space="preserve">и т.п.) и решается вопрос о дальнейшем лечении: консервативная терапия, </w:t>
      </w:r>
      <w:proofErr w:type="spellStart"/>
      <w:r>
        <w:t>торакоскопическая</w:t>
      </w:r>
      <w:proofErr w:type="spellEnd"/>
      <w:r>
        <w:t xml:space="preserve"> </w:t>
      </w:r>
      <w:proofErr w:type="spellStart"/>
      <w:r>
        <w:t>наддиафрагмальная</w:t>
      </w:r>
      <w:proofErr w:type="spellEnd"/>
      <w:r>
        <w:t xml:space="preserve"> стволовая </w:t>
      </w:r>
      <w:proofErr w:type="spellStart"/>
      <w:r>
        <w:t>ваготомия</w:t>
      </w:r>
      <w:proofErr w:type="spellEnd"/>
      <w:r>
        <w:t xml:space="preserve">, </w:t>
      </w:r>
      <w:proofErr w:type="spellStart"/>
      <w:r>
        <w:t>ререзекция</w:t>
      </w:r>
      <w:proofErr w:type="spellEnd"/>
      <w:r>
        <w:t xml:space="preserve"> желудка или </w:t>
      </w:r>
      <w:proofErr w:type="spellStart"/>
      <w:r>
        <w:lastRenderedPageBreak/>
        <w:t>гастрэктомия</w:t>
      </w:r>
      <w:proofErr w:type="spellEnd"/>
      <w:r>
        <w:t xml:space="preserve">, удаление </w:t>
      </w:r>
      <w:proofErr w:type="spellStart"/>
      <w:r>
        <w:t>гастриномы</w:t>
      </w:r>
      <w:proofErr w:type="spellEnd"/>
      <w:r>
        <w:t xml:space="preserve">, резекция поджелудочной железы и другие методы лечения. </w:t>
      </w:r>
    </w:p>
    <w:p w:rsidR="00DE6149" w:rsidRDefault="00AD75C8">
      <w:pPr>
        <w:ind w:left="-5" w:right="682"/>
      </w:pPr>
      <w:r>
        <w:t xml:space="preserve">Если </w:t>
      </w:r>
      <w:proofErr w:type="spellStart"/>
      <w:r>
        <w:t>ушивание</w:t>
      </w:r>
      <w:proofErr w:type="spellEnd"/>
      <w:r>
        <w:t xml:space="preserve"> и тампонирование сальником </w:t>
      </w:r>
      <w:proofErr w:type="spellStart"/>
      <w:r>
        <w:t>перфоративного</w:t>
      </w:r>
      <w:proofErr w:type="spellEnd"/>
      <w:r>
        <w:t xml:space="preserve"> отверстия приводит к прорезыванию и несостоятельности наложенных швов, рекомендуется выполнение резекцию желудка. </w:t>
      </w:r>
    </w:p>
    <w:p w:rsidR="00DE6149" w:rsidRDefault="00AD75C8">
      <w:pPr>
        <w:ind w:left="-5" w:right="213"/>
      </w:pPr>
      <w:r>
        <w:t>Открытое вмешательство из верхнего срединного доступа, основными элементами которого являются: пол</w:t>
      </w:r>
      <w:r>
        <w:t>ное отделение желудка от верхнего края язвы и ДПК, ревизия просвета ДПК изнутри с верификацией БСДК, экономное иссечение 1-2 мм рубцовых тканей по периметру язвы на глубину слизистой оболочки и восстановление проходимости желудочно-дуоденального перехода п</w:t>
      </w:r>
      <w:r>
        <w:t xml:space="preserve">рямым </w:t>
      </w:r>
      <w:proofErr w:type="spellStart"/>
      <w:r>
        <w:t>гастродуоденоанастомозом</w:t>
      </w:r>
      <w:proofErr w:type="spellEnd"/>
      <w:r>
        <w:t xml:space="preserve"> «конец в конец» без </w:t>
      </w:r>
      <w:proofErr w:type="spellStart"/>
      <w:r>
        <w:t>отсепаровки</w:t>
      </w:r>
      <w:proofErr w:type="spellEnd"/>
      <w:r>
        <w:t xml:space="preserve"> задней стенки ДПК от головки поджелудочной железы. Дно язвы при этом «выносится» из просвета желудочно-кишечного тракта. Операция может выполняться в вариантах классической резекции желудка по </w:t>
      </w:r>
      <w:proofErr w:type="spellStart"/>
      <w:r>
        <w:t>Бильрот</w:t>
      </w:r>
      <w:proofErr w:type="spellEnd"/>
      <w:r>
        <w:t xml:space="preserve"> I, </w:t>
      </w:r>
      <w:proofErr w:type="spellStart"/>
      <w:r>
        <w:t>антрумрезекции</w:t>
      </w:r>
      <w:proofErr w:type="spellEnd"/>
      <w:r>
        <w:t xml:space="preserve"> или </w:t>
      </w:r>
      <w:proofErr w:type="spellStart"/>
      <w:r>
        <w:t>пилоропластики</w:t>
      </w:r>
      <w:proofErr w:type="spellEnd"/>
      <w:r>
        <w:t xml:space="preserve"> со стволовой </w:t>
      </w:r>
      <w:proofErr w:type="spellStart"/>
      <w:r>
        <w:t>ваготомией</w:t>
      </w:r>
      <w:proofErr w:type="spellEnd"/>
      <w:r>
        <w:t xml:space="preserve">. Пытаться </w:t>
      </w:r>
      <w:proofErr w:type="spellStart"/>
      <w:r>
        <w:t>отсепаровать</w:t>
      </w:r>
      <w:proofErr w:type="spellEnd"/>
      <w:r>
        <w:t xml:space="preserve"> заднюю стенку ДПК от ткани поджелудочной железы и выполнить резекцию по </w:t>
      </w:r>
      <w:proofErr w:type="spellStart"/>
      <w:r>
        <w:t>Бильрот</w:t>
      </w:r>
      <w:proofErr w:type="spellEnd"/>
      <w:r>
        <w:t xml:space="preserve"> II в этих условиях не рекомендуется из-за возможности повреждения </w:t>
      </w:r>
      <w:proofErr w:type="spellStart"/>
      <w:r>
        <w:t>холедоха</w:t>
      </w:r>
      <w:proofErr w:type="spellEnd"/>
      <w:r>
        <w:t>, БСДК, во</w:t>
      </w:r>
      <w:r>
        <w:t xml:space="preserve">зникновения послеоперационного панкреатита и несостоятельности культи двенадцатиперстной кишки. Кровоточащие сосуды в дне язвы при их наличии должны быть предварительно прошиты и </w:t>
      </w:r>
      <w:proofErr w:type="spellStart"/>
      <w:r>
        <w:t>лигированы</w:t>
      </w:r>
      <w:proofErr w:type="spellEnd"/>
      <w:r>
        <w:t xml:space="preserve">. </w:t>
      </w:r>
    </w:p>
    <w:p w:rsidR="00DE6149" w:rsidRDefault="00AD75C8">
      <w:pPr>
        <w:ind w:left="-5" w:right="0"/>
      </w:pPr>
      <w:r>
        <w:t>Резекцию желудка при ПЯ выполняться при отсутствии технической в</w:t>
      </w:r>
      <w:r>
        <w:t xml:space="preserve">озможности использования более простого оперативного вмешательства. </w:t>
      </w:r>
    </w:p>
    <w:p w:rsidR="00DE6149" w:rsidRDefault="00AD75C8">
      <w:pPr>
        <w:ind w:left="-5" w:right="211"/>
      </w:pPr>
      <w:r>
        <w:t xml:space="preserve">С точки зрения подавления желудочной </w:t>
      </w:r>
      <w:proofErr w:type="spellStart"/>
      <w:r>
        <w:t>кислотопродукции</w:t>
      </w:r>
      <w:proofErr w:type="spellEnd"/>
      <w:r>
        <w:t xml:space="preserve"> к радикальным операциям относятся дистальная резекция в объеме не менее 2/3 желудка, и </w:t>
      </w:r>
      <w:proofErr w:type="spellStart"/>
      <w:r>
        <w:t>антрумэктомия</w:t>
      </w:r>
      <w:proofErr w:type="spellEnd"/>
      <w:r>
        <w:t xml:space="preserve"> с </w:t>
      </w:r>
      <w:r>
        <w:t xml:space="preserve">различными вариантами </w:t>
      </w:r>
      <w:proofErr w:type="spellStart"/>
      <w:r>
        <w:t>ваготомии</w:t>
      </w:r>
      <w:proofErr w:type="spellEnd"/>
      <w:r>
        <w:t xml:space="preserve">. При анализе отдаленных результатов операций по шкале </w:t>
      </w:r>
      <w:proofErr w:type="spellStart"/>
      <w:r>
        <w:t>Visick</w:t>
      </w:r>
      <w:proofErr w:type="spellEnd"/>
      <w:r>
        <w:t xml:space="preserve"> было установлено, что лучшие результаты лечения были получены после первичной резекции 2/3 желудка по </w:t>
      </w:r>
      <w:proofErr w:type="spellStart"/>
      <w:r>
        <w:t>Бильрот</w:t>
      </w:r>
      <w:proofErr w:type="spellEnd"/>
      <w:r>
        <w:t xml:space="preserve">-I (95,2% больных) и </w:t>
      </w:r>
      <w:proofErr w:type="spellStart"/>
      <w:r>
        <w:t>антрумэктомии</w:t>
      </w:r>
      <w:proofErr w:type="spellEnd"/>
      <w:r>
        <w:t xml:space="preserve"> с передней селектив</w:t>
      </w:r>
      <w:r>
        <w:t xml:space="preserve">ной и задней стволовой </w:t>
      </w:r>
      <w:proofErr w:type="spellStart"/>
      <w:r>
        <w:t>ваготомией</w:t>
      </w:r>
      <w:proofErr w:type="spellEnd"/>
      <w:r>
        <w:t xml:space="preserve"> (95%), после резекции желудка по </w:t>
      </w:r>
      <w:proofErr w:type="spellStart"/>
      <w:r>
        <w:t>Бильрот</w:t>
      </w:r>
      <w:proofErr w:type="spellEnd"/>
      <w:r>
        <w:t xml:space="preserve">-II положительные результаты получены у 78,1% больных. </w:t>
      </w:r>
    </w:p>
    <w:p w:rsidR="00DE6149" w:rsidRDefault="00AD75C8">
      <w:pPr>
        <w:ind w:left="-5" w:right="0"/>
      </w:pPr>
      <w:r>
        <w:t xml:space="preserve">Условия для резекции желудка: </w:t>
      </w:r>
    </w:p>
    <w:p w:rsidR="00DE6149" w:rsidRDefault="00AD75C8">
      <w:pPr>
        <w:numPr>
          <w:ilvl w:val="0"/>
          <w:numId w:val="8"/>
        </w:numPr>
        <w:ind w:right="0" w:hanging="144"/>
      </w:pPr>
      <w:r>
        <w:t xml:space="preserve">компенсированное состояние больного; </w:t>
      </w:r>
    </w:p>
    <w:p w:rsidR="00DE6149" w:rsidRDefault="00AD75C8">
      <w:pPr>
        <w:numPr>
          <w:ilvl w:val="0"/>
          <w:numId w:val="8"/>
        </w:numPr>
        <w:ind w:right="0" w:hanging="144"/>
      </w:pPr>
      <w:r>
        <w:t xml:space="preserve">владение хирургом методикой резекции желудка. </w:t>
      </w:r>
    </w:p>
    <w:p w:rsidR="00DE6149" w:rsidRDefault="00AD75C8">
      <w:pPr>
        <w:numPr>
          <w:ilvl w:val="0"/>
          <w:numId w:val="8"/>
        </w:numPr>
        <w:ind w:right="0" w:hanging="144"/>
      </w:pPr>
      <w:r>
        <w:t>При невозм</w:t>
      </w:r>
      <w:r>
        <w:t xml:space="preserve">ожности выполнить </w:t>
      </w:r>
      <w:proofErr w:type="spellStart"/>
      <w:r>
        <w:t>ушивание</w:t>
      </w:r>
      <w:proofErr w:type="spellEnd"/>
      <w:r>
        <w:t xml:space="preserve"> или иссечение прободной язвы, а также резекцию желудка, ввести в прободное отверстие дренаж, лучше Т-образный (18- 20 номер по шкале </w:t>
      </w:r>
      <w:proofErr w:type="spellStart"/>
      <w:r>
        <w:t>Шарьера</w:t>
      </w:r>
      <w:proofErr w:type="spellEnd"/>
      <w:r>
        <w:t xml:space="preserve">), герметизировать дренажный канал сальником, наружный конец трубки вывести через </w:t>
      </w:r>
      <w:proofErr w:type="spellStart"/>
      <w:r>
        <w:t>контрап</w:t>
      </w:r>
      <w:r>
        <w:t>ертуру</w:t>
      </w:r>
      <w:proofErr w:type="spellEnd"/>
      <w:r>
        <w:t xml:space="preserve"> на переднюю брюшную стенку, эвакуировать экссудат и зашить рану передней брюшной стенки или сформировать </w:t>
      </w:r>
      <w:proofErr w:type="spellStart"/>
      <w:r>
        <w:t>лапаростому</w:t>
      </w:r>
      <w:proofErr w:type="spellEnd"/>
      <w:r>
        <w:t xml:space="preserve">. В ближайшем послеоперационном периоде обеспечить пациенту консультацию специалистов-хирургов высокой квалификации. </w:t>
      </w:r>
    </w:p>
    <w:p w:rsidR="00DE6149" w:rsidRDefault="00AD75C8">
      <w:pPr>
        <w:ind w:left="-5" w:right="771"/>
      </w:pPr>
      <w:r>
        <w:t>При прободной я</w:t>
      </w:r>
      <w:r>
        <w:t xml:space="preserve">зве двенадцатиперстной кишки на фоне её стеноза рекомендуется: 1) ушить прободное отверстие с наложением обходного </w:t>
      </w:r>
      <w:proofErr w:type="spellStart"/>
      <w:r>
        <w:t>гастроэнтероанастомоза</w:t>
      </w:r>
      <w:proofErr w:type="spellEnd"/>
      <w:r>
        <w:t xml:space="preserve"> на длинной петле с </w:t>
      </w:r>
      <w:proofErr w:type="spellStart"/>
      <w:r>
        <w:t>межкишечным</w:t>
      </w:r>
      <w:proofErr w:type="spellEnd"/>
      <w:r>
        <w:t xml:space="preserve"> анастомозом; либо </w:t>
      </w:r>
    </w:p>
    <w:p w:rsidR="00DE6149" w:rsidRDefault="00AD75C8">
      <w:pPr>
        <w:numPr>
          <w:ilvl w:val="0"/>
          <w:numId w:val="9"/>
        </w:numPr>
        <w:ind w:right="776" w:hanging="260"/>
      </w:pPr>
      <w:r>
        <w:t xml:space="preserve">иссечь язву с выполнением </w:t>
      </w:r>
      <w:proofErr w:type="spellStart"/>
      <w:r>
        <w:t>пилоропластики</w:t>
      </w:r>
      <w:proofErr w:type="spellEnd"/>
      <w:r>
        <w:t xml:space="preserve"> по </w:t>
      </w:r>
      <w:proofErr w:type="spellStart"/>
      <w:r>
        <w:t>Финнею</w:t>
      </w:r>
      <w:proofErr w:type="spellEnd"/>
      <w:r>
        <w:t xml:space="preserve"> и двухсторонней </w:t>
      </w:r>
      <w:proofErr w:type="spellStart"/>
      <w:r>
        <w:t>п</w:t>
      </w:r>
      <w:r>
        <w:t>оддиафрагмальной</w:t>
      </w:r>
      <w:proofErr w:type="spellEnd"/>
      <w:r>
        <w:t xml:space="preserve"> стволовой </w:t>
      </w:r>
      <w:proofErr w:type="spellStart"/>
      <w:r>
        <w:t>ваготомией</w:t>
      </w:r>
      <w:proofErr w:type="spellEnd"/>
      <w:r>
        <w:t xml:space="preserve">; либо </w:t>
      </w:r>
    </w:p>
    <w:p w:rsidR="00DE6149" w:rsidRDefault="00AD75C8">
      <w:pPr>
        <w:numPr>
          <w:ilvl w:val="0"/>
          <w:numId w:val="9"/>
        </w:numPr>
        <w:ind w:right="776" w:hanging="260"/>
      </w:pPr>
      <w:r>
        <w:t xml:space="preserve">выполнить резекцию желудка. </w:t>
      </w:r>
    </w:p>
    <w:p w:rsidR="00DE6149" w:rsidRDefault="00AD75C8">
      <w:pPr>
        <w:ind w:left="-5" w:right="94"/>
      </w:pPr>
      <w:r>
        <w:t xml:space="preserve">Изолированное </w:t>
      </w:r>
      <w:proofErr w:type="spellStart"/>
      <w:r>
        <w:t>ушивание</w:t>
      </w:r>
      <w:proofErr w:type="spellEnd"/>
      <w:r>
        <w:t xml:space="preserve"> язвы двенадцатиперстной кишки на фоне ее стеноза приводит к развитию </w:t>
      </w:r>
      <w:proofErr w:type="spellStart"/>
      <w:r>
        <w:t>гастростаза</w:t>
      </w:r>
      <w:proofErr w:type="spellEnd"/>
      <w:r>
        <w:t xml:space="preserve">, несостоятельности ушитого перфорационного отверстия. При </w:t>
      </w:r>
      <w:r>
        <w:lastRenderedPageBreak/>
        <w:t>кровотечении и пробо</w:t>
      </w:r>
      <w:r>
        <w:t xml:space="preserve">дении язвы передней стенки двенадцатиперстной кишки рекомендуется её иссечение, </w:t>
      </w:r>
      <w:proofErr w:type="spellStart"/>
      <w:r>
        <w:t>пилоропластика</w:t>
      </w:r>
      <w:proofErr w:type="spellEnd"/>
      <w:r>
        <w:t xml:space="preserve"> по </w:t>
      </w:r>
      <w:proofErr w:type="spellStart"/>
      <w:r>
        <w:t>Финнею</w:t>
      </w:r>
      <w:proofErr w:type="spellEnd"/>
      <w:r>
        <w:t xml:space="preserve">, двухсторонняя стволовая </w:t>
      </w:r>
      <w:proofErr w:type="spellStart"/>
      <w:r>
        <w:t>поддиафрагмальная</w:t>
      </w:r>
      <w:proofErr w:type="spellEnd"/>
      <w:r>
        <w:t xml:space="preserve"> </w:t>
      </w:r>
      <w:proofErr w:type="spellStart"/>
      <w:r>
        <w:t>ваготомия</w:t>
      </w:r>
      <w:proofErr w:type="spellEnd"/>
      <w:r>
        <w:t xml:space="preserve"> или передняя селективная и задняя стволовая </w:t>
      </w:r>
      <w:proofErr w:type="spellStart"/>
      <w:r>
        <w:t>ваготомия</w:t>
      </w:r>
      <w:proofErr w:type="spellEnd"/>
      <w:r>
        <w:t xml:space="preserve">. </w:t>
      </w:r>
    </w:p>
    <w:p w:rsidR="00DE6149" w:rsidRDefault="00AD75C8">
      <w:pPr>
        <w:ind w:left="-5" w:right="483"/>
      </w:pPr>
      <w:r>
        <w:t>При перфорации язвы передней стенки двенад</w:t>
      </w:r>
      <w:r>
        <w:t xml:space="preserve">цатиперстной кишки и кровотечении из язвы задней её стенки рекомендуется иссечение язвы передней стенки. Кровоточащий сосуд в дне язвы задней стенки верифицируется, прошивается и </w:t>
      </w:r>
    </w:p>
    <w:p w:rsidR="00DE6149" w:rsidRDefault="00AD75C8">
      <w:pPr>
        <w:ind w:left="-5" w:right="0"/>
      </w:pPr>
      <w:r>
        <w:t>перевязывается. Края язвы задней стенки иссекаются по периметру язвы на прот</w:t>
      </w:r>
      <w:r>
        <w:t xml:space="preserve">яжении 1- </w:t>
      </w:r>
    </w:p>
    <w:p w:rsidR="00DE6149" w:rsidRDefault="00AD75C8">
      <w:pPr>
        <w:ind w:left="-5" w:right="0"/>
      </w:pPr>
      <w:r>
        <w:t>2 мм на глубину слизистого и подслизистого слоев. После этого, обычно, восстанавливается их подвижность и дифференцировка. Это позволяет ушить дефект стенки над дном и прошитыми сосудами без натяжения и риска повреждения подлежащих тканей поджел</w:t>
      </w:r>
      <w:r>
        <w:t xml:space="preserve">удочной железы, большого сосочка двенадцатиперстной кишки, </w:t>
      </w:r>
      <w:proofErr w:type="spellStart"/>
      <w:r>
        <w:t>холедоха</w:t>
      </w:r>
      <w:proofErr w:type="spellEnd"/>
      <w:r>
        <w:t xml:space="preserve"> и трубчатых структур </w:t>
      </w:r>
      <w:proofErr w:type="spellStart"/>
      <w:r>
        <w:t>гепатодуоденальной</w:t>
      </w:r>
      <w:proofErr w:type="spellEnd"/>
      <w:r>
        <w:t xml:space="preserve"> связки. </w:t>
      </w:r>
    </w:p>
    <w:p w:rsidR="00DE6149" w:rsidRDefault="00AD75C8">
      <w:pPr>
        <w:spacing w:after="66" w:line="259" w:lineRule="auto"/>
        <w:ind w:left="0" w:right="0" w:firstLine="0"/>
      </w:pPr>
      <w:r>
        <w:t xml:space="preserve"> </w:t>
      </w:r>
    </w:p>
    <w:p w:rsidR="00DE6149" w:rsidRDefault="00AD75C8">
      <w:pPr>
        <w:pStyle w:val="1"/>
        <w:ind w:right="2"/>
      </w:pPr>
      <w:r>
        <w:t xml:space="preserve">Малоинвазивное лечение </w:t>
      </w:r>
    </w:p>
    <w:p w:rsidR="00DE6149" w:rsidRDefault="00AD75C8">
      <w:pPr>
        <w:spacing w:after="44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ind w:left="-5" w:right="110"/>
      </w:pPr>
      <w:proofErr w:type="spellStart"/>
      <w:r>
        <w:t>Лапароскопические</w:t>
      </w:r>
      <w:proofErr w:type="spellEnd"/>
      <w:r>
        <w:t xml:space="preserve"> операции при прободной язвы выполняются в 7% - 12%. В </w:t>
      </w:r>
      <w:r>
        <w:t xml:space="preserve">последние годы количество таких операций в отдельных клиниках колеблется от 46% до 92%. В основном выполняется </w:t>
      </w:r>
      <w:proofErr w:type="spellStart"/>
      <w:r>
        <w:t>ушивание</w:t>
      </w:r>
      <w:proofErr w:type="spellEnd"/>
      <w:r>
        <w:t xml:space="preserve"> ПЯ. </w:t>
      </w:r>
    </w:p>
    <w:p w:rsidR="00DE6149" w:rsidRDefault="00AD75C8">
      <w:pPr>
        <w:ind w:left="-5" w:right="0"/>
      </w:pPr>
      <w:r>
        <w:t xml:space="preserve">Показания: </w:t>
      </w:r>
    </w:p>
    <w:p w:rsidR="00DE6149" w:rsidRDefault="00AD75C8">
      <w:pPr>
        <w:numPr>
          <w:ilvl w:val="0"/>
          <w:numId w:val="10"/>
        </w:numPr>
        <w:ind w:right="1502"/>
      </w:pPr>
      <w:r>
        <w:t xml:space="preserve">локализация прободного отверстия на передней стенке желудка или двенадцатиперстной кишки; </w:t>
      </w:r>
    </w:p>
    <w:p w:rsidR="00DE6149" w:rsidRDefault="00AD75C8">
      <w:pPr>
        <w:numPr>
          <w:ilvl w:val="0"/>
          <w:numId w:val="10"/>
        </w:numPr>
        <w:ind w:right="1502"/>
      </w:pPr>
      <w:r>
        <w:t xml:space="preserve">небольшие размеры язвенного дефекта. Противопоказания: </w:t>
      </w:r>
    </w:p>
    <w:p w:rsidR="00DE6149" w:rsidRDefault="00AD75C8">
      <w:pPr>
        <w:numPr>
          <w:ilvl w:val="0"/>
          <w:numId w:val="11"/>
        </w:numPr>
        <w:ind w:right="0" w:hanging="240"/>
      </w:pPr>
      <w:r>
        <w:t xml:space="preserve">труднодоступная локализация язвы; </w:t>
      </w:r>
    </w:p>
    <w:p w:rsidR="00DE6149" w:rsidRDefault="00AD75C8">
      <w:pPr>
        <w:numPr>
          <w:ilvl w:val="0"/>
          <w:numId w:val="11"/>
        </w:numPr>
        <w:ind w:right="0" w:hanging="240"/>
      </w:pPr>
      <w:r>
        <w:t xml:space="preserve">большой диаметр прободного отверстия; </w:t>
      </w:r>
    </w:p>
    <w:p w:rsidR="00DE6149" w:rsidRDefault="00AD75C8">
      <w:pPr>
        <w:numPr>
          <w:ilvl w:val="0"/>
          <w:numId w:val="11"/>
        </w:numPr>
        <w:ind w:right="0" w:hanging="240"/>
      </w:pPr>
      <w:r>
        <w:t xml:space="preserve">подозрение на малигнизацию язвы; </w:t>
      </w:r>
    </w:p>
    <w:p w:rsidR="00DE6149" w:rsidRDefault="00AD75C8">
      <w:pPr>
        <w:numPr>
          <w:ilvl w:val="0"/>
          <w:numId w:val="11"/>
        </w:numPr>
        <w:ind w:right="0" w:hanging="240"/>
      </w:pPr>
      <w:r>
        <w:t xml:space="preserve">каллезная язва; </w:t>
      </w:r>
    </w:p>
    <w:p w:rsidR="00DE6149" w:rsidRDefault="00AD75C8">
      <w:pPr>
        <w:numPr>
          <w:ilvl w:val="0"/>
          <w:numId w:val="11"/>
        </w:numPr>
        <w:ind w:right="0" w:hanging="240"/>
      </w:pPr>
      <w:proofErr w:type="spellStart"/>
      <w:r>
        <w:t>перифокальное</w:t>
      </w:r>
      <w:proofErr w:type="spellEnd"/>
      <w:r>
        <w:t xml:space="preserve"> воспаление стенки органа до 10 мм. 5. Вторичный разлитой гной</w:t>
      </w:r>
      <w:r>
        <w:t xml:space="preserve">ный перитонит, тяжёлый сепсис; </w:t>
      </w:r>
    </w:p>
    <w:p w:rsidR="00DE6149" w:rsidRDefault="00AD75C8">
      <w:pPr>
        <w:numPr>
          <w:ilvl w:val="0"/>
          <w:numId w:val="11"/>
        </w:numPr>
        <w:ind w:right="0" w:hanging="240"/>
      </w:pPr>
      <w:r>
        <w:t xml:space="preserve">наличие сопутствующих заболеваний и состояний, препятствующих наложению </w:t>
      </w:r>
      <w:proofErr w:type="spellStart"/>
      <w:r>
        <w:t>карбоксиперитонеума</w:t>
      </w:r>
      <w:proofErr w:type="spellEnd"/>
      <w:r>
        <w:t xml:space="preserve">. </w:t>
      </w:r>
    </w:p>
    <w:p w:rsidR="00DE6149" w:rsidRDefault="00AD75C8">
      <w:pPr>
        <w:ind w:left="-5" w:right="0"/>
      </w:pPr>
      <w:r>
        <w:t xml:space="preserve">Преимущества: уменьшение болевого синдрома, уменьшение послеоперационных осложнений, уменьшение сроков лечения в стационаре. </w:t>
      </w:r>
    </w:p>
    <w:p w:rsidR="00DE6149" w:rsidRDefault="00AD75C8">
      <w:pPr>
        <w:ind w:left="-5" w:right="3428"/>
      </w:pPr>
      <w:r>
        <w:t>Недо</w:t>
      </w:r>
      <w:r>
        <w:t xml:space="preserve">статки: напряжённый </w:t>
      </w:r>
      <w:proofErr w:type="spellStart"/>
      <w:r>
        <w:t>карбоксиперитонеум</w:t>
      </w:r>
      <w:proofErr w:type="spellEnd"/>
      <w:r>
        <w:t xml:space="preserve">. Условия для </w:t>
      </w:r>
      <w:proofErr w:type="spellStart"/>
      <w:r>
        <w:t>лапароскопической</w:t>
      </w:r>
      <w:proofErr w:type="spellEnd"/>
      <w:r>
        <w:t xml:space="preserve"> операции: </w:t>
      </w:r>
    </w:p>
    <w:p w:rsidR="00DE6149" w:rsidRDefault="00AD75C8">
      <w:pPr>
        <w:numPr>
          <w:ilvl w:val="0"/>
          <w:numId w:val="12"/>
        </w:numPr>
        <w:ind w:right="0" w:hanging="240"/>
      </w:pPr>
      <w:r>
        <w:t xml:space="preserve">наличие оборудования и инструментария; </w:t>
      </w:r>
    </w:p>
    <w:p w:rsidR="00DE6149" w:rsidRDefault="00AD75C8">
      <w:pPr>
        <w:numPr>
          <w:ilvl w:val="0"/>
          <w:numId w:val="12"/>
        </w:numPr>
        <w:ind w:right="0" w:hanging="240"/>
      </w:pPr>
      <w:r>
        <w:t xml:space="preserve">владение хирургом техникой выполнения </w:t>
      </w:r>
      <w:proofErr w:type="spellStart"/>
      <w:r>
        <w:t>лапароскопических</w:t>
      </w:r>
      <w:proofErr w:type="spellEnd"/>
      <w:r>
        <w:t xml:space="preserve"> операций. </w:t>
      </w:r>
    </w:p>
    <w:p w:rsidR="00DE6149" w:rsidRDefault="00AD75C8">
      <w:pPr>
        <w:ind w:left="-5" w:right="815"/>
      </w:pPr>
      <w:r>
        <w:t xml:space="preserve">Частота конверсий при </w:t>
      </w:r>
      <w:proofErr w:type="spellStart"/>
      <w:r>
        <w:t>лапароскопическом</w:t>
      </w:r>
      <w:proofErr w:type="spellEnd"/>
      <w:r>
        <w:t xml:space="preserve"> </w:t>
      </w:r>
      <w:proofErr w:type="spellStart"/>
      <w:r>
        <w:t>ушивании</w:t>
      </w:r>
      <w:proofErr w:type="spellEnd"/>
      <w:r>
        <w:t xml:space="preserve"> прободной язвы нахо</w:t>
      </w:r>
      <w:r>
        <w:t xml:space="preserve">дится в диапазоне 0 - 29%.  </w:t>
      </w:r>
    </w:p>
    <w:p w:rsidR="00DE6149" w:rsidRDefault="00AD75C8">
      <w:pPr>
        <w:ind w:left="-5" w:right="0"/>
      </w:pPr>
      <w:r>
        <w:t xml:space="preserve">Наиболее распространенные причины конверсии: </w:t>
      </w:r>
    </w:p>
    <w:p w:rsidR="00DE6149" w:rsidRDefault="00AD75C8">
      <w:pPr>
        <w:numPr>
          <w:ilvl w:val="0"/>
          <w:numId w:val="13"/>
        </w:numPr>
        <w:ind w:right="0" w:hanging="240"/>
      </w:pPr>
      <w:r>
        <w:t xml:space="preserve">размер прободного отверстия более 10 мм; </w:t>
      </w:r>
    </w:p>
    <w:p w:rsidR="00DE6149" w:rsidRDefault="00AD75C8">
      <w:pPr>
        <w:numPr>
          <w:ilvl w:val="0"/>
          <w:numId w:val="13"/>
        </w:numPr>
        <w:ind w:right="0" w:hanging="240"/>
      </w:pPr>
      <w:r>
        <w:t xml:space="preserve">труднодоступная локализация язвы; </w:t>
      </w:r>
    </w:p>
    <w:p w:rsidR="00DE6149" w:rsidRDefault="00AD75C8">
      <w:pPr>
        <w:numPr>
          <w:ilvl w:val="0"/>
          <w:numId w:val="13"/>
        </w:numPr>
        <w:ind w:right="0" w:hanging="240"/>
      </w:pPr>
      <w:r>
        <w:t xml:space="preserve">сомнения в надежности швов в зоне инфильтрации. </w:t>
      </w:r>
    </w:p>
    <w:p w:rsidR="00DE6149" w:rsidRDefault="00AD75C8">
      <w:pPr>
        <w:ind w:left="-5" w:right="1073"/>
      </w:pPr>
      <w:proofErr w:type="spellStart"/>
      <w:r>
        <w:t>Лапароскопически</w:t>
      </w:r>
      <w:proofErr w:type="spellEnd"/>
      <w:r>
        <w:t xml:space="preserve"> или </w:t>
      </w:r>
      <w:proofErr w:type="spellStart"/>
      <w:r>
        <w:t>лапароскопически</w:t>
      </w:r>
      <w:proofErr w:type="spellEnd"/>
      <w:r>
        <w:t xml:space="preserve"> </w:t>
      </w:r>
      <w:proofErr w:type="spellStart"/>
      <w:r>
        <w:t>ассистированно</w:t>
      </w:r>
      <w:proofErr w:type="spellEnd"/>
      <w:r>
        <w:t xml:space="preserve"> рекомендуется выполнять </w:t>
      </w:r>
      <w:proofErr w:type="spellStart"/>
      <w:r>
        <w:t>ушивание</w:t>
      </w:r>
      <w:proofErr w:type="spellEnd"/>
      <w:r>
        <w:t xml:space="preserve"> прободного отверстия при диаметре до 5мм и локализации </w:t>
      </w:r>
      <w:r>
        <w:lastRenderedPageBreak/>
        <w:t xml:space="preserve">его на передней стенке желудка или двенадцатиперстной кишки узловыми однорядными швами. </w:t>
      </w:r>
    </w:p>
    <w:p w:rsidR="00DE6149" w:rsidRDefault="00AD75C8">
      <w:pPr>
        <w:ind w:left="-5" w:right="1414"/>
      </w:pPr>
      <w:proofErr w:type="spellStart"/>
      <w:r>
        <w:t>Лапароскопически</w:t>
      </w:r>
      <w:proofErr w:type="spellEnd"/>
      <w:r>
        <w:t xml:space="preserve"> </w:t>
      </w:r>
      <w:proofErr w:type="spellStart"/>
      <w:r>
        <w:t>ассистиро</w:t>
      </w:r>
      <w:r>
        <w:t>ванное</w:t>
      </w:r>
      <w:proofErr w:type="spellEnd"/>
      <w:r>
        <w:t xml:space="preserve"> </w:t>
      </w:r>
      <w:proofErr w:type="spellStart"/>
      <w:r>
        <w:t>ушивание</w:t>
      </w:r>
      <w:proofErr w:type="spellEnd"/>
      <w:r>
        <w:t xml:space="preserve"> прободной язвы включает: 1 этап диагностической лапароскопии, удаление выпота и санацию брюшной полости; </w:t>
      </w:r>
    </w:p>
    <w:p w:rsidR="00DE6149" w:rsidRDefault="00AD75C8">
      <w:pPr>
        <w:ind w:left="-5" w:right="412"/>
      </w:pPr>
      <w:r>
        <w:t xml:space="preserve">2 этап </w:t>
      </w:r>
      <w:proofErr w:type="spellStart"/>
      <w:r>
        <w:t>минилапаротомии</w:t>
      </w:r>
      <w:proofErr w:type="spellEnd"/>
      <w:r>
        <w:t xml:space="preserve"> и </w:t>
      </w:r>
      <w:proofErr w:type="spellStart"/>
      <w:r>
        <w:t>ушивание</w:t>
      </w:r>
      <w:proofErr w:type="spellEnd"/>
      <w:r>
        <w:t xml:space="preserve"> прободного отверстия, </w:t>
      </w:r>
      <w:proofErr w:type="spellStart"/>
      <w:r>
        <w:t>ушивание</w:t>
      </w:r>
      <w:proofErr w:type="spellEnd"/>
      <w:r>
        <w:t xml:space="preserve"> </w:t>
      </w:r>
      <w:proofErr w:type="spellStart"/>
      <w:r>
        <w:t>минидоступа</w:t>
      </w:r>
      <w:proofErr w:type="spellEnd"/>
      <w:r>
        <w:t xml:space="preserve">; 3 этап </w:t>
      </w:r>
      <w:proofErr w:type="spellStart"/>
      <w:r>
        <w:t>лапароскопической</w:t>
      </w:r>
      <w:proofErr w:type="spellEnd"/>
      <w:r>
        <w:t xml:space="preserve"> санации. </w:t>
      </w:r>
    </w:p>
    <w:p w:rsidR="00DE6149" w:rsidRDefault="00AD75C8">
      <w:pPr>
        <w:ind w:left="-5" w:right="0"/>
      </w:pPr>
      <w:r>
        <w:t>Условия применения ме</w:t>
      </w:r>
      <w:r>
        <w:t xml:space="preserve">тода: </w:t>
      </w:r>
    </w:p>
    <w:p w:rsidR="00DE6149" w:rsidRDefault="00AD75C8">
      <w:pPr>
        <w:numPr>
          <w:ilvl w:val="0"/>
          <w:numId w:val="14"/>
        </w:numPr>
        <w:ind w:right="0" w:hanging="240"/>
      </w:pPr>
      <w:r>
        <w:t xml:space="preserve">наличие оборудования и инструментария; </w:t>
      </w:r>
    </w:p>
    <w:p w:rsidR="00DE6149" w:rsidRDefault="00AD75C8">
      <w:pPr>
        <w:numPr>
          <w:ilvl w:val="0"/>
          <w:numId w:val="14"/>
        </w:numPr>
        <w:ind w:right="0" w:hanging="240"/>
      </w:pPr>
      <w:r>
        <w:t xml:space="preserve">владение хирургом техникой выполнения </w:t>
      </w:r>
      <w:proofErr w:type="spellStart"/>
      <w:r>
        <w:t>лапароскопически</w:t>
      </w:r>
      <w:proofErr w:type="spellEnd"/>
      <w:r>
        <w:t xml:space="preserve"> </w:t>
      </w:r>
      <w:proofErr w:type="spellStart"/>
      <w:r>
        <w:t>ассистированного</w:t>
      </w:r>
      <w:proofErr w:type="spellEnd"/>
      <w:r>
        <w:t xml:space="preserve"> </w:t>
      </w:r>
      <w:proofErr w:type="spellStart"/>
      <w:r>
        <w:t>ушивания</w:t>
      </w:r>
      <w:proofErr w:type="spellEnd"/>
      <w:r>
        <w:t xml:space="preserve"> прободной язвы.  </w:t>
      </w:r>
    </w:p>
    <w:p w:rsidR="00DE6149" w:rsidRDefault="00AD75C8">
      <w:pPr>
        <w:ind w:left="-5" w:right="308"/>
      </w:pPr>
      <w:r>
        <w:t xml:space="preserve">С учетом лучших клинических и экономических результатов, полученных в России и за рубежом, следует настойчиво </w:t>
      </w:r>
      <w:r>
        <w:t xml:space="preserve">внедрять </w:t>
      </w:r>
      <w:proofErr w:type="spellStart"/>
      <w:r>
        <w:t>лапароскопические</w:t>
      </w:r>
      <w:proofErr w:type="spellEnd"/>
      <w:r>
        <w:t xml:space="preserve"> и </w:t>
      </w:r>
      <w:proofErr w:type="spellStart"/>
      <w:r>
        <w:t>лапароскопически</w:t>
      </w:r>
      <w:proofErr w:type="spellEnd"/>
      <w:r>
        <w:t xml:space="preserve"> </w:t>
      </w:r>
      <w:proofErr w:type="spellStart"/>
      <w:r>
        <w:t>ассистированные</w:t>
      </w:r>
      <w:proofErr w:type="spellEnd"/>
      <w:r>
        <w:t xml:space="preserve"> операции на желудке при прободной язве в практическую хирургию. • Не рекомендуется использовать </w:t>
      </w:r>
      <w:proofErr w:type="spellStart"/>
      <w:r>
        <w:t>лапароскопическое</w:t>
      </w:r>
      <w:proofErr w:type="spellEnd"/>
      <w:r>
        <w:t xml:space="preserve"> лечение у больных с 2- 3 баллами по шкале </w:t>
      </w:r>
      <w:proofErr w:type="spellStart"/>
      <w:r>
        <w:t>Boey</w:t>
      </w:r>
      <w:proofErr w:type="spellEnd"/>
      <w:r>
        <w:t xml:space="preserve">. </w:t>
      </w:r>
    </w:p>
    <w:p w:rsidR="00DE6149" w:rsidRDefault="00AD75C8">
      <w:pPr>
        <w:ind w:left="-5" w:right="0"/>
      </w:pPr>
      <w:r>
        <w:t xml:space="preserve">Целесообразность выполнения </w:t>
      </w:r>
      <w:proofErr w:type="spellStart"/>
      <w:r>
        <w:t>лап</w:t>
      </w:r>
      <w:r>
        <w:t>ароскопической</w:t>
      </w:r>
      <w:proofErr w:type="spellEnd"/>
      <w:r>
        <w:t xml:space="preserve"> операции при острых заболеваниях живота позволяет определить прогностическая шкала </w:t>
      </w:r>
      <w:proofErr w:type="spellStart"/>
      <w:r>
        <w:t>Boey</w:t>
      </w:r>
      <w:proofErr w:type="spellEnd"/>
      <w:r>
        <w:t xml:space="preserve">. Шкала получила широкое распространение среди зарубежных хирургов из-за высокого уровня достоверности прогноза (93,8%). Она состоит из 3 факторов риска, </w:t>
      </w:r>
      <w:r>
        <w:t xml:space="preserve">каждый из которых оценивается в 1 балл: гемодинамическая нестабильность при поступлении (систолическое АД менее 100 мм. рт. ст.), поздняя госпитализации (свыше 24 ч.), наличие сопутствующих заболеваний </w:t>
      </w:r>
    </w:p>
    <w:p w:rsidR="00DE6149" w:rsidRDefault="00AD75C8">
      <w:pPr>
        <w:ind w:left="-5" w:right="0"/>
      </w:pPr>
      <w:r>
        <w:t>(ASA ˃ 3). При наличии 2 факторов, Европейское общест</w:t>
      </w:r>
      <w:r>
        <w:t xml:space="preserve">во эндоскопических хирургов (EAES) не рекомендует использовать попытки </w:t>
      </w:r>
      <w:proofErr w:type="spellStart"/>
      <w:r>
        <w:t>лапароскопического</w:t>
      </w:r>
      <w:proofErr w:type="spellEnd"/>
      <w:r>
        <w:t xml:space="preserve"> лечения у этих больных, а предлагает сразу выполнять операцию из открытого доступа. </w:t>
      </w:r>
    </w:p>
    <w:p w:rsidR="00DE6149" w:rsidRDefault="00AD75C8">
      <w:pPr>
        <w:ind w:left="-5" w:right="0"/>
      </w:pPr>
      <w:r>
        <w:t xml:space="preserve">Наряду с </w:t>
      </w:r>
      <w:proofErr w:type="spellStart"/>
      <w:r>
        <w:t>ушиванием</w:t>
      </w:r>
      <w:proofErr w:type="spellEnd"/>
      <w:r>
        <w:t xml:space="preserve"> прободного отверстия </w:t>
      </w:r>
      <w:proofErr w:type="spellStart"/>
      <w:r>
        <w:t>лапароскопически</w:t>
      </w:r>
      <w:proofErr w:type="spellEnd"/>
      <w:r>
        <w:t xml:space="preserve"> могут быть выполнены: ис</w:t>
      </w:r>
      <w:r>
        <w:t xml:space="preserve">сечение прободного отверстия, </w:t>
      </w:r>
      <w:proofErr w:type="spellStart"/>
      <w:r>
        <w:t>пилоропластика</w:t>
      </w:r>
      <w:proofErr w:type="spellEnd"/>
      <w:r>
        <w:t xml:space="preserve">, двухсторонняя стволовая, селективная и селективная проксимальная </w:t>
      </w:r>
      <w:proofErr w:type="spellStart"/>
      <w:r>
        <w:t>ваготомии</w:t>
      </w:r>
      <w:proofErr w:type="spellEnd"/>
      <w:r>
        <w:t xml:space="preserve">, резекция желудка. </w:t>
      </w:r>
    </w:p>
    <w:p w:rsidR="00DE6149" w:rsidRDefault="00AD75C8">
      <w:pPr>
        <w:ind w:left="-5" w:right="0"/>
      </w:pPr>
      <w:r>
        <w:t xml:space="preserve">Результаты сравнения больших статистик различных групп больных с прободной язвой, продемонстрировали преимущества </w:t>
      </w:r>
      <w:proofErr w:type="spellStart"/>
      <w:r>
        <w:t>л</w:t>
      </w:r>
      <w:r>
        <w:t>апароскопической</w:t>
      </w:r>
      <w:proofErr w:type="spellEnd"/>
      <w:r>
        <w:t xml:space="preserve"> хирургии прободной язвы по сравнению с открытыми методами лечения: частота раневой инфекции 0% против 6,1%; послеоперационная летальность 2,5% против 5,8%. </w:t>
      </w:r>
    </w:p>
    <w:p w:rsidR="00DE6149" w:rsidRDefault="00AD75C8">
      <w:pPr>
        <w:ind w:left="-5" w:right="101"/>
      </w:pPr>
      <w:r>
        <w:t xml:space="preserve">В настоящее время не рекомендуется применение технологии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Orifice</w:t>
      </w:r>
      <w:proofErr w:type="spellEnd"/>
      <w:r>
        <w:t xml:space="preserve"> </w:t>
      </w:r>
      <w:proofErr w:type="spellStart"/>
      <w:r>
        <w:t>Translume</w:t>
      </w:r>
      <w:r>
        <w:t>nal</w:t>
      </w:r>
      <w:proofErr w:type="spellEnd"/>
      <w:r>
        <w:t xml:space="preserve">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(NOTES) для лечения прободной язвы. </w:t>
      </w:r>
    </w:p>
    <w:p w:rsidR="00DE6149" w:rsidRDefault="00AD75C8">
      <w:pPr>
        <w:spacing w:after="66" w:line="259" w:lineRule="auto"/>
        <w:ind w:left="0" w:right="0" w:firstLine="0"/>
      </w:pPr>
      <w:r>
        <w:t xml:space="preserve"> </w:t>
      </w:r>
    </w:p>
    <w:p w:rsidR="00DE6149" w:rsidRDefault="00AD75C8">
      <w:pPr>
        <w:pStyle w:val="1"/>
        <w:ind w:right="4"/>
      </w:pPr>
      <w:r>
        <w:t xml:space="preserve">Послеоперационное лечение </w:t>
      </w:r>
    </w:p>
    <w:p w:rsidR="00DE6149" w:rsidRDefault="00AD75C8">
      <w:pPr>
        <w:spacing w:after="44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ind w:left="-5" w:right="717"/>
      </w:pPr>
      <w:r>
        <w:t xml:space="preserve">После </w:t>
      </w:r>
      <w:proofErr w:type="spellStart"/>
      <w:r>
        <w:t>ушивания</w:t>
      </w:r>
      <w:proofErr w:type="spellEnd"/>
      <w:r>
        <w:t xml:space="preserve"> и иссечения прободной язвы без </w:t>
      </w:r>
      <w:proofErr w:type="spellStart"/>
      <w:r>
        <w:t>ваготомии</w:t>
      </w:r>
      <w:proofErr w:type="spellEnd"/>
      <w:r>
        <w:t xml:space="preserve">, в первые сутки после операции, рекомендуется применить инъекционные формы ингибиторов протонной помпы. </w:t>
      </w:r>
    </w:p>
    <w:p w:rsidR="00DE6149" w:rsidRDefault="00AD75C8">
      <w:pPr>
        <w:ind w:left="-5" w:right="0"/>
      </w:pPr>
      <w:r>
        <w:t xml:space="preserve">В послеоперационном периоде рекомендуется проведение комплексной </w:t>
      </w:r>
      <w:proofErr w:type="spellStart"/>
      <w:r>
        <w:t>противоязвенной</w:t>
      </w:r>
      <w:proofErr w:type="spellEnd"/>
      <w:r>
        <w:t xml:space="preserve"> терапии. </w:t>
      </w:r>
    </w:p>
    <w:p w:rsidR="00DE6149" w:rsidRDefault="00AD75C8">
      <w:pPr>
        <w:ind w:left="-5" w:right="0"/>
      </w:pPr>
      <w:r>
        <w:t>После операции по поводу прободной язвы, при наличии тяжелых форм распространенного перитонита у пациентов, рекомендуется лечить в условиях реанимационного отделения</w:t>
      </w:r>
      <w:r>
        <w:t xml:space="preserve">. </w:t>
      </w:r>
    </w:p>
    <w:p w:rsidR="00DE6149" w:rsidRDefault="00AD75C8">
      <w:pPr>
        <w:ind w:left="-5" w:right="0"/>
      </w:pPr>
      <w:r>
        <w:lastRenderedPageBreak/>
        <w:t>При послеоперационном лечении пациентов с прободной язвой за рубежом реализуют программу FTS (</w:t>
      </w:r>
      <w:proofErr w:type="spellStart"/>
      <w:r>
        <w:t>Fast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) или ERAS (</w:t>
      </w:r>
      <w:proofErr w:type="spellStart"/>
      <w:r>
        <w:t>Еnhanced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), - основными пунктами которых являются: коротко действующие анестетики в раннем послеоперационно</w:t>
      </w:r>
      <w:r>
        <w:t xml:space="preserve">м периоде, ранняя реабилитация пациента, раннее начало послеоперационного перорального приема жидкости и пищи, раннее удаление мочевого катетера, отказ от использования </w:t>
      </w:r>
      <w:proofErr w:type="spellStart"/>
      <w:r>
        <w:t>назогастрального</w:t>
      </w:r>
      <w:proofErr w:type="spellEnd"/>
      <w:r>
        <w:t xml:space="preserve"> зонда. Чаще такую программу назначают больным с местным не отграниченн</w:t>
      </w:r>
      <w:r>
        <w:t>ым перитонитом. Выполнение программы контролируется в динамике, основным критерием её применения является раннее восстановление перистальтики кишечника. При ранних признаках осложнённого течения послеоперационного периода или при отсутствии перистальтики к</w:t>
      </w:r>
      <w:r>
        <w:t xml:space="preserve">ишечника программа останавливается. </w:t>
      </w:r>
    </w:p>
    <w:p w:rsidR="00DE6149" w:rsidRDefault="00AD75C8">
      <w:pPr>
        <w:spacing w:after="21" w:line="259" w:lineRule="auto"/>
        <w:ind w:left="0" w:right="0" w:firstLine="0"/>
      </w:pPr>
      <w:r>
        <w:t xml:space="preserve"> </w:t>
      </w:r>
    </w:p>
    <w:p w:rsidR="00DE6149" w:rsidRDefault="00AD75C8">
      <w:pPr>
        <w:ind w:left="-5" w:right="0"/>
      </w:pPr>
      <w:r>
        <w:t xml:space="preserve">Реабилитация </w:t>
      </w:r>
    </w:p>
    <w:p w:rsidR="00DE6149" w:rsidRDefault="00AD75C8">
      <w:pPr>
        <w:ind w:left="-5" w:right="1015"/>
      </w:pPr>
      <w:r>
        <w:t xml:space="preserve">Больным, перенесшим </w:t>
      </w:r>
      <w:proofErr w:type="spellStart"/>
      <w:r>
        <w:t>ушивание</w:t>
      </w:r>
      <w:proofErr w:type="spellEnd"/>
      <w:r>
        <w:t xml:space="preserve"> или иссечение прободной язвы, рекомендуется: 1. ограничение физической нагрузки в течении 1 месяца; 2. лечебная питание Стол №1. </w:t>
      </w:r>
    </w:p>
    <w:p w:rsidR="00DE6149" w:rsidRDefault="00AD75C8">
      <w:pPr>
        <w:spacing w:after="21" w:line="259" w:lineRule="auto"/>
        <w:ind w:left="0" w:right="0" w:firstLine="0"/>
      </w:pPr>
      <w:r>
        <w:t xml:space="preserve"> </w:t>
      </w:r>
    </w:p>
    <w:p w:rsidR="00DE6149" w:rsidRDefault="00AD75C8">
      <w:pPr>
        <w:ind w:left="-5" w:right="0"/>
      </w:pPr>
      <w:r>
        <w:t xml:space="preserve">Профилактика </w:t>
      </w:r>
    </w:p>
    <w:p w:rsidR="00DE6149" w:rsidRDefault="00AD75C8">
      <w:pPr>
        <w:ind w:left="-5" w:right="0"/>
      </w:pPr>
      <w:r>
        <w:t xml:space="preserve">Больным, перенесшим </w:t>
      </w:r>
      <w:proofErr w:type="spellStart"/>
      <w:r>
        <w:t>ушивание</w:t>
      </w:r>
      <w:proofErr w:type="spellEnd"/>
      <w:r>
        <w:t xml:space="preserve"> или иссечение прободной язвы, рекомендуется: </w:t>
      </w:r>
    </w:p>
    <w:p w:rsidR="00DE6149" w:rsidRDefault="00AD75C8">
      <w:pPr>
        <w:numPr>
          <w:ilvl w:val="0"/>
          <w:numId w:val="15"/>
        </w:numPr>
        <w:ind w:right="176" w:hanging="240"/>
      </w:pPr>
      <w:r>
        <w:t xml:space="preserve">диспансерное наблюдение у участкового врача-терапевта, врача общей практики или врача-гастроэнтеролога по месту жительства; </w:t>
      </w:r>
    </w:p>
    <w:p w:rsidR="00DE6149" w:rsidRDefault="00AD75C8">
      <w:pPr>
        <w:numPr>
          <w:ilvl w:val="0"/>
          <w:numId w:val="15"/>
        </w:numPr>
        <w:ind w:right="176" w:hanging="240"/>
      </w:pPr>
      <w:r>
        <w:t xml:space="preserve">курсы комплексного </w:t>
      </w:r>
      <w:proofErr w:type="spellStart"/>
      <w:r>
        <w:t>противорецидивного</w:t>
      </w:r>
      <w:proofErr w:type="spellEnd"/>
      <w:r>
        <w:t xml:space="preserve"> лечения по поводу язвенной болезни. </w:t>
      </w:r>
    </w:p>
    <w:p w:rsidR="00DE6149" w:rsidRDefault="00AD75C8">
      <w:pPr>
        <w:ind w:left="-5" w:right="0"/>
      </w:pPr>
      <w:r>
        <w:t>После рез</w:t>
      </w:r>
      <w:r>
        <w:t xml:space="preserve">екции желудка – комплексное обследование 1 раз в год. </w:t>
      </w:r>
    </w:p>
    <w:p w:rsidR="00DE6149" w:rsidRDefault="00AD75C8">
      <w:pPr>
        <w:ind w:left="-5" w:right="0"/>
      </w:pPr>
      <w:r>
        <w:t xml:space="preserve">Послеоперационные осложнения и летальность </w:t>
      </w:r>
    </w:p>
    <w:p w:rsidR="00DE6149" w:rsidRDefault="00AD75C8">
      <w:pPr>
        <w:ind w:left="-5" w:right="0"/>
      </w:pPr>
      <w:r>
        <w:t>Из послеоперационных осложнений раннего послеоперационного периода при прободной язве наиболее часто встречается раневая инфекция – до 17%, несостоятельность</w:t>
      </w:r>
      <w:r>
        <w:t xml:space="preserve"> швов желудка и двенадцатиперстной кишки – до 16%, ранняя послеоперационная кишечная непроходимость – до 4</w:t>
      </w:r>
      <w:proofErr w:type="gramStart"/>
      <w:r>
        <w:t>% .</w:t>
      </w:r>
      <w:proofErr w:type="gramEnd"/>
      <w:r>
        <w:t xml:space="preserve"> </w:t>
      </w:r>
    </w:p>
    <w:p w:rsidR="00DE6149" w:rsidRDefault="00AD75C8">
      <w:pPr>
        <w:ind w:left="-5" w:right="0"/>
      </w:pPr>
      <w:r>
        <w:t xml:space="preserve">За рубежом принята классификация осложнений по </w:t>
      </w:r>
      <w:proofErr w:type="spellStart"/>
      <w:r>
        <w:t>Rinaldo-Dindo-Clavien</w:t>
      </w:r>
      <w:proofErr w:type="spellEnd"/>
      <w:r>
        <w:t xml:space="preserve">. Выделяют несколько классов осложнений: </w:t>
      </w:r>
    </w:p>
    <w:p w:rsidR="00DE6149" w:rsidRDefault="00AD75C8">
      <w:pPr>
        <w:ind w:left="-5" w:right="1192"/>
      </w:pPr>
      <w:r>
        <w:t xml:space="preserve">I-II класс - осложнение не требует </w:t>
      </w:r>
      <w:r>
        <w:t xml:space="preserve">каких-либо хирургических вмешательств, III класс – осложнение требует хирургического, эндоскопического или радиологического вмешательства, </w:t>
      </w:r>
    </w:p>
    <w:p w:rsidR="00DE6149" w:rsidRDefault="00AD75C8">
      <w:pPr>
        <w:ind w:left="-5" w:right="1173"/>
      </w:pPr>
      <w:r>
        <w:t xml:space="preserve"> IV класс - осложнения являются опасными для жизни, в том числе с развитием </w:t>
      </w:r>
      <w:proofErr w:type="spellStart"/>
      <w:r>
        <w:t>полиорганной</w:t>
      </w:r>
      <w:proofErr w:type="spellEnd"/>
      <w:r>
        <w:t xml:space="preserve"> недостаточности. </w:t>
      </w:r>
    </w:p>
    <w:p w:rsidR="00DE6149" w:rsidRDefault="00AD75C8">
      <w:pPr>
        <w:ind w:left="-5" w:right="0"/>
      </w:pPr>
      <w:r>
        <w:t xml:space="preserve">Среди больных с прободными язвами: 14% имеют класс I-II, 18% имеют класс III, 36% имеют класс IV осложнений. </w:t>
      </w:r>
    </w:p>
    <w:p w:rsidR="00DE6149" w:rsidRDefault="00AD75C8">
      <w:pPr>
        <w:ind w:left="-5" w:right="0"/>
      </w:pPr>
      <w:r>
        <w:t xml:space="preserve">В отдаленном послеоперационном периоде определенную роль в развитии рецидива язвенной болезни после прободных язв играет обсемененность слизистой </w:t>
      </w:r>
      <w:r>
        <w:t xml:space="preserve">желудка H. </w:t>
      </w:r>
      <w:proofErr w:type="spellStart"/>
      <w:r>
        <w:t>pylori</w:t>
      </w:r>
      <w:proofErr w:type="spellEnd"/>
      <w:r>
        <w:t xml:space="preserve"> различной степени выраженности. Высокая степень обсеменённости установлена у 1,7% больных после резекции желудка, у 12,7% - после </w:t>
      </w:r>
      <w:proofErr w:type="spellStart"/>
      <w:r>
        <w:t>ушивания</w:t>
      </w:r>
      <w:proofErr w:type="spellEnd"/>
      <w:r>
        <w:t xml:space="preserve"> </w:t>
      </w:r>
      <w:proofErr w:type="spellStart"/>
      <w:r>
        <w:t>перфоративной</w:t>
      </w:r>
      <w:proofErr w:type="spellEnd"/>
      <w:r>
        <w:t xml:space="preserve"> язвы и у 16,1% - после иссечения </w:t>
      </w:r>
      <w:proofErr w:type="spellStart"/>
      <w:r>
        <w:t>перфоративных</w:t>
      </w:r>
      <w:proofErr w:type="spellEnd"/>
      <w:r>
        <w:t xml:space="preserve"> язв. </w:t>
      </w:r>
    </w:p>
    <w:p w:rsidR="00DE6149" w:rsidRDefault="00AD75C8">
      <w:pPr>
        <w:ind w:left="-5" w:right="0"/>
      </w:pPr>
      <w:r>
        <w:t xml:space="preserve">Прободная язва является причиной смерти 70% больных язвенной болезнью. </w:t>
      </w:r>
    </w:p>
    <w:p w:rsidR="00DE6149" w:rsidRDefault="00AD75C8">
      <w:pPr>
        <w:ind w:left="-5" w:right="0"/>
      </w:pPr>
      <w:r>
        <w:lastRenderedPageBreak/>
        <w:t>Послеоперационная летальность при прободной язве колеблется в современных условиях от 1,3% до 19,4%, а при поступлении в стационар позже 24 часов, показатель возрастает до 30</w:t>
      </w:r>
      <w:proofErr w:type="gramStart"/>
      <w:r>
        <w:t>% .</w:t>
      </w:r>
      <w:proofErr w:type="gramEnd"/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spacing w:after="0" w:line="259" w:lineRule="auto"/>
        <w:ind w:left="0" w:right="0" w:firstLine="0"/>
      </w:pPr>
      <w:r>
        <w:t xml:space="preserve"> </w:t>
      </w:r>
    </w:p>
    <w:p w:rsidR="00DE6149" w:rsidRDefault="00AD75C8">
      <w:pPr>
        <w:pStyle w:val="1"/>
        <w:ind w:right="5"/>
      </w:pPr>
      <w:r>
        <w:t xml:space="preserve"> Список литературы </w:t>
      </w:r>
    </w:p>
    <w:p w:rsidR="00DE6149" w:rsidRDefault="00AD75C8">
      <w:pPr>
        <w:spacing w:after="42" w:line="259" w:lineRule="auto"/>
        <w:ind w:left="0" w:right="0" w:firstLine="0"/>
      </w:pPr>
      <w:r>
        <w:rPr>
          <w:sz w:val="22"/>
        </w:rP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r>
        <w:t xml:space="preserve">Антонов О.Н., Александров А.В., </w:t>
      </w:r>
      <w:proofErr w:type="spellStart"/>
      <w:r>
        <w:t>Негребова</w:t>
      </w:r>
      <w:proofErr w:type="spellEnd"/>
      <w:r>
        <w:t xml:space="preserve"> М.М., Рыбальченко А.В. Влияние способа хирургического лечения у больных с </w:t>
      </w:r>
      <w:proofErr w:type="spellStart"/>
      <w:r>
        <w:t>перфоративными</w:t>
      </w:r>
      <w:proofErr w:type="spellEnd"/>
      <w:r>
        <w:t xml:space="preserve"> язвами желудка и двенадцатиперстной кишки на результаты в отдаленном периоде. Материалы II</w:t>
      </w:r>
      <w:r>
        <w:t xml:space="preserve">I съезда хирургов юга России с международным участием 18-20 сентября </w:t>
      </w:r>
    </w:p>
    <w:p w:rsidR="00DE6149" w:rsidRDefault="00AD75C8">
      <w:pPr>
        <w:ind w:left="-5" w:right="0"/>
      </w:pPr>
      <w:r>
        <w:t xml:space="preserve">2013г. с.89-90. </w:t>
      </w:r>
    </w:p>
    <w:p w:rsidR="00DE6149" w:rsidRDefault="00AD75C8">
      <w:pPr>
        <w:spacing w:after="23" w:line="259" w:lineRule="auto"/>
        <w:ind w:left="0" w:right="0" w:firstLine="0"/>
      </w:pPr>
      <w: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proofErr w:type="spellStart"/>
      <w:r>
        <w:t>Балогланов</w:t>
      </w:r>
      <w:proofErr w:type="spellEnd"/>
      <w:r>
        <w:t xml:space="preserve"> Д.А. Хирургическое лечение </w:t>
      </w:r>
      <w:proofErr w:type="spellStart"/>
      <w:r>
        <w:t>перфоративных</w:t>
      </w:r>
      <w:proofErr w:type="spellEnd"/>
      <w:r>
        <w:t xml:space="preserve"> язв двенадцатиперстной кишки. Хирургия №11, 2010, с.76-78. </w:t>
      </w:r>
    </w:p>
    <w:p w:rsidR="00DE6149" w:rsidRDefault="00AD75C8">
      <w:pPr>
        <w:spacing w:after="23" w:line="259" w:lineRule="auto"/>
        <w:ind w:left="0" w:right="0" w:firstLine="0"/>
      </w:pPr>
      <w: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proofErr w:type="spellStart"/>
      <w:r>
        <w:t>Вачев</w:t>
      </w:r>
      <w:proofErr w:type="spellEnd"/>
      <w:r>
        <w:t xml:space="preserve"> </w:t>
      </w:r>
      <w:proofErr w:type="spellStart"/>
      <w:proofErr w:type="gramStart"/>
      <w:r>
        <w:t>А.Н.,Козлов</w:t>
      </w:r>
      <w:proofErr w:type="spellEnd"/>
      <w:proofErr w:type="gramEnd"/>
      <w:r>
        <w:t xml:space="preserve"> А.А., Сухачев П.А., </w:t>
      </w:r>
      <w:proofErr w:type="spellStart"/>
      <w:r>
        <w:t>Дергаль</w:t>
      </w:r>
      <w:proofErr w:type="spellEnd"/>
      <w:r>
        <w:t xml:space="preserve"> С.В., Л</w:t>
      </w:r>
      <w:r>
        <w:t xml:space="preserve">арина Т.В. </w:t>
      </w:r>
    </w:p>
    <w:p w:rsidR="00DE6149" w:rsidRDefault="00AD75C8">
      <w:pPr>
        <w:ind w:left="-5" w:right="0"/>
      </w:pPr>
      <w:r>
        <w:t xml:space="preserve">Морфологическое обоснование объема иссекаемой ткани при </w:t>
      </w:r>
      <w:proofErr w:type="spellStart"/>
      <w:r>
        <w:t>операциипо</w:t>
      </w:r>
      <w:proofErr w:type="spellEnd"/>
      <w:r>
        <w:t xml:space="preserve"> поводу </w:t>
      </w:r>
      <w:proofErr w:type="spellStart"/>
      <w:r>
        <w:t>перфоративной</w:t>
      </w:r>
      <w:proofErr w:type="spellEnd"/>
      <w:r>
        <w:t xml:space="preserve"> язвы двенадцатиперстной кишки. Хирургия №2, 2011, с.21-24. </w:t>
      </w:r>
    </w:p>
    <w:p w:rsidR="00DE6149" w:rsidRDefault="00AD75C8">
      <w:pPr>
        <w:spacing w:after="23" w:line="259" w:lineRule="auto"/>
        <w:ind w:left="0" w:right="0" w:firstLine="0"/>
      </w:pPr>
      <w: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proofErr w:type="spellStart"/>
      <w:r>
        <w:t>Гостищев</w:t>
      </w:r>
      <w:proofErr w:type="spellEnd"/>
      <w:r>
        <w:t xml:space="preserve"> В.К., Евсеев М.А., Головин Р.А. Радикальные оперативные </w:t>
      </w:r>
      <w:r>
        <w:t xml:space="preserve">вмешательства в лечении больных с </w:t>
      </w:r>
      <w:proofErr w:type="spellStart"/>
      <w:r>
        <w:t>перфоративными</w:t>
      </w:r>
      <w:proofErr w:type="spellEnd"/>
      <w:r>
        <w:t xml:space="preserve"> </w:t>
      </w:r>
      <w:proofErr w:type="spellStart"/>
      <w:r>
        <w:t>гастродуоденальными</w:t>
      </w:r>
      <w:proofErr w:type="spellEnd"/>
      <w:r>
        <w:t xml:space="preserve"> язвами. Хирургия №3, 2009, с.10-16. </w:t>
      </w:r>
    </w:p>
    <w:p w:rsidR="00DE6149" w:rsidRDefault="00AD75C8">
      <w:pPr>
        <w:spacing w:after="23" w:line="259" w:lineRule="auto"/>
        <w:ind w:left="0" w:right="0" w:firstLine="0"/>
      </w:pPr>
      <w: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proofErr w:type="spellStart"/>
      <w:r>
        <w:t>Дряженков</w:t>
      </w:r>
      <w:proofErr w:type="spellEnd"/>
      <w:r>
        <w:t xml:space="preserve"> И.Г., Аленкин А.Г., Быков А.С. Результаты лечения больных пожилого и старческого возраста с прободными </w:t>
      </w:r>
      <w:proofErr w:type="spellStart"/>
      <w:r>
        <w:t>гастродуоденальными</w:t>
      </w:r>
      <w:proofErr w:type="spellEnd"/>
      <w:r>
        <w:t xml:space="preserve"> язвами. Материа</w:t>
      </w:r>
      <w:r>
        <w:t xml:space="preserve">лы III съезда хирургов юга России с международным участием 18-20 сентября 2013г. с.94. </w:t>
      </w:r>
    </w:p>
    <w:p w:rsidR="00DE6149" w:rsidRDefault="00AD75C8">
      <w:pPr>
        <w:spacing w:after="23" w:line="259" w:lineRule="auto"/>
        <w:ind w:left="0" w:right="0" w:firstLine="0"/>
      </w:pPr>
      <w: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r>
        <w:t xml:space="preserve">Ермолов А.С., Смоляр А.Н., </w:t>
      </w:r>
      <w:proofErr w:type="spellStart"/>
      <w:r>
        <w:t>Шляховский</w:t>
      </w:r>
      <w:proofErr w:type="spellEnd"/>
      <w:r>
        <w:t xml:space="preserve"> И.А., ХраменковМ.Г.20 лет неотложной хирургии органов брюшной полости в Москве. Хирургия №5, 2014, с. 7-16. </w:t>
      </w:r>
    </w:p>
    <w:p w:rsidR="00DE6149" w:rsidRDefault="00AD75C8">
      <w:pPr>
        <w:spacing w:after="23" w:line="259" w:lineRule="auto"/>
        <w:ind w:left="0" w:right="0" w:firstLine="0"/>
      </w:pPr>
      <w: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r>
        <w:t xml:space="preserve">Курбанов Ф.С., </w:t>
      </w:r>
      <w:proofErr w:type="spellStart"/>
      <w:r>
        <w:t>Ба</w:t>
      </w:r>
      <w:r>
        <w:t>логланов</w:t>
      </w:r>
      <w:proofErr w:type="spellEnd"/>
      <w:r>
        <w:t xml:space="preserve"> Д.А., Сушко А.Н., Асадов </w:t>
      </w:r>
      <w:proofErr w:type="spellStart"/>
      <w:r>
        <w:t>С.А.Операции</w:t>
      </w:r>
      <w:proofErr w:type="spellEnd"/>
      <w:r>
        <w:t xml:space="preserve"> минимального объема в хирургическом лечении </w:t>
      </w:r>
      <w:proofErr w:type="spellStart"/>
      <w:r>
        <w:t>перфоративных</w:t>
      </w:r>
      <w:proofErr w:type="spellEnd"/>
      <w:r>
        <w:t xml:space="preserve"> язв двенадцатиперстной кишки. Хирургия №3, 2011. С: 44-48. </w:t>
      </w:r>
    </w:p>
    <w:p w:rsidR="00DE6149" w:rsidRDefault="00AD75C8">
      <w:pPr>
        <w:spacing w:after="22" w:line="259" w:lineRule="auto"/>
        <w:ind w:left="0" w:right="0" w:firstLine="0"/>
      </w:pPr>
      <w:r>
        <w:t xml:space="preserve"> </w:t>
      </w:r>
    </w:p>
    <w:p w:rsidR="00DE6149" w:rsidRDefault="00AD75C8">
      <w:pPr>
        <w:numPr>
          <w:ilvl w:val="0"/>
          <w:numId w:val="16"/>
        </w:numPr>
        <w:ind w:right="246" w:hanging="240"/>
      </w:pPr>
      <w:r>
        <w:t xml:space="preserve">Лемешко З.А., </w:t>
      </w:r>
      <w:proofErr w:type="spellStart"/>
      <w:r>
        <w:t>Пиманов</w:t>
      </w:r>
      <w:proofErr w:type="spellEnd"/>
      <w:r>
        <w:t xml:space="preserve"> С.И. Ультразвуковое исследование желудка // </w:t>
      </w:r>
    </w:p>
    <w:p w:rsidR="00DE6149" w:rsidRDefault="00AD75C8">
      <w:pPr>
        <w:ind w:left="-5" w:right="1118"/>
      </w:pPr>
      <w:r>
        <w:t>Клиническое руководств</w:t>
      </w:r>
      <w:r>
        <w:t xml:space="preserve">о по ультразвуковой диагностике: В 5 т. / Под ред. В.В. Митькова. - М.: </w:t>
      </w:r>
      <w:proofErr w:type="spellStart"/>
      <w:r>
        <w:t>Видар</w:t>
      </w:r>
      <w:proofErr w:type="spellEnd"/>
      <w:r>
        <w:t xml:space="preserve">, 1997. - Т. 4, гл. 1. С: 9-39 </w:t>
      </w:r>
    </w:p>
    <w:p w:rsidR="00DE6149" w:rsidRDefault="00AD75C8">
      <w:pPr>
        <w:spacing w:after="0" w:line="259" w:lineRule="auto"/>
        <w:ind w:left="0" w:right="0" w:firstLine="0"/>
      </w:pPr>
      <w:r>
        <w:lastRenderedPageBreak/>
        <w:t xml:space="preserve"> </w:t>
      </w:r>
    </w:p>
    <w:sectPr w:rsidR="00DE6149">
      <w:footerReference w:type="even" r:id="rId7"/>
      <w:footerReference w:type="default" r:id="rId8"/>
      <w:footerReference w:type="first" r:id="rId9"/>
      <w:pgSz w:w="11906" w:h="16838"/>
      <w:pgMar w:top="1184" w:right="846" w:bottom="126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C8" w:rsidRDefault="00AD75C8">
      <w:pPr>
        <w:spacing w:after="0" w:line="240" w:lineRule="auto"/>
      </w:pPr>
      <w:r>
        <w:separator/>
      </w:r>
    </w:p>
  </w:endnote>
  <w:endnote w:type="continuationSeparator" w:id="0">
    <w:p w:rsidR="00AD75C8" w:rsidRDefault="00A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49" w:rsidRDefault="00AD75C8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6149" w:rsidRDefault="00AD75C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49" w:rsidRDefault="00AD75C8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86E" w:rsidRPr="0034186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6149" w:rsidRDefault="00AD75C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49" w:rsidRDefault="00DE6149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C8" w:rsidRDefault="00AD75C8">
      <w:pPr>
        <w:spacing w:after="0" w:line="240" w:lineRule="auto"/>
      </w:pPr>
      <w:r>
        <w:separator/>
      </w:r>
    </w:p>
  </w:footnote>
  <w:footnote w:type="continuationSeparator" w:id="0">
    <w:p w:rsidR="00AD75C8" w:rsidRDefault="00AD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C04"/>
    <w:multiLevelType w:val="hybridMultilevel"/>
    <w:tmpl w:val="5E28B068"/>
    <w:lvl w:ilvl="0" w:tplc="FD8C7E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9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CF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89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A9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1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7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E3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6E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973BF"/>
    <w:multiLevelType w:val="hybridMultilevel"/>
    <w:tmpl w:val="504CC2E2"/>
    <w:lvl w:ilvl="0" w:tplc="DCAA0A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E4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E9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65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CE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B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85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A7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0CE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C7FBC"/>
    <w:multiLevelType w:val="hybridMultilevel"/>
    <w:tmpl w:val="591AB1FA"/>
    <w:lvl w:ilvl="0" w:tplc="57B667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CB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05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84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EB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F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89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A0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AC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83706"/>
    <w:multiLevelType w:val="hybridMultilevel"/>
    <w:tmpl w:val="4B2C6F7A"/>
    <w:lvl w:ilvl="0" w:tplc="3DBE37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2B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85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26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49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C5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63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41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0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F27635"/>
    <w:multiLevelType w:val="hybridMultilevel"/>
    <w:tmpl w:val="42528EA8"/>
    <w:lvl w:ilvl="0" w:tplc="3BC2D7A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C9B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848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0AF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4DE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ABE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F9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A0C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8CD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D198E"/>
    <w:multiLevelType w:val="hybridMultilevel"/>
    <w:tmpl w:val="3898AE46"/>
    <w:lvl w:ilvl="0" w:tplc="37D676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0B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A4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4E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00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2F3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457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2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C969A7"/>
    <w:multiLevelType w:val="hybridMultilevel"/>
    <w:tmpl w:val="1526A87E"/>
    <w:lvl w:ilvl="0" w:tplc="93EAEBBC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27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C9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4F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67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82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D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C1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68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454A49"/>
    <w:multiLevelType w:val="hybridMultilevel"/>
    <w:tmpl w:val="09FAFD4A"/>
    <w:lvl w:ilvl="0" w:tplc="8D74FD1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2F1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C48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C4B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65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E8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494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AC9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62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A18EA"/>
    <w:multiLevelType w:val="hybridMultilevel"/>
    <w:tmpl w:val="1F320FD6"/>
    <w:lvl w:ilvl="0" w:tplc="CD5A872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6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C0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A3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63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6A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4A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0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73889"/>
    <w:multiLevelType w:val="hybridMultilevel"/>
    <w:tmpl w:val="26365D68"/>
    <w:lvl w:ilvl="0" w:tplc="CE3442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69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26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6D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2E6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08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8B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85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6C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94C59"/>
    <w:multiLevelType w:val="hybridMultilevel"/>
    <w:tmpl w:val="56A69A8E"/>
    <w:lvl w:ilvl="0" w:tplc="B52A95D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E01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5D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693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6D6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C15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C70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6A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CCC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AA25D3"/>
    <w:multiLevelType w:val="hybridMultilevel"/>
    <w:tmpl w:val="AB9290A0"/>
    <w:lvl w:ilvl="0" w:tplc="AC56D03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4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28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A8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8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20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EE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45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C2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0C07CA"/>
    <w:multiLevelType w:val="hybridMultilevel"/>
    <w:tmpl w:val="05E0DF2C"/>
    <w:lvl w:ilvl="0" w:tplc="1AA206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65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EC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60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A5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4B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6D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8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C6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066492"/>
    <w:multiLevelType w:val="hybridMultilevel"/>
    <w:tmpl w:val="16D8B228"/>
    <w:lvl w:ilvl="0" w:tplc="48D6AB4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00D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27D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E2A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37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82A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C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C2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68F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D35D8B"/>
    <w:multiLevelType w:val="hybridMultilevel"/>
    <w:tmpl w:val="C2F014B4"/>
    <w:lvl w:ilvl="0" w:tplc="ACFE0F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66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0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0F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A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8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E8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87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01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2836E1"/>
    <w:multiLevelType w:val="hybridMultilevel"/>
    <w:tmpl w:val="2E249CF8"/>
    <w:lvl w:ilvl="0" w:tplc="64B4EC4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6AD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C85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89A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6B8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0F7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449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2B1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02D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9"/>
    <w:rsid w:val="0034186E"/>
    <w:rsid w:val="00AD75C8"/>
    <w:rsid w:val="00D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22FD"/>
  <w15:docId w15:val="{78DD8AE7-C513-4ED0-A161-F803CC9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336" w:right="6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9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4463</Words>
  <Characters>25445</Characters>
  <Application>Microsoft Office Word</Application>
  <DocSecurity>0</DocSecurity>
  <Lines>212</Lines>
  <Paragraphs>59</Paragraphs>
  <ScaleCrop>false</ScaleCrop>
  <Company/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Валентина Валерьевна</dc:creator>
  <cp:keywords/>
  <cp:lastModifiedBy>Пользователь Windows</cp:lastModifiedBy>
  <cp:revision>3</cp:revision>
  <dcterms:created xsi:type="dcterms:W3CDTF">2023-10-04T12:13:00Z</dcterms:created>
  <dcterms:modified xsi:type="dcterms:W3CDTF">2023-10-04T12:13:00Z</dcterms:modified>
</cp:coreProperties>
</file>