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D2BC" w14:textId="77777777" w:rsidR="00FC0417" w:rsidRPr="002623C5" w:rsidRDefault="00F62E2B">
      <w:pPr>
        <w:spacing w:before="68"/>
        <w:ind w:left="318" w:right="321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0BCE1997" w14:textId="4193B2E7" w:rsidR="00FC0417" w:rsidRPr="002623C5" w:rsidRDefault="00F62E2B">
      <w:pPr>
        <w:spacing w:before="184" w:line="256" w:lineRule="auto"/>
        <w:ind w:left="318" w:right="320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«Красноярский государственный медицинский университет имени профессора В.Ф. Войно-Ясенецкого» Министерства здравоохранений России.</w:t>
      </w:r>
    </w:p>
    <w:p w14:paraId="7CB87E88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4CDB2EF3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0FA510BF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4A803B83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3477FF69" w14:textId="77777777" w:rsidR="00FC0417" w:rsidRPr="002623C5" w:rsidRDefault="00FC0417">
      <w:pPr>
        <w:pStyle w:val="a3"/>
        <w:spacing w:before="8"/>
        <w:ind w:left="0"/>
        <w:jc w:val="left"/>
        <w:rPr>
          <w:sz w:val="30"/>
          <w:lang w:val="ru-RU"/>
        </w:rPr>
      </w:pPr>
    </w:p>
    <w:p w14:paraId="7A8E2B6B" w14:textId="77777777" w:rsidR="00FC0417" w:rsidRPr="002623C5" w:rsidRDefault="00F62E2B">
      <w:pPr>
        <w:pStyle w:val="a3"/>
        <w:ind w:left="318" w:right="324"/>
        <w:jc w:val="center"/>
        <w:rPr>
          <w:lang w:val="ru-RU"/>
        </w:rPr>
      </w:pPr>
      <w:r w:rsidRPr="002623C5">
        <w:rPr>
          <w:lang w:val="ru-RU"/>
        </w:rPr>
        <w:t>Кафедра нервных болезней с курсом ПО</w:t>
      </w:r>
    </w:p>
    <w:p w14:paraId="3B24A4A1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07CC789A" w14:textId="77777777" w:rsidR="00FC0417" w:rsidRPr="002623C5" w:rsidRDefault="00FC0417">
      <w:pPr>
        <w:pStyle w:val="a3"/>
        <w:spacing w:before="3"/>
        <w:ind w:left="0"/>
        <w:jc w:val="left"/>
        <w:rPr>
          <w:sz w:val="30"/>
          <w:lang w:val="ru-RU"/>
        </w:rPr>
      </w:pPr>
    </w:p>
    <w:p w14:paraId="4A3B63B1" w14:textId="28DC54C4" w:rsidR="00FC0417" w:rsidRPr="002623C5" w:rsidRDefault="00F62E2B" w:rsidP="002623C5">
      <w:pPr>
        <w:pStyle w:val="a3"/>
        <w:spacing w:before="1" w:line="379" w:lineRule="auto"/>
        <w:ind w:left="5245" w:right="106" w:firstLine="2371"/>
        <w:jc w:val="right"/>
        <w:rPr>
          <w:lang w:val="ru-RU"/>
        </w:rPr>
      </w:pPr>
      <w:r w:rsidRPr="002623C5">
        <w:rPr>
          <w:lang w:val="ru-RU"/>
        </w:rPr>
        <w:t>Зав. кафедрой: д.м.н</w:t>
      </w:r>
      <w:r w:rsidR="002623C5">
        <w:rPr>
          <w:lang w:val="ru-RU"/>
        </w:rPr>
        <w:t>.</w:t>
      </w:r>
      <w:r w:rsidRPr="002623C5">
        <w:rPr>
          <w:lang w:val="ru-RU"/>
        </w:rPr>
        <w:t>, профессор Прокопенко С.В.</w:t>
      </w:r>
    </w:p>
    <w:p w14:paraId="636C5C88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4F26C870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1DE45445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5B819DE7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169381A9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33E1E299" w14:textId="77777777" w:rsidR="00FC0417" w:rsidRPr="002623C5" w:rsidRDefault="00FC0417">
      <w:pPr>
        <w:pStyle w:val="a3"/>
        <w:ind w:left="0"/>
        <w:jc w:val="left"/>
        <w:rPr>
          <w:sz w:val="38"/>
          <w:lang w:val="ru-RU"/>
        </w:rPr>
      </w:pPr>
    </w:p>
    <w:p w14:paraId="7BBED5E1" w14:textId="770130F8" w:rsidR="00FC0417" w:rsidRDefault="00F62E2B">
      <w:pPr>
        <w:pStyle w:val="1"/>
        <w:ind w:right="323"/>
        <w:rPr>
          <w:lang w:val="ru-RU"/>
        </w:rPr>
      </w:pPr>
      <w:r w:rsidRPr="002623C5">
        <w:rPr>
          <w:lang w:val="ru-RU"/>
        </w:rPr>
        <w:t>Реферат</w:t>
      </w:r>
    </w:p>
    <w:p w14:paraId="03C096C7" w14:textId="77777777" w:rsidR="002623C5" w:rsidRPr="002623C5" w:rsidRDefault="002623C5">
      <w:pPr>
        <w:pStyle w:val="1"/>
        <w:ind w:right="323"/>
        <w:rPr>
          <w:lang w:val="ru-RU"/>
        </w:rPr>
      </w:pPr>
    </w:p>
    <w:p w14:paraId="7A9B3D0B" w14:textId="0FB182A0" w:rsidR="00FC0417" w:rsidRPr="00123DC2" w:rsidRDefault="00123DC2">
      <w:pPr>
        <w:pStyle w:val="a3"/>
        <w:ind w:left="0"/>
        <w:jc w:val="left"/>
        <w:rPr>
          <w:sz w:val="40"/>
          <w:szCs w:val="40"/>
          <w:lang w:val="ru-RU"/>
        </w:rPr>
      </w:pPr>
      <w:r w:rsidRPr="00123DC2">
        <w:rPr>
          <w:sz w:val="40"/>
          <w:szCs w:val="40"/>
          <w:lang w:val="ru-RU"/>
        </w:rPr>
        <w:t>Последствия перинатального поражения центральной нервной системы с синдромом мышечного гипертонуса</w:t>
      </w:r>
    </w:p>
    <w:p w14:paraId="3081B666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7B3F3401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42BAF91C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19F36CA2" w14:textId="77777777" w:rsidR="00FC0417" w:rsidRPr="002623C5" w:rsidRDefault="00FC0417">
      <w:pPr>
        <w:pStyle w:val="a3"/>
        <w:spacing w:before="8"/>
        <w:ind w:left="0"/>
        <w:jc w:val="left"/>
        <w:rPr>
          <w:sz w:val="42"/>
          <w:lang w:val="ru-RU"/>
        </w:rPr>
      </w:pPr>
    </w:p>
    <w:p w14:paraId="295B721E" w14:textId="44990BD7" w:rsidR="002623C5" w:rsidRDefault="00F62E2B">
      <w:pPr>
        <w:pStyle w:val="a3"/>
        <w:spacing w:line="379" w:lineRule="auto"/>
        <w:ind w:left="4581" w:right="106" w:firstLine="125"/>
        <w:jc w:val="right"/>
        <w:rPr>
          <w:lang w:val="ru-RU"/>
        </w:rPr>
      </w:pPr>
      <w:r w:rsidRPr="002623C5">
        <w:rPr>
          <w:lang w:val="ru-RU"/>
        </w:rPr>
        <w:t xml:space="preserve">Выполнила: ординатор </w:t>
      </w:r>
      <w:r w:rsidR="008B4DCB">
        <w:rPr>
          <w:lang w:val="ru-RU"/>
        </w:rPr>
        <w:t>2</w:t>
      </w:r>
      <w:r w:rsidRPr="002623C5">
        <w:rPr>
          <w:spacing w:val="-10"/>
          <w:lang w:val="ru-RU"/>
        </w:rPr>
        <w:t xml:space="preserve"> </w:t>
      </w:r>
      <w:r w:rsidRPr="002623C5">
        <w:rPr>
          <w:lang w:val="ru-RU"/>
        </w:rPr>
        <w:t>года</w:t>
      </w:r>
      <w:r w:rsidRPr="002623C5">
        <w:rPr>
          <w:spacing w:val="-5"/>
          <w:lang w:val="ru-RU"/>
        </w:rPr>
        <w:t xml:space="preserve"> </w:t>
      </w:r>
      <w:r w:rsidRPr="002623C5">
        <w:rPr>
          <w:lang w:val="ru-RU"/>
        </w:rPr>
        <w:t>обучения</w:t>
      </w:r>
    </w:p>
    <w:p w14:paraId="2A9B44F1" w14:textId="086958CA" w:rsidR="00FC0417" w:rsidRPr="002623C5" w:rsidRDefault="00F62E2B" w:rsidP="002623C5">
      <w:pPr>
        <w:pStyle w:val="a3"/>
        <w:spacing w:line="379" w:lineRule="auto"/>
        <w:ind w:left="3828" w:right="106" w:firstLine="125"/>
        <w:jc w:val="right"/>
        <w:rPr>
          <w:lang w:val="ru-RU"/>
        </w:rPr>
      </w:pPr>
      <w:r w:rsidRPr="002623C5">
        <w:rPr>
          <w:lang w:val="ru-RU"/>
        </w:rPr>
        <w:t xml:space="preserve">кафедры </w:t>
      </w:r>
      <w:r w:rsidR="002623C5">
        <w:rPr>
          <w:lang w:val="ru-RU"/>
        </w:rPr>
        <w:t>Н</w:t>
      </w:r>
      <w:r w:rsidRPr="002623C5">
        <w:rPr>
          <w:lang w:val="ru-RU"/>
        </w:rPr>
        <w:t>ервных болезней с</w:t>
      </w:r>
      <w:r w:rsidRPr="002623C5">
        <w:rPr>
          <w:spacing w:val="-9"/>
          <w:lang w:val="ru-RU"/>
        </w:rPr>
        <w:t xml:space="preserve"> </w:t>
      </w:r>
      <w:r w:rsidRPr="002623C5">
        <w:rPr>
          <w:lang w:val="ru-RU"/>
        </w:rPr>
        <w:t>курсо</w:t>
      </w:r>
      <w:r w:rsidR="002623C5">
        <w:rPr>
          <w:lang w:val="ru-RU"/>
        </w:rPr>
        <w:t xml:space="preserve">м </w:t>
      </w:r>
      <w:r w:rsidRPr="002623C5">
        <w:rPr>
          <w:spacing w:val="-3"/>
          <w:lang w:val="ru-RU"/>
        </w:rPr>
        <w:t>ПО</w:t>
      </w:r>
      <w:r w:rsidRPr="002623C5">
        <w:rPr>
          <w:lang w:val="ru-RU"/>
        </w:rPr>
        <w:t xml:space="preserve"> </w:t>
      </w:r>
    </w:p>
    <w:p w14:paraId="21B08CF9" w14:textId="2124EAEC" w:rsidR="00FC0417" w:rsidRPr="002623C5" w:rsidRDefault="002623C5">
      <w:pPr>
        <w:pStyle w:val="a3"/>
        <w:spacing w:line="320" w:lineRule="exact"/>
        <w:ind w:left="0" w:right="105"/>
        <w:jc w:val="right"/>
        <w:rPr>
          <w:lang w:val="ru-RU"/>
        </w:rPr>
      </w:pPr>
      <w:r>
        <w:rPr>
          <w:lang w:val="ru-RU"/>
        </w:rPr>
        <w:t>Костюченко Ю.Р.</w:t>
      </w:r>
    </w:p>
    <w:p w14:paraId="0D1CE182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280402C8" w14:textId="77777777" w:rsidR="00FC0417" w:rsidRPr="002623C5" w:rsidRDefault="00FC0417">
      <w:pPr>
        <w:pStyle w:val="a3"/>
        <w:spacing w:before="9"/>
        <w:ind w:left="0"/>
        <w:jc w:val="left"/>
        <w:rPr>
          <w:sz w:val="30"/>
          <w:lang w:val="ru-RU"/>
        </w:rPr>
      </w:pPr>
    </w:p>
    <w:p w14:paraId="55BE5DAF" w14:textId="77777777" w:rsidR="002623C5" w:rsidRDefault="002623C5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069F5068" w14:textId="77777777" w:rsidR="002623C5" w:rsidRDefault="002623C5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3CEB823B" w14:textId="70CB6C7D" w:rsidR="00FC0417" w:rsidRPr="002623C5" w:rsidRDefault="00F62E2B">
      <w:pPr>
        <w:spacing w:before="1"/>
        <w:ind w:left="318" w:right="324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Красноярск 20</w:t>
      </w:r>
      <w:r w:rsidR="008B4DCB">
        <w:rPr>
          <w:sz w:val="28"/>
          <w:szCs w:val="28"/>
          <w:lang w:val="ru-RU"/>
        </w:rPr>
        <w:t>22</w:t>
      </w:r>
    </w:p>
    <w:p w14:paraId="31EFE787" w14:textId="77777777" w:rsidR="00FC0417" w:rsidRPr="002623C5" w:rsidRDefault="00FC0417">
      <w:pPr>
        <w:jc w:val="center"/>
        <w:rPr>
          <w:rFonts w:ascii="Calibri" w:hAnsi="Calibri"/>
          <w:sz w:val="24"/>
          <w:lang w:val="ru-RU"/>
        </w:rPr>
        <w:sectPr w:rsidR="00FC0417" w:rsidRPr="002623C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25802739" w14:textId="1FCA1F73" w:rsidR="006C5A9A" w:rsidRPr="006C5A9A" w:rsidRDefault="006C5A9A">
      <w:pPr>
        <w:pStyle w:val="a3"/>
        <w:spacing w:before="67" w:line="259" w:lineRule="auto"/>
        <w:ind w:right="105" w:firstLine="707"/>
        <w:rPr>
          <w:b/>
          <w:bCs/>
          <w:lang w:val="ru-RU"/>
        </w:rPr>
      </w:pPr>
      <w:r w:rsidRPr="00BC1EA0">
        <w:rPr>
          <w:b/>
          <w:bCs/>
          <w:lang w:val="ru-RU"/>
        </w:rPr>
        <w:lastRenderedPageBreak/>
        <w:t>Определение</w:t>
      </w:r>
    </w:p>
    <w:p w14:paraId="12EF5BF5" w14:textId="77777777" w:rsidR="00123DC2" w:rsidRDefault="00123DC2">
      <w:pPr>
        <w:pStyle w:val="a3"/>
        <w:spacing w:before="67" w:line="259" w:lineRule="auto"/>
        <w:ind w:right="105" w:firstLine="707"/>
        <w:rPr>
          <w:lang w:val="ru-RU"/>
        </w:rPr>
      </w:pPr>
      <w:r w:rsidRPr="00123DC2">
        <w:rPr>
          <w:lang w:val="ru-RU"/>
        </w:rPr>
        <w:t xml:space="preserve">Последствия перинатального поражения центральной нервной системы с синдромом мышечного гипертонуса – поражение головного мозга в определенный период его развития с последующим формированием патологического мышечного тонуса при сохранении позотонических рефлексов и задержкой формирования условных рефлексов. </w:t>
      </w:r>
    </w:p>
    <w:p w14:paraId="4A4C4B31" w14:textId="77777777" w:rsidR="00123DC2" w:rsidRDefault="00123DC2">
      <w:pPr>
        <w:pStyle w:val="a3"/>
        <w:spacing w:before="67" w:line="259" w:lineRule="auto"/>
        <w:ind w:right="105" w:firstLine="707"/>
        <w:rPr>
          <w:lang w:val="ru-RU"/>
        </w:rPr>
      </w:pPr>
      <w:r w:rsidRPr="00123DC2">
        <w:rPr>
          <w:lang w:val="ru-RU"/>
        </w:rPr>
        <w:t xml:space="preserve">Наиболее часто заболевание является исходом перинатального поражения центральной нервной системы гипоксически-ишемического генеза (Церебральная ишемия </w:t>
      </w:r>
      <w:r w:rsidRPr="00123DC2">
        <w:t>P</w:t>
      </w:r>
      <w:r w:rsidRPr="00123DC2">
        <w:rPr>
          <w:lang w:val="ru-RU"/>
        </w:rPr>
        <w:t xml:space="preserve">91.0, Внутричерепное нетравматическое кровоизлияние у плода и новорожденного </w:t>
      </w:r>
      <w:r w:rsidRPr="00123DC2">
        <w:t>II</w:t>
      </w:r>
      <w:r w:rsidRPr="00123DC2">
        <w:rPr>
          <w:lang w:val="ru-RU"/>
        </w:rPr>
        <w:t xml:space="preserve">, </w:t>
      </w:r>
      <w:r w:rsidRPr="00123DC2">
        <w:t>III</w:t>
      </w:r>
      <w:r w:rsidRPr="00123DC2">
        <w:rPr>
          <w:lang w:val="ru-RU"/>
        </w:rPr>
        <w:t xml:space="preserve"> степени </w:t>
      </w:r>
      <w:r w:rsidRPr="00123DC2">
        <w:t>P</w:t>
      </w:r>
      <w:r w:rsidRPr="00123DC2">
        <w:rPr>
          <w:lang w:val="ru-RU"/>
        </w:rPr>
        <w:t xml:space="preserve">52, Перивентрикулярные кисты (приобретенные) у новорожденного </w:t>
      </w:r>
      <w:r w:rsidRPr="00123DC2">
        <w:t>P</w:t>
      </w:r>
      <w:r w:rsidRPr="00123DC2">
        <w:rPr>
          <w:lang w:val="ru-RU"/>
        </w:rPr>
        <w:t xml:space="preserve">91.1, Церебральная лейкомаляция у новорожденного </w:t>
      </w:r>
      <w:r w:rsidRPr="00123DC2">
        <w:t>P</w:t>
      </w:r>
      <w:r w:rsidRPr="00123DC2">
        <w:rPr>
          <w:lang w:val="ru-RU"/>
        </w:rPr>
        <w:t xml:space="preserve">91.2, др.) вследствие нейронального некроза и апоптоза, отсроченной запрограммированной гибели нейронов. </w:t>
      </w:r>
    </w:p>
    <w:p w14:paraId="11379C09" w14:textId="77777777" w:rsidR="00123DC2" w:rsidRDefault="00123DC2">
      <w:pPr>
        <w:pStyle w:val="a3"/>
        <w:spacing w:before="67" w:line="259" w:lineRule="auto"/>
        <w:ind w:right="105" w:firstLine="707"/>
        <w:rPr>
          <w:lang w:val="ru-RU"/>
        </w:rPr>
      </w:pPr>
      <w:r w:rsidRPr="00123DC2">
        <w:rPr>
          <w:lang w:val="ru-RU"/>
        </w:rPr>
        <w:t xml:space="preserve">У недоношенных детей, родившихся с ЭНМТ, ОНМТ, на протяжении первых 6 месяцев жизни часто отмечается период «мнимого благополучия». </w:t>
      </w:r>
    </w:p>
    <w:p w14:paraId="7C208636" w14:textId="77777777" w:rsidR="00123DC2" w:rsidRDefault="00123DC2">
      <w:pPr>
        <w:pStyle w:val="a3"/>
        <w:spacing w:before="67" w:line="259" w:lineRule="auto"/>
        <w:ind w:right="105" w:firstLine="707"/>
        <w:rPr>
          <w:lang w:val="ru-RU"/>
        </w:rPr>
      </w:pPr>
      <w:r w:rsidRPr="00123DC2">
        <w:rPr>
          <w:lang w:val="ru-RU"/>
        </w:rPr>
        <w:t xml:space="preserve">Для детей, родившихся доношенными, недоношенными с низкой массой тела характерным является постепенное развитие стойких двигательных нарушений. Симптомы неврологического дефицита проявляются по мере созревания нервной системы ребенка. </w:t>
      </w:r>
    </w:p>
    <w:p w14:paraId="0C345EAF" w14:textId="038EF3DF" w:rsidR="00123DC2" w:rsidRDefault="00123DC2">
      <w:pPr>
        <w:pStyle w:val="a3"/>
        <w:spacing w:before="67" w:line="259" w:lineRule="auto"/>
        <w:ind w:right="105" w:firstLine="707"/>
        <w:rPr>
          <w:lang w:val="ru-RU"/>
        </w:rPr>
      </w:pPr>
      <w:r w:rsidRPr="00123DC2">
        <w:rPr>
          <w:lang w:val="ru-RU"/>
        </w:rPr>
        <w:t>Дети первого года жизни с диагнозом: последствия перинатального поражения центральной нервной системы с синдромом мышечного гипертонуса состоят в группе риска по формированию детского церебрального паралича</w:t>
      </w:r>
      <w:r>
        <w:rPr>
          <w:lang w:val="ru-RU"/>
        </w:rPr>
        <w:t>.</w:t>
      </w:r>
    </w:p>
    <w:p w14:paraId="1E2E5D9F" w14:textId="77777777" w:rsidR="00123DC2" w:rsidRPr="00123DC2" w:rsidRDefault="00123DC2">
      <w:pPr>
        <w:pStyle w:val="a3"/>
        <w:spacing w:before="67" w:line="259" w:lineRule="auto"/>
        <w:ind w:right="105" w:firstLine="707"/>
        <w:rPr>
          <w:lang w:val="ru-RU"/>
        </w:rPr>
      </w:pPr>
    </w:p>
    <w:p w14:paraId="67130B04" w14:textId="139D14D1" w:rsidR="006C5A9A" w:rsidRDefault="002623C5">
      <w:pPr>
        <w:pStyle w:val="a3"/>
        <w:spacing w:before="67" w:line="259" w:lineRule="auto"/>
        <w:ind w:right="105" w:firstLine="707"/>
        <w:rPr>
          <w:lang w:val="ru-RU"/>
        </w:rPr>
      </w:pPr>
      <w:r w:rsidRPr="006C5A9A">
        <w:rPr>
          <w:b/>
          <w:bCs/>
          <w:lang w:val="ru-RU"/>
        </w:rPr>
        <w:t>Этиология и патогенез</w:t>
      </w:r>
      <w:r w:rsidRPr="002623C5">
        <w:rPr>
          <w:lang w:val="ru-RU"/>
        </w:rPr>
        <w:t xml:space="preserve"> </w:t>
      </w:r>
    </w:p>
    <w:p w14:paraId="650F010F" w14:textId="77777777" w:rsidR="00123DC2" w:rsidRDefault="001A62F8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lang w:val="ru-RU"/>
        </w:rPr>
        <w:tab/>
      </w:r>
      <w:r w:rsidR="00123DC2" w:rsidRPr="00123DC2">
        <w:rPr>
          <w:sz w:val="28"/>
          <w:szCs w:val="28"/>
          <w:lang w:val="ru-RU"/>
        </w:rPr>
        <w:t xml:space="preserve">Наиболее частыми причинами формирующегося детского церебрального паралича являются перинатальные поражения центральной нервной системы гипоксическиишемического генеза: церебральная ишемия </w:t>
      </w:r>
      <w:r w:rsidR="00123DC2" w:rsidRPr="00123DC2">
        <w:rPr>
          <w:sz w:val="28"/>
          <w:szCs w:val="28"/>
        </w:rPr>
        <w:t>II</w:t>
      </w:r>
      <w:r w:rsidR="00123DC2" w:rsidRPr="00123DC2">
        <w:rPr>
          <w:sz w:val="28"/>
          <w:szCs w:val="28"/>
          <w:lang w:val="ru-RU"/>
        </w:rPr>
        <w:t xml:space="preserve">, </w:t>
      </w:r>
      <w:r w:rsidR="00123DC2" w:rsidRPr="00123DC2">
        <w:rPr>
          <w:sz w:val="28"/>
          <w:szCs w:val="28"/>
        </w:rPr>
        <w:t>III</w:t>
      </w:r>
      <w:r w:rsidR="00123DC2" w:rsidRPr="00123DC2">
        <w:rPr>
          <w:sz w:val="28"/>
          <w:szCs w:val="28"/>
          <w:lang w:val="ru-RU"/>
        </w:rPr>
        <w:t xml:space="preserve"> степени, внутричерепное кровоизлияние </w:t>
      </w:r>
      <w:r w:rsidR="00123DC2" w:rsidRPr="00123DC2">
        <w:rPr>
          <w:sz w:val="28"/>
          <w:szCs w:val="28"/>
        </w:rPr>
        <w:t>II</w:t>
      </w:r>
      <w:r w:rsidR="00123DC2" w:rsidRPr="00123DC2">
        <w:rPr>
          <w:sz w:val="28"/>
          <w:szCs w:val="28"/>
          <w:lang w:val="ru-RU"/>
        </w:rPr>
        <w:t xml:space="preserve">, </w:t>
      </w:r>
      <w:r w:rsidR="00123DC2" w:rsidRPr="00123DC2">
        <w:rPr>
          <w:sz w:val="28"/>
          <w:szCs w:val="28"/>
        </w:rPr>
        <w:t>III</w:t>
      </w:r>
      <w:r w:rsidR="00123DC2" w:rsidRPr="00123DC2">
        <w:rPr>
          <w:sz w:val="28"/>
          <w:szCs w:val="28"/>
          <w:lang w:val="ru-RU"/>
        </w:rPr>
        <w:t xml:space="preserve"> степени. </w:t>
      </w:r>
    </w:p>
    <w:p w14:paraId="54B7E4AD" w14:textId="77777777" w:rsidR="00123DC2" w:rsidRDefault="00123DC2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3DC2">
        <w:rPr>
          <w:sz w:val="28"/>
          <w:szCs w:val="28"/>
          <w:lang w:val="ru-RU"/>
        </w:rPr>
        <w:t xml:space="preserve">Гипоксия плода – неспецифическое проявление различных осложнений беременности и родов, прежде всего токсикозов беременных. Степень и выраженность токсикоза, его связь с экстрагенитальной патологией женщины (особенно с болезнями сердечно-сосудистой системы) определяют длительность и выраженность гипоксии плода, центральная нервная система которого наиболее чувствительна к кислородной недостаточности. Антенатальная гипоксия приводит к замедлению роста капилляров головного мозга, увеличивает их проницаемость. Возрастают проницаемость клеточных мембран и метаболический ацидоз, развивается ишемия мозга с внутриклеточным ацидозом. Антенатальная гипоксия часто сочетается с интранатальной асфиксией. Частота первичной асфиксии составляет 5%. Гипоксия и асфиксия сопровождаются комплексом компенсаторно-приспособительных реакций, важнейшей из которых является усиление </w:t>
      </w:r>
      <w:r w:rsidRPr="00123DC2">
        <w:rPr>
          <w:sz w:val="28"/>
          <w:szCs w:val="28"/>
          <w:lang w:val="ru-RU"/>
        </w:rPr>
        <w:lastRenderedPageBreak/>
        <w:t xml:space="preserve">анаэробного гликолиза. </w:t>
      </w:r>
    </w:p>
    <w:p w14:paraId="07D0177C" w14:textId="77777777" w:rsidR="00123DC2" w:rsidRDefault="00123DC2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3DC2">
        <w:rPr>
          <w:sz w:val="28"/>
          <w:szCs w:val="28"/>
          <w:lang w:val="ru-RU"/>
        </w:rPr>
        <w:t xml:space="preserve">Воздействие гипоксии приводит к комплексу микроциркуляторных и метаболических расстройств, которые на тканевом уровне вызывают два основных повреждения: геморрагический инфаркт и развитие ишемии с последующей лейкомаляцией вещества мозга. Геморрагическому (особенно) и ишемическому поражению вещества мозга способствуют некоторые манипуляции в первые 48-72 часа жизни ребенка: введение гиперосмолярных растворов, искусственная вентиляция легких (ИВЛ) и связанная с ней гипоперфузия мозга на фоне падения напряжения углекислого газа, недостаточная коррекция объема циркулирующей крови и др. </w:t>
      </w:r>
    </w:p>
    <w:p w14:paraId="123E4A26" w14:textId="77777777" w:rsidR="00123DC2" w:rsidRDefault="00123DC2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3DC2">
        <w:rPr>
          <w:sz w:val="28"/>
          <w:szCs w:val="28"/>
          <w:lang w:val="ru-RU"/>
        </w:rPr>
        <w:t xml:space="preserve">Наиболее часто геморрагический инфаркт и ишемия развиваются у плодов и новорожденных в области перивентрикулярных сплетений – субэпендимально в сочетании с поражением вещества мозга. Кровоизлияние может происходить также в боковые желудочки мозга и в субарахноидальное пространство. Помимо описанных изменений, морфологическим субстратом гипоксии, как правило, является полнокровие мозга, его общий или локальный отек. В патогенезе гипоксически-травматических и гипоксически-ишемических энцефалопатий причины и следствия меняются местами, переплетаются в сложных «порочных кругах». Нарушение гемодинамики (макро- и микроциркуляции) приводят к многовариантным метаболическим сдвигам (нарушение кислотно-основного состояния и электролитного баланса, дестабилизация клеточных мембран, гипоксемия и тканевая гипоксия), а эти сдвиги в свою очередь усугубляют расстройства микроциркуляции. </w:t>
      </w:r>
    </w:p>
    <w:p w14:paraId="217B6EC2" w14:textId="77777777" w:rsidR="00123DC2" w:rsidRDefault="00123DC2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3DC2">
        <w:rPr>
          <w:sz w:val="28"/>
          <w:szCs w:val="28"/>
          <w:lang w:val="ru-RU"/>
        </w:rPr>
        <w:t xml:space="preserve">У недоношенных детей повреждающее действие внутриутробной гипоксии потенцируется незрелостью сосудов головного мозга, дезадаптацией в интранатальном периоде. В последние годы расшифрованы тонкие механизмы патогенеза гипоксическиишемических поражений мозга. Установлена роль выброса свободно-радикальных веществ и нарушений перекисного окисления липидов в повреждении мембран нервных клеток, роль блокады кальциевых каналов, страдания энергетических субклеточных структур – в первую очередь митохондрий. </w:t>
      </w:r>
    </w:p>
    <w:p w14:paraId="46E4D990" w14:textId="77777777" w:rsidR="00123DC2" w:rsidRDefault="00123DC2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3DC2">
        <w:rPr>
          <w:sz w:val="28"/>
          <w:szCs w:val="28"/>
          <w:lang w:val="ru-RU"/>
        </w:rPr>
        <w:t xml:space="preserve">Установлено, что повреждающее воздействие различных факторов может реализоваться как в форме быстрой гибели клетки (нейрональный некроз), так и в форме отсроченной, замедленной гибели – апоптоз. </w:t>
      </w:r>
    </w:p>
    <w:p w14:paraId="6268A2A8" w14:textId="547B3729" w:rsidR="001A62F8" w:rsidRPr="00123DC2" w:rsidRDefault="00123DC2" w:rsidP="008B4DCB">
      <w:pPr>
        <w:spacing w:line="259" w:lineRule="auto"/>
        <w:ind w:firstLine="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23DC2">
        <w:rPr>
          <w:sz w:val="28"/>
          <w:szCs w:val="28"/>
          <w:lang w:val="ru-RU"/>
        </w:rPr>
        <w:t>Последний механизм может быть обратимым, т.е. у врача появляется время для предотвращения гибели клетки – так называемое «терапевтическое окно». Установлено, что пострадавшие нейроны через межнейронные связи могут обусловить каскады патологических реакций, которые так же необходимо купировать, что обусловливает необходимость своевременного лечения и реабилитации детей с перинатальной патологией</w:t>
      </w:r>
    </w:p>
    <w:p w14:paraId="2EEF34C4" w14:textId="77777777" w:rsidR="008B4DCB" w:rsidRPr="008B4DCB" w:rsidRDefault="008B4DCB" w:rsidP="008B4DCB">
      <w:pPr>
        <w:spacing w:line="259" w:lineRule="auto"/>
        <w:ind w:firstLine="102"/>
        <w:rPr>
          <w:sz w:val="28"/>
          <w:szCs w:val="28"/>
          <w:lang w:val="ru-RU"/>
        </w:rPr>
      </w:pPr>
    </w:p>
    <w:p w14:paraId="3529675F" w14:textId="77777777" w:rsidR="006C5A9A" w:rsidRPr="006C5A9A" w:rsidRDefault="006C5A9A" w:rsidP="00BC1EA0">
      <w:pPr>
        <w:spacing w:line="259" w:lineRule="auto"/>
        <w:ind w:firstLine="720"/>
        <w:rPr>
          <w:b/>
          <w:bCs/>
          <w:sz w:val="28"/>
          <w:szCs w:val="28"/>
          <w:lang w:val="ru-RU"/>
        </w:rPr>
      </w:pPr>
      <w:r w:rsidRPr="006C5A9A">
        <w:rPr>
          <w:b/>
          <w:bCs/>
          <w:sz w:val="28"/>
          <w:szCs w:val="28"/>
          <w:lang w:val="ru-RU"/>
        </w:rPr>
        <w:t xml:space="preserve">Эпидемиология </w:t>
      </w:r>
    </w:p>
    <w:p w14:paraId="3A0B2C57" w14:textId="77777777" w:rsidR="00123DC2" w:rsidRDefault="001A62F8" w:rsidP="006C5A9A">
      <w:pPr>
        <w:spacing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23DC2" w:rsidRPr="00123DC2">
        <w:rPr>
          <w:sz w:val="28"/>
          <w:szCs w:val="28"/>
          <w:lang w:val="ru-RU"/>
        </w:rPr>
        <w:t xml:space="preserve">Частота формирования детского церебрального паралича составляет 2-4 на 1000 живых новорожденных детей. </w:t>
      </w:r>
    </w:p>
    <w:p w14:paraId="75F0001E" w14:textId="59B0CDFC" w:rsidR="006C5A9A" w:rsidRPr="00123DC2" w:rsidRDefault="00123DC2" w:rsidP="006C5A9A">
      <w:pPr>
        <w:spacing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123DC2">
        <w:rPr>
          <w:sz w:val="28"/>
          <w:szCs w:val="28"/>
          <w:lang w:val="ru-RU"/>
        </w:rPr>
        <w:t>Среди недоношенных детей частота формирования детского церебрального паралича возрастает до 1%. По данным различных авторов, у детей, родившихся с ОНМТ, распространённость ДЦП увеличивается до 5-15%, с ЭНМТ ― до 25-30%</w:t>
      </w:r>
    </w:p>
    <w:p w14:paraId="231E55F7" w14:textId="77777777" w:rsidR="008B4DCB" w:rsidRPr="008B4DCB" w:rsidRDefault="008B4DCB" w:rsidP="006C5A9A">
      <w:pPr>
        <w:spacing w:line="259" w:lineRule="auto"/>
        <w:jc w:val="both"/>
        <w:rPr>
          <w:sz w:val="28"/>
          <w:szCs w:val="28"/>
          <w:lang w:val="ru-RU"/>
        </w:rPr>
      </w:pPr>
    </w:p>
    <w:p w14:paraId="52F6336B" w14:textId="77777777" w:rsidR="006C5A9A" w:rsidRPr="006C5A9A" w:rsidRDefault="006C5A9A" w:rsidP="00BC1EA0">
      <w:pPr>
        <w:spacing w:line="259" w:lineRule="auto"/>
        <w:ind w:firstLine="720"/>
        <w:jc w:val="both"/>
        <w:rPr>
          <w:b/>
          <w:bCs/>
          <w:sz w:val="28"/>
          <w:szCs w:val="28"/>
          <w:lang w:val="ru-RU"/>
        </w:rPr>
      </w:pPr>
      <w:r w:rsidRPr="006C5A9A">
        <w:rPr>
          <w:b/>
          <w:bCs/>
          <w:sz w:val="28"/>
          <w:szCs w:val="28"/>
          <w:lang w:val="ru-RU"/>
        </w:rPr>
        <w:t>Классификация</w:t>
      </w:r>
    </w:p>
    <w:p w14:paraId="0C02CE46" w14:textId="77777777" w:rsidR="004A2545" w:rsidRDefault="00DB6D2F" w:rsidP="00123DC2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A2545" w:rsidRPr="004A2545">
        <w:rPr>
          <w:sz w:val="28"/>
          <w:szCs w:val="28"/>
          <w:lang w:val="ru-RU"/>
        </w:rPr>
        <w:t>Классификация последствий перинатальных поражений нервной системы у детей первого года жизни (Российская ассоциация специалистов перинатальной медицины, 2005 г.)</w:t>
      </w:r>
    </w:p>
    <w:p w14:paraId="4114BB2B" w14:textId="198E87F7" w:rsidR="004A2545" w:rsidRPr="004A2545" w:rsidRDefault="004A2545" w:rsidP="00123DC2">
      <w:pPr>
        <w:spacing w:before="69"/>
        <w:ind w:left="10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60D47EE6" wp14:editId="61D38E04">
            <wp:extent cx="6389370" cy="310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115B" w14:textId="3084AF4B" w:rsidR="00FD5F57" w:rsidRDefault="00FD5F57" w:rsidP="00FD5F57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7A644D73" w14:textId="5EF4B44E" w:rsidR="00DB6D2F" w:rsidRPr="00FD5F57" w:rsidRDefault="00DB6D2F" w:rsidP="004A2545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2AB6CB03" w14:textId="4196F30E" w:rsidR="004A2545" w:rsidRDefault="00DB6D2F" w:rsidP="004A2545">
      <w:pPr>
        <w:spacing w:before="69"/>
        <w:ind w:left="102" w:firstLine="618"/>
        <w:jc w:val="both"/>
        <w:rPr>
          <w:b/>
          <w:bCs/>
          <w:sz w:val="28"/>
          <w:szCs w:val="28"/>
          <w:lang w:val="ru-RU"/>
        </w:rPr>
      </w:pPr>
      <w:r w:rsidRPr="00DB6D2F">
        <w:rPr>
          <w:b/>
          <w:bCs/>
          <w:sz w:val="28"/>
          <w:szCs w:val="28"/>
          <w:lang w:val="ru-RU"/>
        </w:rPr>
        <w:t>Жалобы и анамнез</w:t>
      </w:r>
    </w:p>
    <w:p w14:paraId="56F72611" w14:textId="77777777" w:rsidR="004A2545" w:rsidRDefault="004A2545" w:rsidP="004A2545">
      <w:pPr>
        <w:spacing w:before="69"/>
        <w:ind w:left="102" w:firstLine="618"/>
        <w:jc w:val="both"/>
        <w:rPr>
          <w:b/>
          <w:bCs/>
          <w:sz w:val="28"/>
          <w:szCs w:val="28"/>
          <w:lang w:val="ru-RU"/>
        </w:rPr>
      </w:pPr>
    </w:p>
    <w:p w14:paraId="682C9FF0" w14:textId="4CF9EAF0" w:rsidR="004A2545" w:rsidRPr="004A2545" w:rsidRDefault="00DB6D2F" w:rsidP="004A2545">
      <w:pPr>
        <w:spacing w:before="69"/>
        <w:ind w:left="102" w:firstLine="618"/>
        <w:rPr>
          <w:b/>
          <w:bCs/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 xml:space="preserve"> </w:t>
      </w:r>
      <w:r w:rsidR="004A2545" w:rsidRPr="004A2545">
        <w:rPr>
          <w:sz w:val="28"/>
          <w:szCs w:val="28"/>
          <w:lang w:val="ru-RU"/>
        </w:rPr>
        <w:t>При сборе анамнеза и жалоб следует обратить внимание на наличие:</w:t>
      </w:r>
    </w:p>
    <w:p w14:paraId="1300B60C" w14:textId="77777777" w:rsidR="004A2545" w:rsidRPr="004A2545" w:rsidRDefault="004A2545" w:rsidP="004A2545">
      <w:pPr>
        <w:spacing w:before="69"/>
        <w:ind w:left="102" w:firstLine="618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Тяжелых соматических болезней матери;</w:t>
      </w:r>
    </w:p>
    <w:p w14:paraId="1D54A781" w14:textId="77777777" w:rsidR="004A2545" w:rsidRPr="004A2545" w:rsidRDefault="004A2545" w:rsidP="004A2545">
      <w:pPr>
        <w:spacing w:before="69"/>
        <w:ind w:left="102" w:firstLine="618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Инфекционно-воспалительных болезней матери;</w:t>
      </w:r>
    </w:p>
    <w:p w14:paraId="0F93B068" w14:textId="53AABBBB" w:rsidR="00DB6D2F" w:rsidRPr="004A2545" w:rsidRDefault="004A2545" w:rsidP="004A2545">
      <w:pPr>
        <w:spacing w:before="69"/>
        <w:ind w:left="102" w:firstLine="618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Гестоза в акушерском анамнезе;</w:t>
      </w:r>
    </w:p>
    <w:p w14:paraId="1FDFF33E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Хронической гипоксии плода;</w:t>
      </w:r>
    </w:p>
    <w:p w14:paraId="6D835C26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Асфиксии при рождении;</w:t>
      </w:r>
    </w:p>
    <w:p w14:paraId="63731AB5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Недоношенности;</w:t>
      </w:r>
    </w:p>
    <w:p w14:paraId="51D48A2A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Перинатального поражения центральной нервной системы гипоксическиишемического генеза;</w:t>
      </w:r>
    </w:p>
    <w:p w14:paraId="61C54320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Наличие судорог в анамнезе;</w:t>
      </w:r>
    </w:p>
    <w:p w14:paraId="67AD029B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Жалоб на задержку психомоторного развития</w:t>
      </w:r>
    </w:p>
    <w:p w14:paraId="163FC986" w14:textId="75618C57" w:rsidR="00DB6D2F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o Наличие неврологической симптоматики в медицинской документации</w:t>
      </w:r>
    </w:p>
    <w:p w14:paraId="3A51D2A0" w14:textId="77777777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62254792" w14:textId="700A290D" w:rsidR="00BA12F7" w:rsidRDefault="00BA12F7" w:rsidP="00BC1EA0">
      <w:pPr>
        <w:spacing w:before="69"/>
        <w:ind w:left="102" w:firstLine="618"/>
        <w:jc w:val="both"/>
        <w:rPr>
          <w:b/>
          <w:bCs/>
          <w:sz w:val="28"/>
          <w:szCs w:val="28"/>
          <w:lang w:val="ru-RU"/>
        </w:rPr>
      </w:pPr>
      <w:r w:rsidRPr="00BA12F7">
        <w:rPr>
          <w:b/>
          <w:bCs/>
          <w:sz w:val="28"/>
          <w:szCs w:val="28"/>
          <w:lang w:val="ru-RU"/>
        </w:rPr>
        <w:t xml:space="preserve">Инструментальная диагностика </w:t>
      </w:r>
    </w:p>
    <w:p w14:paraId="50D5CB43" w14:textId="34E3A6C7" w:rsidR="004A2545" w:rsidRDefault="004A2545" w:rsidP="00BC1EA0">
      <w:pPr>
        <w:spacing w:before="69"/>
        <w:ind w:left="102" w:firstLine="618"/>
        <w:jc w:val="both"/>
        <w:rPr>
          <w:b/>
          <w:bCs/>
          <w:sz w:val="28"/>
          <w:szCs w:val="28"/>
          <w:lang w:val="ru-RU"/>
        </w:rPr>
      </w:pPr>
    </w:p>
    <w:p w14:paraId="470D1770" w14:textId="6657A028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lastRenderedPageBreak/>
        <w:t>Рекомендуется проведение нейросонографии: эхографическая визуализация головного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мозга у детей первого года жизни позволяет оценить структуру мозга и ее отклонения,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размеры ликворных пространств (желудочков мозга, межполушарной щели,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субарахноидального пространства), состояние сосудистых сплетений, наличие кист,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лейкомаляции, пороков развития мозга</w:t>
      </w:r>
      <w:r>
        <w:rPr>
          <w:sz w:val="28"/>
          <w:szCs w:val="28"/>
          <w:lang w:val="ru-RU"/>
        </w:rPr>
        <w:t>.</w:t>
      </w:r>
    </w:p>
    <w:p w14:paraId="370B613B" w14:textId="710427DF" w:rsid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у пациентов с перинатальной патологией (гестозы беременных,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гипоксия плода, недоношенность в анамнезе), перинатальным поражением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центральной нервной системы в анамнезе, с последствиями перинатального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поражения центральной нервной системы с синдромом мышечного гипертонуса часто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выявляются отклонения: асимметрия структуры, расширение ликворных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пространств, участки гиперэхогенности, др. Метод является скринирующим для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выявления структурной патологии головного мозга. Необходимо использование метода</w:t>
      </w:r>
      <w:r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по показаниям в динамике на протяжении первого года жизни.</w:t>
      </w:r>
    </w:p>
    <w:p w14:paraId="477A8475" w14:textId="77777777" w:rsidR="004E722C" w:rsidRPr="004A2545" w:rsidRDefault="004E722C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4A9DD9AB" w14:textId="25B47EB4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Рекомендовано проведение допплерометрии сосудов головного мозга ребенка.</w:t>
      </w:r>
    </w:p>
    <w:p w14:paraId="21EBC2AF" w14:textId="42384C74" w:rsid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у пациентов с перинатальной патологией (гестозы беременных,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гипоксия плода, недоношенность в анамнезе), перинатальным поражением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центральной нервной системы в анамнезе, с последствиями перинатального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поражения центральной нервной системы с синдромом мышечного гипертонуса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выявляются изменения скорости кровотока по передней мозговой артерии, вене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Галена. Полученные данные позволяют обоснованно назначить лечение.</w:t>
      </w:r>
    </w:p>
    <w:p w14:paraId="04D9D0B7" w14:textId="77777777" w:rsidR="004E722C" w:rsidRPr="004A2545" w:rsidRDefault="004E722C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6C98712A" w14:textId="5754289A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 xml:space="preserve"> Рекомендовано проведение электроэнцефалографии.</w:t>
      </w:r>
    </w:p>
    <w:p w14:paraId="6EC2D4BC" w14:textId="3328B667" w:rsid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у пациентов с перинатальным поражением центральной нервной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системы в анамнезе, с последствиями перинатального поражения центральной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нервной системы с синдромом мышечного гипертонуса выявляются пароксизмальные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изменения биоэлектрической активности головного мозга на фоне задержки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созревания корковой ритмики.</w:t>
      </w:r>
    </w:p>
    <w:p w14:paraId="3BEA508E" w14:textId="77777777" w:rsidR="004E722C" w:rsidRPr="004A2545" w:rsidRDefault="004E722C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436817FF" w14:textId="74B3EBFA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Рекомендуется проведение магнитно-резонансной томографии головного мозга.</w:t>
      </w:r>
    </w:p>
    <w:p w14:paraId="6C744D89" w14:textId="272127D6" w:rsid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у пациентов с последствиями перинатального поражения центральной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нервной системы с синдромом мышечного гипертонуса проводится редко – при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наличии в клинической картине тяжелых неврологических симптомокомплексов, при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подозрении на порок развития мозга.</w:t>
      </w:r>
    </w:p>
    <w:p w14:paraId="3E0204D3" w14:textId="77777777" w:rsidR="004E722C" w:rsidRPr="004A2545" w:rsidRDefault="004E722C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44CF7C1A" w14:textId="2FFBFC20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 xml:space="preserve"> Рекомендуется проведение компьютерной томографии головного мозга, черепа.</w:t>
      </w:r>
    </w:p>
    <w:p w14:paraId="4A64BF11" w14:textId="3F10EBDA" w:rsid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у пациентов с последствиями перинатального поражения центральной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 xml:space="preserve">нервной системы с синдромом мышечного гипертонуса </w:t>
      </w:r>
      <w:r w:rsidRPr="004A2545">
        <w:rPr>
          <w:sz w:val="28"/>
          <w:szCs w:val="28"/>
          <w:lang w:val="ru-RU"/>
        </w:rPr>
        <w:lastRenderedPageBreak/>
        <w:t>проводится редко при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подозрении на внутричерепное кровоизлияние, при травме.</w:t>
      </w:r>
    </w:p>
    <w:p w14:paraId="0734F220" w14:textId="77777777" w:rsidR="004E722C" w:rsidRPr="004A2545" w:rsidRDefault="004E722C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01B5E959" w14:textId="56230062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Рекомендуется исследование офтальмологом глазного дна у ребенка первого года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жизни.</w:t>
      </w:r>
    </w:p>
    <w:p w14:paraId="4BD47F40" w14:textId="7FC49B4B" w:rsid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у пациентов с последствиями перинатального поражения центральной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нервной системы с синдромом мышечного гипертонуса возможно выявление признаков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внутричерепной гипертензии, врожденной атрофии зрительного нерва, для проведения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дифференциальной диагностики наследственных болезней обмена веществ.</w:t>
      </w:r>
    </w:p>
    <w:p w14:paraId="348696A4" w14:textId="77777777" w:rsidR="004E722C" w:rsidRPr="004A2545" w:rsidRDefault="004E722C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</w:p>
    <w:p w14:paraId="322287F4" w14:textId="23D6BAAF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Рекомендуется проведение отоакустической эмиссии</w:t>
      </w:r>
    </w:p>
    <w:p w14:paraId="1C81E72D" w14:textId="3D4DF7F9" w:rsidR="004A2545" w:rsidRPr="004A2545" w:rsidRDefault="004A2545" w:rsidP="004A2545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4A2545">
        <w:rPr>
          <w:sz w:val="28"/>
          <w:szCs w:val="28"/>
          <w:lang w:val="ru-RU"/>
        </w:rPr>
        <w:t>Комментарии: проводится у пациентов с последствиями перинатального поражения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центральной нервной системы с синдромом мышечного гипертонуса при подозрении на</w:t>
      </w:r>
      <w:r w:rsidR="004E722C">
        <w:rPr>
          <w:sz w:val="28"/>
          <w:szCs w:val="28"/>
          <w:lang w:val="ru-RU"/>
        </w:rPr>
        <w:t xml:space="preserve"> </w:t>
      </w:r>
      <w:r w:rsidRPr="004A2545">
        <w:rPr>
          <w:sz w:val="28"/>
          <w:szCs w:val="28"/>
          <w:lang w:val="ru-RU"/>
        </w:rPr>
        <w:t>тугоухость</w:t>
      </w:r>
    </w:p>
    <w:p w14:paraId="72319B0C" w14:textId="5D6D8803" w:rsidR="00DB6D2F" w:rsidRDefault="00DB6D2F" w:rsidP="00BA12F7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40A18505" w14:textId="613B2A0C" w:rsidR="00FC4460" w:rsidRPr="00FC4460" w:rsidRDefault="00FC4460" w:rsidP="00BA12F7">
      <w:pPr>
        <w:spacing w:before="69"/>
        <w:ind w:left="10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C4460">
        <w:rPr>
          <w:b/>
          <w:bCs/>
          <w:sz w:val="28"/>
          <w:szCs w:val="28"/>
          <w:lang w:val="ru-RU"/>
        </w:rPr>
        <w:t>Дифференциальная диагностика</w:t>
      </w:r>
    </w:p>
    <w:p w14:paraId="4E07C317" w14:textId="35C8E5F4" w:rsidR="00FC4460" w:rsidRDefault="00FC4460" w:rsidP="00BA12F7">
      <w:pPr>
        <w:spacing w:before="69"/>
        <w:ind w:left="102"/>
        <w:jc w:val="both"/>
        <w:rPr>
          <w:sz w:val="28"/>
          <w:szCs w:val="28"/>
          <w:lang w:val="ru-RU"/>
        </w:rPr>
      </w:pPr>
      <w:r w:rsidRPr="00FC44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FC4460">
        <w:rPr>
          <w:sz w:val="28"/>
          <w:szCs w:val="28"/>
          <w:lang w:val="ru-RU"/>
        </w:rPr>
        <w:t>Дифференциальный диагноз проводится с тетраплегией, гемиплегией, параплегией, моноплегией, развившимися в результате внутричерепного кровоизлияния травматического генеза, родовой травмы, дисметаболических, токсико-метаболических нарушений функции ЦНС, перинатальных инфекционных заболеваний. Дифференциальный диагноз проводится с наследственными генетическими синдромами.</w:t>
      </w:r>
    </w:p>
    <w:p w14:paraId="772A8213" w14:textId="77777777" w:rsidR="00FC4460" w:rsidRPr="00FC4460" w:rsidRDefault="00FC4460" w:rsidP="00BA12F7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0279C359" w14:textId="77777777" w:rsidR="00BA12F7" w:rsidRDefault="00BA12F7" w:rsidP="00BC1EA0">
      <w:pPr>
        <w:spacing w:before="69"/>
        <w:ind w:left="102" w:firstLine="618"/>
        <w:jc w:val="both"/>
        <w:rPr>
          <w:sz w:val="28"/>
          <w:szCs w:val="28"/>
          <w:lang w:val="ru-RU"/>
        </w:rPr>
      </w:pPr>
      <w:r w:rsidRPr="00BA12F7">
        <w:rPr>
          <w:b/>
          <w:bCs/>
          <w:sz w:val="28"/>
          <w:szCs w:val="28"/>
          <w:lang w:val="ru-RU"/>
        </w:rPr>
        <w:t>Лечение</w:t>
      </w:r>
      <w:r w:rsidRPr="00BA12F7">
        <w:rPr>
          <w:sz w:val="28"/>
          <w:szCs w:val="28"/>
          <w:lang w:val="ru-RU"/>
        </w:rPr>
        <w:t xml:space="preserve"> </w:t>
      </w:r>
    </w:p>
    <w:p w14:paraId="032FD104" w14:textId="77777777" w:rsidR="00FC4460" w:rsidRPr="00FC4460" w:rsidRDefault="00F035A3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4460" w:rsidRPr="00FC4460">
        <w:rPr>
          <w:sz w:val="28"/>
          <w:szCs w:val="28"/>
          <w:lang w:val="ru-RU"/>
        </w:rPr>
        <w:t>Консервативное лечение</w:t>
      </w:r>
    </w:p>
    <w:p w14:paraId="00A1CD67" w14:textId="7B6D7B85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C4460">
        <w:rPr>
          <w:sz w:val="28"/>
          <w:szCs w:val="28"/>
          <w:lang w:val="ru-RU"/>
        </w:rPr>
        <w:t xml:space="preserve">осудистые препараты назначаются с целью улучшения мозгового кровообращения и мозгового метаболизма: </w:t>
      </w:r>
    </w:p>
    <w:p w14:paraId="083B2456" w14:textId="2A3D0128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C4460">
        <w:rPr>
          <w:sz w:val="28"/>
          <w:szCs w:val="28"/>
          <w:lang w:val="ru-RU"/>
        </w:rPr>
        <w:t>Винпоцетин</w:t>
      </w:r>
      <w:r>
        <w:rPr>
          <w:sz w:val="28"/>
          <w:szCs w:val="28"/>
          <w:lang w:val="ru-RU"/>
        </w:rPr>
        <w:t xml:space="preserve"> </w:t>
      </w:r>
      <w:r w:rsidRPr="00FC4460">
        <w:rPr>
          <w:sz w:val="28"/>
          <w:szCs w:val="28"/>
          <w:lang w:val="ru-RU"/>
        </w:rPr>
        <w:t xml:space="preserve">в возрастной дозировке (2,5 - 3 мг/сут длительностью не менее 1 месяца); </w:t>
      </w:r>
    </w:p>
    <w:p w14:paraId="0BD5AE31" w14:textId="3FDF16D3" w:rsidR="00C90583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C4460">
        <w:rPr>
          <w:sz w:val="28"/>
          <w:szCs w:val="28"/>
          <w:lang w:val="ru-RU"/>
        </w:rPr>
        <w:t xml:space="preserve"> Ницерголин до 5 мг/сут, курс 1 мес</w:t>
      </w:r>
      <w:r>
        <w:rPr>
          <w:sz w:val="28"/>
          <w:szCs w:val="28"/>
          <w:lang w:val="ru-RU"/>
        </w:rPr>
        <w:t>.</w:t>
      </w:r>
    </w:p>
    <w:p w14:paraId="6C7B6927" w14:textId="557DE877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4E70FBA0" w14:textId="58640957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C4460">
        <w:rPr>
          <w:sz w:val="28"/>
          <w:szCs w:val="28"/>
          <w:lang w:val="ru-RU"/>
        </w:rPr>
        <w:t>Антиспастическая терапия с целью снижения тонуса сосудов и снижения мышечного тонуса, улучшения произвольных активных движений</w:t>
      </w:r>
      <w:r>
        <w:rPr>
          <w:sz w:val="28"/>
          <w:szCs w:val="28"/>
          <w:lang w:val="ru-RU"/>
        </w:rPr>
        <w:t>:</w:t>
      </w:r>
    </w:p>
    <w:p w14:paraId="2769D3F7" w14:textId="77777777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C4460">
        <w:rPr>
          <w:sz w:val="28"/>
          <w:szCs w:val="28"/>
          <w:lang w:val="ru-RU"/>
        </w:rPr>
        <w:t xml:space="preserve"> Толперизон до 25 мг/сут 2-3 нед.; </w:t>
      </w:r>
    </w:p>
    <w:p w14:paraId="1F7C0E99" w14:textId="2636E137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C4460">
        <w:rPr>
          <w:sz w:val="28"/>
          <w:szCs w:val="28"/>
          <w:lang w:val="ru-RU"/>
        </w:rPr>
        <w:t>Тизанидин</w:t>
      </w:r>
      <w:r>
        <w:rPr>
          <w:sz w:val="28"/>
          <w:szCs w:val="28"/>
          <w:lang w:val="ru-RU"/>
        </w:rPr>
        <w:t xml:space="preserve"> </w:t>
      </w:r>
      <w:r w:rsidRPr="00FC4460">
        <w:rPr>
          <w:sz w:val="28"/>
          <w:szCs w:val="28"/>
          <w:lang w:val="ru-RU"/>
        </w:rPr>
        <w:t>до 2 мл/сут 1 мес</w:t>
      </w:r>
      <w:r>
        <w:rPr>
          <w:sz w:val="28"/>
          <w:szCs w:val="28"/>
          <w:lang w:val="ru-RU"/>
        </w:rPr>
        <w:t>.</w:t>
      </w:r>
      <w:r w:rsidRPr="00FC4460">
        <w:rPr>
          <w:sz w:val="28"/>
          <w:szCs w:val="28"/>
          <w:lang w:val="ru-RU"/>
        </w:rPr>
        <w:t xml:space="preserve">; </w:t>
      </w:r>
    </w:p>
    <w:p w14:paraId="5A4BFB44" w14:textId="10C72C45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C4460">
        <w:rPr>
          <w:sz w:val="28"/>
          <w:szCs w:val="28"/>
          <w:lang w:val="ru-RU"/>
        </w:rPr>
        <w:t xml:space="preserve"> Баклофен</w:t>
      </w:r>
      <w:r>
        <w:rPr>
          <w:sz w:val="28"/>
          <w:szCs w:val="28"/>
          <w:lang w:val="ru-RU"/>
        </w:rPr>
        <w:t xml:space="preserve"> </w:t>
      </w:r>
      <w:r w:rsidRPr="00FC4460">
        <w:rPr>
          <w:sz w:val="28"/>
          <w:szCs w:val="28"/>
          <w:lang w:val="ru-RU"/>
        </w:rPr>
        <w:t>5 мг/сут не менее 3 недель</w:t>
      </w:r>
      <w:r>
        <w:rPr>
          <w:sz w:val="28"/>
          <w:szCs w:val="28"/>
          <w:lang w:val="ru-RU"/>
        </w:rPr>
        <w:t>.</w:t>
      </w:r>
    </w:p>
    <w:p w14:paraId="43FA087E" w14:textId="6A2490CE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648772FD" w14:textId="5AAB32FC" w:rsidR="00FC4460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C4460">
        <w:rPr>
          <w:sz w:val="28"/>
          <w:szCs w:val="28"/>
          <w:lang w:val="ru-RU"/>
        </w:rPr>
        <w:t>оотропная терапия проводится с целью улучшения высших функций головного мозга, устойчивости при различных стрессовых воздействиях</w:t>
      </w:r>
      <w:r>
        <w:rPr>
          <w:sz w:val="28"/>
          <w:szCs w:val="28"/>
          <w:lang w:val="ru-RU"/>
        </w:rPr>
        <w:t>:</w:t>
      </w:r>
    </w:p>
    <w:p w14:paraId="606CB9A4" w14:textId="77777777" w:rsidR="00E3093D" w:rsidRDefault="00FC4460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C4460">
        <w:rPr>
          <w:sz w:val="28"/>
          <w:szCs w:val="28"/>
          <w:lang w:val="ru-RU"/>
        </w:rPr>
        <w:t>Полипептиды коры головного мозга скота</w:t>
      </w:r>
      <w:r>
        <w:rPr>
          <w:sz w:val="28"/>
          <w:szCs w:val="28"/>
          <w:lang w:val="ru-RU"/>
        </w:rPr>
        <w:t xml:space="preserve"> </w:t>
      </w:r>
      <w:r w:rsidRPr="00FC4460">
        <w:rPr>
          <w:sz w:val="28"/>
          <w:szCs w:val="28"/>
          <w:lang w:val="ru-RU"/>
        </w:rPr>
        <w:t xml:space="preserve">5-10 мг внутримышечно в количестве 10 инъекций </w:t>
      </w:r>
    </w:p>
    <w:p w14:paraId="368B209D" w14:textId="77777777" w:rsidR="00E3093D" w:rsidRDefault="00E3093D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C4460" w:rsidRPr="00FC4460">
        <w:rPr>
          <w:sz w:val="28"/>
          <w:szCs w:val="28"/>
          <w:lang w:val="ru-RU"/>
        </w:rPr>
        <w:t xml:space="preserve"> Холина альфосцерат</w:t>
      </w:r>
      <w:r>
        <w:rPr>
          <w:sz w:val="28"/>
          <w:szCs w:val="28"/>
          <w:lang w:val="ru-RU"/>
        </w:rPr>
        <w:t xml:space="preserve"> </w:t>
      </w:r>
      <w:r w:rsidR="00FC4460" w:rsidRPr="00FC4460">
        <w:rPr>
          <w:sz w:val="28"/>
          <w:szCs w:val="28"/>
          <w:lang w:val="ru-RU"/>
        </w:rPr>
        <w:t xml:space="preserve">– по 250 мг в сутки, на курс 10 инъекций </w:t>
      </w:r>
      <w:r w:rsidR="00FC4460" w:rsidRPr="00FC4460">
        <w:rPr>
          <w:sz w:val="28"/>
          <w:szCs w:val="28"/>
          <w:lang w:val="ru-RU"/>
        </w:rPr>
        <w:lastRenderedPageBreak/>
        <w:t>внутримы</w:t>
      </w:r>
      <w:r>
        <w:rPr>
          <w:sz w:val="28"/>
          <w:szCs w:val="28"/>
          <w:lang w:val="ru-RU"/>
        </w:rPr>
        <w:t>ше</w:t>
      </w:r>
      <w:r w:rsidR="00FC4460" w:rsidRPr="00FC4460">
        <w:rPr>
          <w:sz w:val="28"/>
          <w:szCs w:val="28"/>
          <w:lang w:val="ru-RU"/>
        </w:rPr>
        <w:t xml:space="preserve">чно; </w:t>
      </w:r>
    </w:p>
    <w:p w14:paraId="593419A8" w14:textId="77777777" w:rsidR="00E3093D" w:rsidRDefault="00E3093D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C4460" w:rsidRPr="00FC4460">
        <w:rPr>
          <w:sz w:val="28"/>
          <w:szCs w:val="28"/>
          <w:lang w:val="ru-RU"/>
        </w:rPr>
        <w:t xml:space="preserve"> Гопантеновая кислота (ГАМК) до 12,5 мг/сут курсом не менее 2 месяцев, </w:t>
      </w:r>
    </w:p>
    <w:p w14:paraId="4D5DBD2D" w14:textId="77777777" w:rsidR="00E3093D" w:rsidRDefault="00E3093D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C4460" w:rsidRPr="00FC4460">
        <w:rPr>
          <w:sz w:val="28"/>
          <w:szCs w:val="28"/>
          <w:lang w:val="ru-RU"/>
        </w:rPr>
        <w:t>Метионил-глутамил-гистидил-фенилаланил-пролил-глицил-пролин</w:t>
      </w:r>
      <w:r>
        <w:rPr>
          <w:sz w:val="28"/>
          <w:szCs w:val="28"/>
          <w:lang w:val="ru-RU"/>
        </w:rPr>
        <w:t xml:space="preserve"> </w:t>
      </w:r>
      <w:r w:rsidR="00FC4460" w:rsidRPr="00FC4460">
        <w:rPr>
          <w:sz w:val="28"/>
          <w:szCs w:val="28"/>
          <w:lang w:val="ru-RU"/>
        </w:rPr>
        <w:t xml:space="preserve">эндоназально или внутрь по 2 кап 2 раза в день по 10 дней в месяц, курсы повторять ежемесячно в течение 3 месяцев. </w:t>
      </w:r>
    </w:p>
    <w:p w14:paraId="17D4102C" w14:textId="5D62721B" w:rsidR="00FC4460" w:rsidRDefault="00E3093D" w:rsidP="00DB6D2F">
      <w:pPr>
        <w:spacing w:before="69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4460" w:rsidRPr="00FC4460">
        <w:rPr>
          <w:sz w:val="28"/>
          <w:szCs w:val="28"/>
          <w:lang w:val="ru-RU"/>
        </w:rPr>
        <w:t xml:space="preserve"> Витамины (В1, В6, В12).</w:t>
      </w:r>
    </w:p>
    <w:p w14:paraId="24C070B1" w14:textId="05B00BF3" w:rsidR="00E3093D" w:rsidRDefault="00E3093D" w:rsidP="00DB6D2F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444708E1" w14:textId="77777777" w:rsidR="00E3093D" w:rsidRPr="00E3093D" w:rsidRDefault="00E3093D" w:rsidP="00E3093D">
      <w:pPr>
        <w:spacing w:before="69"/>
        <w:ind w:left="142"/>
        <w:jc w:val="both"/>
        <w:rPr>
          <w:b/>
          <w:bCs/>
          <w:sz w:val="28"/>
          <w:szCs w:val="28"/>
          <w:lang w:val="ru-RU"/>
        </w:rPr>
      </w:pPr>
      <w:r w:rsidRPr="00E3093D">
        <w:rPr>
          <w:b/>
          <w:bCs/>
          <w:sz w:val="28"/>
          <w:szCs w:val="28"/>
          <w:lang w:val="ru-RU"/>
        </w:rPr>
        <w:t>Профилактика и диспансерное наблюдение</w:t>
      </w:r>
    </w:p>
    <w:p w14:paraId="6766A9C6" w14:textId="4F3F54CB" w:rsidR="00E3093D" w:rsidRP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Профилактика развития тяжелых гестозов, хронической и острой гипоксии плода,</w:t>
      </w:r>
      <w:r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невынашивания</w:t>
      </w:r>
      <w:r>
        <w:rPr>
          <w:sz w:val="28"/>
          <w:szCs w:val="28"/>
          <w:lang w:val="ru-RU"/>
        </w:rPr>
        <w:t>.</w:t>
      </w:r>
    </w:p>
    <w:p w14:paraId="688C0631" w14:textId="77777777" w:rsidR="00E3093D" w:rsidRP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Диспансерное наблюдение:</w:t>
      </w:r>
    </w:p>
    <w:p w14:paraId="2277CB30" w14:textId="77777777" w:rsidR="00E3093D" w:rsidRDefault="00E3093D" w:rsidP="00E3093D">
      <w:pPr>
        <w:pStyle w:val="a4"/>
        <w:numPr>
          <w:ilvl w:val="0"/>
          <w:numId w:val="5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Педиатр осматривает ребенка ежемесячно в течение 2 лет.</w:t>
      </w:r>
    </w:p>
    <w:p w14:paraId="635B60D0" w14:textId="77777777" w:rsidR="00E3093D" w:rsidRDefault="00E3093D" w:rsidP="00E3093D">
      <w:pPr>
        <w:pStyle w:val="a4"/>
        <w:numPr>
          <w:ilvl w:val="0"/>
          <w:numId w:val="5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Невролог осматривает ребенка на 1 месяце жизни на дому, далее каждые 3 месяца на</w:t>
      </w:r>
      <w:r w:rsidRPr="00E3093D"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первом году жизни и каждые 6 месяцев на втором году жизни ребенка.</w:t>
      </w:r>
    </w:p>
    <w:p w14:paraId="3819E9B4" w14:textId="77777777" w:rsidR="00E3093D" w:rsidRDefault="00E3093D" w:rsidP="00E3093D">
      <w:pPr>
        <w:pStyle w:val="a4"/>
        <w:numPr>
          <w:ilvl w:val="0"/>
          <w:numId w:val="5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Окулист - в 1 месяц и в 1 год жизни, далее – по показаниям.</w:t>
      </w:r>
    </w:p>
    <w:p w14:paraId="257B5993" w14:textId="77777777" w:rsidR="00E3093D" w:rsidRDefault="00E3093D" w:rsidP="00E3093D">
      <w:pPr>
        <w:pStyle w:val="a4"/>
        <w:numPr>
          <w:ilvl w:val="0"/>
          <w:numId w:val="5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ЛОР-врач – в 1, 4, 6, 12 месяцев жизни, далее – по показаниям.</w:t>
      </w:r>
    </w:p>
    <w:p w14:paraId="25BFDB2E" w14:textId="77777777" w:rsidR="00E3093D" w:rsidRDefault="00E3093D" w:rsidP="00E3093D">
      <w:pPr>
        <w:pStyle w:val="a4"/>
        <w:numPr>
          <w:ilvl w:val="0"/>
          <w:numId w:val="5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Аудиологический скрининг проводится в 1 месяц жизни или после выписки из</w:t>
      </w:r>
      <w:r w:rsidRPr="00E3093D"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стационара второго этапа выхаживания.</w:t>
      </w:r>
    </w:p>
    <w:p w14:paraId="06103FE5" w14:textId="608692F0" w:rsidR="00E3093D" w:rsidRPr="00E3093D" w:rsidRDefault="00E3093D" w:rsidP="00E3093D">
      <w:pPr>
        <w:pStyle w:val="a4"/>
        <w:numPr>
          <w:ilvl w:val="0"/>
          <w:numId w:val="5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Нейросонография проводится 1 раз в год, общий анализ крови – 2 раза в год, общий</w:t>
      </w:r>
      <w:r w:rsidRPr="00E3093D"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анализ мочи – 1 раз в год, биохимический анализ крови (содержание билирубина, глюкозы,</w:t>
      </w:r>
      <w:r w:rsidRPr="00E3093D"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кальция, активность щелочной фосфатазы) – по показаниям.</w:t>
      </w:r>
    </w:p>
    <w:p w14:paraId="4A34F61F" w14:textId="77777777" w:rsidR="00E3093D" w:rsidRP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3AD1DD5E" w14:textId="31D58CC7" w:rsidR="00E3093D" w:rsidRP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Сроки реабилитации зависят от степени тяжести и выраженности клинических</w:t>
      </w:r>
      <w:r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проявлений поражения ЦНС:</w:t>
      </w:r>
    </w:p>
    <w:p w14:paraId="65FA2CD8" w14:textId="77777777" w:rsidR="00E3093D" w:rsidRDefault="00E3093D" w:rsidP="00E3093D">
      <w:pPr>
        <w:pStyle w:val="a4"/>
        <w:numPr>
          <w:ilvl w:val="0"/>
          <w:numId w:val="4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легкая степень – до 2 лет</w:t>
      </w:r>
    </w:p>
    <w:p w14:paraId="2C403BF9" w14:textId="77777777" w:rsidR="00E3093D" w:rsidRDefault="00E3093D" w:rsidP="00E3093D">
      <w:pPr>
        <w:pStyle w:val="a4"/>
        <w:numPr>
          <w:ilvl w:val="0"/>
          <w:numId w:val="4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средняя степень – до 3 лет;</w:t>
      </w:r>
    </w:p>
    <w:p w14:paraId="5772ACF8" w14:textId="4C482CF5" w:rsidR="00E3093D" w:rsidRDefault="00E3093D" w:rsidP="00E3093D">
      <w:pPr>
        <w:pStyle w:val="a4"/>
        <w:numPr>
          <w:ilvl w:val="0"/>
          <w:numId w:val="4"/>
        </w:numPr>
        <w:spacing w:before="69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тяжелая степень – до 18 лет.</w:t>
      </w:r>
    </w:p>
    <w:p w14:paraId="07F18428" w14:textId="77777777" w:rsidR="00E3093D" w:rsidRPr="00E3093D" w:rsidRDefault="00E3093D" w:rsidP="00E3093D">
      <w:pPr>
        <w:pStyle w:val="a4"/>
        <w:spacing w:before="69"/>
        <w:ind w:left="862"/>
        <w:rPr>
          <w:sz w:val="28"/>
          <w:szCs w:val="28"/>
          <w:lang w:val="ru-RU"/>
        </w:rPr>
      </w:pPr>
    </w:p>
    <w:p w14:paraId="656284BA" w14:textId="77777777" w:rsidR="00E3093D" w:rsidRP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Иммунопрофилактика</w:t>
      </w:r>
    </w:p>
    <w:p w14:paraId="5FE3A7E6" w14:textId="77777777" w:rsid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Согласно приказу № 229 МЗ РФ от2002 г., неврологические состояния – не</w:t>
      </w:r>
    </w:p>
    <w:p w14:paraId="443420F3" w14:textId="7D746340" w:rsid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противопоказание для вакцинации. Иммунизацию проводят по индивидуальному графику в</w:t>
      </w:r>
      <w:r>
        <w:rPr>
          <w:sz w:val="28"/>
          <w:szCs w:val="28"/>
          <w:lang w:val="ru-RU"/>
        </w:rPr>
        <w:t xml:space="preserve"> с</w:t>
      </w:r>
      <w:r w:rsidRPr="00E3093D">
        <w:rPr>
          <w:sz w:val="28"/>
          <w:szCs w:val="28"/>
          <w:lang w:val="ru-RU"/>
        </w:rPr>
        <w:t>оответствии с календарем прививок. Если педиатру неясен характер изменений ЦНС, он</w:t>
      </w:r>
      <w:r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направляет ребенка к неврологу для уточнения активности процесса, после чего принимает</w:t>
      </w:r>
      <w:r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решение о проведении вакцинации.</w:t>
      </w:r>
      <w:r w:rsidRPr="00E3093D">
        <w:rPr>
          <w:sz w:val="28"/>
          <w:szCs w:val="28"/>
          <w:lang w:val="ru-RU"/>
        </w:rPr>
        <w:cr/>
      </w:r>
    </w:p>
    <w:p w14:paraId="751098DD" w14:textId="18C557FD" w:rsidR="00E3093D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65CD4892" w14:textId="77777777" w:rsidR="00E3093D" w:rsidRPr="00FC4460" w:rsidRDefault="00E3093D" w:rsidP="00E3093D">
      <w:pPr>
        <w:spacing w:before="69"/>
        <w:ind w:left="142"/>
        <w:jc w:val="both"/>
        <w:rPr>
          <w:sz w:val="28"/>
          <w:szCs w:val="28"/>
          <w:lang w:val="ru-RU"/>
        </w:rPr>
      </w:pPr>
    </w:p>
    <w:p w14:paraId="6C8DBED0" w14:textId="77777777" w:rsidR="00BC1EA0" w:rsidRPr="00F62E2B" w:rsidRDefault="00BC1EA0" w:rsidP="00BC1EA0">
      <w:pPr>
        <w:spacing w:before="69"/>
        <w:ind w:left="142" w:firstLine="578"/>
        <w:jc w:val="both"/>
        <w:rPr>
          <w:b/>
          <w:sz w:val="28"/>
          <w:szCs w:val="28"/>
          <w:lang w:val="ru-RU"/>
        </w:rPr>
      </w:pPr>
    </w:p>
    <w:p w14:paraId="2261FC86" w14:textId="77777777" w:rsidR="00EF752A" w:rsidRDefault="00EF752A" w:rsidP="00C53A2D">
      <w:pPr>
        <w:spacing w:before="69"/>
        <w:ind w:left="102" w:firstLine="618"/>
        <w:rPr>
          <w:b/>
          <w:sz w:val="28"/>
          <w:lang w:val="ru-RU"/>
        </w:rPr>
      </w:pPr>
    </w:p>
    <w:p w14:paraId="4DFE28D5" w14:textId="7D2227E8" w:rsidR="00FC0417" w:rsidRPr="006C5A9A" w:rsidRDefault="00F62E2B" w:rsidP="00C53A2D">
      <w:pPr>
        <w:spacing w:before="69"/>
        <w:ind w:left="102" w:firstLine="618"/>
        <w:rPr>
          <w:b/>
          <w:sz w:val="28"/>
          <w:lang w:val="ru-RU"/>
        </w:rPr>
      </w:pPr>
      <w:r w:rsidRPr="006C5A9A">
        <w:rPr>
          <w:b/>
          <w:sz w:val="28"/>
          <w:lang w:val="ru-RU"/>
        </w:rPr>
        <w:lastRenderedPageBreak/>
        <w:t>Литература</w:t>
      </w:r>
    </w:p>
    <w:p w14:paraId="28386CC8" w14:textId="4D981534" w:rsidR="00E3093D" w:rsidRPr="00E3093D" w:rsidRDefault="00E3093D" w:rsidP="00E3093D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Баранов А.А., Намазова-Баранова Л.С., Ильин А.Г., Конова С.Р. и др. Разноуровневая</w:t>
      </w:r>
      <w:r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система оказания комплексной реабилитационной помощи детям с хронической</w:t>
      </w:r>
      <w:r>
        <w:rPr>
          <w:sz w:val="28"/>
          <w:szCs w:val="28"/>
          <w:lang w:val="ru-RU"/>
        </w:rPr>
        <w:t xml:space="preserve"> </w:t>
      </w:r>
      <w:r w:rsidRPr="00E3093D">
        <w:rPr>
          <w:sz w:val="28"/>
          <w:szCs w:val="28"/>
          <w:lang w:val="ru-RU"/>
        </w:rPr>
        <w:t>патологией и детям-инвалидам. Методические рекомендации М.: НЦЗД РАМН. 2012. 29 с.</w:t>
      </w:r>
    </w:p>
    <w:p w14:paraId="5E69A972" w14:textId="3A698C70" w:rsidR="00E3093D" w:rsidRPr="001A5B4F" w:rsidRDefault="00E3093D" w:rsidP="001A5B4F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Баранов А.А. Состояние здоровья детей в Российской Федерации как фактор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национальной безопасности. Пути решения существующих проблем.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Справочник педиатра.</w:t>
      </w:r>
      <w:r w:rsidR="001A5B4F" w:rsidRP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2006; 3: 9-14.</w:t>
      </w:r>
    </w:p>
    <w:p w14:paraId="5E3CC7BB" w14:textId="4BD041B2" w:rsidR="00E3093D" w:rsidRPr="001A5B4F" w:rsidRDefault="00E3093D" w:rsidP="001A5B4F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Баранов А.А., Намазова-Баранова Л.С., Волынец Г.В., Ильин А.Г., Конова С.Р. и др.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Определение ограничений жизнедеятельности в категории «Способность к общению»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(«Общение») у детей разного возраста на основе международной классификации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функционирования, ограничений жизнедеятельности и здоровья. М.: ПедиатрЪ. 2013. 64 -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96 с.</w:t>
      </w:r>
    </w:p>
    <w:p w14:paraId="5CC73C9B" w14:textId="5845EFEB" w:rsidR="00E3093D" w:rsidRPr="00E3093D" w:rsidRDefault="00E3093D" w:rsidP="00E3093D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Барашнев Ю.И. Перинатальная неврология. М.: Триада -Х. 2001. 640 с.</w:t>
      </w:r>
    </w:p>
    <w:p w14:paraId="05F9C251" w14:textId="693BB34D" w:rsidR="00E3093D" w:rsidRPr="001A5B4F" w:rsidRDefault="00E3093D" w:rsidP="001A5B4F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Барашнев Ю.И. Особенности здоровья детей, родившихся с помощью вспомогательных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репродуктивных технологий. Рос. вестн. перинатол. и педиатр. 204; 49(5): 12</w:t>
      </w:r>
    </w:p>
    <w:p w14:paraId="2CCE2A0B" w14:textId="178716EB" w:rsidR="00E3093D" w:rsidRPr="001A5B4F" w:rsidRDefault="00E3093D" w:rsidP="001A5B4F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Бомбардирова Е.П., Яцык Г.В., Зайнитдинова Р.С. Немедикаментозные методы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восстановительного лечения детей с перинатальным поражением нервной системы. Рос.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педиатр. ж. 2011; 3:55-56.</w:t>
      </w:r>
    </w:p>
    <w:p w14:paraId="4E0C8D59" w14:textId="0BB41BE6" w:rsidR="00E3093D" w:rsidRPr="001A5B4F" w:rsidRDefault="00E3093D" w:rsidP="001A5B4F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Диагностика и комплексная реабилитация перинатальной патологии новорожденных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детей. Под ред. Г.В. Яцык. М. ПедиатрЪ 2012.156с.</w:t>
      </w:r>
    </w:p>
    <w:p w14:paraId="6E158D0C" w14:textId="3634A0EC" w:rsidR="00DB6D2F" w:rsidRPr="001A5B4F" w:rsidRDefault="00E3093D" w:rsidP="001A5B4F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rPr>
          <w:sz w:val="28"/>
          <w:szCs w:val="28"/>
          <w:lang w:val="ru-RU"/>
        </w:rPr>
      </w:pPr>
      <w:r w:rsidRPr="00E3093D">
        <w:rPr>
          <w:sz w:val="28"/>
          <w:szCs w:val="28"/>
          <w:lang w:val="ru-RU"/>
        </w:rPr>
        <w:t>Кешишян Е.С., Сахарова Е.С. Психомоторное развитие как критерий неврологического</w:t>
      </w:r>
      <w:r w:rsidR="001A5B4F">
        <w:rPr>
          <w:sz w:val="28"/>
          <w:szCs w:val="28"/>
          <w:lang w:val="ru-RU"/>
        </w:rPr>
        <w:t xml:space="preserve"> </w:t>
      </w:r>
      <w:r w:rsidRPr="001A5B4F">
        <w:rPr>
          <w:sz w:val="28"/>
          <w:szCs w:val="28"/>
          <w:lang w:val="ru-RU"/>
        </w:rPr>
        <w:t>развития здоровья недоношенного ребенка. Леч.врач.2004; 5: 21-57.</w:t>
      </w:r>
    </w:p>
    <w:sectPr w:rsidR="00DB6D2F" w:rsidRPr="001A5B4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7B9"/>
    <w:multiLevelType w:val="hybridMultilevel"/>
    <w:tmpl w:val="E5685898"/>
    <w:lvl w:ilvl="0" w:tplc="2E561234">
      <w:start w:val="1"/>
      <w:numFmt w:val="decimal"/>
      <w:lvlText w:val="%1."/>
      <w:lvlJc w:val="left"/>
      <w:pPr>
        <w:ind w:left="10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19EB98E">
      <w:numFmt w:val="bullet"/>
      <w:lvlText w:val="•"/>
      <w:lvlJc w:val="left"/>
      <w:pPr>
        <w:ind w:left="1046" w:hanging="466"/>
      </w:pPr>
      <w:rPr>
        <w:rFonts w:hint="default"/>
        <w:lang w:val="en-US" w:eastAsia="en-US" w:bidi="ar-SA"/>
      </w:rPr>
    </w:lvl>
    <w:lvl w:ilvl="2" w:tplc="1C541E44">
      <w:numFmt w:val="bullet"/>
      <w:lvlText w:val="•"/>
      <w:lvlJc w:val="left"/>
      <w:pPr>
        <w:ind w:left="1993" w:hanging="466"/>
      </w:pPr>
      <w:rPr>
        <w:rFonts w:hint="default"/>
        <w:lang w:val="en-US" w:eastAsia="en-US" w:bidi="ar-SA"/>
      </w:rPr>
    </w:lvl>
    <w:lvl w:ilvl="3" w:tplc="8E90BB7A">
      <w:numFmt w:val="bullet"/>
      <w:lvlText w:val="•"/>
      <w:lvlJc w:val="left"/>
      <w:pPr>
        <w:ind w:left="2939" w:hanging="466"/>
      </w:pPr>
      <w:rPr>
        <w:rFonts w:hint="default"/>
        <w:lang w:val="en-US" w:eastAsia="en-US" w:bidi="ar-SA"/>
      </w:rPr>
    </w:lvl>
    <w:lvl w:ilvl="4" w:tplc="E9108E04">
      <w:numFmt w:val="bullet"/>
      <w:lvlText w:val="•"/>
      <w:lvlJc w:val="left"/>
      <w:pPr>
        <w:ind w:left="3886" w:hanging="466"/>
      </w:pPr>
      <w:rPr>
        <w:rFonts w:hint="default"/>
        <w:lang w:val="en-US" w:eastAsia="en-US" w:bidi="ar-SA"/>
      </w:rPr>
    </w:lvl>
    <w:lvl w:ilvl="5" w:tplc="A11EA8F6">
      <w:numFmt w:val="bullet"/>
      <w:lvlText w:val="•"/>
      <w:lvlJc w:val="left"/>
      <w:pPr>
        <w:ind w:left="4833" w:hanging="466"/>
      </w:pPr>
      <w:rPr>
        <w:rFonts w:hint="default"/>
        <w:lang w:val="en-US" w:eastAsia="en-US" w:bidi="ar-SA"/>
      </w:rPr>
    </w:lvl>
    <w:lvl w:ilvl="6" w:tplc="643A7DF2">
      <w:numFmt w:val="bullet"/>
      <w:lvlText w:val="•"/>
      <w:lvlJc w:val="left"/>
      <w:pPr>
        <w:ind w:left="5779" w:hanging="466"/>
      </w:pPr>
      <w:rPr>
        <w:rFonts w:hint="default"/>
        <w:lang w:val="en-US" w:eastAsia="en-US" w:bidi="ar-SA"/>
      </w:rPr>
    </w:lvl>
    <w:lvl w:ilvl="7" w:tplc="16228672">
      <w:numFmt w:val="bullet"/>
      <w:lvlText w:val="•"/>
      <w:lvlJc w:val="left"/>
      <w:pPr>
        <w:ind w:left="6726" w:hanging="466"/>
      </w:pPr>
      <w:rPr>
        <w:rFonts w:hint="default"/>
        <w:lang w:val="en-US" w:eastAsia="en-US" w:bidi="ar-SA"/>
      </w:rPr>
    </w:lvl>
    <w:lvl w:ilvl="8" w:tplc="2926FB2A">
      <w:numFmt w:val="bullet"/>
      <w:lvlText w:val="•"/>
      <w:lvlJc w:val="left"/>
      <w:pPr>
        <w:ind w:left="7673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321C07B3"/>
    <w:multiLevelType w:val="hybridMultilevel"/>
    <w:tmpl w:val="010CA4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E12AC0"/>
    <w:multiLevelType w:val="hybridMultilevel"/>
    <w:tmpl w:val="8A2E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FB9"/>
    <w:multiLevelType w:val="hybridMultilevel"/>
    <w:tmpl w:val="0BF290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2DC346D"/>
    <w:multiLevelType w:val="hybridMultilevel"/>
    <w:tmpl w:val="CE1E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73659">
    <w:abstractNumId w:val="0"/>
  </w:num>
  <w:num w:numId="2" w16cid:durableId="1751735156">
    <w:abstractNumId w:val="2"/>
  </w:num>
  <w:num w:numId="3" w16cid:durableId="338848587">
    <w:abstractNumId w:val="4"/>
  </w:num>
  <w:num w:numId="4" w16cid:durableId="1437946419">
    <w:abstractNumId w:val="1"/>
  </w:num>
  <w:num w:numId="5" w16cid:durableId="120274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17"/>
    <w:rsid w:val="00123DC2"/>
    <w:rsid w:val="001A5B4F"/>
    <w:rsid w:val="001A62F8"/>
    <w:rsid w:val="002623C5"/>
    <w:rsid w:val="004A2545"/>
    <w:rsid w:val="004E722C"/>
    <w:rsid w:val="006C5A9A"/>
    <w:rsid w:val="00882FD5"/>
    <w:rsid w:val="008B4DCB"/>
    <w:rsid w:val="00BA12F7"/>
    <w:rsid w:val="00BC1EA0"/>
    <w:rsid w:val="00C53A2D"/>
    <w:rsid w:val="00C90583"/>
    <w:rsid w:val="00DB6D2F"/>
    <w:rsid w:val="00E3093D"/>
    <w:rsid w:val="00EF752A"/>
    <w:rsid w:val="00F035A3"/>
    <w:rsid w:val="00F62E2B"/>
    <w:rsid w:val="00FC0417"/>
    <w:rsid w:val="00FC4460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D03"/>
  <w15:docId w15:val="{C29CEDF7-7BB7-41F8-92F0-5DB25928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318" w:right="32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5"/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Julia</cp:lastModifiedBy>
  <cp:revision>7</cp:revision>
  <dcterms:created xsi:type="dcterms:W3CDTF">2020-12-15T10:14:00Z</dcterms:created>
  <dcterms:modified xsi:type="dcterms:W3CDTF">2022-06-14T17:13:00Z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