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C3C" w:rsidRDefault="004D4AD3">
      <w:r>
        <w:t>Мещерякова Дарья 203-1</w:t>
      </w:r>
    </w:p>
    <w:p w:rsidR="00355B00" w:rsidRDefault="00355B00">
      <w:r>
        <w:t xml:space="preserve">Тема № 1.  Организация работы по приему лекарственных средств, товаров аптечного ассортимента. Документы, подтверждающие качество. </w:t>
      </w:r>
    </w:p>
    <w:p w:rsidR="00355B00" w:rsidRDefault="00355B00">
      <w:r>
        <w:t xml:space="preserve"> </w:t>
      </w:r>
    </w:p>
    <w:p w:rsidR="00355B00" w:rsidRDefault="00355B00">
      <w:r>
        <w:t xml:space="preserve">Организация работы по приему лекарственных средств производиться в соответствии с приказом МЗ РФ № 647-н «Об утверждении Правил надлежащей аптечной практики лекарственных препаратов для медицинского применения». </w:t>
      </w:r>
    </w:p>
    <w:p w:rsidR="00355B00" w:rsidRDefault="00355B00">
      <w:r>
        <w:t xml:space="preserve">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 </w:t>
      </w:r>
    </w:p>
    <w:p w:rsidR="00355B00" w:rsidRDefault="00355B00">
      <w:r>
        <w:t xml:space="preserve">Приемку товаров в аптеке производят по: </w:t>
      </w:r>
    </w:p>
    <w:p w:rsidR="00355B00" w:rsidRDefault="00355B00">
      <w:r>
        <w:t xml:space="preserve">-ассортименту; </w:t>
      </w:r>
    </w:p>
    <w:p w:rsidR="00355B00" w:rsidRDefault="00355B00">
      <w:r>
        <w:t xml:space="preserve">-количеству; </w:t>
      </w:r>
    </w:p>
    <w:p w:rsidR="00355B00" w:rsidRDefault="00355B00">
      <w:r>
        <w:t xml:space="preserve">-качеству; </w:t>
      </w:r>
    </w:p>
    <w:p w:rsidR="00355B00" w:rsidRDefault="00355B00">
      <w:r>
        <w:t xml:space="preserve">-условиям хранения; </w:t>
      </w:r>
    </w:p>
    <w:p w:rsidR="00355B00" w:rsidRDefault="00355B00">
      <w:r>
        <w:t xml:space="preserve">-сохранности транспортной тары. </w:t>
      </w:r>
    </w:p>
    <w:p w:rsidR="00355B00" w:rsidRDefault="00355B00">
      <w:r>
        <w:t xml:space="preserve"> </w:t>
      </w:r>
    </w:p>
    <w:p w:rsidR="00355B00" w:rsidRDefault="00355B00">
      <w:r>
        <w:t xml:space="preserve"> При приеме осуществляется оценка соответствия принимаемых товаров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требования), а также проверка наличия повреждений транспортной тары. </w:t>
      </w:r>
    </w:p>
    <w:p w:rsidR="00355B00" w:rsidRDefault="00355B00">
      <w:r>
        <w:t xml:space="preserve">К документам подтверждающие качество товара относится: </w:t>
      </w:r>
    </w:p>
    <w:p w:rsidR="00355B00" w:rsidRDefault="00355B00">
      <w:r>
        <w:t xml:space="preserve">1. Товарно-транспортная наглядная. </w:t>
      </w:r>
    </w:p>
    <w:p w:rsidR="00355B00" w:rsidRDefault="00355B00">
      <w:r>
        <w:t xml:space="preserve">2. Счет –фактура. </w:t>
      </w:r>
    </w:p>
    <w:p w:rsidR="00355B00" w:rsidRDefault="00355B00">
      <w:r>
        <w:t xml:space="preserve">3. Товарная накладная. </w:t>
      </w:r>
    </w:p>
    <w:p w:rsidR="00355B00" w:rsidRDefault="00355B00">
      <w:r>
        <w:t xml:space="preserve">4. Реестр деклараций ( реестр по качеству) и других документах, удостоверяющих количество или качество поступивших товаров. </w:t>
      </w:r>
    </w:p>
    <w:p w:rsidR="00355B00" w:rsidRDefault="00355B00">
      <w:r>
        <w:t xml:space="preserve"> </w:t>
      </w:r>
    </w:p>
    <w:p w:rsidR="00355B00" w:rsidRDefault="00355B00">
      <w:r>
        <w:t xml:space="preserve">После приемки, товар должен пройти приемочный контроль, который осуществляется до распределения его по местам хранения и заключается в проверке по показателям: </w:t>
      </w:r>
    </w:p>
    <w:p w:rsidR="00355B00" w:rsidRDefault="00355B00">
      <w:r>
        <w:t xml:space="preserve">1) Проверка по показателю «Описание» производится по органолептическим свойствам: запах и внешний вид (замутненность, изменение цвета и пр.). При возникновении неуверенности в качестве препарата его образец следует отправить в контрольно-аналитическую лабораторию. Хранение данных лекарственных средств осуществляется раздельно от других ЛС. </w:t>
      </w:r>
    </w:p>
    <w:p w:rsidR="00355B00" w:rsidRDefault="00355B00">
      <w:r>
        <w:t xml:space="preserve">2) Проверка по показателю «Упаковка» включает полноценный осмотр целостности упаковки и ее соответствие физико-химическим свойствам лекарственных средств. </w:t>
      </w:r>
    </w:p>
    <w:p w:rsidR="00355B00" w:rsidRDefault="00355B00">
      <w:r>
        <w:lastRenderedPageBreak/>
        <w:t xml:space="preserve">3) Контроль по показателю «Маркировка» заключается в проверке соответствия оформления лекарственных средств действующим требованиям. На этикетках должна содержаться следующая информация: </w:t>
      </w:r>
    </w:p>
    <w:p w:rsidR="00355B00" w:rsidRDefault="00355B00">
      <w:r>
        <w:t xml:space="preserve">-предприятие-изготовитель или предприятие, производившее фасовку; </w:t>
      </w:r>
    </w:p>
    <w:p w:rsidR="00355B00" w:rsidRDefault="00355B00">
      <w:r>
        <w:t xml:space="preserve">-наименование лекарственного средства; </w:t>
      </w:r>
    </w:p>
    <w:p w:rsidR="00355B00" w:rsidRDefault="00355B00">
      <w:r>
        <w:t xml:space="preserve">-масса или объем; </w:t>
      </w:r>
    </w:p>
    <w:p w:rsidR="00355B00" w:rsidRDefault="00355B00">
      <w:r>
        <w:t xml:space="preserve">-концентрация или состав; </w:t>
      </w:r>
    </w:p>
    <w:p w:rsidR="00355B00" w:rsidRDefault="00355B00">
      <w:r>
        <w:t xml:space="preserve">-номер серии, номер анализа, срок годности, дата фасовки. </w:t>
      </w:r>
    </w:p>
    <w:p w:rsidR="00355B00" w:rsidRDefault="00355B00">
      <w:r>
        <w:t xml:space="preserve">На лекарственных средствах, содержащих сердечные гликозиды, должно быть указано количество единиц действия в одном грамме лекарственного растительного сырья или в одном миллилитре лекарственного средства. </w:t>
      </w:r>
    </w:p>
    <w:p w:rsidR="00355B00" w:rsidRDefault="00355B00">
      <w:r>
        <w:t xml:space="preserve"> </w:t>
      </w:r>
    </w:p>
    <w:p w:rsidR="00355B00" w:rsidRDefault="00355B00">
      <w:r>
        <w:t xml:space="preserve">Если товар соответствует всем показателям, то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наличии).В случае несоответствия поставленных субъекту розничной торговли товаров аптечного ассортимента условиям договора,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акт, который является основанием для предъявления претензий поставщику (составление акта в одностороннем порядке материально ответственным лицом возможно при согласии поставщика или отсутствия его представителя). </w:t>
      </w:r>
    </w:p>
    <w:p w:rsidR="00355B00" w:rsidRDefault="00355B00">
      <w:r>
        <w:t xml:space="preserve">Субъектом розничной торговли по согласованию с поставщиком может быть утвержден иной способ уведомления поставщика о несоответствии поставленных товаров аптечного ассортимента сопроводительным документам. </w:t>
      </w:r>
    </w:p>
    <w:p w:rsidR="00355B00" w:rsidRDefault="00355B00">
      <w:r>
        <w:t xml:space="preserve"> </w:t>
      </w:r>
    </w:p>
    <w:p w:rsidR="00355B00" w:rsidRDefault="00355B00">
      <w:r>
        <w:t xml:space="preserve">Так же приемочный контроль заключается в проверке поступающих лекарственных препаратов путем оценки: </w:t>
      </w:r>
    </w:p>
    <w:p w:rsidR="00355B00" w:rsidRDefault="00355B00">
      <w:r>
        <w:t xml:space="preserve">- внешнего вида, цвета, запаха; </w:t>
      </w:r>
    </w:p>
    <w:p w:rsidR="00355B00" w:rsidRDefault="00355B00">
      <w:r>
        <w:t xml:space="preserve">-целостности упаковки; </w:t>
      </w:r>
    </w:p>
    <w:p w:rsidR="00355B00" w:rsidRDefault="00355B00">
      <w:r>
        <w:t xml:space="preserve">-соответствия маркировки лекарственных препаратов требованиям, установленным законодательством об </w:t>
      </w:r>
      <w:r w:rsidR="00B52E11">
        <w:t>обращении л</w:t>
      </w:r>
      <w:r>
        <w:t xml:space="preserve">екарственных средств; </w:t>
      </w:r>
    </w:p>
    <w:p w:rsidR="00355B00" w:rsidRDefault="00355B00">
      <w:r>
        <w:t xml:space="preserve">-правильности оформления сопроводительных документов; </w:t>
      </w:r>
    </w:p>
    <w:p w:rsidR="00355B00" w:rsidRDefault="00355B00">
      <w:r>
        <w:t xml:space="preserve">-наличия реестра деклараций, подтверждающих качество лекарственных средств в соответствии с действующими нормативными документами. </w:t>
      </w:r>
    </w:p>
    <w:p w:rsidR="00355B00" w:rsidRDefault="00355B00">
      <w:r>
        <w:t xml:space="preserve">Для проведения приемочного контроля приказом руководителя субъекта розничной торговли создается приемная комиссия. Члены комиссии должны быть ознакомлены со всеми законодательными и иными нормативными правовыми актами Российской Федерации, </w:t>
      </w:r>
      <w:r>
        <w:lastRenderedPageBreak/>
        <w:t xml:space="preserve">определяющими основные требования к товарам аптечного ассортимента, оформлению сопроводительных документов, их комплектности. </w:t>
      </w:r>
    </w:p>
    <w:p w:rsidR="00355B00" w:rsidRDefault="00355B00">
      <w:r>
        <w:t xml:space="preserve">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поставщике. </w:t>
      </w:r>
    </w:p>
    <w:p w:rsidR="00355B00" w:rsidRDefault="00355B00">
      <w:r>
        <w:t xml:space="preserve"> 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</w:t>
      </w:r>
      <w:proofErr w:type="spellStart"/>
      <w:r>
        <w:t>увязочных</w:t>
      </w:r>
      <w:proofErr w:type="spellEnd"/>
      <w:r>
        <w:t xml:space="preserve">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 </w:t>
      </w:r>
    </w:p>
    <w:p w:rsidR="00355B00" w:rsidRDefault="00355B00">
      <w:r>
        <w:t xml:space="preserve"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 и документом производителя и (или) поставщика, подтверждающего безопасность продукта – декларацией о соответствии качества или реестром деклараций. </w:t>
      </w:r>
    </w:p>
    <w:p w:rsidR="00355B00" w:rsidRDefault="00355B00">
      <w:r>
        <w:t xml:space="preserve"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 </w:t>
      </w:r>
    </w:p>
    <w:p w:rsidR="00355B00" w:rsidRDefault="00355B00">
      <w:r>
        <w:t xml:space="preserve"> </w:t>
      </w:r>
    </w:p>
    <w:p w:rsidR="00355B00" w:rsidRDefault="00355B00">
      <w:r>
        <w:t>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993A98" w:rsidRPr="00AD6E7E" w:rsidRDefault="00993A98">
      <w:pPr>
        <w:rPr>
          <w:b/>
          <w:bCs/>
          <w:color w:val="FF0000"/>
          <w:sz w:val="28"/>
          <w:szCs w:val="28"/>
        </w:rPr>
      </w:pPr>
      <w:r w:rsidRPr="00AD6E7E">
        <w:rPr>
          <w:b/>
          <w:bCs/>
          <w:color w:val="FF0000"/>
          <w:sz w:val="28"/>
          <w:szCs w:val="28"/>
        </w:rPr>
        <w:t xml:space="preserve">Оценка </w:t>
      </w:r>
      <w:r w:rsidR="00AD6E7E" w:rsidRPr="00AD6E7E">
        <w:rPr>
          <w:b/>
          <w:bCs/>
          <w:color w:val="FF0000"/>
          <w:sz w:val="28"/>
          <w:szCs w:val="28"/>
        </w:rPr>
        <w:t>4</w:t>
      </w:r>
    </w:p>
    <w:sectPr w:rsidR="00993A98" w:rsidRPr="00AD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00"/>
    <w:rsid w:val="00324C3C"/>
    <w:rsid w:val="00355B00"/>
    <w:rsid w:val="004D4AD3"/>
    <w:rsid w:val="00993A98"/>
    <w:rsid w:val="00AD6E7E"/>
    <w:rsid w:val="00B5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68BCD"/>
  <w15:chartTrackingRefBased/>
  <w15:docId w15:val="{919AD0A8-4A07-E845-A959-2B4AC935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Мещерякова</dc:creator>
  <cp:keywords/>
  <dc:description/>
  <cp:lastModifiedBy>Дарья Мещерякова</cp:lastModifiedBy>
  <cp:revision>4</cp:revision>
  <dcterms:created xsi:type="dcterms:W3CDTF">2020-06-04T05:46:00Z</dcterms:created>
  <dcterms:modified xsi:type="dcterms:W3CDTF">2020-06-12T08:23:00Z</dcterms:modified>
</cp:coreProperties>
</file>