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1E" w:rsidRPr="00014411" w:rsidRDefault="00AD29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14411">
        <w:rPr>
          <w:rFonts w:ascii="Times New Roman" w:eastAsia="Times New Roman" w:hAnsi="Times New Roman" w:cs="Times New Roman"/>
          <w:bCs/>
          <w:sz w:val="28"/>
          <w:szCs w:val="28"/>
        </w:rPr>
        <w:t>Штайц</w:t>
      </w:r>
      <w:proofErr w:type="spellEnd"/>
      <w:r w:rsidRPr="000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Анастасия группа 203</w:t>
      </w:r>
    </w:p>
    <w:p w:rsidR="00AD291E" w:rsidRPr="00014411" w:rsidRDefault="00AD291E" w:rsidP="00AD29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№ 4 (18часов). Медицинские изделия. Анализ ассортимента. Хранение. Реализация. </w:t>
      </w:r>
      <w:r w:rsidRPr="00014411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качество.</w:t>
      </w:r>
    </w:p>
    <w:p w:rsidR="00AD291E" w:rsidRPr="00014411" w:rsidRDefault="00AD291E" w:rsidP="00AD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C5" w:rsidRPr="00014411" w:rsidRDefault="007B17C5" w:rsidP="007B17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144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Медицинскими изделиями являются</w:t>
      </w:r>
      <w:r w:rsidRPr="00014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</w:t>
      </w:r>
      <w:proofErr w:type="gramEnd"/>
      <w:r w:rsidRPr="00014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</w:t>
      </w:r>
    </w:p>
    <w:p w:rsidR="00AD291E" w:rsidRPr="00014411" w:rsidRDefault="007B17C5">
      <w:pPr>
        <w:rPr>
          <w:rFonts w:ascii="Times New Roman" w:hAnsi="Times New Roman" w:cs="Times New Roman"/>
          <w:sz w:val="28"/>
          <w:szCs w:val="28"/>
        </w:rPr>
      </w:pPr>
      <w:r w:rsidRPr="00014411">
        <w:rPr>
          <w:rFonts w:ascii="Times New Roman" w:hAnsi="Times New Roman" w:cs="Times New Roman"/>
          <w:sz w:val="28"/>
          <w:szCs w:val="28"/>
        </w:rPr>
        <w:t>К изделиям медицинского назначения относятся:</w:t>
      </w:r>
    </w:p>
    <w:p w:rsidR="007B17C5" w:rsidRPr="00014411" w:rsidRDefault="00AC6434" w:rsidP="007B1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411">
        <w:rPr>
          <w:rFonts w:ascii="Times New Roman" w:hAnsi="Times New Roman" w:cs="Times New Roman"/>
          <w:sz w:val="28"/>
          <w:szCs w:val="28"/>
        </w:rPr>
        <w:t>Изделия из резины</w:t>
      </w:r>
    </w:p>
    <w:p w:rsidR="00AC6434" w:rsidRPr="00014411" w:rsidRDefault="00AC6434" w:rsidP="007B1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411">
        <w:rPr>
          <w:rFonts w:ascii="Times New Roman" w:hAnsi="Times New Roman" w:cs="Times New Roman"/>
          <w:sz w:val="28"/>
          <w:szCs w:val="28"/>
        </w:rPr>
        <w:t>Изделия из пластмасс</w:t>
      </w:r>
    </w:p>
    <w:p w:rsidR="00AC6434" w:rsidRPr="00014411" w:rsidRDefault="00AC6434" w:rsidP="007B1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411">
        <w:rPr>
          <w:rFonts w:ascii="Times New Roman" w:hAnsi="Times New Roman" w:cs="Times New Roman"/>
          <w:sz w:val="28"/>
          <w:szCs w:val="28"/>
        </w:rPr>
        <w:t>Перевязочные средства и вспомогательные материалы</w:t>
      </w:r>
    </w:p>
    <w:p w:rsidR="00AC6434" w:rsidRPr="00014411" w:rsidRDefault="00AC6434" w:rsidP="00AC6434">
      <w:pPr>
        <w:rPr>
          <w:rFonts w:ascii="Times New Roman" w:hAnsi="Times New Roman" w:cs="Times New Roman"/>
          <w:sz w:val="28"/>
          <w:szCs w:val="28"/>
        </w:rPr>
      </w:pPr>
      <w:r w:rsidRPr="00014411">
        <w:rPr>
          <w:rFonts w:ascii="Times New Roman" w:hAnsi="Times New Roman" w:cs="Times New Roman"/>
          <w:b/>
          <w:sz w:val="28"/>
          <w:szCs w:val="28"/>
        </w:rPr>
        <w:t>1. Изделия из резины и латекса</w:t>
      </w:r>
      <w:r w:rsidRPr="00014411">
        <w:rPr>
          <w:rFonts w:ascii="Times New Roman" w:hAnsi="Times New Roman" w:cs="Times New Roman"/>
          <w:sz w:val="28"/>
          <w:szCs w:val="28"/>
        </w:rPr>
        <w:t xml:space="preserve"> – изделия, которые обладают водонепроницаемостью и эластичностью.</w:t>
      </w:r>
    </w:p>
    <w:p w:rsidR="00BA49AD" w:rsidRPr="00014411" w:rsidRDefault="00BA49AD" w:rsidP="00BA49AD">
      <w:pPr>
        <w:pStyle w:val="a4"/>
        <w:rPr>
          <w:i/>
          <w:color w:val="000000"/>
          <w:sz w:val="28"/>
          <w:szCs w:val="28"/>
        </w:rPr>
      </w:pPr>
      <w:r w:rsidRPr="00014411">
        <w:rPr>
          <w:i/>
          <w:color w:val="000000"/>
          <w:sz w:val="28"/>
          <w:szCs w:val="28"/>
        </w:rPr>
        <w:t>Изделия из латекса:</w:t>
      </w:r>
    </w:p>
    <w:p w:rsidR="00BA49AD" w:rsidRPr="00014411" w:rsidRDefault="00BA49AD" w:rsidP="00BA49AD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Перчатки медицинские подразделяются </w:t>
      </w:r>
      <w:proofErr w:type="gramStart"/>
      <w:r w:rsidRPr="00014411">
        <w:rPr>
          <w:color w:val="000000"/>
          <w:sz w:val="28"/>
          <w:szCs w:val="28"/>
        </w:rPr>
        <w:t>на</w:t>
      </w:r>
      <w:proofErr w:type="gramEnd"/>
      <w:r w:rsidRPr="00014411">
        <w:rPr>
          <w:color w:val="000000"/>
          <w:sz w:val="28"/>
          <w:szCs w:val="28"/>
        </w:rPr>
        <w:t>:</w:t>
      </w:r>
    </w:p>
    <w:p w:rsidR="00BA49AD" w:rsidRPr="00014411" w:rsidRDefault="00BA49AD" w:rsidP="00BA49AD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перчатки хирургические выпускаются анатомической формы для плотного облегания рук (10 номеров, длина 270 мм),стерильные и нестерильные, </w:t>
      </w:r>
      <w:proofErr w:type="spellStart"/>
      <w:r w:rsidRPr="00014411">
        <w:rPr>
          <w:color w:val="000000"/>
          <w:sz w:val="28"/>
          <w:szCs w:val="28"/>
        </w:rPr>
        <w:t>опудренные</w:t>
      </w:r>
      <w:proofErr w:type="spellEnd"/>
      <w:r w:rsidRPr="00014411">
        <w:rPr>
          <w:color w:val="000000"/>
          <w:sz w:val="28"/>
          <w:szCs w:val="28"/>
        </w:rPr>
        <w:t xml:space="preserve"> внутри и </w:t>
      </w:r>
      <w:proofErr w:type="spellStart"/>
      <w:r w:rsidRPr="00014411">
        <w:rPr>
          <w:color w:val="000000"/>
          <w:sz w:val="28"/>
          <w:szCs w:val="28"/>
        </w:rPr>
        <w:t>неопудренные</w:t>
      </w:r>
      <w:proofErr w:type="spellEnd"/>
      <w:r w:rsidRPr="00014411">
        <w:rPr>
          <w:color w:val="000000"/>
          <w:sz w:val="28"/>
          <w:szCs w:val="28"/>
        </w:rPr>
        <w:t xml:space="preserve">, тонкие, сверхтонкие или особо прочные для защиты от рентгеновских облучений, для использования в акушерстве, гинекологии, урологии выпускаются перчатки с удлиненной манжетой (длина 387 мм),для повышенной тактильной чувствительности и ряда хирургических процедур поверхность перчаток может быть </w:t>
      </w:r>
      <w:proofErr w:type="spellStart"/>
      <w:r w:rsidRPr="00014411">
        <w:rPr>
          <w:color w:val="000000"/>
          <w:sz w:val="28"/>
          <w:szCs w:val="28"/>
        </w:rPr>
        <w:t>текстурирована</w:t>
      </w:r>
      <w:proofErr w:type="spellEnd"/>
      <w:r w:rsidRPr="00014411">
        <w:rPr>
          <w:color w:val="000000"/>
          <w:sz w:val="28"/>
          <w:szCs w:val="28"/>
        </w:rPr>
        <w:t>.</w:t>
      </w:r>
    </w:p>
    <w:p w:rsidR="00BA49AD" w:rsidRPr="00014411" w:rsidRDefault="00BA49AD" w:rsidP="00BA49AD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диагностические нестерильные перчатки выпускаются латексные и без латекса (</w:t>
      </w:r>
      <w:proofErr w:type="spellStart"/>
      <w:r w:rsidRPr="00014411">
        <w:rPr>
          <w:color w:val="000000"/>
          <w:sz w:val="28"/>
          <w:szCs w:val="28"/>
        </w:rPr>
        <w:t>нитриловые</w:t>
      </w:r>
      <w:proofErr w:type="spellEnd"/>
      <w:r w:rsidRPr="00014411">
        <w:rPr>
          <w:color w:val="000000"/>
          <w:sz w:val="28"/>
          <w:szCs w:val="28"/>
        </w:rPr>
        <w:t xml:space="preserve"> и виниловые), </w:t>
      </w:r>
      <w:proofErr w:type="spellStart"/>
      <w:r w:rsidRPr="00014411">
        <w:rPr>
          <w:color w:val="000000"/>
          <w:sz w:val="28"/>
          <w:szCs w:val="28"/>
        </w:rPr>
        <w:t>опудренные</w:t>
      </w:r>
      <w:proofErr w:type="spellEnd"/>
      <w:r w:rsidRPr="00014411">
        <w:rPr>
          <w:color w:val="000000"/>
          <w:sz w:val="28"/>
          <w:szCs w:val="28"/>
        </w:rPr>
        <w:t xml:space="preserve"> и </w:t>
      </w:r>
      <w:proofErr w:type="spellStart"/>
      <w:r w:rsidRPr="00014411">
        <w:rPr>
          <w:color w:val="000000"/>
          <w:sz w:val="28"/>
          <w:szCs w:val="28"/>
        </w:rPr>
        <w:t>неопудренные</w:t>
      </w:r>
      <w:proofErr w:type="spellEnd"/>
      <w:r w:rsidRPr="00014411">
        <w:rPr>
          <w:color w:val="000000"/>
          <w:sz w:val="28"/>
          <w:szCs w:val="28"/>
        </w:rPr>
        <w:t xml:space="preserve"> внутри, могут быть </w:t>
      </w:r>
      <w:proofErr w:type="spellStart"/>
      <w:r w:rsidRPr="00014411">
        <w:rPr>
          <w:color w:val="000000"/>
          <w:sz w:val="28"/>
          <w:szCs w:val="28"/>
        </w:rPr>
        <w:t>голубого</w:t>
      </w:r>
      <w:proofErr w:type="spellEnd"/>
      <w:r w:rsidRPr="00014411">
        <w:rPr>
          <w:color w:val="000000"/>
          <w:sz w:val="28"/>
          <w:szCs w:val="28"/>
        </w:rPr>
        <w:t xml:space="preserve"> или зеленого цвета, устойчивые к </w:t>
      </w:r>
      <w:r w:rsidRPr="00014411">
        <w:rPr>
          <w:color w:val="000000"/>
          <w:sz w:val="28"/>
          <w:szCs w:val="28"/>
        </w:rPr>
        <w:lastRenderedPageBreak/>
        <w:t>воздействию химических веществ, масел. Предназначаются для ухода за больными, в медицинских учреждениях.</w:t>
      </w:r>
    </w:p>
    <w:p w:rsidR="00BA49AD" w:rsidRPr="00014411" w:rsidRDefault="00BA49AD" w:rsidP="00BA49AD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анатомические перчатки выпускаются для защиты рук </w:t>
      </w:r>
      <w:proofErr w:type="spellStart"/>
      <w:r w:rsidRPr="00014411">
        <w:rPr>
          <w:color w:val="000000"/>
          <w:sz w:val="28"/>
          <w:szCs w:val="28"/>
        </w:rPr>
        <w:t>мед.персонала</w:t>
      </w:r>
      <w:proofErr w:type="spellEnd"/>
      <w:r w:rsidRPr="00014411">
        <w:rPr>
          <w:color w:val="000000"/>
          <w:sz w:val="28"/>
          <w:szCs w:val="28"/>
        </w:rPr>
        <w:t xml:space="preserve"> от загрязнения. Толщина стенок ровна 0,5мм. Напальчники предназначаются для защиты пальцев рук, выпускаются для защиты пальцев рук, выпускаются 3-х номеров в зависимости от длины (63,70 и 77 мм) Соски различаются на соски для вскармливания и соски пустышки. Для изготовления сосок применяются силикон, резина индифферентная к пищевым продуктам, химически стабильная по отношению к слюне ребенка. Соски должны выдерживать частое кипячение.</w:t>
      </w:r>
    </w:p>
    <w:p w:rsidR="00BA49AD" w:rsidRPr="00014411" w:rsidRDefault="00BA49AD" w:rsidP="00BA49AD">
      <w:pPr>
        <w:pStyle w:val="a4"/>
        <w:rPr>
          <w:i/>
          <w:color w:val="000000"/>
          <w:sz w:val="28"/>
          <w:szCs w:val="28"/>
        </w:rPr>
      </w:pPr>
      <w:r w:rsidRPr="00014411">
        <w:rPr>
          <w:i/>
          <w:color w:val="000000"/>
          <w:sz w:val="28"/>
          <w:szCs w:val="28"/>
        </w:rPr>
        <w:t>К изделиям из резины относятся: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 Грелки – это резиновые емкости, которые при необходимости местного прогрева организма наполняют горячей водой, так же их применяют еще и для промываний и спринцеваний.</w:t>
      </w:r>
    </w:p>
    <w:p w:rsidR="00BA49AD" w:rsidRPr="00014411" w:rsidRDefault="00BA49AD" w:rsidP="00BA49AD">
      <w:pPr>
        <w:pStyle w:val="a4"/>
        <w:ind w:left="775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Грелки выпускают двух типов:</w:t>
      </w:r>
    </w:p>
    <w:p w:rsidR="00BA49AD" w:rsidRPr="00014411" w:rsidRDefault="00BA49AD" w:rsidP="00BA49AD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А – для местного согревания тела;</w:t>
      </w:r>
    </w:p>
    <w:p w:rsidR="00BA49AD" w:rsidRPr="00014411" w:rsidRDefault="00BA49AD" w:rsidP="00BA49AD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Б – комбинированные, применяются, как для согревания, так и для промывания и спринцевания, они комплектуются резиновым шлангом (длина 140 см),тремя наконечниками (детский, взрослый, маточный),пробкой – переходником и зажимом.</w:t>
      </w:r>
    </w:p>
    <w:p w:rsidR="00BA49AD" w:rsidRPr="00014411" w:rsidRDefault="00BA49AD" w:rsidP="00BA49AD">
      <w:pPr>
        <w:pStyle w:val="a4"/>
        <w:ind w:left="775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Грелки бывают вместимостью 1,2 и 3 литра. Изготавливают грелки из цветных резиновых смесей.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Пузыри для льда предназначены для местного охлаждения при различных травмах. Они представляют собой емкости различной формы с широкой горловиной для заполнения льдом закрывающиеся пластмассовой пробкой. Выпускаются 3-х размеров с диаметром 15, 20 и 25 см.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 Круги подкладные представляют собой кольцеобразной формы мешки, которые надуваются воздухом и закрываются вентилем. Предназначены для ухода за лежачими больными для профилактики и лечения пролежней. Выпускаются трех размеров: № 1-9,5/30см, № 2-14,5/38см, № 3-14,5/45.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Спринцовки – это резиновый баллончик грушевидной формы с мягким или твердым наконечником. Используются для промывания различных каналов и полостей.</w:t>
      </w:r>
    </w:p>
    <w:p w:rsidR="00BA49AD" w:rsidRPr="00014411" w:rsidRDefault="00BA49AD" w:rsidP="00BA49AD">
      <w:pPr>
        <w:pStyle w:val="a4"/>
        <w:ind w:left="775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Спринцовки бывают двух типов:</w:t>
      </w:r>
    </w:p>
    <w:p w:rsidR="00BA49AD" w:rsidRPr="00014411" w:rsidRDefault="00BA49AD" w:rsidP="00BA49AD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А- с мягким наконечником (с баллончиком единое целое)</w:t>
      </w:r>
    </w:p>
    <w:p w:rsidR="00BA49AD" w:rsidRPr="00014411" w:rsidRDefault="00BA49AD" w:rsidP="00BA49AD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lastRenderedPageBreak/>
        <w:t>Б- с твердым наконечником (изготавливается из пластмассы)</w:t>
      </w:r>
    </w:p>
    <w:p w:rsidR="00BA49AD" w:rsidRPr="00014411" w:rsidRDefault="00BA49AD" w:rsidP="00BA49AD">
      <w:pPr>
        <w:pStyle w:val="a4"/>
        <w:ind w:left="775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Выпускаются разных номеров в зависимости от объема в мл (от 15,30,45 до 360 мл). Объем определяется умножением номера на 30 мл ,например № 2,5х30=75 мл.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Кружка </w:t>
      </w:r>
      <w:proofErr w:type="spellStart"/>
      <w:r w:rsidRPr="00014411">
        <w:rPr>
          <w:color w:val="000000"/>
          <w:sz w:val="28"/>
          <w:szCs w:val="28"/>
        </w:rPr>
        <w:t>ирригаторная</w:t>
      </w:r>
      <w:proofErr w:type="spellEnd"/>
      <w:r w:rsidRPr="00014411">
        <w:rPr>
          <w:color w:val="000000"/>
          <w:sz w:val="28"/>
          <w:szCs w:val="28"/>
        </w:rPr>
        <w:t xml:space="preserve"> (</w:t>
      </w:r>
      <w:proofErr w:type="spellStart"/>
      <w:r w:rsidRPr="00014411">
        <w:rPr>
          <w:color w:val="000000"/>
          <w:sz w:val="28"/>
          <w:szCs w:val="28"/>
        </w:rPr>
        <w:t>Эсмарха</w:t>
      </w:r>
      <w:proofErr w:type="spellEnd"/>
      <w:r w:rsidRPr="00014411">
        <w:rPr>
          <w:color w:val="000000"/>
          <w:sz w:val="28"/>
          <w:szCs w:val="28"/>
        </w:rPr>
        <w:t xml:space="preserve">) представляет собой </w:t>
      </w:r>
      <w:proofErr w:type="spellStart"/>
      <w:r w:rsidRPr="00014411">
        <w:rPr>
          <w:color w:val="000000"/>
          <w:sz w:val="28"/>
          <w:szCs w:val="28"/>
        </w:rPr>
        <w:t>широкогорлую</w:t>
      </w:r>
      <w:proofErr w:type="spellEnd"/>
      <w:r w:rsidRPr="00014411">
        <w:rPr>
          <w:color w:val="000000"/>
          <w:sz w:val="28"/>
          <w:szCs w:val="28"/>
        </w:rPr>
        <w:t xml:space="preserve"> плоскую емкость, соединяющуюся с резиновой трубкой с помощью патрубка. Предназначена для спринцевания. Выпускается трех размеров в зависимости от вместимости 1,1,5 и 2 л.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Судна подкладные предназначены для туалета лежачих больных. Представляют собой круги подкладные продолговатой формы с дном.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Кольца маточные представляют собой полые кольца, предназначенные для предупреждения выпадения матки. Изготавливают из резины светлого цвета, должны быть упругими, без трещин, различных выступов на поверхности. Выпускаются 7 номеров в зависимости от диаметра.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Медицинская подкладная клеенка представляет собой прочную хлопчатобумажную ткань, с одной или двух сторон с аппликацией из </w:t>
      </w:r>
      <w:proofErr w:type="spellStart"/>
      <w:r w:rsidRPr="00014411">
        <w:rPr>
          <w:color w:val="000000"/>
          <w:sz w:val="28"/>
          <w:szCs w:val="28"/>
        </w:rPr>
        <w:t>резины.Так</w:t>
      </w:r>
      <w:proofErr w:type="spellEnd"/>
      <w:r w:rsidRPr="00014411">
        <w:rPr>
          <w:color w:val="000000"/>
          <w:sz w:val="28"/>
          <w:szCs w:val="28"/>
        </w:rPr>
        <w:t xml:space="preserve"> же выпускается подкладная клеенка из винипласта.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Бинт типа «Идеал», изготавливается из трикотажной ткани с вплетением резиновых нитей. Предназначен для </w:t>
      </w:r>
      <w:proofErr w:type="spellStart"/>
      <w:r w:rsidRPr="00014411">
        <w:rPr>
          <w:color w:val="000000"/>
          <w:sz w:val="28"/>
          <w:szCs w:val="28"/>
        </w:rPr>
        <w:t>бинтования</w:t>
      </w:r>
      <w:proofErr w:type="spellEnd"/>
      <w:r w:rsidRPr="00014411">
        <w:rPr>
          <w:color w:val="000000"/>
          <w:sz w:val="28"/>
          <w:szCs w:val="28"/>
        </w:rPr>
        <w:t xml:space="preserve"> ног </w:t>
      </w:r>
      <w:proofErr w:type="spellStart"/>
      <w:r w:rsidRPr="00014411">
        <w:rPr>
          <w:color w:val="000000"/>
          <w:sz w:val="28"/>
          <w:szCs w:val="28"/>
        </w:rPr>
        <w:t>приварикозном</w:t>
      </w:r>
      <w:proofErr w:type="spellEnd"/>
      <w:r w:rsidRPr="00014411">
        <w:rPr>
          <w:color w:val="000000"/>
          <w:sz w:val="28"/>
          <w:szCs w:val="28"/>
        </w:rPr>
        <w:t xml:space="preserve"> расширении вен.</w:t>
      </w:r>
    </w:p>
    <w:p w:rsidR="00BA49AD" w:rsidRPr="00014411" w:rsidRDefault="00B050E0" w:rsidP="00BA49AD">
      <w:pPr>
        <w:pStyle w:val="a4"/>
        <w:rPr>
          <w:i/>
          <w:color w:val="000000"/>
          <w:sz w:val="28"/>
          <w:szCs w:val="28"/>
        </w:rPr>
      </w:pPr>
      <w:r w:rsidRPr="00014411">
        <w:rPr>
          <w:b/>
          <w:color w:val="000000"/>
          <w:sz w:val="28"/>
          <w:szCs w:val="28"/>
        </w:rPr>
        <w:t xml:space="preserve">2. </w:t>
      </w:r>
      <w:r w:rsidR="00BA49AD" w:rsidRPr="00014411">
        <w:rPr>
          <w:b/>
          <w:color w:val="000000"/>
          <w:sz w:val="28"/>
          <w:szCs w:val="28"/>
        </w:rPr>
        <w:t>Изделия из пластмассы</w:t>
      </w:r>
      <w:r w:rsidR="00BA49AD" w:rsidRPr="00014411">
        <w:rPr>
          <w:i/>
          <w:color w:val="000000"/>
          <w:sz w:val="28"/>
          <w:szCs w:val="28"/>
        </w:rPr>
        <w:t>: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Бутылочки для детского питания</w:t>
      </w:r>
    </w:p>
    <w:p w:rsidR="00BA49AD" w:rsidRPr="00014411" w:rsidRDefault="00BA49AD" w:rsidP="00BA49AD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Контейнеры для сбора мочи и кал</w:t>
      </w:r>
    </w:p>
    <w:p w:rsidR="00B050E0" w:rsidRPr="00014411" w:rsidRDefault="00B050E0" w:rsidP="00B050E0">
      <w:pPr>
        <w:pStyle w:val="a4"/>
        <w:rPr>
          <w:color w:val="000000"/>
          <w:sz w:val="28"/>
          <w:szCs w:val="28"/>
        </w:rPr>
      </w:pPr>
      <w:r w:rsidRPr="00014411">
        <w:rPr>
          <w:b/>
          <w:color w:val="000000"/>
          <w:sz w:val="28"/>
          <w:szCs w:val="28"/>
        </w:rPr>
        <w:t>3. Перевязочное средство</w:t>
      </w:r>
      <w:r w:rsidRPr="00014411">
        <w:rPr>
          <w:color w:val="000000"/>
          <w:sz w:val="28"/>
          <w:szCs w:val="28"/>
        </w:rPr>
        <w:t>-это медицинское изделие, изготовленное из одного или нескольких перевязочных материалов, предназначенное для профилактики инфицирования и для лечения ран.</w:t>
      </w:r>
    </w:p>
    <w:p w:rsidR="00B050E0" w:rsidRPr="00014411" w:rsidRDefault="00B050E0" w:rsidP="00B050E0">
      <w:pPr>
        <w:pStyle w:val="a4"/>
        <w:rPr>
          <w:sz w:val="28"/>
          <w:szCs w:val="28"/>
        </w:rPr>
      </w:pPr>
      <w:r w:rsidRPr="00014411">
        <w:rPr>
          <w:sz w:val="28"/>
          <w:szCs w:val="28"/>
        </w:rPr>
        <w:t>Перевязочный материал-это продукция представляющая собой волокна, нити, ткани, пленки, нетканые материалы и предназначенные для изготовления перевязочных средств.</w:t>
      </w:r>
    </w:p>
    <w:p w:rsidR="002A68AF" w:rsidRPr="00014411" w:rsidRDefault="002A68AF" w:rsidP="00B050E0">
      <w:pPr>
        <w:pStyle w:val="a4"/>
        <w:rPr>
          <w:i/>
          <w:color w:val="000000"/>
          <w:sz w:val="28"/>
          <w:szCs w:val="28"/>
        </w:rPr>
      </w:pPr>
      <w:r w:rsidRPr="00014411">
        <w:rPr>
          <w:i/>
          <w:sz w:val="28"/>
          <w:szCs w:val="28"/>
        </w:rPr>
        <w:t>К перевязочному материалу относится:</w:t>
      </w:r>
    </w:p>
    <w:p w:rsidR="00B050E0" w:rsidRPr="00014411" w:rsidRDefault="00B050E0" w:rsidP="00B050E0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proofErr w:type="spellStart"/>
      <w:r w:rsidRPr="00014411">
        <w:rPr>
          <w:color w:val="000000"/>
          <w:sz w:val="28"/>
          <w:szCs w:val="28"/>
        </w:rPr>
        <w:t>Марля-редкая</w:t>
      </w:r>
      <w:proofErr w:type="spellEnd"/>
      <w:r w:rsidRPr="00014411">
        <w:rPr>
          <w:color w:val="000000"/>
          <w:sz w:val="28"/>
          <w:szCs w:val="28"/>
        </w:rPr>
        <w:t xml:space="preserve"> </w:t>
      </w:r>
      <w:proofErr w:type="spellStart"/>
      <w:r w:rsidRPr="00014411">
        <w:rPr>
          <w:color w:val="000000"/>
          <w:sz w:val="28"/>
          <w:szCs w:val="28"/>
        </w:rPr>
        <w:t>сеткообразная</w:t>
      </w:r>
      <w:proofErr w:type="spellEnd"/>
      <w:r w:rsidRPr="00014411">
        <w:rPr>
          <w:color w:val="000000"/>
          <w:sz w:val="28"/>
          <w:szCs w:val="28"/>
        </w:rPr>
        <w:t xml:space="preserve"> ткань, для медицинских целей выпускается марля чисто хлопчатобумажная или с примесью вискозы, в рулонах шириной 85-90 см по 50-150 м, в отрезах по 2,2,5,10метров.</w:t>
      </w:r>
    </w:p>
    <w:p w:rsidR="00B050E0" w:rsidRPr="00014411" w:rsidRDefault="00B050E0" w:rsidP="00B050E0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Вата</w:t>
      </w:r>
    </w:p>
    <w:p w:rsidR="00B050E0" w:rsidRPr="00014411" w:rsidRDefault="00B050E0" w:rsidP="00B050E0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Вата хлопковая, получаемая из природных волокон хлопчатника.</w:t>
      </w:r>
    </w:p>
    <w:p w:rsidR="00B050E0" w:rsidRPr="00014411" w:rsidRDefault="00B050E0" w:rsidP="00B050E0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Вату целлюлозную, получают из чистой целлюлозы.</w:t>
      </w:r>
    </w:p>
    <w:p w:rsidR="00B050E0" w:rsidRPr="00014411" w:rsidRDefault="00B050E0" w:rsidP="00B050E0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lastRenderedPageBreak/>
        <w:t>Вата вискозная – получается из целлюлозы, подвергнутой химической обработке.</w:t>
      </w:r>
    </w:p>
    <w:p w:rsidR="00B050E0" w:rsidRPr="00014411" w:rsidRDefault="00B050E0" w:rsidP="00B050E0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В зависимости от области применения выпускается вата хлопковая гигроскопическая глазная, гигиеническая, хирургическая. Гигиеническая стерильная и нестерильная вата производится по 50,100,250 грамм, хирургическая нестерильная по 25.50,100,250 грамм, стерильная хирургическая вата по 100 и 250 грамм. Вата хирургическая может фасоваться по 100 и 250 грамм в форма «</w:t>
      </w:r>
      <w:proofErr w:type="spellStart"/>
      <w:r w:rsidRPr="00014411">
        <w:rPr>
          <w:color w:val="000000"/>
          <w:sz w:val="28"/>
          <w:szCs w:val="28"/>
        </w:rPr>
        <w:t>зиг-заг</w:t>
      </w:r>
      <w:proofErr w:type="spellEnd"/>
      <w:r w:rsidRPr="00014411">
        <w:rPr>
          <w:color w:val="000000"/>
          <w:sz w:val="28"/>
          <w:szCs w:val="28"/>
        </w:rPr>
        <w:t>». Так же вата может быть в форма шариков или дисков.</w:t>
      </w:r>
    </w:p>
    <w:p w:rsidR="002A68AF" w:rsidRPr="00014411" w:rsidRDefault="002A68AF" w:rsidP="00B050E0">
      <w:pPr>
        <w:pStyle w:val="a4"/>
        <w:rPr>
          <w:i/>
          <w:color w:val="000000"/>
          <w:sz w:val="28"/>
          <w:szCs w:val="28"/>
        </w:rPr>
      </w:pPr>
      <w:r w:rsidRPr="00014411">
        <w:rPr>
          <w:i/>
          <w:color w:val="000000"/>
          <w:sz w:val="28"/>
          <w:szCs w:val="28"/>
        </w:rPr>
        <w:t>К перевязочному средству относится:</w:t>
      </w:r>
    </w:p>
    <w:p w:rsidR="00B050E0" w:rsidRPr="00014411" w:rsidRDefault="00B050E0" w:rsidP="00B050E0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Бинты – это род повязок, изготавливаемых из </w:t>
      </w:r>
      <w:proofErr w:type="spellStart"/>
      <w:r w:rsidRPr="00014411">
        <w:rPr>
          <w:color w:val="000000"/>
          <w:sz w:val="28"/>
          <w:szCs w:val="28"/>
        </w:rPr>
        <w:t>хлопчато-вискозной</w:t>
      </w:r>
      <w:proofErr w:type="spellEnd"/>
      <w:r w:rsidRPr="00014411">
        <w:rPr>
          <w:color w:val="000000"/>
          <w:sz w:val="28"/>
          <w:szCs w:val="28"/>
        </w:rPr>
        <w:t xml:space="preserve"> марли в виде рулонов определенных размеров. Бинты марлевые нестерильные выпускаются размером 10мх16см, 10х10, 5х10, 5х5, 5х7, 7х10, 7х14, 7х7см, как в групповой, так и в индивидуальной упаковке. Бинты марлевые стерильные выпускаются размером 5х10, 5х7, 7х14 см в индивидуальной упаковке.</w:t>
      </w:r>
    </w:p>
    <w:p w:rsidR="00B050E0" w:rsidRPr="00014411" w:rsidRDefault="00B050E0" w:rsidP="00B050E0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Бинты гипсовые содержат гипс, который после намокания накладывается на травмированные части тела с целью их фиксации.</w:t>
      </w:r>
    </w:p>
    <w:p w:rsidR="00B050E0" w:rsidRPr="00014411" w:rsidRDefault="00B050E0" w:rsidP="00B050E0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Бинт эластичный изготавливаются из хлопчатобумажной пряжи, в основу которой вплетены резиновые нити, повышающие эластичность, используются для нежесткого стягивания мягких тканей.</w:t>
      </w:r>
    </w:p>
    <w:p w:rsidR="00B050E0" w:rsidRPr="00014411" w:rsidRDefault="00B050E0" w:rsidP="00B050E0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Бинт трубчатый представляют собой бесшовную трубку из гидрофильного материала. Выпускается разных размеров для применения на различных верхних и нижних конечностей. Особую разновидность трубчатых бинтов представляют бинты сетчатые – сетчатая трубка различного диаметра, которая скатана в виде рулона.</w:t>
      </w:r>
    </w:p>
    <w:p w:rsidR="00B050E0" w:rsidRPr="00014411" w:rsidRDefault="00B050E0" w:rsidP="00B050E0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Салфетки марлевые представляют собой двухслойные отрезы марли размером 16х14см, 45х29см и т.д. Стерильные салфетки выпускаются в упаковке по 5, 10, 40 шт.</w:t>
      </w:r>
    </w:p>
    <w:p w:rsidR="00B050E0" w:rsidRPr="00014411" w:rsidRDefault="00B050E0" w:rsidP="00B050E0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Пакеты перевязочные являются готовой повязкой для наложения на рану с целью предохранения ее от загрязнений, инфекций и кровопотерь. В состав индивидуальных перевязочных пакетов входят стерильный бинт и ватная подушечка, которая может быть подшита к началу бинта.</w:t>
      </w:r>
    </w:p>
    <w:p w:rsidR="00B050E0" w:rsidRPr="00014411" w:rsidRDefault="00B050E0" w:rsidP="00B050E0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Пластыри (лейкопластыри) используемые, как ПС, с учетом цели применения относятся к фиксирующим и покровным пластырям. Покровные пластыри могут содержать лекарственное вещество.</w:t>
      </w:r>
    </w:p>
    <w:p w:rsidR="00B050E0" w:rsidRPr="00014411" w:rsidRDefault="00B050E0" w:rsidP="00B050E0">
      <w:pPr>
        <w:pStyle w:val="a4"/>
        <w:rPr>
          <w:color w:val="000000"/>
          <w:sz w:val="28"/>
          <w:szCs w:val="28"/>
        </w:rPr>
      </w:pPr>
    </w:p>
    <w:p w:rsidR="002A68AF" w:rsidRPr="00014411" w:rsidRDefault="002A68AF" w:rsidP="002A68AF">
      <w:pPr>
        <w:pStyle w:val="a4"/>
        <w:jc w:val="center"/>
        <w:rPr>
          <w:b/>
          <w:color w:val="000000"/>
          <w:sz w:val="28"/>
          <w:szCs w:val="28"/>
        </w:rPr>
      </w:pPr>
      <w:r w:rsidRPr="00014411">
        <w:rPr>
          <w:b/>
          <w:color w:val="000000"/>
          <w:sz w:val="28"/>
          <w:szCs w:val="28"/>
        </w:rPr>
        <w:t>Хранение изделий медицинского назначения в соответствии с приказом №377 «Об утверждении Инструкции по организации хранения в аптечных учреждениях различных групп лекарственных средств и изделий медицинского назначения»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Изделия медицинского назначения следует </w:t>
      </w:r>
      <w:r w:rsidRPr="00014411">
        <w:rPr>
          <w:color w:val="000000"/>
          <w:sz w:val="28"/>
          <w:szCs w:val="28"/>
          <w:u w:val="single"/>
        </w:rPr>
        <w:t>хранить раздельно по группам</w:t>
      </w:r>
      <w:r w:rsidRPr="00014411">
        <w:rPr>
          <w:color w:val="000000"/>
          <w:sz w:val="28"/>
          <w:szCs w:val="28"/>
        </w:rPr>
        <w:t>:</w:t>
      </w:r>
    </w:p>
    <w:p w:rsidR="002A68AF" w:rsidRPr="00014411" w:rsidRDefault="002A68AF" w:rsidP="002A68AF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резиновые изделия;</w:t>
      </w:r>
    </w:p>
    <w:p w:rsidR="002A68AF" w:rsidRPr="00014411" w:rsidRDefault="002A68AF" w:rsidP="002A68AF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изделия из пластмасс;</w:t>
      </w:r>
    </w:p>
    <w:p w:rsidR="002A68AF" w:rsidRPr="00014411" w:rsidRDefault="002A68AF" w:rsidP="002A68AF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перевязочные средства и вспомогательные материалы;</w:t>
      </w:r>
    </w:p>
    <w:p w:rsidR="002A68AF" w:rsidRPr="00014411" w:rsidRDefault="002A68AF" w:rsidP="002A68AF">
      <w:pPr>
        <w:pStyle w:val="a4"/>
        <w:rPr>
          <w:b/>
          <w:color w:val="000000"/>
          <w:sz w:val="28"/>
          <w:szCs w:val="28"/>
        </w:rPr>
      </w:pPr>
      <w:r w:rsidRPr="00014411">
        <w:rPr>
          <w:b/>
          <w:color w:val="000000"/>
          <w:sz w:val="28"/>
          <w:szCs w:val="28"/>
        </w:rPr>
        <w:t>Хранение резиновых изделий: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Для наилучшего сохранения резиновых изделий в помещениях хранения необходимо создать:</w:t>
      </w:r>
    </w:p>
    <w:p w:rsidR="002A68AF" w:rsidRPr="00014411" w:rsidRDefault="002A68AF" w:rsidP="002A68AF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защиту от света, особенно прямых солнечных лучей, высокой (более 20 град. C) и низкой (ниже 0 град.) температуры воздуха; текучего воздуха (сквозняков, механической вентиляции); механических повреждений;</w:t>
      </w:r>
    </w:p>
    <w:p w:rsidR="002A68AF" w:rsidRPr="00014411" w:rsidRDefault="002A68AF" w:rsidP="002A68AF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для предупреждения высыхания, деформации и потери их эластичности, относительную влажность не менее 65%;</w:t>
      </w:r>
    </w:p>
    <w:p w:rsidR="002A68AF" w:rsidRPr="00014411" w:rsidRDefault="002A68AF" w:rsidP="002A68AF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изоляцию от воздействия агрессивных веществ (йод, хлороформ, хлористый аммоний, лизол, формалин, кислоты, органические растворители, смазочные масла и щелочи, хлорамин Б, нафталин);</w:t>
      </w:r>
    </w:p>
    <w:p w:rsidR="002A68AF" w:rsidRPr="00014411" w:rsidRDefault="002A68AF" w:rsidP="002A68AF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условия хранения вдали от нагревательных приборов (не менее 1 м)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поддержания в сухих помещениях повышенной влажности рекомендуется ставить сосуды с 2% водным раствором карболовой кислоты.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В помещениях, шкафах рекомендуется ставить стеклянные сосуды с углекислым аммонием, способствующим сохранению эластичности резины.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Для хранения резиновых изделий помещения хранения оборудуются шкафами, ящиками, полками, стеллажами, блоками для подвешивания, стойками и другим необходимым инвентарем, с учетом свободного доступа.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При размещении резиновых изделий в помещениях хранения необходимо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lastRenderedPageBreak/>
        <w:t xml:space="preserve">Шкафы для хранения медицинских резиновых изделий и </w:t>
      </w:r>
      <w:proofErr w:type="spellStart"/>
      <w:r w:rsidRPr="00014411">
        <w:rPr>
          <w:color w:val="000000"/>
          <w:sz w:val="28"/>
          <w:szCs w:val="28"/>
        </w:rPr>
        <w:t>парафармацевтической</w:t>
      </w:r>
      <w:proofErr w:type="spellEnd"/>
      <w:r w:rsidRPr="00014411">
        <w:rPr>
          <w:color w:val="000000"/>
          <w:sz w:val="28"/>
          <w:szCs w:val="28"/>
        </w:rPr>
        <w:t xml:space="preserve"> продукции этой группы должны иметь плотно закрывающиеся дверцы. Внутри шкафы должны иметь совершенно гладкую поверхность.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Внутреннее устройство шкафов зависит от вида хранящихся в них резиновых изделий. Шкафы, предназначенные для:</w:t>
      </w:r>
    </w:p>
    <w:p w:rsidR="002A68AF" w:rsidRPr="00014411" w:rsidRDefault="002A68AF" w:rsidP="002A68AF">
      <w:pPr>
        <w:pStyle w:val="a4"/>
        <w:numPr>
          <w:ilvl w:val="0"/>
          <w:numId w:val="15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скручивания;</w:t>
      </w:r>
    </w:p>
    <w:p w:rsidR="002A68AF" w:rsidRPr="00014411" w:rsidRDefault="002A68AF" w:rsidP="002A68AF">
      <w:pPr>
        <w:pStyle w:val="a4"/>
        <w:numPr>
          <w:ilvl w:val="0"/>
          <w:numId w:val="15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хранения изделий в подвешенном состоянии (жгутов, зондов, </w:t>
      </w:r>
      <w:proofErr w:type="spellStart"/>
      <w:r w:rsidRPr="00014411">
        <w:rPr>
          <w:color w:val="000000"/>
          <w:sz w:val="28"/>
          <w:szCs w:val="28"/>
        </w:rPr>
        <w:t>ирригаторной</w:t>
      </w:r>
      <w:proofErr w:type="spellEnd"/>
      <w:r w:rsidRPr="00014411">
        <w:rPr>
          <w:color w:val="000000"/>
          <w:sz w:val="28"/>
          <w:szCs w:val="28"/>
        </w:rPr>
        <w:t xml:space="preserve"> трубки), оборудуются вешалками, расположенными под крышкой шкафа. Вешалки должны быть съемными, с тем чтобы их можно было вынимать с подвешенными предметами. Для укрепления вешалок устанавливаются накладки с выемками.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Резиновые изделия размещают в хранилищах по наименованиям и срокам годности. На каждой партии резиновых изделий прикрепляют ярлык с указанием наименования, срока годности.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Особое внимание следует уделить хранению некоторых видов резиновых изделий, требующих специальных условий хранения:</w:t>
      </w:r>
    </w:p>
    <w:p w:rsidR="002A68AF" w:rsidRPr="00014411" w:rsidRDefault="002A68AF" w:rsidP="002A68AF">
      <w:pPr>
        <w:pStyle w:val="a4"/>
        <w:numPr>
          <w:ilvl w:val="0"/>
          <w:numId w:val="16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</w:p>
    <w:p w:rsidR="002A68AF" w:rsidRPr="00014411" w:rsidRDefault="002A68AF" w:rsidP="002A68AF">
      <w:pPr>
        <w:pStyle w:val="a4"/>
        <w:numPr>
          <w:ilvl w:val="0"/>
          <w:numId w:val="16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съемные резиновые части приборов должны храниться отдельно от частей, сделанных из другого материала;</w:t>
      </w:r>
    </w:p>
    <w:p w:rsidR="002A68AF" w:rsidRPr="00014411" w:rsidRDefault="002A68AF" w:rsidP="002A68AF">
      <w:pPr>
        <w:pStyle w:val="a4"/>
        <w:numPr>
          <w:ilvl w:val="0"/>
          <w:numId w:val="16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изделия, особо чувствительные к атмосферным факторам - эластичные катетеры, бужи, перчатки, напальчники, бинты резиновые, хранят в плотно закрытых коробках, густо пересыпанных тальком. Резиновые бинты хранят в скатанном виде, пересыпанные тальком по всей длине;</w:t>
      </w:r>
    </w:p>
    <w:p w:rsidR="002A68AF" w:rsidRPr="00014411" w:rsidRDefault="002A68AF" w:rsidP="002A68AF">
      <w:pPr>
        <w:pStyle w:val="a4"/>
        <w:numPr>
          <w:ilvl w:val="0"/>
          <w:numId w:val="16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прорезиненную ткань (одностороннюю и двухстороннюю) хранят изолированно от веществ, указанных в пункте 8.1.1, в горизонтальном положении в рулонах, подвешенных на специальных стойках. Прорезиненную ткань допускается хранить уложенной не более чем в 5 рядов на гладко отструганных полках стеллажей;</w:t>
      </w:r>
    </w:p>
    <w:p w:rsidR="002A68AF" w:rsidRPr="00014411" w:rsidRDefault="002A68AF" w:rsidP="002A68AF">
      <w:pPr>
        <w:pStyle w:val="a4"/>
        <w:numPr>
          <w:ilvl w:val="0"/>
          <w:numId w:val="16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эластичные лаковые изделия - катетеры, бужи, зонды (на этилцеллюлозном или копаловом лаке), в отличие от резины, хранят в сухом помещении. Признаком старения является некоторое размягчение, клейкость поверхности. Такие изделия бракуют.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lastRenderedPageBreak/>
        <w:t>Резиновые пробки должны храниться упакованными в соответствии с требованиями действующих технических условий.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Резиновые изделия необходимо периодически осматривать. Предметы, начинающие терять эластичность, должны быть своевременно восстановлены в соответствии с требованиями НТД.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Резиновые перчатки рекомендуется, если они затвердели, слиплись и стали хрупкими, положить, не расправляя, на 15 минут в теплый 5% раствор аммиака, затем перчатки разминают и погружают их на 15 минут в теплую (40 - 50 град. C) воду с 5% глицерина. Перчатки снова становятся эластичными.</w:t>
      </w:r>
    </w:p>
    <w:p w:rsidR="002A68AF" w:rsidRPr="00014411" w:rsidRDefault="002A68AF" w:rsidP="002A68AF">
      <w:pPr>
        <w:pStyle w:val="a4"/>
        <w:rPr>
          <w:b/>
          <w:color w:val="000000"/>
          <w:sz w:val="28"/>
          <w:szCs w:val="28"/>
        </w:rPr>
      </w:pPr>
      <w:r w:rsidRPr="00014411">
        <w:rPr>
          <w:b/>
          <w:color w:val="000000"/>
          <w:sz w:val="28"/>
          <w:szCs w:val="28"/>
        </w:rPr>
        <w:t>Хранение пластмассовых изделий:</w:t>
      </w:r>
    </w:p>
    <w:p w:rsidR="002A68AF" w:rsidRPr="00014411" w:rsidRDefault="002A68AF" w:rsidP="002A68AF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</w:t>
      </w:r>
      <w:proofErr w:type="spellStart"/>
      <w:r w:rsidRPr="00014411">
        <w:rPr>
          <w:color w:val="000000"/>
          <w:sz w:val="28"/>
          <w:szCs w:val="28"/>
        </w:rPr>
        <w:t>противоискровом</w:t>
      </w:r>
      <w:proofErr w:type="spellEnd"/>
      <w:r w:rsidRPr="00014411">
        <w:rPr>
          <w:color w:val="000000"/>
          <w:sz w:val="28"/>
          <w:szCs w:val="28"/>
        </w:rPr>
        <w:t xml:space="preserve"> (противопожарном) исполнении. В помещении, где хранятся целлофановые, целлулоидные, </w:t>
      </w:r>
      <w:proofErr w:type="spellStart"/>
      <w:r w:rsidRPr="00014411">
        <w:rPr>
          <w:color w:val="000000"/>
          <w:sz w:val="28"/>
          <w:szCs w:val="28"/>
        </w:rPr>
        <w:t>аминопластовые</w:t>
      </w:r>
      <w:proofErr w:type="spellEnd"/>
      <w:r w:rsidRPr="00014411">
        <w:rPr>
          <w:color w:val="000000"/>
          <w:sz w:val="28"/>
          <w:szCs w:val="28"/>
        </w:rPr>
        <w:t xml:space="preserve"> изделия, следует поддерживать относительную влажность воздуха не выше 65%.</w:t>
      </w:r>
    </w:p>
    <w:p w:rsidR="002A68AF" w:rsidRPr="00014411" w:rsidRDefault="002A68AF" w:rsidP="002A68AF">
      <w:pPr>
        <w:pStyle w:val="a4"/>
        <w:rPr>
          <w:b/>
          <w:color w:val="000000"/>
          <w:sz w:val="28"/>
          <w:szCs w:val="28"/>
        </w:rPr>
      </w:pPr>
      <w:r w:rsidRPr="00014411">
        <w:rPr>
          <w:b/>
          <w:color w:val="000000"/>
          <w:sz w:val="28"/>
          <w:szCs w:val="28"/>
        </w:rPr>
        <w:t>Хранение перевязочных средств и вспомогательного материала:</w:t>
      </w:r>
    </w:p>
    <w:p w:rsidR="002A68AF" w:rsidRPr="00014411" w:rsidRDefault="002A68AF" w:rsidP="002A68AF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2A68AF" w:rsidRPr="00014411" w:rsidRDefault="002A68AF" w:rsidP="002A68AF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Стерильный перевязочный материал (бинты, марлевые салфетки, вата) хранятся в заводской упаковке. Запрещается их хранение в первичной вскрытой упаковке.</w:t>
      </w:r>
    </w:p>
    <w:p w:rsidR="002A68AF" w:rsidRPr="00014411" w:rsidRDefault="002A68AF" w:rsidP="002A68AF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Нестерильный перевязочный материал (вата, марля) хранят упакованными в плотную бумагу или в тюках (мешках) на стеллажах или поддонах.</w:t>
      </w:r>
    </w:p>
    <w:p w:rsidR="002A68AF" w:rsidRPr="00014411" w:rsidRDefault="002A68AF" w:rsidP="002A68AF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Вспомогательный материал (фильтровальная бумага, бумажные капсулы)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рекомендуется хранить в полиэтиленовых, бумажных пакетах или мешках из </w:t>
      </w:r>
      <w:proofErr w:type="spellStart"/>
      <w:r w:rsidRPr="00014411">
        <w:rPr>
          <w:color w:val="000000"/>
          <w:sz w:val="28"/>
          <w:szCs w:val="28"/>
        </w:rPr>
        <w:t>крафт</w:t>
      </w:r>
      <w:proofErr w:type="spellEnd"/>
      <w:r w:rsidRPr="00014411">
        <w:rPr>
          <w:color w:val="000000"/>
          <w:sz w:val="28"/>
          <w:szCs w:val="28"/>
        </w:rPr>
        <w:t xml:space="preserve"> - бумаги.</w:t>
      </w:r>
    </w:p>
    <w:p w:rsidR="007B17C5" w:rsidRPr="00014411" w:rsidRDefault="007B17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411" w:rsidRPr="00014411" w:rsidRDefault="00014411" w:rsidP="00014411">
      <w:pPr>
        <w:pStyle w:val="a4"/>
        <w:rPr>
          <w:b/>
          <w:color w:val="000000"/>
          <w:sz w:val="28"/>
          <w:szCs w:val="28"/>
        </w:rPr>
      </w:pPr>
      <w:r w:rsidRPr="00014411">
        <w:rPr>
          <w:b/>
          <w:color w:val="000000"/>
          <w:sz w:val="28"/>
          <w:szCs w:val="28"/>
        </w:rPr>
        <w:t>Правила реализации изделий медицинского назначения из аптеки:</w:t>
      </w:r>
    </w:p>
    <w:p w:rsidR="00014411" w:rsidRPr="00014411" w:rsidRDefault="00014411" w:rsidP="00014411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Информация о медицинских изделиях должна содержать сведения о номере и дате регистрационного удостоверения на медицинское изделие,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применения.</w:t>
      </w:r>
    </w:p>
    <w:p w:rsidR="00014411" w:rsidRPr="00014411" w:rsidRDefault="00014411" w:rsidP="00014411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Медицинские изделия до подачи в торговый зал должны пройти предпродажную подготовку:</w:t>
      </w:r>
    </w:p>
    <w:p w:rsidR="00014411" w:rsidRPr="00014411" w:rsidRDefault="00014411" w:rsidP="00014411">
      <w:pPr>
        <w:pStyle w:val="a4"/>
        <w:numPr>
          <w:ilvl w:val="0"/>
          <w:numId w:val="19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распаковку, рассортировку и осмотр товара;</w:t>
      </w:r>
    </w:p>
    <w:p w:rsidR="00014411" w:rsidRPr="00014411" w:rsidRDefault="00014411" w:rsidP="00014411">
      <w:pPr>
        <w:pStyle w:val="a4"/>
        <w:numPr>
          <w:ilvl w:val="0"/>
          <w:numId w:val="19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проверку качества товара (по внешним признакам);</w:t>
      </w:r>
    </w:p>
    <w:p w:rsidR="00014411" w:rsidRPr="00014411" w:rsidRDefault="00014411" w:rsidP="00014411">
      <w:pPr>
        <w:pStyle w:val="a4"/>
        <w:numPr>
          <w:ilvl w:val="0"/>
          <w:numId w:val="19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проверку наличия необходимой информации о товаре и его изготовителе (поставщике).</w:t>
      </w:r>
    </w:p>
    <w:p w:rsidR="00014411" w:rsidRPr="00014411" w:rsidRDefault="00014411" w:rsidP="00014411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При продаже лекарственных средств, изделий медицинского назначения и других товаров, подлежащих обязательной сертификации, продавец, в случае необходимости, доводит до сведения покупателя информацию о сертификации товаров. </w:t>
      </w:r>
    </w:p>
    <w:p w:rsidR="00014411" w:rsidRPr="00014411" w:rsidRDefault="00014411" w:rsidP="00014411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В подтверждение факта сертификации продавец должен иметь один из следующих документов:</w:t>
      </w:r>
    </w:p>
    <w:p w:rsidR="00014411" w:rsidRPr="00014411" w:rsidRDefault="00014411" w:rsidP="000144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подлинник сертификата;</w:t>
      </w:r>
    </w:p>
    <w:p w:rsidR="00014411" w:rsidRPr="00014411" w:rsidRDefault="00014411" w:rsidP="000144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копию сертификата, заверенную держателем подлинника сертификата, нотариусом или органом по сертификации, выдавшим сертификат;</w:t>
      </w:r>
    </w:p>
    <w:p w:rsidR="00014411" w:rsidRPr="00014411" w:rsidRDefault="00014411" w:rsidP="000144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товарно-сопроводительные документы, оформленные изготовителем или поставщиком на основании подлинника сертификата или его заверенной копии и содержание по каждому наименованию лекарственных средств, изделий медицинского назначения и других товаров, сведения о наличии сертификата с указанием его номера, срока действия и органа, выдавшего сертификат. Товарно-сопроводительные документы должны быть заверены подписью и печатью изготовителя или поставщика с указанием его адреса и телефона.</w:t>
      </w:r>
    </w:p>
    <w:p w:rsidR="00014411" w:rsidRPr="00014411" w:rsidRDefault="00014411" w:rsidP="00014411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Цены на лекарственные средства, изделия медицинского назначения и другие товары, реализуемые продавцом, а также иные условия реализации должны быть одинаковыми для всех покупателей.</w:t>
      </w:r>
    </w:p>
    <w:p w:rsidR="00014411" w:rsidRPr="00014411" w:rsidRDefault="00014411" w:rsidP="00014411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 xml:space="preserve">Оплата за отпускаемые лекарственные средства и изделия медицинского назначения производится покупателем за полную стоимость через кассовый </w:t>
      </w:r>
      <w:r w:rsidRPr="00014411">
        <w:rPr>
          <w:color w:val="000000"/>
          <w:sz w:val="28"/>
          <w:szCs w:val="28"/>
        </w:rPr>
        <w:lastRenderedPageBreak/>
        <w:t>аппарат или с учетом льгот для отдельных категорий покупателей в соответствии с действующим законодательством Российской Федерации.</w:t>
      </w:r>
    </w:p>
    <w:p w:rsidR="00014411" w:rsidRPr="00014411" w:rsidRDefault="00014411" w:rsidP="00014411">
      <w:pPr>
        <w:pStyle w:val="a4"/>
        <w:rPr>
          <w:color w:val="000000"/>
          <w:sz w:val="28"/>
          <w:szCs w:val="28"/>
        </w:rPr>
      </w:pPr>
      <w:r w:rsidRPr="00014411">
        <w:rPr>
          <w:color w:val="000000"/>
          <w:sz w:val="28"/>
          <w:szCs w:val="28"/>
        </w:rPr>
        <w:t>Продавец обязан выдать покупателю кассовый или товарный чек, или иной удостоверяющий покупку документ. В товарном чеке указываются наименование продавца, наименование товара, его количество, цена, дата продажи и фамилия лица, продавшего товар</w:t>
      </w:r>
    </w:p>
    <w:p w:rsidR="002A68AF" w:rsidRDefault="002A68AF">
      <w:pPr>
        <w:rPr>
          <w:rFonts w:ascii="Times New Roman" w:hAnsi="Times New Roman" w:cs="Times New Roman"/>
          <w:sz w:val="28"/>
          <w:szCs w:val="28"/>
        </w:rPr>
      </w:pPr>
    </w:p>
    <w:p w:rsidR="007E7D3D" w:rsidRPr="00014411" w:rsidRDefault="007E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sectPr w:rsidR="007E7D3D" w:rsidRPr="00014411" w:rsidSect="00D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1E2"/>
    <w:multiLevelType w:val="hybridMultilevel"/>
    <w:tmpl w:val="A45CD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F0C6A"/>
    <w:multiLevelType w:val="hybridMultilevel"/>
    <w:tmpl w:val="E2E06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A41D5"/>
    <w:multiLevelType w:val="hybridMultilevel"/>
    <w:tmpl w:val="5158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6735"/>
    <w:multiLevelType w:val="hybridMultilevel"/>
    <w:tmpl w:val="2E586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E2147"/>
    <w:multiLevelType w:val="hybridMultilevel"/>
    <w:tmpl w:val="BB8EB17A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0E6D2400"/>
    <w:multiLevelType w:val="hybridMultilevel"/>
    <w:tmpl w:val="AB3A66FC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1120FBB"/>
    <w:multiLevelType w:val="hybridMultilevel"/>
    <w:tmpl w:val="C18A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3E6A"/>
    <w:multiLevelType w:val="hybridMultilevel"/>
    <w:tmpl w:val="CCFC82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2BC27199"/>
    <w:multiLevelType w:val="hybridMultilevel"/>
    <w:tmpl w:val="C5E0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4597"/>
    <w:multiLevelType w:val="hybridMultilevel"/>
    <w:tmpl w:val="C178C286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411213AD"/>
    <w:multiLevelType w:val="hybridMultilevel"/>
    <w:tmpl w:val="EE4A3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AD522F"/>
    <w:multiLevelType w:val="hybridMultilevel"/>
    <w:tmpl w:val="AC5C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4509E"/>
    <w:multiLevelType w:val="hybridMultilevel"/>
    <w:tmpl w:val="062AE752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520D76ED"/>
    <w:multiLevelType w:val="hybridMultilevel"/>
    <w:tmpl w:val="A470FAA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5C0B517F"/>
    <w:multiLevelType w:val="hybridMultilevel"/>
    <w:tmpl w:val="CF8821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67F01D73"/>
    <w:multiLevelType w:val="hybridMultilevel"/>
    <w:tmpl w:val="CBA404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720D1CD4"/>
    <w:multiLevelType w:val="hybridMultilevel"/>
    <w:tmpl w:val="0BFC4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A04F0"/>
    <w:multiLevelType w:val="hybridMultilevel"/>
    <w:tmpl w:val="1B0C2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E409D"/>
    <w:multiLevelType w:val="hybridMultilevel"/>
    <w:tmpl w:val="17684820"/>
    <w:lvl w:ilvl="0" w:tplc="11B011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15"/>
  </w:num>
  <w:num w:numId="6">
    <w:abstractNumId w:val="14"/>
  </w:num>
  <w:num w:numId="7">
    <w:abstractNumId w:val="16"/>
  </w:num>
  <w:num w:numId="8">
    <w:abstractNumId w:val="17"/>
  </w:num>
  <w:num w:numId="9">
    <w:abstractNumId w:val="18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D291E"/>
    <w:rsid w:val="00014411"/>
    <w:rsid w:val="002A68AF"/>
    <w:rsid w:val="007B17C5"/>
    <w:rsid w:val="007E7D3D"/>
    <w:rsid w:val="00AC6434"/>
    <w:rsid w:val="00AD291E"/>
    <w:rsid w:val="00B050E0"/>
    <w:rsid w:val="00BA49AD"/>
    <w:rsid w:val="00D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2020-05-27T04:02:00Z</dcterms:created>
  <dcterms:modified xsi:type="dcterms:W3CDTF">2020-06-02T03:26:00Z</dcterms:modified>
</cp:coreProperties>
</file>