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D2BC" w14:textId="77777777" w:rsidR="00FC0417" w:rsidRPr="002623C5" w:rsidRDefault="00F62E2B">
      <w:pPr>
        <w:spacing w:before="68"/>
        <w:ind w:left="318" w:right="321"/>
        <w:jc w:val="center"/>
        <w:rPr>
          <w:sz w:val="28"/>
          <w:szCs w:val="28"/>
          <w:lang w:val="ru-RU"/>
        </w:rPr>
      </w:pPr>
      <w:r w:rsidRPr="002623C5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14:paraId="0BCE1997" w14:textId="4193B2E7" w:rsidR="00FC0417" w:rsidRPr="002623C5" w:rsidRDefault="00F62E2B">
      <w:pPr>
        <w:spacing w:before="184" w:line="256" w:lineRule="auto"/>
        <w:ind w:left="318" w:right="320"/>
        <w:jc w:val="center"/>
        <w:rPr>
          <w:sz w:val="28"/>
          <w:szCs w:val="28"/>
          <w:lang w:val="ru-RU"/>
        </w:rPr>
      </w:pPr>
      <w:r w:rsidRPr="002623C5">
        <w:rPr>
          <w:sz w:val="28"/>
          <w:szCs w:val="28"/>
          <w:lang w:val="ru-RU"/>
        </w:rPr>
        <w:t>«Красноярский государственный медицинский университет имени профессора В.Ф. Войно-Ясенецкого» Министерства здравоохранений России.</w:t>
      </w:r>
    </w:p>
    <w:p w14:paraId="7CB87E88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4CDB2EF3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0FA510BF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4A803B83" w14:textId="77777777" w:rsidR="00FC0417" w:rsidRPr="002623C5" w:rsidRDefault="00FC0417">
      <w:pPr>
        <w:pStyle w:val="a3"/>
        <w:ind w:left="0"/>
        <w:jc w:val="left"/>
        <w:rPr>
          <w:sz w:val="24"/>
          <w:lang w:val="ru-RU"/>
        </w:rPr>
      </w:pPr>
    </w:p>
    <w:p w14:paraId="3477FF69" w14:textId="77777777" w:rsidR="00FC0417" w:rsidRPr="002623C5" w:rsidRDefault="00FC0417">
      <w:pPr>
        <w:pStyle w:val="a3"/>
        <w:spacing w:before="8"/>
        <w:ind w:left="0"/>
        <w:jc w:val="left"/>
        <w:rPr>
          <w:sz w:val="30"/>
          <w:lang w:val="ru-RU"/>
        </w:rPr>
      </w:pPr>
    </w:p>
    <w:p w14:paraId="7A8E2B6B" w14:textId="77777777" w:rsidR="00FC0417" w:rsidRPr="002623C5" w:rsidRDefault="00F62E2B">
      <w:pPr>
        <w:pStyle w:val="a3"/>
        <w:ind w:left="318" w:right="324"/>
        <w:jc w:val="center"/>
        <w:rPr>
          <w:lang w:val="ru-RU"/>
        </w:rPr>
      </w:pPr>
      <w:r w:rsidRPr="002623C5">
        <w:rPr>
          <w:lang w:val="ru-RU"/>
        </w:rPr>
        <w:t>Кафедра нервных болезней с курсом ПО</w:t>
      </w:r>
    </w:p>
    <w:p w14:paraId="3B24A4A1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07CC789A" w14:textId="77777777" w:rsidR="00FC0417" w:rsidRPr="002623C5" w:rsidRDefault="00FC0417">
      <w:pPr>
        <w:pStyle w:val="a3"/>
        <w:spacing w:before="3"/>
        <w:ind w:left="0"/>
        <w:jc w:val="left"/>
        <w:rPr>
          <w:sz w:val="30"/>
          <w:lang w:val="ru-RU"/>
        </w:rPr>
      </w:pPr>
    </w:p>
    <w:p w14:paraId="4A3B63B1" w14:textId="28DC54C4" w:rsidR="00FC0417" w:rsidRPr="002623C5" w:rsidRDefault="00F62E2B" w:rsidP="002623C5">
      <w:pPr>
        <w:pStyle w:val="a3"/>
        <w:spacing w:before="1" w:line="379" w:lineRule="auto"/>
        <w:ind w:left="5245" w:right="106" w:firstLine="2371"/>
        <w:jc w:val="right"/>
        <w:rPr>
          <w:lang w:val="ru-RU"/>
        </w:rPr>
      </w:pPr>
      <w:r w:rsidRPr="002623C5">
        <w:rPr>
          <w:lang w:val="ru-RU"/>
        </w:rPr>
        <w:t>Зав. кафедрой: д.м.н</w:t>
      </w:r>
      <w:r w:rsidR="002623C5">
        <w:rPr>
          <w:lang w:val="ru-RU"/>
        </w:rPr>
        <w:t>.</w:t>
      </w:r>
      <w:r w:rsidRPr="002623C5">
        <w:rPr>
          <w:lang w:val="ru-RU"/>
        </w:rPr>
        <w:t>, профессор Прокопенко С.В.</w:t>
      </w:r>
    </w:p>
    <w:p w14:paraId="636C5C88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4F26C870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1DE45445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5B819DE7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169381A9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33E1E299" w14:textId="77777777" w:rsidR="00FC0417" w:rsidRPr="002623C5" w:rsidRDefault="00FC0417">
      <w:pPr>
        <w:pStyle w:val="a3"/>
        <w:ind w:left="0"/>
        <w:jc w:val="left"/>
        <w:rPr>
          <w:sz w:val="38"/>
          <w:lang w:val="ru-RU"/>
        </w:rPr>
      </w:pPr>
    </w:p>
    <w:p w14:paraId="7BBED5E1" w14:textId="770130F8" w:rsidR="00FC0417" w:rsidRDefault="00F62E2B">
      <w:pPr>
        <w:pStyle w:val="1"/>
        <w:ind w:right="323"/>
        <w:rPr>
          <w:lang w:val="ru-RU"/>
        </w:rPr>
      </w:pPr>
      <w:r w:rsidRPr="002623C5">
        <w:rPr>
          <w:lang w:val="ru-RU"/>
        </w:rPr>
        <w:t>Реферат</w:t>
      </w:r>
    </w:p>
    <w:p w14:paraId="03C096C7" w14:textId="77777777" w:rsidR="002623C5" w:rsidRPr="00D276A3" w:rsidRDefault="002623C5">
      <w:pPr>
        <w:pStyle w:val="1"/>
        <w:ind w:right="323"/>
        <w:rPr>
          <w:sz w:val="44"/>
          <w:szCs w:val="44"/>
          <w:lang w:val="ru-RU"/>
        </w:rPr>
      </w:pPr>
    </w:p>
    <w:p w14:paraId="411FC37C" w14:textId="2B2519BA" w:rsidR="00FC0417" w:rsidRPr="00901CA9" w:rsidRDefault="00901CA9" w:rsidP="002623C5">
      <w:pPr>
        <w:pStyle w:val="a3"/>
        <w:ind w:left="0"/>
        <w:jc w:val="center"/>
        <w:rPr>
          <w:sz w:val="44"/>
          <w:szCs w:val="44"/>
          <w:lang w:val="ru-RU"/>
        </w:rPr>
      </w:pPr>
      <w:r w:rsidRPr="00901CA9">
        <w:rPr>
          <w:sz w:val="44"/>
          <w:szCs w:val="44"/>
          <w:lang w:val="ru-RU"/>
        </w:rPr>
        <w:t>С</w:t>
      </w:r>
      <w:r w:rsidRPr="00901CA9">
        <w:rPr>
          <w:sz w:val="44"/>
          <w:szCs w:val="44"/>
          <w:lang w:val="ru-RU"/>
        </w:rPr>
        <w:t xml:space="preserve">индром дефицита внимания </w:t>
      </w:r>
      <w:r w:rsidRPr="00901CA9">
        <w:rPr>
          <w:sz w:val="44"/>
          <w:szCs w:val="44"/>
          <w:lang w:val="ru-RU"/>
        </w:rPr>
        <w:t xml:space="preserve">и </w:t>
      </w:r>
      <w:r w:rsidRPr="00901CA9">
        <w:rPr>
          <w:sz w:val="44"/>
          <w:szCs w:val="44"/>
          <w:lang w:val="ru-RU"/>
        </w:rPr>
        <w:t>гиперактивност</w:t>
      </w:r>
      <w:r w:rsidRPr="00901CA9">
        <w:rPr>
          <w:sz w:val="44"/>
          <w:szCs w:val="44"/>
          <w:lang w:val="ru-RU"/>
        </w:rPr>
        <w:t>и</w:t>
      </w:r>
      <w:r w:rsidRPr="00901CA9">
        <w:rPr>
          <w:sz w:val="44"/>
          <w:szCs w:val="44"/>
          <w:lang w:val="ru-RU"/>
        </w:rPr>
        <w:t xml:space="preserve"> у детей</w:t>
      </w:r>
    </w:p>
    <w:p w14:paraId="7A9B3D0B" w14:textId="77777777" w:rsidR="00FC0417" w:rsidRPr="002623C5" w:rsidRDefault="00FC0417">
      <w:pPr>
        <w:pStyle w:val="a3"/>
        <w:ind w:left="0"/>
        <w:jc w:val="left"/>
        <w:rPr>
          <w:sz w:val="40"/>
          <w:lang w:val="ru-RU"/>
        </w:rPr>
      </w:pPr>
    </w:p>
    <w:p w14:paraId="3081B666" w14:textId="77777777" w:rsidR="00FC0417" w:rsidRPr="002623C5" w:rsidRDefault="00FC0417">
      <w:pPr>
        <w:pStyle w:val="a3"/>
        <w:ind w:left="0"/>
        <w:jc w:val="left"/>
        <w:rPr>
          <w:sz w:val="40"/>
          <w:lang w:val="ru-RU"/>
        </w:rPr>
      </w:pPr>
    </w:p>
    <w:p w14:paraId="7B3F3401" w14:textId="77777777" w:rsidR="00FC0417" w:rsidRPr="002623C5" w:rsidRDefault="00FC0417">
      <w:pPr>
        <w:pStyle w:val="a3"/>
        <w:ind w:left="0"/>
        <w:jc w:val="left"/>
        <w:rPr>
          <w:sz w:val="40"/>
          <w:lang w:val="ru-RU"/>
        </w:rPr>
      </w:pPr>
    </w:p>
    <w:p w14:paraId="42BAF91C" w14:textId="77777777" w:rsidR="00FC0417" w:rsidRPr="002623C5" w:rsidRDefault="00FC0417">
      <w:pPr>
        <w:pStyle w:val="a3"/>
        <w:ind w:left="0"/>
        <w:jc w:val="left"/>
        <w:rPr>
          <w:sz w:val="40"/>
          <w:lang w:val="ru-RU"/>
        </w:rPr>
      </w:pPr>
    </w:p>
    <w:p w14:paraId="19F36CA2" w14:textId="77777777" w:rsidR="00FC0417" w:rsidRPr="002623C5" w:rsidRDefault="00FC0417">
      <w:pPr>
        <w:pStyle w:val="a3"/>
        <w:spacing w:before="8"/>
        <w:ind w:left="0"/>
        <w:jc w:val="left"/>
        <w:rPr>
          <w:sz w:val="42"/>
          <w:lang w:val="ru-RU"/>
        </w:rPr>
      </w:pPr>
    </w:p>
    <w:p w14:paraId="295B721E" w14:textId="190CABA0" w:rsidR="002623C5" w:rsidRDefault="00F62E2B">
      <w:pPr>
        <w:pStyle w:val="a3"/>
        <w:spacing w:line="379" w:lineRule="auto"/>
        <w:ind w:left="4581" w:right="106" w:firstLine="125"/>
        <w:jc w:val="right"/>
        <w:rPr>
          <w:lang w:val="ru-RU"/>
        </w:rPr>
      </w:pPr>
      <w:r w:rsidRPr="002623C5">
        <w:rPr>
          <w:lang w:val="ru-RU"/>
        </w:rPr>
        <w:t xml:space="preserve">Выполнила: ординатор </w:t>
      </w:r>
      <w:r w:rsidR="00901CA9">
        <w:rPr>
          <w:lang w:val="ru-RU"/>
        </w:rPr>
        <w:t>2</w:t>
      </w:r>
      <w:r w:rsidRPr="002623C5">
        <w:rPr>
          <w:spacing w:val="-10"/>
          <w:lang w:val="ru-RU"/>
        </w:rPr>
        <w:t xml:space="preserve"> </w:t>
      </w:r>
      <w:r w:rsidRPr="002623C5">
        <w:rPr>
          <w:lang w:val="ru-RU"/>
        </w:rPr>
        <w:t>года</w:t>
      </w:r>
      <w:r w:rsidRPr="002623C5">
        <w:rPr>
          <w:spacing w:val="-5"/>
          <w:lang w:val="ru-RU"/>
        </w:rPr>
        <w:t xml:space="preserve"> </w:t>
      </w:r>
      <w:r w:rsidRPr="002623C5">
        <w:rPr>
          <w:lang w:val="ru-RU"/>
        </w:rPr>
        <w:t>обучения</w:t>
      </w:r>
    </w:p>
    <w:p w14:paraId="2A9B44F1" w14:textId="086958CA" w:rsidR="00FC0417" w:rsidRPr="002623C5" w:rsidRDefault="00F62E2B" w:rsidP="002623C5">
      <w:pPr>
        <w:pStyle w:val="a3"/>
        <w:spacing w:line="379" w:lineRule="auto"/>
        <w:ind w:left="3828" w:right="106" w:firstLine="125"/>
        <w:jc w:val="right"/>
        <w:rPr>
          <w:lang w:val="ru-RU"/>
        </w:rPr>
      </w:pPr>
      <w:r w:rsidRPr="002623C5">
        <w:rPr>
          <w:lang w:val="ru-RU"/>
        </w:rPr>
        <w:t xml:space="preserve">кафедры </w:t>
      </w:r>
      <w:r w:rsidR="002623C5">
        <w:rPr>
          <w:lang w:val="ru-RU"/>
        </w:rPr>
        <w:t>Н</w:t>
      </w:r>
      <w:r w:rsidRPr="002623C5">
        <w:rPr>
          <w:lang w:val="ru-RU"/>
        </w:rPr>
        <w:t>ервных болезней с</w:t>
      </w:r>
      <w:r w:rsidRPr="002623C5">
        <w:rPr>
          <w:spacing w:val="-9"/>
          <w:lang w:val="ru-RU"/>
        </w:rPr>
        <w:t xml:space="preserve"> </w:t>
      </w:r>
      <w:r w:rsidRPr="002623C5">
        <w:rPr>
          <w:lang w:val="ru-RU"/>
        </w:rPr>
        <w:t>курсо</w:t>
      </w:r>
      <w:r w:rsidR="002623C5">
        <w:rPr>
          <w:lang w:val="ru-RU"/>
        </w:rPr>
        <w:t xml:space="preserve">м </w:t>
      </w:r>
      <w:r w:rsidRPr="002623C5">
        <w:rPr>
          <w:spacing w:val="-3"/>
          <w:lang w:val="ru-RU"/>
        </w:rPr>
        <w:t>ПО</w:t>
      </w:r>
      <w:r w:rsidRPr="002623C5">
        <w:rPr>
          <w:lang w:val="ru-RU"/>
        </w:rPr>
        <w:t xml:space="preserve"> </w:t>
      </w:r>
    </w:p>
    <w:p w14:paraId="21B08CF9" w14:textId="2124EAEC" w:rsidR="00FC0417" w:rsidRPr="002623C5" w:rsidRDefault="002623C5">
      <w:pPr>
        <w:pStyle w:val="a3"/>
        <w:spacing w:line="320" w:lineRule="exact"/>
        <w:ind w:left="0" w:right="105"/>
        <w:jc w:val="right"/>
        <w:rPr>
          <w:lang w:val="ru-RU"/>
        </w:rPr>
      </w:pPr>
      <w:r>
        <w:rPr>
          <w:lang w:val="ru-RU"/>
        </w:rPr>
        <w:t>Костюченко Ю.Р.</w:t>
      </w:r>
    </w:p>
    <w:p w14:paraId="0D1CE182" w14:textId="77777777" w:rsidR="00FC0417" w:rsidRPr="002623C5" w:rsidRDefault="00FC0417">
      <w:pPr>
        <w:pStyle w:val="a3"/>
        <w:ind w:left="0"/>
        <w:jc w:val="left"/>
        <w:rPr>
          <w:sz w:val="30"/>
          <w:lang w:val="ru-RU"/>
        </w:rPr>
      </w:pPr>
    </w:p>
    <w:p w14:paraId="280402C8" w14:textId="77777777" w:rsidR="00FC0417" w:rsidRPr="002623C5" w:rsidRDefault="00FC0417">
      <w:pPr>
        <w:pStyle w:val="a3"/>
        <w:spacing w:before="9"/>
        <w:ind w:left="0"/>
        <w:jc w:val="left"/>
        <w:rPr>
          <w:sz w:val="30"/>
          <w:lang w:val="ru-RU"/>
        </w:rPr>
      </w:pPr>
    </w:p>
    <w:p w14:paraId="55BE5DAF" w14:textId="77777777" w:rsidR="002623C5" w:rsidRDefault="002623C5">
      <w:pPr>
        <w:spacing w:before="1"/>
        <w:ind w:left="318" w:right="324"/>
        <w:jc w:val="center"/>
        <w:rPr>
          <w:sz w:val="28"/>
          <w:szCs w:val="28"/>
          <w:lang w:val="ru-RU"/>
        </w:rPr>
      </w:pPr>
    </w:p>
    <w:p w14:paraId="069F5068" w14:textId="77777777" w:rsidR="002623C5" w:rsidRDefault="002623C5">
      <w:pPr>
        <w:spacing w:before="1"/>
        <w:ind w:left="318" w:right="324"/>
        <w:jc w:val="center"/>
        <w:rPr>
          <w:sz w:val="28"/>
          <w:szCs w:val="28"/>
          <w:lang w:val="ru-RU"/>
        </w:rPr>
      </w:pPr>
    </w:p>
    <w:p w14:paraId="3CEB823B" w14:textId="079490BC" w:rsidR="00FC0417" w:rsidRPr="002623C5" w:rsidRDefault="00F62E2B">
      <w:pPr>
        <w:spacing w:before="1"/>
        <w:ind w:left="318" w:right="324"/>
        <w:jc w:val="center"/>
        <w:rPr>
          <w:sz w:val="28"/>
          <w:szCs w:val="28"/>
          <w:lang w:val="ru-RU"/>
        </w:rPr>
      </w:pPr>
      <w:r w:rsidRPr="002623C5">
        <w:rPr>
          <w:sz w:val="28"/>
          <w:szCs w:val="28"/>
          <w:lang w:val="ru-RU"/>
        </w:rPr>
        <w:t>Красноярск 202</w:t>
      </w:r>
      <w:r w:rsidR="00901CA9">
        <w:rPr>
          <w:sz w:val="28"/>
          <w:szCs w:val="28"/>
          <w:lang w:val="ru-RU"/>
        </w:rPr>
        <w:t>2</w:t>
      </w:r>
    </w:p>
    <w:p w14:paraId="31EFE787" w14:textId="77777777" w:rsidR="00FC0417" w:rsidRPr="002623C5" w:rsidRDefault="00FC0417">
      <w:pPr>
        <w:jc w:val="center"/>
        <w:rPr>
          <w:rFonts w:ascii="Calibri" w:hAnsi="Calibri"/>
          <w:sz w:val="24"/>
          <w:lang w:val="ru-RU"/>
        </w:rPr>
        <w:sectPr w:rsidR="00FC0417" w:rsidRPr="002623C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25802739" w14:textId="1FCA1F73" w:rsidR="006C5A9A" w:rsidRPr="006C5A9A" w:rsidRDefault="006C5A9A">
      <w:pPr>
        <w:pStyle w:val="a3"/>
        <w:spacing w:before="67" w:line="259" w:lineRule="auto"/>
        <w:ind w:right="105" w:firstLine="707"/>
        <w:rPr>
          <w:b/>
          <w:bCs/>
          <w:lang w:val="ru-RU"/>
        </w:rPr>
      </w:pPr>
      <w:r w:rsidRPr="00BC1EA0">
        <w:rPr>
          <w:b/>
          <w:bCs/>
          <w:lang w:val="ru-RU"/>
        </w:rPr>
        <w:lastRenderedPageBreak/>
        <w:t>Определение</w:t>
      </w:r>
    </w:p>
    <w:p w14:paraId="6DA41997" w14:textId="5F55423B" w:rsidR="00901CA9" w:rsidRDefault="00901CA9">
      <w:pPr>
        <w:pStyle w:val="a3"/>
        <w:spacing w:before="67" w:line="259" w:lineRule="auto"/>
        <w:ind w:right="105" w:firstLine="707"/>
        <w:rPr>
          <w:lang w:val="ru-RU"/>
        </w:rPr>
      </w:pPr>
      <w:r w:rsidRPr="00901CA9">
        <w:rPr>
          <w:lang w:val="ru-RU"/>
        </w:rPr>
        <w:t xml:space="preserve">СДВГ — </w:t>
      </w:r>
      <w:proofErr w:type="spellStart"/>
      <w:r w:rsidRPr="00901CA9">
        <w:rPr>
          <w:lang w:val="ru-RU"/>
        </w:rPr>
        <w:t>полиэтиологическое</w:t>
      </w:r>
      <w:proofErr w:type="spellEnd"/>
      <w:r w:rsidRPr="00901CA9">
        <w:rPr>
          <w:lang w:val="ru-RU"/>
        </w:rPr>
        <w:t xml:space="preserve"> расстройство, формирующееся в результате сложного взаимодействия генетических и средовых факторов. Несмотря на систематические научные исследования и обилие научных публикаций по этиологии и патогенезу СДВГ, причины и механизмы развития СДВГ окончательно не раскрыты.</w:t>
      </w:r>
    </w:p>
    <w:p w14:paraId="64DAC1AD" w14:textId="77777777" w:rsidR="00901CA9" w:rsidRDefault="00901CA9">
      <w:pPr>
        <w:pStyle w:val="a3"/>
        <w:spacing w:before="67" w:line="259" w:lineRule="auto"/>
        <w:ind w:right="105" w:firstLine="707"/>
        <w:rPr>
          <w:lang w:val="ru-RU"/>
        </w:rPr>
      </w:pPr>
    </w:p>
    <w:p w14:paraId="67130B04" w14:textId="71FF63C9" w:rsidR="006C5A9A" w:rsidRDefault="002623C5">
      <w:pPr>
        <w:pStyle w:val="a3"/>
        <w:spacing w:before="67" w:line="259" w:lineRule="auto"/>
        <w:ind w:right="105" w:firstLine="707"/>
        <w:rPr>
          <w:lang w:val="ru-RU"/>
        </w:rPr>
      </w:pPr>
      <w:r w:rsidRPr="006C5A9A">
        <w:rPr>
          <w:b/>
          <w:bCs/>
          <w:lang w:val="ru-RU"/>
        </w:rPr>
        <w:t>Этиология и патогенез</w:t>
      </w:r>
      <w:r w:rsidRPr="002623C5">
        <w:rPr>
          <w:lang w:val="ru-RU"/>
        </w:rPr>
        <w:t xml:space="preserve"> </w:t>
      </w:r>
    </w:p>
    <w:p w14:paraId="012F9099" w14:textId="39DC05D7" w:rsidR="00901CA9" w:rsidRDefault="00D276A3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1CA9" w:rsidRPr="00901CA9">
        <w:rPr>
          <w:sz w:val="28"/>
          <w:szCs w:val="28"/>
          <w:lang w:val="ru-RU"/>
        </w:rPr>
        <w:t>Нейробиологическая теория. У детей с СДВГ отмечается ряд особенностей строения и функционирования структур мозга, преимущественно префронтально-</w:t>
      </w:r>
      <w:proofErr w:type="spellStart"/>
      <w:r w:rsidR="00901CA9" w:rsidRPr="00901CA9">
        <w:rPr>
          <w:sz w:val="28"/>
          <w:szCs w:val="28"/>
          <w:lang w:val="ru-RU"/>
        </w:rPr>
        <w:t>стриато</w:t>
      </w:r>
      <w:proofErr w:type="spellEnd"/>
      <w:r w:rsidR="00901CA9">
        <w:rPr>
          <w:sz w:val="28"/>
          <w:szCs w:val="28"/>
          <w:lang w:val="ru-RU"/>
        </w:rPr>
        <w:t>-</w:t>
      </w:r>
      <w:proofErr w:type="spellStart"/>
      <w:proofErr w:type="gramStart"/>
      <w:r w:rsidR="00901CA9" w:rsidRPr="00901CA9">
        <w:rPr>
          <w:sz w:val="28"/>
          <w:szCs w:val="28"/>
          <w:lang w:val="ru-RU"/>
        </w:rPr>
        <w:t>таламо</w:t>
      </w:r>
      <w:proofErr w:type="spellEnd"/>
      <w:r w:rsidR="00901CA9" w:rsidRPr="00901CA9">
        <w:rPr>
          <w:sz w:val="28"/>
          <w:szCs w:val="28"/>
          <w:lang w:val="ru-RU"/>
        </w:rPr>
        <w:t>-кортикальных</w:t>
      </w:r>
      <w:proofErr w:type="gramEnd"/>
      <w:r w:rsidR="00901CA9" w:rsidRPr="00901CA9">
        <w:rPr>
          <w:sz w:val="28"/>
          <w:szCs w:val="28"/>
          <w:lang w:val="ru-RU"/>
        </w:rPr>
        <w:t xml:space="preserve"> структур. В основе формирования СДВГ лежат нейробиологические факторы: генетические механизмы и раннее органическое повреждение ЦНС в пре- и перинатальный периоды, которые могут сочетаться между собой. </w:t>
      </w:r>
    </w:p>
    <w:p w14:paraId="62F72AAC" w14:textId="48D8D874" w:rsidR="00901CA9" w:rsidRDefault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901CA9">
        <w:rPr>
          <w:sz w:val="28"/>
          <w:szCs w:val="28"/>
          <w:lang w:val="ru-RU"/>
        </w:rPr>
        <w:t>Нейромедиаторная</w:t>
      </w:r>
      <w:proofErr w:type="spellEnd"/>
      <w:r w:rsidRPr="00901CA9">
        <w:rPr>
          <w:sz w:val="28"/>
          <w:szCs w:val="28"/>
          <w:lang w:val="ru-RU"/>
        </w:rPr>
        <w:t xml:space="preserve"> концепция. Результаты исследований свидетельствуют о вовлеченности в патологический процесс при СДВГ основных </w:t>
      </w:r>
      <w:proofErr w:type="spellStart"/>
      <w:r w:rsidRPr="00901CA9">
        <w:rPr>
          <w:sz w:val="28"/>
          <w:szCs w:val="28"/>
          <w:lang w:val="ru-RU"/>
        </w:rPr>
        <w:t>нейромедиаторных</w:t>
      </w:r>
      <w:proofErr w:type="spellEnd"/>
      <w:r w:rsidRPr="00901CA9">
        <w:rPr>
          <w:sz w:val="28"/>
          <w:szCs w:val="28"/>
          <w:lang w:val="ru-RU"/>
        </w:rPr>
        <w:t xml:space="preserve"> систем головного мозга: </w:t>
      </w:r>
      <w:proofErr w:type="spellStart"/>
      <w:r w:rsidRPr="00901CA9">
        <w:rPr>
          <w:sz w:val="28"/>
          <w:szCs w:val="28"/>
          <w:lang w:val="ru-RU"/>
        </w:rPr>
        <w:t>дофаминовой</w:t>
      </w:r>
      <w:proofErr w:type="spellEnd"/>
      <w:r w:rsidRPr="00901CA9">
        <w:rPr>
          <w:sz w:val="28"/>
          <w:szCs w:val="28"/>
          <w:lang w:val="ru-RU"/>
        </w:rPr>
        <w:t xml:space="preserve">, </w:t>
      </w:r>
      <w:proofErr w:type="spellStart"/>
      <w:r w:rsidRPr="00901CA9">
        <w:rPr>
          <w:sz w:val="28"/>
          <w:szCs w:val="28"/>
          <w:lang w:val="ru-RU"/>
        </w:rPr>
        <w:t>норадреналиновой</w:t>
      </w:r>
      <w:proofErr w:type="spellEnd"/>
      <w:r w:rsidRPr="00901CA9">
        <w:rPr>
          <w:sz w:val="28"/>
          <w:szCs w:val="28"/>
          <w:lang w:val="ru-RU"/>
        </w:rPr>
        <w:t xml:space="preserve"> и серотониновой.</w:t>
      </w:r>
      <w:r>
        <w:rPr>
          <w:sz w:val="28"/>
          <w:szCs w:val="28"/>
          <w:lang w:val="ru-RU"/>
        </w:rPr>
        <w:t xml:space="preserve"> </w:t>
      </w:r>
    </w:p>
    <w:p w14:paraId="4B70DDF0" w14:textId="77777777" w:rsidR="00901CA9" w:rsidRDefault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Генетическая концепция. К числу генов, детерминирующих предрасположенность к развитию СДВГ (роль некоторых из них подтверждена, другие рассматриваются в качестве </w:t>
      </w:r>
      <w:proofErr w:type="spellStart"/>
      <w:r w:rsidRPr="00901CA9">
        <w:rPr>
          <w:sz w:val="28"/>
          <w:szCs w:val="28"/>
          <w:lang w:val="ru-RU"/>
        </w:rPr>
        <w:t>кандидатных</w:t>
      </w:r>
      <w:proofErr w:type="spellEnd"/>
      <w:r w:rsidRPr="00901CA9">
        <w:rPr>
          <w:sz w:val="28"/>
          <w:szCs w:val="28"/>
          <w:lang w:val="ru-RU"/>
        </w:rPr>
        <w:t xml:space="preserve">) относятся гены, регулирующие обмен нейромедиаторов в мозге. СДВГ считается полигенным расстройством, при котором одновременно существующие многочисленные нарушения процессов нейромедиаторов обусловлены влияниями нескольких генов, перекрывающими защитное действие компенсаторных механизмов. </w:t>
      </w:r>
    </w:p>
    <w:p w14:paraId="71C6BC40" w14:textId="77777777" w:rsidR="00901CA9" w:rsidRDefault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Нейропсихологическая теория. СДВГ рассматривается с позиций нарушений (незрелости) функций лобных долей головного мозга (особенно префронтальной области) — управляющих функций (поведенческого торможения и самоконтроля). </w:t>
      </w:r>
    </w:p>
    <w:p w14:paraId="4277025C" w14:textId="77777777" w:rsidR="00901CA9" w:rsidRDefault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Роль пищевых факторов и несбалансированного питания. Возникновению или усилению симптомов СДВГ могут способствовать несбалансированность питания (например, недостаточность белков при увеличении количества легко усваиваемых углеводов, особенно в утренние часы), а также недостаточность в пище микронутриентов: витаминов, </w:t>
      </w:r>
      <w:proofErr w:type="spellStart"/>
      <w:r w:rsidRPr="00901CA9">
        <w:rPr>
          <w:sz w:val="28"/>
          <w:szCs w:val="28"/>
          <w:lang w:val="ru-RU"/>
        </w:rPr>
        <w:t>фолатов</w:t>
      </w:r>
      <w:proofErr w:type="spellEnd"/>
      <w:r w:rsidRPr="00901CA9">
        <w:rPr>
          <w:sz w:val="28"/>
          <w:szCs w:val="28"/>
          <w:lang w:val="ru-RU"/>
        </w:rPr>
        <w:t xml:space="preserve">, омега-3-полиненасыщенных жирных кислот, макро- и микроэлементов (магния, железа и др.) </w:t>
      </w:r>
    </w:p>
    <w:p w14:paraId="0035D5F7" w14:textId="6AA2491A" w:rsidR="006C5A9A" w:rsidRPr="00901CA9" w:rsidRDefault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Влияние неблагоприятных факторов внешней среды и </w:t>
      </w:r>
      <w:proofErr w:type="spellStart"/>
      <w:r w:rsidRPr="00901CA9">
        <w:rPr>
          <w:sz w:val="28"/>
          <w:szCs w:val="28"/>
          <w:lang w:val="ru-RU"/>
        </w:rPr>
        <w:t>нейротоксикантов</w:t>
      </w:r>
      <w:proofErr w:type="spellEnd"/>
      <w:r w:rsidRPr="00901CA9">
        <w:rPr>
          <w:sz w:val="28"/>
          <w:szCs w:val="28"/>
          <w:lang w:val="ru-RU"/>
        </w:rPr>
        <w:t>: свинца, мышьяка, ртути, кадмия, никеля и других.</w:t>
      </w:r>
    </w:p>
    <w:p w14:paraId="5BEF5CDA" w14:textId="6EDB67CC" w:rsidR="00D276A3" w:rsidRDefault="00D276A3">
      <w:pPr>
        <w:spacing w:line="259" w:lineRule="auto"/>
        <w:rPr>
          <w:sz w:val="28"/>
          <w:szCs w:val="28"/>
          <w:lang w:val="ru-RU"/>
        </w:rPr>
      </w:pPr>
    </w:p>
    <w:p w14:paraId="35E1D26F" w14:textId="7D52C2C5" w:rsidR="00901CA9" w:rsidRDefault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 xml:space="preserve">Патогенетические механизмы СДВГ рассматриваются с позиций дефицита (незрелости) функций лобных и префронтальных отделов мозга и недостаточной сформированности управляющих функций (УФ). У пациентов с </w:t>
      </w:r>
      <w:r w:rsidRPr="00901CA9">
        <w:rPr>
          <w:sz w:val="28"/>
          <w:szCs w:val="28"/>
          <w:lang w:val="ru-RU"/>
        </w:rPr>
        <w:lastRenderedPageBreak/>
        <w:t>СДВГ выявляется «управляющая дисфункция»</w:t>
      </w:r>
      <w:r w:rsidR="00051EE4">
        <w:rPr>
          <w:sz w:val="28"/>
          <w:szCs w:val="28"/>
          <w:lang w:val="ru-RU"/>
        </w:rPr>
        <w:t>.</w:t>
      </w:r>
      <w:r w:rsidRPr="00901CA9">
        <w:rPr>
          <w:sz w:val="28"/>
          <w:szCs w:val="28"/>
          <w:lang w:val="ru-RU"/>
        </w:rPr>
        <w:t xml:space="preserve">  </w:t>
      </w:r>
    </w:p>
    <w:p w14:paraId="4F58E48F" w14:textId="77777777" w:rsidR="00901CA9" w:rsidRDefault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Пациенты с СДВГ обычно демонстрируют низкие результаты при нейропсихологическом исследовании регуляции и контроля когнитивных процессов, которые обеспечиваются префронтальной корой, в том числе рабочей памяти, поддерживаемого внимания, торможения реакций. Современные методы функциональной </w:t>
      </w:r>
      <w:proofErr w:type="spellStart"/>
      <w:r w:rsidRPr="00901CA9">
        <w:rPr>
          <w:sz w:val="28"/>
          <w:szCs w:val="28"/>
          <w:lang w:val="ru-RU"/>
        </w:rPr>
        <w:t>нейровизуализации</w:t>
      </w:r>
      <w:proofErr w:type="spellEnd"/>
      <w:r w:rsidRPr="00901CA9">
        <w:rPr>
          <w:sz w:val="28"/>
          <w:szCs w:val="28"/>
          <w:lang w:val="ru-RU"/>
        </w:rPr>
        <w:t xml:space="preserve"> позволяют оценить вовлеченность различных областей мозга во время выполнения таких заданий. У пациентов с СДВГ по сравнению со здоровыми испытуемыми при этом обнаруживаются измененные паттерны активации, особенно на уровне правой префронтальной области, базальных ганглиев (стриатума и бледного шара), </w:t>
      </w:r>
      <w:proofErr w:type="spellStart"/>
      <w:r w:rsidRPr="00901CA9">
        <w:rPr>
          <w:sz w:val="28"/>
          <w:szCs w:val="28"/>
          <w:lang w:val="ru-RU"/>
        </w:rPr>
        <w:t>передне</w:t>
      </w:r>
      <w:proofErr w:type="spellEnd"/>
      <w:r w:rsidRPr="00901CA9">
        <w:rPr>
          <w:sz w:val="28"/>
          <w:szCs w:val="28"/>
          <w:lang w:val="ru-RU"/>
        </w:rPr>
        <w:t xml:space="preserve">-поясной </w:t>
      </w:r>
      <w:proofErr w:type="spellStart"/>
      <w:r w:rsidRPr="00901CA9">
        <w:rPr>
          <w:sz w:val="28"/>
          <w:szCs w:val="28"/>
          <w:lang w:val="ru-RU"/>
        </w:rPr>
        <w:t>коры</w:t>
      </w:r>
      <w:proofErr w:type="spellEnd"/>
      <w:r w:rsidRPr="00901CA9">
        <w:rPr>
          <w:sz w:val="28"/>
          <w:szCs w:val="28"/>
          <w:lang w:val="ru-RU"/>
        </w:rPr>
        <w:t xml:space="preserve">, мозжечка. Обобщенные данные применения функциональной МРТ свидетельствуют о сниженной активации лобной </w:t>
      </w:r>
      <w:proofErr w:type="spellStart"/>
      <w:r w:rsidRPr="00901CA9">
        <w:rPr>
          <w:sz w:val="28"/>
          <w:szCs w:val="28"/>
          <w:lang w:val="ru-RU"/>
        </w:rPr>
        <w:t>коры</w:t>
      </w:r>
      <w:proofErr w:type="spellEnd"/>
      <w:r w:rsidRPr="00901CA9">
        <w:rPr>
          <w:sz w:val="28"/>
          <w:szCs w:val="28"/>
          <w:lang w:val="ru-RU"/>
        </w:rPr>
        <w:t xml:space="preserve"> (</w:t>
      </w:r>
      <w:proofErr w:type="spellStart"/>
      <w:r w:rsidRPr="00901CA9">
        <w:rPr>
          <w:sz w:val="28"/>
          <w:szCs w:val="28"/>
          <w:lang w:val="ru-RU"/>
        </w:rPr>
        <w:t>передне</w:t>
      </w:r>
      <w:proofErr w:type="spellEnd"/>
      <w:r w:rsidRPr="00901CA9">
        <w:rPr>
          <w:sz w:val="28"/>
          <w:szCs w:val="28"/>
          <w:lang w:val="ru-RU"/>
        </w:rPr>
        <w:t xml:space="preserve">-поясной, </w:t>
      </w:r>
      <w:proofErr w:type="spellStart"/>
      <w:r w:rsidRPr="00901CA9">
        <w:rPr>
          <w:sz w:val="28"/>
          <w:szCs w:val="28"/>
          <w:lang w:val="ru-RU"/>
        </w:rPr>
        <w:t>дорсо</w:t>
      </w:r>
      <w:proofErr w:type="spellEnd"/>
      <w:r>
        <w:rPr>
          <w:sz w:val="28"/>
          <w:szCs w:val="28"/>
          <w:lang w:val="ru-RU"/>
        </w:rPr>
        <w:t>-</w:t>
      </w:r>
      <w:r w:rsidRPr="00901CA9">
        <w:rPr>
          <w:sz w:val="28"/>
          <w:szCs w:val="28"/>
          <w:lang w:val="ru-RU"/>
        </w:rPr>
        <w:t xml:space="preserve">латеральной префронтальной, нижней префронтальной и </w:t>
      </w:r>
      <w:proofErr w:type="spellStart"/>
      <w:r w:rsidRPr="00901CA9">
        <w:rPr>
          <w:sz w:val="28"/>
          <w:szCs w:val="28"/>
          <w:lang w:val="ru-RU"/>
        </w:rPr>
        <w:t>орбитофронтальной</w:t>
      </w:r>
      <w:proofErr w:type="spellEnd"/>
      <w:r w:rsidRPr="00901CA9">
        <w:rPr>
          <w:sz w:val="28"/>
          <w:szCs w:val="28"/>
          <w:lang w:val="ru-RU"/>
        </w:rPr>
        <w:t xml:space="preserve">) и связанных с ней структур (ряда подкорковых узлов, таламуса, теменной </w:t>
      </w:r>
      <w:proofErr w:type="spellStart"/>
      <w:r w:rsidRPr="00901CA9">
        <w:rPr>
          <w:sz w:val="28"/>
          <w:szCs w:val="28"/>
          <w:lang w:val="ru-RU"/>
        </w:rPr>
        <w:t>коры</w:t>
      </w:r>
      <w:proofErr w:type="spellEnd"/>
      <w:r w:rsidRPr="00901CA9">
        <w:rPr>
          <w:sz w:val="28"/>
          <w:szCs w:val="28"/>
          <w:lang w:val="ru-RU"/>
        </w:rPr>
        <w:t>) (</w:t>
      </w:r>
      <w:r w:rsidRPr="00901CA9">
        <w:rPr>
          <w:sz w:val="28"/>
          <w:szCs w:val="28"/>
        </w:rPr>
        <w:t>Dickstein</w:t>
      </w:r>
      <w:r w:rsidRPr="00901CA9">
        <w:rPr>
          <w:sz w:val="28"/>
          <w:szCs w:val="28"/>
          <w:lang w:val="ru-RU"/>
        </w:rPr>
        <w:t xml:space="preserve"> </w:t>
      </w:r>
      <w:r w:rsidRPr="00901CA9">
        <w:rPr>
          <w:sz w:val="28"/>
          <w:szCs w:val="28"/>
        </w:rPr>
        <w:t>S</w:t>
      </w:r>
      <w:r w:rsidRPr="00901CA9">
        <w:rPr>
          <w:sz w:val="28"/>
          <w:szCs w:val="28"/>
          <w:lang w:val="ru-RU"/>
        </w:rPr>
        <w:t>.</w:t>
      </w:r>
      <w:r w:rsidRPr="00901CA9">
        <w:rPr>
          <w:sz w:val="28"/>
          <w:szCs w:val="28"/>
        </w:rPr>
        <w:t>G</w:t>
      </w:r>
      <w:r w:rsidRPr="00901CA9">
        <w:rPr>
          <w:sz w:val="28"/>
          <w:szCs w:val="28"/>
          <w:lang w:val="ru-RU"/>
        </w:rPr>
        <w:t xml:space="preserve">. </w:t>
      </w:r>
      <w:r w:rsidRPr="00901CA9">
        <w:rPr>
          <w:sz w:val="28"/>
          <w:szCs w:val="28"/>
        </w:rPr>
        <w:t>et</w:t>
      </w:r>
      <w:r w:rsidRPr="00901CA9">
        <w:rPr>
          <w:sz w:val="28"/>
          <w:szCs w:val="28"/>
          <w:lang w:val="ru-RU"/>
        </w:rPr>
        <w:t xml:space="preserve"> </w:t>
      </w:r>
      <w:r w:rsidRPr="00901CA9">
        <w:rPr>
          <w:sz w:val="28"/>
          <w:szCs w:val="28"/>
        </w:rPr>
        <w:t>al</w:t>
      </w:r>
      <w:r w:rsidRPr="00901CA9">
        <w:rPr>
          <w:sz w:val="28"/>
          <w:szCs w:val="28"/>
          <w:lang w:val="ru-RU"/>
        </w:rPr>
        <w:t xml:space="preserve">., 2006, </w:t>
      </w:r>
      <w:proofErr w:type="spellStart"/>
      <w:r w:rsidRPr="00901CA9">
        <w:rPr>
          <w:sz w:val="28"/>
          <w:szCs w:val="28"/>
        </w:rPr>
        <w:t>Nigg</w:t>
      </w:r>
      <w:proofErr w:type="spellEnd"/>
      <w:r w:rsidRPr="00901CA9">
        <w:rPr>
          <w:sz w:val="28"/>
          <w:szCs w:val="28"/>
          <w:lang w:val="ru-RU"/>
        </w:rPr>
        <w:t xml:space="preserve"> </w:t>
      </w:r>
      <w:r w:rsidRPr="00901CA9">
        <w:rPr>
          <w:sz w:val="28"/>
          <w:szCs w:val="28"/>
        </w:rPr>
        <w:t>G</w:t>
      </w:r>
      <w:r w:rsidRPr="00901CA9">
        <w:rPr>
          <w:sz w:val="28"/>
          <w:szCs w:val="28"/>
          <w:lang w:val="ru-RU"/>
        </w:rPr>
        <w:t>.</w:t>
      </w:r>
      <w:r w:rsidRPr="00901CA9">
        <w:rPr>
          <w:sz w:val="28"/>
          <w:szCs w:val="28"/>
        </w:rPr>
        <w:t>T</w:t>
      </w:r>
      <w:r w:rsidRPr="00901CA9">
        <w:rPr>
          <w:sz w:val="28"/>
          <w:szCs w:val="28"/>
          <w:lang w:val="ru-RU"/>
        </w:rPr>
        <w:t xml:space="preserve">., 2006). </w:t>
      </w:r>
    </w:p>
    <w:p w14:paraId="652549C6" w14:textId="77777777" w:rsidR="00901CA9" w:rsidRDefault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Предполагается также, что патогенез СДВГ связан с нарушением активирующей системы ретикулярной формации, которая способствует координации обучения и памяти, обработке поступающей информации и спонтанному поддержанию внимания. Нарушения активирующей функции ретикулярной формации, по-видимому, связаны с дисфункцией норадренергической системы. Невозможность адекватной обработки информации приводит к тому, что разные зрительные, звуковые, эмоциональные стимулы становятся для ребенка избыточными, вызывая беспокойство, раздражение и агрессивность. </w:t>
      </w:r>
    </w:p>
    <w:p w14:paraId="543843FD" w14:textId="77777777" w:rsidR="00901CA9" w:rsidRDefault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>Нарушения внимания, управляющих функций, процессов обработки информации, и дефицит контроля над импульсами могут быть связаны со следующими механизмами (</w:t>
      </w:r>
      <w:proofErr w:type="spellStart"/>
      <w:r w:rsidRPr="00901CA9">
        <w:rPr>
          <w:sz w:val="28"/>
          <w:szCs w:val="28"/>
          <w:lang w:val="ru-RU"/>
        </w:rPr>
        <w:t>Заваденко</w:t>
      </w:r>
      <w:proofErr w:type="spellEnd"/>
      <w:r w:rsidRPr="00901CA9">
        <w:rPr>
          <w:sz w:val="28"/>
          <w:szCs w:val="28"/>
          <w:lang w:val="ru-RU"/>
        </w:rPr>
        <w:t xml:space="preserve"> Н.Н., 2005): </w:t>
      </w:r>
    </w:p>
    <w:p w14:paraId="2DD0D6AC" w14:textId="77777777" w:rsidR="00901CA9" w:rsidRDefault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 xml:space="preserve">— дисфункцией префронтальной области, </w:t>
      </w:r>
      <w:proofErr w:type="spellStart"/>
      <w:r w:rsidRPr="00901CA9">
        <w:rPr>
          <w:sz w:val="28"/>
          <w:szCs w:val="28"/>
          <w:lang w:val="ru-RU"/>
        </w:rPr>
        <w:t>коры</w:t>
      </w:r>
      <w:proofErr w:type="spellEnd"/>
      <w:r w:rsidRPr="00901CA9">
        <w:rPr>
          <w:sz w:val="28"/>
          <w:szCs w:val="28"/>
          <w:lang w:val="ru-RU"/>
        </w:rPr>
        <w:t xml:space="preserve"> теменной доли; </w:t>
      </w:r>
    </w:p>
    <w:p w14:paraId="01762EC1" w14:textId="77777777" w:rsidR="00901CA9" w:rsidRDefault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 xml:space="preserve">— нарушениями регуляции обмена моноаминов; </w:t>
      </w:r>
    </w:p>
    <w:p w14:paraId="60769E30" w14:textId="77777777" w:rsidR="00901CA9" w:rsidRDefault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 xml:space="preserve">— нарушениями функционирования </w:t>
      </w:r>
      <w:proofErr w:type="spellStart"/>
      <w:r w:rsidRPr="00901CA9">
        <w:rPr>
          <w:sz w:val="28"/>
          <w:szCs w:val="28"/>
          <w:lang w:val="ru-RU"/>
        </w:rPr>
        <w:t>фронто-стриарных</w:t>
      </w:r>
      <w:proofErr w:type="spellEnd"/>
      <w:r w:rsidRPr="00901CA9">
        <w:rPr>
          <w:sz w:val="28"/>
          <w:szCs w:val="28"/>
          <w:lang w:val="ru-RU"/>
        </w:rPr>
        <w:t xml:space="preserve"> систем; </w:t>
      </w:r>
    </w:p>
    <w:p w14:paraId="7229F8E3" w14:textId="419F86E5" w:rsidR="00901CA9" w:rsidRDefault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 xml:space="preserve">— снижением метаболизма в префронтальной </w:t>
      </w:r>
      <w:proofErr w:type="spellStart"/>
      <w:r w:rsidRPr="00901CA9">
        <w:rPr>
          <w:sz w:val="28"/>
          <w:szCs w:val="28"/>
          <w:lang w:val="ru-RU"/>
        </w:rPr>
        <w:t>коре</w:t>
      </w:r>
      <w:proofErr w:type="spellEnd"/>
      <w:r w:rsidRPr="00901CA9">
        <w:rPr>
          <w:sz w:val="28"/>
          <w:szCs w:val="28"/>
          <w:lang w:val="ru-RU"/>
        </w:rPr>
        <w:t xml:space="preserve">, в переднем отделе поясной извилины, теменной </w:t>
      </w:r>
      <w:proofErr w:type="spellStart"/>
      <w:r w:rsidRPr="00901CA9">
        <w:rPr>
          <w:sz w:val="28"/>
          <w:szCs w:val="28"/>
          <w:lang w:val="ru-RU"/>
        </w:rPr>
        <w:t>коре</w:t>
      </w:r>
      <w:proofErr w:type="spellEnd"/>
      <w:r w:rsidRPr="00901CA9">
        <w:rPr>
          <w:sz w:val="28"/>
          <w:szCs w:val="28"/>
          <w:lang w:val="ru-RU"/>
        </w:rPr>
        <w:t>, подкорковых узлах.</w:t>
      </w:r>
    </w:p>
    <w:p w14:paraId="4D9E6445" w14:textId="77777777" w:rsidR="00D276A3" w:rsidRDefault="00D276A3" w:rsidP="006C5A9A">
      <w:pPr>
        <w:spacing w:line="259" w:lineRule="auto"/>
        <w:jc w:val="both"/>
        <w:rPr>
          <w:sz w:val="28"/>
          <w:szCs w:val="28"/>
          <w:lang w:val="ru-RU"/>
        </w:rPr>
      </w:pPr>
    </w:p>
    <w:p w14:paraId="52F6336B" w14:textId="1249BD85" w:rsidR="006C5A9A" w:rsidRDefault="006C5A9A" w:rsidP="00BC1EA0">
      <w:pPr>
        <w:spacing w:line="259" w:lineRule="auto"/>
        <w:ind w:firstLine="720"/>
        <w:jc w:val="both"/>
        <w:rPr>
          <w:b/>
          <w:bCs/>
          <w:sz w:val="28"/>
          <w:szCs w:val="28"/>
          <w:lang w:val="ru-RU"/>
        </w:rPr>
      </w:pPr>
      <w:r w:rsidRPr="006C5A9A">
        <w:rPr>
          <w:b/>
          <w:bCs/>
          <w:sz w:val="28"/>
          <w:szCs w:val="28"/>
          <w:lang w:val="ru-RU"/>
        </w:rPr>
        <w:t>Классификация</w:t>
      </w:r>
    </w:p>
    <w:p w14:paraId="550561FE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 xml:space="preserve">В зависимости от особенностей клинической манифестации выделяются три </w:t>
      </w:r>
    </w:p>
    <w:p w14:paraId="4A8D26E3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варианта СДВГ (DSM-V, 2013):</w:t>
      </w:r>
    </w:p>
    <w:p w14:paraId="2419B599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1. комбинированная вариант СДВГ;</w:t>
      </w:r>
    </w:p>
    <w:p w14:paraId="09586DFA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2. СДВГ с преобладанием невнимательности;</w:t>
      </w:r>
    </w:p>
    <w:p w14:paraId="207FB68F" w14:textId="16E81DBE" w:rsid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3. СДВГ с преобладанием гиперактивности и импульсивности.</w:t>
      </w:r>
    </w:p>
    <w:p w14:paraId="61C9C7C8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</w:p>
    <w:p w14:paraId="7E040CCE" w14:textId="696F6224" w:rsidR="00D276A3" w:rsidRDefault="00901CA9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Исходя из того, что симптомы СДВГ могут изменяться с возрастом и сохраняться на протяжении многих лет, а в некоторых случаях — в течение всей жизни, дополнительно к основным выделяют </w:t>
      </w:r>
      <w:proofErr w:type="spellStart"/>
      <w:r w:rsidRPr="00901CA9">
        <w:rPr>
          <w:sz w:val="28"/>
          <w:szCs w:val="28"/>
          <w:lang w:val="ru-RU"/>
        </w:rPr>
        <w:t>резидуальный</w:t>
      </w:r>
      <w:proofErr w:type="spellEnd"/>
      <w:r w:rsidRPr="00901CA9">
        <w:rPr>
          <w:sz w:val="28"/>
          <w:szCs w:val="28"/>
          <w:lang w:val="ru-RU"/>
        </w:rPr>
        <w:t xml:space="preserve"> (то есть не </w:t>
      </w:r>
      <w:r w:rsidRPr="00901CA9">
        <w:rPr>
          <w:sz w:val="28"/>
          <w:szCs w:val="28"/>
          <w:lang w:val="ru-RU"/>
        </w:rPr>
        <w:lastRenderedPageBreak/>
        <w:t>полностью прошедший) вариант СДВГ</w:t>
      </w:r>
      <w:r>
        <w:rPr>
          <w:sz w:val="28"/>
          <w:szCs w:val="28"/>
          <w:lang w:val="ru-RU"/>
        </w:rPr>
        <w:t>.</w:t>
      </w:r>
    </w:p>
    <w:p w14:paraId="7114F098" w14:textId="4B5ED82D" w:rsidR="00901CA9" w:rsidRDefault="00901CA9" w:rsidP="00901CA9">
      <w:pPr>
        <w:spacing w:line="259" w:lineRule="auto"/>
        <w:rPr>
          <w:sz w:val="28"/>
          <w:szCs w:val="28"/>
          <w:lang w:val="ru-RU"/>
        </w:rPr>
      </w:pPr>
    </w:p>
    <w:p w14:paraId="109811FD" w14:textId="2B3F7594" w:rsidR="00901CA9" w:rsidRPr="00901CA9" w:rsidRDefault="00901CA9" w:rsidP="00901CA9">
      <w:pPr>
        <w:spacing w:line="259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901CA9">
        <w:rPr>
          <w:b/>
          <w:bCs/>
          <w:sz w:val="28"/>
          <w:szCs w:val="28"/>
          <w:lang w:val="ru-RU"/>
        </w:rPr>
        <w:t>Клиническая картина</w:t>
      </w:r>
    </w:p>
    <w:p w14:paraId="074F5D99" w14:textId="77777777" w:rsidR="00901CA9" w:rsidRDefault="00901CA9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Клиническая диагностика СДВГ должна строиться с учетом своеобразной возрастной динамики этого состояния. Симптоматика СДВГ проявляется по-разному в дошкольном, младшем школьном и подростковом возрасте. </w:t>
      </w:r>
    </w:p>
    <w:p w14:paraId="0A7798D1" w14:textId="77777777" w:rsidR="00901CA9" w:rsidRDefault="00901CA9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Симптоматика СДВГ почти всегда проявляется до 7 лет, обычно в 4–5 лет. Средний возраст при обращении к врачу — 8–10 лет. Детям более раннего возраста диагноз СДВГ при первом обращении, как правило, не ставят, а выжидают несколько месяцев, в течение которых оценивают выраженность и постоянство симптомов. Нарастание симптомов СДВГ нередко бывает приурочено к началу посещения детского сада или школы, что связано с увеличением нагрузок на ребенка. </w:t>
      </w:r>
    </w:p>
    <w:p w14:paraId="6DEBD25F" w14:textId="77777777" w:rsidR="00901CA9" w:rsidRDefault="00901CA9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Установлено, что в подростковом возрасте выраженные симптомы СДВГ продолжают сохраняться не менее чем у 50–80% пациентов с СДВГ. При этом гиперактивность у подростков значительно уменьшается или исчезает, тогда как импульсивность и нарушения внимания не ослабевают. Нередко ухудшается успеваемость в школе, нарастают трудности во взаимоотношениях в семье и школе, нарушения поведения. Такие подростки склонны к употреблению психоактивных препаратов, совершению правонарушений. </w:t>
      </w:r>
    </w:p>
    <w:p w14:paraId="2D18E965" w14:textId="77777777" w:rsidR="00901CA9" w:rsidRDefault="00901CA9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В дальнейшем примерно в 50% случаев симптомы сохраняются у взрослых. Таким образом, течение СДВГ может принимать длительный, многолетний характер. </w:t>
      </w:r>
    </w:p>
    <w:p w14:paraId="5E81BF73" w14:textId="77777777" w:rsidR="00901CA9" w:rsidRDefault="00901CA9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sz w:val="28"/>
          <w:szCs w:val="28"/>
          <w:lang w:val="ru-RU"/>
        </w:rPr>
        <w:t xml:space="preserve">Симптомокомплекс СДВГ включает невнимательность, гиперактивность, импульсивность, трудности в обучении и межличностных отношениях, обычно сочетается с поведенческими и тревожными расстройствами, задержкой в формировании языка и речи, а также школьных навыков. </w:t>
      </w:r>
    </w:p>
    <w:p w14:paraId="263D0A38" w14:textId="6B06F534" w:rsidR="00901CA9" w:rsidRDefault="00901CA9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b/>
          <w:bCs/>
          <w:sz w:val="28"/>
          <w:szCs w:val="28"/>
          <w:lang w:val="ru-RU"/>
        </w:rPr>
        <w:t>Нарушения внимания</w:t>
      </w:r>
      <w:r w:rsidRPr="00901CA9">
        <w:rPr>
          <w:sz w:val="28"/>
          <w:szCs w:val="28"/>
          <w:lang w:val="ru-RU"/>
        </w:rPr>
        <w:t xml:space="preserve"> отчетливо проявляются с началом школьного обучения. По описаниям учителей, дети с СДВГ способны сохранять внимание не дольше нескольких минут. Из-за нарушения внимания ребенок плохо выполняет школьные задания, он не</w:t>
      </w:r>
      <w:r w:rsidR="00051EE4">
        <w:rPr>
          <w:sz w:val="28"/>
          <w:szCs w:val="28"/>
          <w:lang w:val="ru-RU"/>
        </w:rPr>
        <w:t xml:space="preserve"> </w:t>
      </w:r>
      <w:r w:rsidRPr="00901CA9">
        <w:rPr>
          <w:sz w:val="28"/>
          <w:szCs w:val="28"/>
          <w:lang w:val="ru-RU"/>
        </w:rPr>
        <w:t xml:space="preserve">собран, неспособен самостоятельно завершить задание, из-за снижения избирательности внимания не может долго сосредоточиться на определенной деятельности, из-за выраженной отвлекаемости часто переключается с одного занятия на другое. Из-за высокой отвлекаемости дети с СДВГ не доводят выполнение заданий до конца, плохо прислушиваются к объяснениям учителя, пропуская при этом важные детали, склонны к забывчивости и беспорядку, часто теряют учебники, тетради, ручки и другие школьные принадлежности. Дефицит внимания бывает особенно очевидным в новых для ребенка ситуациях, когда ему нужно действовать без посторонней помощи. </w:t>
      </w:r>
    </w:p>
    <w:p w14:paraId="56EF83F4" w14:textId="0EBDBD45" w:rsidR="00901CA9" w:rsidRDefault="00901CA9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51EE4">
        <w:rPr>
          <w:b/>
          <w:bCs/>
          <w:sz w:val="28"/>
          <w:szCs w:val="28"/>
          <w:lang w:val="ru-RU"/>
        </w:rPr>
        <w:t>Гиперактивность</w:t>
      </w:r>
      <w:r w:rsidRPr="00901CA9">
        <w:rPr>
          <w:sz w:val="28"/>
          <w:szCs w:val="28"/>
          <w:lang w:val="ru-RU"/>
        </w:rPr>
        <w:t xml:space="preserve"> (избыточная двигательная активность). Многие дети с СДВГ отличаются от сверстников высокой двигательной активностью уже в первый–второй годы жизни. </w:t>
      </w:r>
    </w:p>
    <w:p w14:paraId="0323341F" w14:textId="77777777" w:rsid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lastRenderedPageBreak/>
        <w:t>Ребенок с СДВГ с возрастом остается чрезвычайно подвижным, находится в постоянном движении, как будто «к нему прикрепили мотор», не способен усидеть на месте и заниматься чем-нибудь долго. Эта избыточная активность всегда бесцельна и не соответствует требованиям конкретной обстановки. Гиперактивность проявляется также посторонними движениями во время выполнения заданий, требующих усидчивости (ерзает на стуле, не в состоянии удержать неподвижными руки и ноги). Кроме того, она нередко сочетается с деструктивным поведением. Так, в школе дети могут мешать учителям, отвлекать одноклассников и провоцировать их неправильное поведение во время уроков. Важно учитывать</w:t>
      </w:r>
      <w:r>
        <w:rPr>
          <w:sz w:val="28"/>
          <w:szCs w:val="28"/>
          <w:lang w:val="ru-RU"/>
        </w:rPr>
        <w:t>,</w:t>
      </w:r>
      <w:r w:rsidRPr="00901CA9">
        <w:rPr>
          <w:sz w:val="28"/>
          <w:szCs w:val="28"/>
          <w:lang w:val="ru-RU"/>
        </w:rPr>
        <w:t xml:space="preserve"> </w:t>
      </w:r>
      <w:proofErr w:type="gramStart"/>
      <w:r w:rsidRPr="00901CA9">
        <w:rPr>
          <w:sz w:val="28"/>
          <w:szCs w:val="28"/>
          <w:lang w:val="ru-RU"/>
        </w:rPr>
        <w:t>что</w:t>
      </w:r>
      <w:proofErr w:type="gramEnd"/>
      <w:r w:rsidRPr="00901CA9">
        <w:rPr>
          <w:sz w:val="28"/>
          <w:szCs w:val="28"/>
          <w:lang w:val="ru-RU"/>
        </w:rPr>
        <w:t xml:space="preserve"> оказавшись в новой обстановке, при встрече с незнакомыми людьми, ребенок с СДВГ обычно не проявляет свойственной ему гиперактивности, она на какое-то время исчезает, «тормозится» на фоне волнения. Это обстоятельство может затруднить выявление СДВГ во время первой встречи специалиста с ребенком и родителями. Гиперактивность не всегда обязательный симптом. У части пациентов, особенно девочек, она может быть незначительно выраженной, что затрудняет диагностику и коррекцию.</w:t>
      </w:r>
    </w:p>
    <w:p w14:paraId="40ABC70C" w14:textId="78933A30" w:rsidR="00901CA9" w:rsidRDefault="00901CA9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1CA9">
        <w:rPr>
          <w:b/>
          <w:bCs/>
          <w:sz w:val="28"/>
          <w:szCs w:val="28"/>
          <w:lang w:val="ru-RU"/>
        </w:rPr>
        <w:t xml:space="preserve"> Импульсивность</w:t>
      </w:r>
      <w:r w:rsidRPr="00901CA9">
        <w:rPr>
          <w:sz w:val="28"/>
          <w:szCs w:val="28"/>
          <w:lang w:val="ru-RU"/>
        </w:rPr>
        <w:t xml:space="preserve"> (недостаток контроля поведения в ответ на конкретные требования). Клинически эти дети часто характеризуются как быстро реагирующие на ситуации, не дожидаясь указаний и инструкций, позволяющих выполнять задание, а также неадекватно оценивающие требования задания. </w:t>
      </w:r>
      <w:proofErr w:type="spellStart"/>
      <w:r w:rsidRPr="00901CA9">
        <w:rPr>
          <w:sz w:val="28"/>
          <w:szCs w:val="28"/>
        </w:rPr>
        <w:t>Они</w:t>
      </w:r>
      <w:proofErr w:type="spellEnd"/>
      <w:r w:rsidRPr="00901CA9">
        <w:rPr>
          <w:sz w:val="28"/>
          <w:szCs w:val="28"/>
        </w:rPr>
        <w:t xml:space="preserve"> </w:t>
      </w:r>
      <w:proofErr w:type="spellStart"/>
      <w:r w:rsidRPr="00901CA9">
        <w:rPr>
          <w:sz w:val="28"/>
          <w:szCs w:val="28"/>
        </w:rPr>
        <w:t>небрежны</w:t>
      </w:r>
      <w:proofErr w:type="spellEnd"/>
      <w:r w:rsidRPr="00901CA9">
        <w:rPr>
          <w:sz w:val="28"/>
          <w:szCs w:val="28"/>
        </w:rPr>
        <w:t xml:space="preserve">, </w:t>
      </w:r>
      <w:proofErr w:type="spellStart"/>
      <w:r w:rsidRPr="00901CA9">
        <w:rPr>
          <w:sz w:val="28"/>
          <w:szCs w:val="28"/>
        </w:rPr>
        <w:t>невнимательны</w:t>
      </w:r>
      <w:proofErr w:type="spellEnd"/>
      <w:r w:rsidRPr="00901CA9">
        <w:rPr>
          <w:sz w:val="28"/>
          <w:szCs w:val="28"/>
        </w:rPr>
        <w:t xml:space="preserve">, </w:t>
      </w:r>
      <w:proofErr w:type="spellStart"/>
      <w:r w:rsidRPr="00901CA9">
        <w:rPr>
          <w:sz w:val="28"/>
          <w:szCs w:val="28"/>
        </w:rPr>
        <w:t>беспечны</w:t>
      </w:r>
      <w:proofErr w:type="spellEnd"/>
      <w:r w:rsidRPr="00901CA9">
        <w:rPr>
          <w:sz w:val="28"/>
          <w:szCs w:val="28"/>
        </w:rPr>
        <w:t xml:space="preserve"> и </w:t>
      </w:r>
      <w:proofErr w:type="spellStart"/>
      <w:r w:rsidRPr="00901CA9">
        <w:rPr>
          <w:sz w:val="28"/>
          <w:szCs w:val="28"/>
        </w:rPr>
        <w:t>легкомысленны</w:t>
      </w:r>
      <w:proofErr w:type="spellEnd"/>
      <w:r w:rsidRPr="00901CA9">
        <w:rPr>
          <w:sz w:val="28"/>
          <w:szCs w:val="28"/>
        </w:rPr>
        <w:t>.</w:t>
      </w:r>
    </w:p>
    <w:p w14:paraId="2E30FF10" w14:textId="77777777" w:rsidR="00901CA9" w:rsidRDefault="00901CA9" w:rsidP="00901CA9">
      <w:pPr>
        <w:spacing w:line="259" w:lineRule="auto"/>
        <w:rPr>
          <w:sz w:val="28"/>
          <w:szCs w:val="28"/>
          <w:lang w:val="ru-RU"/>
        </w:rPr>
      </w:pPr>
    </w:p>
    <w:p w14:paraId="0BF238CA" w14:textId="1A1D0D0C" w:rsidR="00D276A3" w:rsidRPr="00D276A3" w:rsidRDefault="00D276A3" w:rsidP="00D276A3">
      <w:pPr>
        <w:spacing w:line="259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D276A3">
        <w:rPr>
          <w:b/>
          <w:bCs/>
          <w:sz w:val="28"/>
          <w:szCs w:val="28"/>
          <w:lang w:val="ru-RU"/>
        </w:rPr>
        <w:t>Диагностика</w:t>
      </w:r>
    </w:p>
    <w:p w14:paraId="3D794839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Диагностика СДВГ включает следующее:</w:t>
      </w:r>
    </w:p>
    <w:p w14:paraId="1CB7AE10" w14:textId="03908BA9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1. неврологический осмотр, в том числе с применением методик оценки «мягкой» неврологической симптоматики, например, методики NESS (</w:t>
      </w:r>
      <w:proofErr w:type="spellStart"/>
      <w:r w:rsidRPr="00901CA9">
        <w:rPr>
          <w:sz w:val="28"/>
          <w:szCs w:val="28"/>
          <w:lang w:val="ru-RU"/>
        </w:rPr>
        <w:t>Neurological</w:t>
      </w:r>
      <w:proofErr w:type="spellEnd"/>
      <w:r w:rsidRPr="00901CA9">
        <w:rPr>
          <w:sz w:val="28"/>
          <w:szCs w:val="28"/>
          <w:lang w:val="ru-RU"/>
        </w:rPr>
        <w:t xml:space="preserve"> </w:t>
      </w:r>
      <w:proofErr w:type="spellStart"/>
      <w:r w:rsidRPr="00901CA9">
        <w:rPr>
          <w:sz w:val="28"/>
          <w:szCs w:val="28"/>
          <w:lang w:val="ru-RU"/>
        </w:rPr>
        <w:t>Examination</w:t>
      </w:r>
      <w:proofErr w:type="spellEnd"/>
      <w:r w:rsidRPr="00901CA9">
        <w:rPr>
          <w:sz w:val="28"/>
          <w:szCs w:val="28"/>
          <w:lang w:val="ru-RU"/>
        </w:rPr>
        <w:t xml:space="preserve"> </w:t>
      </w:r>
      <w:proofErr w:type="spellStart"/>
      <w:r w:rsidRPr="00901CA9">
        <w:rPr>
          <w:sz w:val="28"/>
          <w:szCs w:val="28"/>
          <w:lang w:val="ru-RU"/>
        </w:rPr>
        <w:t>for</w:t>
      </w:r>
      <w:proofErr w:type="spellEnd"/>
      <w:r w:rsidRPr="00901CA9">
        <w:rPr>
          <w:sz w:val="28"/>
          <w:szCs w:val="28"/>
          <w:lang w:val="ru-RU"/>
        </w:rPr>
        <w:t xml:space="preserve"> </w:t>
      </w:r>
      <w:proofErr w:type="spellStart"/>
      <w:r w:rsidRPr="00901CA9">
        <w:rPr>
          <w:sz w:val="28"/>
          <w:szCs w:val="28"/>
          <w:lang w:val="ru-RU"/>
        </w:rPr>
        <w:t>Subtle</w:t>
      </w:r>
      <w:proofErr w:type="spellEnd"/>
      <w:r w:rsidRPr="00901CA9">
        <w:rPr>
          <w:sz w:val="28"/>
          <w:szCs w:val="28"/>
          <w:lang w:val="ru-RU"/>
        </w:rPr>
        <w:t xml:space="preserve"> </w:t>
      </w:r>
      <w:proofErr w:type="spellStart"/>
      <w:r w:rsidRPr="00901CA9">
        <w:rPr>
          <w:sz w:val="28"/>
          <w:szCs w:val="28"/>
          <w:lang w:val="ru-RU"/>
        </w:rPr>
        <w:t>Signs</w:t>
      </w:r>
      <w:proofErr w:type="spellEnd"/>
      <w:r w:rsidRPr="00901CA9">
        <w:rPr>
          <w:sz w:val="28"/>
          <w:szCs w:val="28"/>
          <w:lang w:val="ru-RU"/>
        </w:rPr>
        <w:t xml:space="preserve">), теста </w:t>
      </w:r>
      <w:proofErr w:type="spellStart"/>
      <w:r w:rsidRPr="00901CA9">
        <w:rPr>
          <w:sz w:val="28"/>
          <w:szCs w:val="28"/>
          <w:lang w:val="ru-RU"/>
        </w:rPr>
        <w:t>Лесны</w:t>
      </w:r>
      <w:proofErr w:type="spellEnd"/>
      <w:r w:rsidRPr="00901CA9">
        <w:rPr>
          <w:sz w:val="28"/>
          <w:szCs w:val="28"/>
          <w:lang w:val="ru-RU"/>
        </w:rPr>
        <w:t xml:space="preserve"> для оценки тонкой моторики;</w:t>
      </w:r>
    </w:p>
    <w:p w14:paraId="4D9D67CA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2. ЭЭГ, видео-ЭЭГ, ультразвуковая допплерография;</w:t>
      </w:r>
    </w:p>
    <w:p w14:paraId="2AA39144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3. метод вызванных потенциалов;</w:t>
      </w:r>
    </w:p>
    <w:p w14:paraId="6008B238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4. методы нейропсихологической и патопсихологической диагностики:</w:t>
      </w:r>
    </w:p>
    <w:p w14:paraId="48AA0A5A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 xml:space="preserve">— корректурные таблицы (кольца </w:t>
      </w:r>
      <w:proofErr w:type="spellStart"/>
      <w:r w:rsidRPr="00901CA9">
        <w:rPr>
          <w:sz w:val="28"/>
          <w:szCs w:val="28"/>
          <w:lang w:val="ru-RU"/>
        </w:rPr>
        <w:t>Ландольта</w:t>
      </w:r>
      <w:proofErr w:type="spellEnd"/>
      <w:r w:rsidRPr="00901CA9">
        <w:rPr>
          <w:sz w:val="28"/>
          <w:szCs w:val="28"/>
          <w:lang w:val="ru-RU"/>
        </w:rPr>
        <w:t xml:space="preserve">) применяются для исследования </w:t>
      </w:r>
    </w:p>
    <w:p w14:paraId="3E5BE9C6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 xml:space="preserve">произвольного внимания и оценки темпа психомоторной деятельности, </w:t>
      </w:r>
    </w:p>
    <w:p w14:paraId="718F58FA" w14:textId="5B4A94A1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работоспособности и устойчивости к монотонной деятельности, требующей постоянного сосредоточения внимания;</w:t>
      </w:r>
    </w:p>
    <w:p w14:paraId="23556655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— оценка интеллекта с помощью модифицированной шкалы Векслера;</w:t>
      </w:r>
    </w:p>
    <w:p w14:paraId="1E4399EE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— анализ уровня тревожности;</w:t>
      </w:r>
    </w:p>
    <w:p w14:paraId="22750B24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— оценка уровня внимания: психофизиологической тест TOVA (</w:t>
      </w:r>
      <w:proofErr w:type="spellStart"/>
      <w:r w:rsidRPr="00901CA9">
        <w:rPr>
          <w:sz w:val="28"/>
          <w:szCs w:val="28"/>
          <w:lang w:val="ru-RU"/>
        </w:rPr>
        <w:t>The</w:t>
      </w:r>
      <w:proofErr w:type="spellEnd"/>
      <w:r w:rsidRPr="00901CA9">
        <w:rPr>
          <w:sz w:val="28"/>
          <w:szCs w:val="28"/>
          <w:lang w:val="ru-RU"/>
        </w:rPr>
        <w:t xml:space="preserve"> </w:t>
      </w:r>
      <w:proofErr w:type="spellStart"/>
      <w:r w:rsidRPr="00901CA9">
        <w:rPr>
          <w:sz w:val="28"/>
          <w:szCs w:val="28"/>
          <w:lang w:val="ru-RU"/>
        </w:rPr>
        <w:t>Test</w:t>
      </w:r>
      <w:proofErr w:type="spellEnd"/>
      <w:r w:rsidRPr="00901CA9">
        <w:rPr>
          <w:sz w:val="28"/>
          <w:szCs w:val="28"/>
          <w:lang w:val="ru-RU"/>
        </w:rPr>
        <w:t xml:space="preserve"> </w:t>
      </w:r>
      <w:proofErr w:type="spellStart"/>
      <w:r w:rsidRPr="00901CA9">
        <w:rPr>
          <w:sz w:val="28"/>
          <w:szCs w:val="28"/>
          <w:lang w:val="ru-RU"/>
        </w:rPr>
        <w:t>of</w:t>
      </w:r>
      <w:proofErr w:type="spellEnd"/>
      <w:r w:rsidRPr="00901CA9">
        <w:rPr>
          <w:sz w:val="28"/>
          <w:szCs w:val="28"/>
          <w:lang w:val="ru-RU"/>
        </w:rPr>
        <w:t xml:space="preserve"> </w:t>
      </w:r>
    </w:p>
    <w:p w14:paraId="7F392915" w14:textId="77777777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proofErr w:type="spellStart"/>
      <w:r w:rsidRPr="00901CA9">
        <w:rPr>
          <w:sz w:val="28"/>
          <w:szCs w:val="28"/>
          <w:lang w:val="ru-RU"/>
        </w:rPr>
        <w:t>Variables</w:t>
      </w:r>
      <w:proofErr w:type="spellEnd"/>
      <w:r w:rsidRPr="00901CA9">
        <w:rPr>
          <w:sz w:val="28"/>
          <w:szCs w:val="28"/>
          <w:lang w:val="ru-RU"/>
        </w:rPr>
        <w:t xml:space="preserve"> </w:t>
      </w:r>
      <w:proofErr w:type="spellStart"/>
      <w:r w:rsidRPr="00901CA9">
        <w:rPr>
          <w:sz w:val="28"/>
          <w:szCs w:val="28"/>
          <w:lang w:val="ru-RU"/>
        </w:rPr>
        <w:t>of</w:t>
      </w:r>
      <w:proofErr w:type="spellEnd"/>
      <w:r w:rsidRPr="00901CA9">
        <w:rPr>
          <w:sz w:val="28"/>
          <w:szCs w:val="28"/>
          <w:lang w:val="ru-RU"/>
        </w:rPr>
        <w:t xml:space="preserve"> </w:t>
      </w:r>
      <w:proofErr w:type="spellStart"/>
      <w:r w:rsidRPr="00901CA9">
        <w:rPr>
          <w:sz w:val="28"/>
          <w:szCs w:val="28"/>
          <w:lang w:val="ru-RU"/>
        </w:rPr>
        <w:t>Attention</w:t>
      </w:r>
      <w:proofErr w:type="spellEnd"/>
      <w:r w:rsidRPr="00901CA9">
        <w:rPr>
          <w:sz w:val="28"/>
          <w:szCs w:val="28"/>
          <w:lang w:val="ru-RU"/>
        </w:rPr>
        <w:t>).</w:t>
      </w:r>
    </w:p>
    <w:p w14:paraId="20BDC86D" w14:textId="77777777" w:rsidR="00ED4A5D" w:rsidRDefault="00ED4A5D" w:rsidP="00901CA9">
      <w:pPr>
        <w:spacing w:line="259" w:lineRule="auto"/>
        <w:rPr>
          <w:sz w:val="28"/>
          <w:szCs w:val="28"/>
          <w:lang w:val="ru-RU"/>
        </w:rPr>
      </w:pPr>
    </w:p>
    <w:p w14:paraId="4EEA15FF" w14:textId="2BBEC8E7" w:rsidR="00901CA9" w:rsidRPr="00901CA9" w:rsidRDefault="00ED4A5D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1CA9" w:rsidRPr="00901CA9">
        <w:rPr>
          <w:sz w:val="28"/>
          <w:szCs w:val="28"/>
          <w:lang w:val="ru-RU"/>
        </w:rPr>
        <w:t xml:space="preserve">В настоящее время диагностика СДВГ основывается на клинических критериях. </w:t>
      </w:r>
    </w:p>
    <w:p w14:paraId="027CF0D3" w14:textId="21CAFEEB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lastRenderedPageBreak/>
        <w:t>Для подтверждения СДВГ не существует специальных критериев или тестов, основанных на современных психологических, нейрофизиологических, биохимических, молекулярно</w:t>
      </w:r>
      <w:r w:rsidR="00ED4A5D">
        <w:rPr>
          <w:sz w:val="28"/>
          <w:szCs w:val="28"/>
          <w:lang w:val="ru-RU"/>
        </w:rPr>
        <w:t>-</w:t>
      </w:r>
      <w:r w:rsidRPr="00901CA9">
        <w:rPr>
          <w:sz w:val="28"/>
          <w:szCs w:val="28"/>
          <w:lang w:val="ru-RU"/>
        </w:rPr>
        <w:t>генетических, нейро</w:t>
      </w:r>
      <w:r w:rsidR="00ED4A5D">
        <w:rPr>
          <w:sz w:val="28"/>
          <w:szCs w:val="28"/>
          <w:lang w:val="ru-RU"/>
        </w:rPr>
        <w:t>-</w:t>
      </w:r>
      <w:r w:rsidRPr="00901CA9">
        <w:rPr>
          <w:sz w:val="28"/>
          <w:szCs w:val="28"/>
          <w:lang w:val="ru-RU"/>
        </w:rPr>
        <w:t>радиологических и других методах.</w:t>
      </w:r>
    </w:p>
    <w:p w14:paraId="0E2F87FA" w14:textId="44844800" w:rsidR="00901CA9" w:rsidRPr="00901CA9" w:rsidRDefault="00ED4A5D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1CA9" w:rsidRPr="00901CA9">
        <w:rPr>
          <w:sz w:val="28"/>
          <w:szCs w:val="28"/>
          <w:lang w:val="ru-RU"/>
        </w:rPr>
        <w:t>К диагностическим критериям СДВГ по классификации DSM-V (2013) относятся:</w:t>
      </w:r>
    </w:p>
    <w:p w14:paraId="61477042" w14:textId="0B345BB3" w:rsidR="00901CA9" w:rsidRPr="00901CA9" w:rsidRDefault="00901CA9" w:rsidP="00ED4A5D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А. Постоянный паттерн проявлений невнимательности и гиперактивности</w:t>
      </w:r>
      <w:r w:rsidR="00ED4A5D">
        <w:rPr>
          <w:sz w:val="28"/>
          <w:szCs w:val="28"/>
          <w:lang w:val="ru-RU"/>
        </w:rPr>
        <w:t>-</w:t>
      </w:r>
      <w:r w:rsidRPr="00901CA9">
        <w:rPr>
          <w:sz w:val="28"/>
          <w:szCs w:val="28"/>
          <w:lang w:val="ru-RU"/>
        </w:rPr>
        <w:t>импульсивности, оказывающий влияние на функционирование и развитие</w:t>
      </w:r>
    </w:p>
    <w:p w14:paraId="0CAA765C" w14:textId="086637E5" w:rsidR="00901CA9" w:rsidRPr="00901CA9" w:rsidRDefault="00ED4A5D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(1) </w:t>
      </w:r>
      <w:r w:rsidR="00901CA9" w:rsidRPr="00901CA9">
        <w:rPr>
          <w:sz w:val="28"/>
          <w:szCs w:val="28"/>
          <w:lang w:val="ru-RU"/>
        </w:rPr>
        <w:t xml:space="preserve">Невнимательность: 6 (или более) из следующих симптомов постоянно </w:t>
      </w:r>
    </w:p>
    <w:p w14:paraId="028B5FCE" w14:textId="15599BFD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сохраняются на протяжении как минимум 6 месяцев в такой степени выраженности, которая не соответствует уровню развития и негативно влияет непосредственно на социальные и учебные/профессиональные виды деятельности.</w:t>
      </w:r>
    </w:p>
    <w:p w14:paraId="42405655" w14:textId="77959F4C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Примечание. Симптомы не связаны исключительно с протестным, вызывающим или враждебным поведением, а также неспособностью понять задание и инструкции. Для старших подростков и взрослых (в возрасте 17 лет и более) необходимо наличие по меньшей мере 5 симптомов.</w:t>
      </w:r>
    </w:p>
    <w:p w14:paraId="718210F5" w14:textId="6F43D191" w:rsidR="00901CA9" w:rsidRPr="00901CA9" w:rsidRDefault="00ED4A5D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1CA9" w:rsidRPr="00901CA9">
        <w:rPr>
          <w:sz w:val="28"/>
          <w:szCs w:val="28"/>
          <w:lang w:val="ru-RU"/>
        </w:rPr>
        <w:t>Часто неспособен сосредотачивать внимание на деталях и допускает ошибки из-за невнимательности, небрежности в школьных заданиях, на работе и других видах деятельности (например, пропускает или теряет детали, выполняет работу неаккуратно).</w:t>
      </w:r>
    </w:p>
    <w:p w14:paraId="2BF4D952" w14:textId="65E8F550" w:rsidR="00901CA9" w:rsidRPr="00901CA9" w:rsidRDefault="00ED4A5D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1CA9" w:rsidRPr="00901CA9">
        <w:rPr>
          <w:sz w:val="28"/>
          <w:szCs w:val="28"/>
          <w:lang w:val="ru-RU"/>
        </w:rPr>
        <w:t>Часто с трудом сохраняет внимание при выполнении заданий или во время игр (например, испытывает трудности с концентрацией внимания во время лекций, бесед, длительного чтения).</w:t>
      </w:r>
    </w:p>
    <w:p w14:paraId="5A45A8AE" w14:textId="708E75E5" w:rsidR="00901CA9" w:rsidRPr="00901CA9" w:rsidRDefault="00ED4A5D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1CA9" w:rsidRPr="00901CA9">
        <w:rPr>
          <w:sz w:val="28"/>
          <w:szCs w:val="28"/>
          <w:lang w:val="ru-RU"/>
        </w:rPr>
        <w:t>Часто складывается впечатление, что не слушает обращенную к нему речь (например, мысли где-то витают даже при отсутствии явного отвлекающего фактора).</w:t>
      </w:r>
    </w:p>
    <w:p w14:paraId="3D65023D" w14:textId="244DCAC1" w:rsidR="00901CA9" w:rsidRPr="00901CA9" w:rsidRDefault="00ED4A5D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1CA9" w:rsidRPr="00901CA9">
        <w:rPr>
          <w:sz w:val="28"/>
          <w:szCs w:val="28"/>
          <w:lang w:val="ru-RU"/>
        </w:rPr>
        <w:t xml:space="preserve">Часто не придерживается предлагаемых инструкций и не может до конца </w:t>
      </w:r>
    </w:p>
    <w:p w14:paraId="42C6508B" w14:textId="4D92FE32" w:rsidR="00901CA9" w:rsidRPr="00901CA9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901CA9">
        <w:rPr>
          <w:sz w:val="28"/>
          <w:szCs w:val="28"/>
          <w:lang w:val="ru-RU"/>
        </w:rPr>
        <w:t>выполнить уроки, домашнюю работу или обязанности на рабочем месте (например, начинает выполнять задание, но быстро теряет фокусирование на нем и легко отвлекается).</w:t>
      </w:r>
    </w:p>
    <w:p w14:paraId="4D0CAA41" w14:textId="1B2EB4C9" w:rsidR="00901CA9" w:rsidRPr="00901CA9" w:rsidRDefault="00ED4A5D" w:rsidP="00901CA9">
      <w:pPr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1CA9" w:rsidRPr="00901CA9">
        <w:rPr>
          <w:sz w:val="28"/>
          <w:szCs w:val="28"/>
          <w:lang w:val="ru-RU"/>
        </w:rPr>
        <w:t xml:space="preserve">Часто испытывает сложности в организации выполнения заданий и своей </w:t>
      </w:r>
    </w:p>
    <w:p w14:paraId="3DB1B5F7" w14:textId="7AF95742" w:rsidR="00901CA9" w:rsidRPr="00ED4A5D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>деятельности (например, сложно организовать выполнение задания из последовательных действий, трудно сохранять в порядке материалы и вещи, работа выполняется неаккуратно и неорганизованно, плохо распределяет время, не укладывается в назначенные сроки).</w:t>
      </w:r>
    </w:p>
    <w:p w14:paraId="075390F9" w14:textId="1FB50106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избегает, высказывает недовольство и сопротивляется вовлечению в выполнение заданий, которые требуют длительного умственного напряжения (например, школьных заданий, домашней работы, для старших подростков и взрослых — подготовка отчетов, заполнение форм, изучение длинных</w:t>
      </w:r>
      <w:r w:rsidRPr="00ED4A5D">
        <w:rPr>
          <w:sz w:val="28"/>
          <w:szCs w:val="28"/>
          <w:lang w:val="ru-RU"/>
        </w:rPr>
        <w:t xml:space="preserve"> </w:t>
      </w:r>
      <w:r w:rsidR="00901CA9" w:rsidRPr="00ED4A5D">
        <w:rPr>
          <w:sz w:val="28"/>
          <w:szCs w:val="28"/>
          <w:lang w:val="ru-RU"/>
        </w:rPr>
        <w:t>текстов).</w:t>
      </w:r>
    </w:p>
    <w:p w14:paraId="118B05A0" w14:textId="3A9E9195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теряет вещи, необходимые для выполнения заданий и дел (например, школьные принадлежности, карандаши, книги, инструменты, кошельки, ключи, рабочие бумаги, очки, мобильные телефоны).</w:t>
      </w:r>
    </w:p>
    <w:p w14:paraId="0E193ED1" w14:textId="74C43E51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lastRenderedPageBreak/>
        <w:tab/>
      </w:r>
      <w:r w:rsidR="00901CA9" w:rsidRPr="00ED4A5D">
        <w:rPr>
          <w:sz w:val="28"/>
          <w:szCs w:val="28"/>
          <w:lang w:val="ru-RU"/>
        </w:rPr>
        <w:t>Часто легко отвлекается на посторонние стимулы (для старших подростков и взрослых это могут быть посторонние мысли).</w:t>
      </w:r>
    </w:p>
    <w:p w14:paraId="46F1EA08" w14:textId="547B0BA8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проявляет забывчивость в повседневных ситуациях (например, выполнение работы по дому, поручений, для старших подростков и взрослых — ответные звонки по телефону, оплата счетов, приход на назначенные встречи).</w:t>
      </w:r>
    </w:p>
    <w:p w14:paraId="0F7B001B" w14:textId="77777777" w:rsidR="00ED4A5D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</w:p>
    <w:p w14:paraId="7BD358D4" w14:textId="5F38FF21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(2). Гиперактивность и импульсивность: 6 (или более) из следующих симптомов постоянно сохраняются на протяжении как минимум 6 месяцев в такой степени выраженности, которая не соответствует уровню развития и негативно влияет непосредственно на социальные и</w:t>
      </w:r>
      <w:r w:rsidRPr="00ED4A5D">
        <w:rPr>
          <w:sz w:val="28"/>
          <w:szCs w:val="28"/>
          <w:lang w:val="ru-RU"/>
        </w:rPr>
        <w:t xml:space="preserve"> </w:t>
      </w:r>
      <w:r w:rsidR="00901CA9" w:rsidRPr="00ED4A5D">
        <w:rPr>
          <w:sz w:val="28"/>
          <w:szCs w:val="28"/>
          <w:lang w:val="ru-RU"/>
        </w:rPr>
        <w:t>учебные/профессиональные виды деятельности.</w:t>
      </w:r>
    </w:p>
    <w:p w14:paraId="1B5E07AE" w14:textId="4E6519F5" w:rsidR="00901CA9" w:rsidRPr="00ED4A5D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>Примечание. Симптомы не связаны исключительно с протестным, вызывающим или враждебным поведением, а также неспособностью понять задание и инструкции. Для старших подростков и взрослых (в возрасте 17 лет и более) необходимо наличие по меньшей мере 5 симптомов.</w:t>
      </w:r>
    </w:p>
    <w:p w14:paraId="5BBF11AD" w14:textId="2DBD9427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наблюдаются беспокойные движения в кистях и стопах; сидя на стуле, крутится, вертится.</w:t>
      </w:r>
    </w:p>
    <w:p w14:paraId="50A9BC7F" w14:textId="6DA97AA2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покидает свое место в ситуациях, когда нужно сидеть (например,</w:t>
      </w:r>
      <w:r w:rsidRPr="00ED4A5D">
        <w:rPr>
          <w:sz w:val="28"/>
          <w:szCs w:val="28"/>
          <w:lang w:val="ru-RU"/>
        </w:rPr>
        <w:t xml:space="preserve"> </w:t>
      </w:r>
      <w:r w:rsidR="00901CA9" w:rsidRPr="00ED4A5D">
        <w:rPr>
          <w:sz w:val="28"/>
          <w:szCs w:val="28"/>
          <w:lang w:val="ru-RU"/>
        </w:rPr>
        <w:t>встает в классе во время уроков, в офисе или на работе, других ситуациях, когда требуется оставаться на своем месте).</w:t>
      </w:r>
    </w:p>
    <w:p w14:paraId="5A2BECE8" w14:textId="18639D46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бегает туда-сюда, куда-то забирается в ситуациях, когда это неприемлемо (примечание: у подростков и взрослых этот симптом может ограничиваться ощущением беспокойства, невозможности оставаться на месте).</w:t>
      </w:r>
    </w:p>
    <w:p w14:paraId="622C6103" w14:textId="40953CE7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не может тихо, спокойно играть или заниматься чем-либо на досуге.</w:t>
      </w:r>
    </w:p>
    <w:p w14:paraId="776C3318" w14:textId="7EAD4DF8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находится в постоянном движении, ведет себя так, как будто к нему «прикрепили мотор» (неспособен или ощущает дис</w:t>
      </w:r>
      <w:r w:rsidRPr="00ED4A5D">
        <w:rPr>
          <w:sz w:val="28"/>
          <w:szCs w:val="28"/>
          <w:lang w:val="ru-RU"/>
        </w:rPr>
        <w:t>к</w:t>
      </w:r>
      <w:r w:rsidR="00901CA9" w:rsidRPr="00ED4A5D">
        <w:rPr>
          <w:sz w:val="28"/>
          <w:szCs w:val="28"/>
          <w:lang w:val="ru-RU"/>
        </w:rPr>
        <w:t>омфорт, если требуется спокойно сидеть в течение продолжительного времени, например, в ресторане, на встрече; окружающие могут расценивать его, как беспокойного человека, с которым трудно иметь дело).</w:t>
      </w:r>
    </w:p>
    <w:p w14:paraId="0CF1137D" w14:textId="59952B63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бывает болтливым.</w:t>
      </w:r>
    </w:p>
    <w:p w14:paraId="2221A371" w14:textId="13C68BE1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отвечает на вопросы не задумываясь, не выслушав их до конца (например, завершает высказывания за других людей, не может ждать своей очереди во время разговора).</w:t>
      </w:r>
    </w:p>
    <w:p w14:paraId="7F87FB64" w14:textId="42F0DFCD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с трудом дожидается своей очереди (например, когда стоит в очереди).</w:t>
      </w:r>
    </w:p>
    <w:p w14:paraId="66CE4EA0" w14:textId="264AB650" w:rsidR="00901CA9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Часто прерывает других, мешает им (например, вмешивается в беседы, игры, дела; может начать пользоваться вещами других людей, не спросив их или получив разрешения; у подростков и взрослых — может вмешаться или начать делать то, что делают другие).</w:t>
      </w:r>
    </w:p>
    <w:p w14:paraId="1B40D9EE" w14:textId="77777777" w:rsidR="00ED4A5D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</w:p>
    <w:p w14:paraId="2DC83D1A" w14:textId="735BCCF2" w:rsidR="00901CA9" w:rsidRPr="00ED4A5D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>B. Несколько симптомов невнимательности или гиперактивности</w:t>
      </w:r>
      <w:r w:rsidR="00051EE4">
        <w:rPr>
          <w:sz w:val="28"/>
          <w:szCs w:val="28"/>
          <w:lang w:val="ru-RU"/>
        </w:rPr>
        <w:t>-</w:t>
      </w:r>
      <w:r w:rsidRPr="00ED4A5D">
        <w:rPr>
          <w:sz w:val="28"/>
          <w:szCs w:val="28"/>
          <w:lang w:val="ru-RU"/>
        </w:rPr>
        <w:lastRenderedPageBreak/>
        <w:t>импульсивности присутствовали в возрасте до 12 лет.</w:t>
      </w:r>
    </w:p>
    <w:p w14:paraId="28DAB31E" w14:textId="77777777" w:rsidR="00ED4A5D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</w:p>
    <w:p w14:paraId="3522B768" w14:textId="56FB6B33" w:rsidR="00901CA9" w:rsidRPr="00ED4A5D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 xml:space="preserve">C. Несколько симптомов невнимательности или гиперактивности-импульсивности отмечаются в двух или более видах обстановки (например, дом, школа или работа, контакты с друзьями или родственниками, других видах деятельности). </w:t>
      </w:r>
    </w:p>
    <w:p w14:paraId="064C610B" w14:textId="77777777" w:rsidR="00ED4A5D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</w:p>
    <w:p w14:paraId="550CA5A0" w14:textId="6DC69385" w:rsidR="00901CA9" w:rsidRPr="00ED4A5D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 xml:space="preserve">D. Имеются явные подтверждения тому, что симптомы оказывают значительное влияние, снижая качество деятельности в социальных контактах, обучении, профессиональной сфере. </w:t>
      </w:r>
    </w:p>
    <w:p w14:paraId="43548652" w14:textId="77777777" w:rsidR="00ED4A5D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</w:p>
    <w:p w14:paraId="613ABBAC" w14:textId="77777777" w:rsidR="00901CA9" w:rsidRPr="00ED4A5D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 xml:space="preserve">E. Симптомы не связаны исключительно с течением шизофрении или другого </w:t>
      </w:r>
    </w:p>
    <w:p w14:paraId="33062B99" w14:textId="0A06D14C" w:rsidR="00901CA9" w:rsidRPr="00ED4A5D" w:rsidRDefault="00901CA9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 xml:space="preserve">психотического расстройства, не могут быть лучше объяснены наличием другого психического расстройства (например, расстройства настроения, тревожного расстройства, </w:t>
      </w:r>
      <w:proofErr w:type="spellStart"/>
      <w:r w:rsidRPr="00ED4A5D">
        <w:rPr>
          <w:sz w:val="28"/>
          <w:szCs w:val="28"/>
          <w:lang w:val="ru-RU"/>
        </w:rPr>
        <w:t>диссоциативного</w:t>
      </w:r>
      <w:proofErr w:type="spellEnd"/>
      <w:r w:rsidRPr="00ED4A5D">
        <w:rPr>
          <w:sz w:val="28"/>
          <w:szCs w:val="28"/>
          <w:lang w:val="ru-RU"/>
        </w:rPr>
        <w:t xml:space="preserve"> расстройства, расстройства личности, интоксикацией каким-либо веществом или синдромом отмены).</w:t>
      </w:r>
    </w:p>
    <w:p w14:paraId="5F0698F6" w14:textId="77777777" w:rsidR="00ED4A5D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</w:p>
    <w:p w14:paraId="5F1EE095" w14:textId="4B5D5186" w:rsidR="00D276A3" w:rsidRPr="00ED4A5D" w:rsidRDefault="00ED4A5D" w:rsidP="00901CA9">
      <w:pPr>
        <w:spacing w:line="259" w:lineRule="auto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ab/>
      </w:r>
      <w:r w:rsidR="00901CA9" w:rsidRPr="00ED4A5D">
        <w:rPr>
          <w:sz w:val="28"/>
          <w:szCs w:val="28"/>
          <w:lang w:val="ru-RU"/>
        </w:rPr>
        <w:t>Диагноз СДВГ считается обоснованным лишь в тех случаях, когда наблюдаемые у ребенка симптомы характеризуются значительной степенью выраженности, постоянством и сочетаются друг с другом. Отдельные и временные характеристики в поведении детей, отмечаемые родителями или другими находящимися рядом с ребенком взрослыми людьми, даже если они и имеют некоторое сходство с СДВГ, не могут считаться основанием для постановки данного диагноза.</w:t>
      </w:r>
    </w:p>
    <w:p w14:paraId="42878559" w14:textId="64137FF8" w:rsidR="00BA12F7" w:rsidRPr="00ED4A5D" w:rsidRDefault="00BA12F7" w:rsidP="00BA12F7">
      <w:pPr>
        <w:spacing w:before="69"/>
        <w:ind w:left="102"/>
        <w:jc w:val="both"/>
        <w:rPr>
          <w:sz w:val="28"/>
          <w:szCs w:val="28"/>
          <w:lang w:val="ru-RU"/>
        </w:rPr>
      </w:pPr>
    </w:p>
    <w:p w14:paraId="0279C359" w14:textId="77777777" w:rsidR="00BA12F7" w:rsidRPr="00ED4A5D" w:rsidRDefault="00BA12F7" w:rsidP="00BC1EA0">
      <w:pPr>
        <w:spacing w:before="69"/>
        <w:ind w:left="102" w:firstLine="618"/>
        <w:jc w:val="both"/>
        <w:rPr>
          <w:b/>
          <w:bCs/>
          <w:sz w:val="28"/>
          <w:szCs w:val="28"/>
          <w:lang w:val="ru-RU"/>
        </w:rPr>
      </w:pPr>
      <w:r w:rsidRPr="00ED4A5D">
        <w:rPr>
          <w:b/>
          <w:bCs/>
          <w:sz w:val="28"/>
          <w:szCs w:val="28"/>
          <w:lang w:val="ru-RU"/>
        </w:rPr>
        <w:t xml:space="preserve">Лечение </w:t>
      </w:r>
    </w:p>
    <w:p w14:paraId="6773E9E3" w14:textId="77777777" w:rsid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 xml:space="preserve">Лечение СДВГ должно быть комплексным и включать методы коррекции поведения, психотерапии, нейропсихологической коррекции. Необходимо подчеркнуть, что в процесс лечения врач должен стремиться вовлечь не только самого ребенка, но и его родителей, членов семьи, учителей. В воспитании ребенка с гиперактивностью родителям необходимо избегать двух крайностей: чрезмерной жалости и вседозволенности, с одной стороны, а с другой — постановки перед ним повышенных требований, которые он не </w:t>
      </w:r>
      <w:proofErr w:type="spellStart"/>
      <w:r w:rsidRPr="00ED4A5D">
        <w:rPr>
          <w:sz w:val="28"/>
          <w:szCs w:val="28"/>
          <w:lang w:val="ru-RU"/>
        </w:rPr>
        <w:t>всостоянии</w:t>
      </w:r>
      <w:proofErr w:type="spellEnd"/>
      <w:r w:rsidRPr="00ED4A5D">
        <w:rPr>
          <w:sz w:val="28"/>
          <w:szCs w:val="28"/>
          <w:lang w:val="ru-RU"/>
        </w:rPr>
        <w:t xml:space="preserve"> выполнить (</w:t>
      </w:r>
      <w:proofErr w:type="spellStart"/>
      <w:r w:rsidRPr="00ED4A5D">
        <w:rPr>
          <w:sz w:val="28"/>
          <w:szCs w:val="28"/>
          <w:lang w:val="ru-RU"/>
        </w:rPr>
        <w:t>Заваденко</w:t>
      </w:r>
      <w:proofErr w:type="spellEnd"/>
      <w:r w:rsidRPr="00ED4A5D">
        <w:rPr>
          <w:sz w:val="28"/>
          <w:szCs w:val="28"/>
          <w:lang w:val="ru-RU"/>
        </w:rPr>
        <w:t xml:space="preserve"> Н.Н., 2005). </w:t>
      </w:r>
    </w:p>
    <w:p w14:paraId="3CBBBDD8" w14:textId="23D24F56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 xml:space="preserve">Коррекция СДВГ должна включать комплекс методик, т.е. </w:t>
      </w:r>
      <w:proofErr w:type="gramStart"/>
      <w:r w:rsidRPr="00ED4A5D">
        <w:rPr>
          <w:sz w:val="28"/>
          <w:szCs w:val="28"/>
          <w:lang w:val="ru-RU"/>
        </w:rPr>
        <w:t xml:space="preserve">быть </w:t>
      </w:r>
      <w:r>
        <w:rPr>
          <w:sz w:val="28"/>
          <w:szCs w:val="28"/>
          <w:lang w:val="ru-RU"/>
        </w:rPr>
        <w:t xml:space="preserve"> </w:t>
      </w:r>
      <w:r w:rsidRPr="00ED4A5D">
        <w:rPr>
          <w:sz w:val="28"/>
          <w:szCs w:val="28"/>
          <w:lang w:val="ru-RU"/>
        </w:rPr>
        <w:t>«</w:t>
      </w:r>
      <w:proofErr w:type="gramEnd"/>
      <w:r w:rsidRPr="00ED4A5D">
        <w:rPr>
          <w:sz w:val="28"/>
          <w:szCs w:val="28"/>
          <w:lang w:val="ru-RU"/>
        </w:rPr>
        <w:t>мультимодальной». Основные направления: коррекция двигательной</w:t>
      </w:r>
      <w:r>
        <w:rPr>
          <w:sz w:val="28"/>
          <w:szCs w:val="28"/>
          <w:lang w:val="ru-RU"/>
        </w:rPr>
        <w:t xml:space="preserve"> </w:t>
      </w:r>
      <w:r w:rsidRPr="00ED4A5D">
        <w:rPr>
          <w:sz w:val="28"/>
          <w:szCs w:val="28"/>
          <w:lang w:val="ru-RU"/>
        </w:rPr>
        <w:t>активности, психолого-педагогическая коррекция, семейная психотерапия, поведенческая терапия, релаксационные методики, лечение сопутствующей патологии. К медикаментозной терапии прибегают только в случае неэффективности вышеуказанных методик. Для лечения сопутствующей патологии также предпочтительно применение разработанных немедикаментозных методов.</w:t>
      </w:r>
    </w:p>
    <w:p w14:paraId="096EE3A2" w14:textId="77777777" w:rsidR="00ED4A5D" w:rsidRPr="00ED4A5D" w:rsidRDefault="00ED4A5D" w:rsidP="00ED4A5D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  <w:r w:rsidRPr="00ED4A5D">
        <w:rPr>
          <w:b/>
          <w:bCs/>
          <w:sz w:val="28"/>
          <w:szCs w:val="28"/>
          <w:lang w:val="ru-RU"/>
        </w:rPr>
        <w:t>Коррекция двигательной активности</w:t>
      </w:r>
    </w:p>
    <w:p w14:paraId="1985AE3B" w14:textId="18C5E2E0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 xml:space="preserve">Гиперактивным детям не рекомендуют игры с сильно выраженным эмоциональным компонентом (соревнования, показательные выступления), а </w:t>
      </w:r>
      <w:r w:rsidRPr="00ED4A5D">
        <w:rPr>
          <w:sz w:val="28"/>
          <w:szCs w:val="28"/>
          <w:lang w:val="ru-RU"/>
        </w:rPr>
        <w:lastRenderedPageBreak/>
        <w:t>также виды спорта со статистической нагрузкой (например, силовое троеборье). Полезны физические упражнения, носящие аэробный характер в виде длительного, равномерного тренинга легкой и средней интенсивности: бег «трусцой», плавание, лыжи, езда на велосипеде, водный и пеший туризм. При систематической физической нагрузке снижается стресс</w:t>
      </w:r>
      <w:r>
        <w:rPr>
          <w:sz w:val="28"/>
          <w:szCs w:val="28"/>
          <w:lang w:val="ru-RU"/>
        </w:rPr>
        <w:t>-</w:t>
      </w:r>
      <w:r w:rsidRPr="00ED4A5D">
        <w:rPr>
          <w:sz w:val="28"/>
          <w:szCs w:val="28"/>
          <w:lang w:val="ru-RU"/>
        </w:rPr>
        <w:t>реактивность, повышается моторный контроль и в целом повышаются адаптивные способности.</w:t>
      </w:r>
    </w:p>
    <w:p w14:paraId="3879DD02" w14:textId="77777777" w:rsidR="00ED4A5D" w:rsidRPr="00ED4A5D" w:rsidRDefault="00ED4A5D" w:rsidP="00ED4A5D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  <w:r w:rsidRPr="00ED4A5D">
        <w:rPr>
          <w:b/>
          <w:bCs/>
          <w:sz w:val="28"/>
          <w:szCs w:val="28"/>
          <w:lang w:val="ru-RU"/>
        </w:rPr>
        <w:t>Психолого-педагогическая коррекция</w:t>
      </w:r>
    </w:p>
    <w:p w14:paraId="25774D26" w14:textId="48F0B055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>Изменив окружение ребенка, отношение к нему в семье и школе, можно повлиять на течение заболевания. При наличии эмоциональных нарушений проводят холдинг</w:t>
      </w:r>
      <w:r>
        <w:rPr>
          <w:sz w:val="28"/>
          <w:szCs w:val="28"/>
          <w:lang w:val="ru-RU"/>
        </w:rPr>
        <w:t xml:space="preserve"> т</w:t>
      </w:r>
      <w:r w:rsidRPr="00ED4A5D">
        <w:rPr>
          <w:sz w:val="28"/>
          <w:szCs w:val="28"/>
          <w:lang w:val="ru-RU"/>
        </w:rPr>
        <w:t xml:space="preserve">ерапию, используют методики для снятия повышенной тревожности, развития коммуникабельности, подбирают сферы деятельности, в которых ребенок чувствовал бы себя уверенно, моделируют ситуации успеха. В цикл занятий включают упражнения на развитие внимания и памяти. Однако в случае, когда затронуты области фронтальной </w:t>
      </w:r>
      <w:proofErr w:type="spellStart"/>
      <w:r w:rsidRPr="00ED4A5D">
        <w:rPr>
          <w:sz w:val="28"/>
          <w:szCs w:val="28"/>
          <w:lang w:val="ru-RU"/>
        </w:rPr>
        <w:t>коры</w:t>
      </w:r>
      <w:proofErr w:type="spellEnd"/>
      <w:r w:rsidRPr="00ED4A5D">
        <w:rPr>
          <w:sz w:val="28"/>
          <w:szCs w:val="28"/>
          <w:lang w:val="ru-RU"/>
        </w:rPr>
        <w:t>, отвечающие за когнитивные функции, помогают методики развития мышления и речи, при этом происходит определенная компенсация нарушенных функций. При выявлении речевых нарушений необходимы логопедические занятия.</w:t>
      </w:r>
    </w:p>
    <w:p w14:paraId="6CD764B9" w14:textId="77777777" w:rsidR="00ED4A5D" w:rsidRPr="00ED4A5D" w:rsidRDefault="00ED4A5D" w:rsidP="00ED4A5D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  <w:r w:rsidRPr="00ED4A5D">
        <w:rPr>
          <w:b/>
          <w:bCs/>
          <w:sz w:val="28"/>
          <w:szCs w:val="28"/>
          <w:lang w:val="ru-RU"/>
        </w:rPr>
        <w:t>Семейная психотерапия</w:t>
      </w:r>
    </w:p>
    <w:p w14:paraId="7DD64A8F" w14:textId="604E7B8C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>СДВГ — это заболевание не только ребенка, но и взрослых, и прежде всего матери, которая наиболее часто с ним контактирует. Мать гиперактивного ребенка излишне раздражительна, импульсивна, у нее часто снижено настроение. Частота большой и малой депрессии среди матерей, имеющих гиперактивных детей, встречается в 18 и 20% случаев (по сравнению с 4–6% среди матерей обычных детей). Для снятия депрессивного состояния проводится психотерапевтическое лечение.</w:t>
      </w:r>
    </w:p>
    <w:p w14:paraId="20F738C7" w14:textId="77777777" w:rsidR="00ED4A5D" w:rsidRPr="00ED4A5D" w:rsidRDefault="00ED4A5D" w:rsidP="00ED4A5D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  <w:r w:rsidRPr="00ED4A5D">
        <w:rPr>
          <w:b/>
          <w:bCs/>
          <w:sz w:val="28"/>
          <w:szCs w:val="28"/>
          <w:lang w:val="ru-RU"/>
        </w:rPr>
        <w:t>Поведенческая психотерапия</w:t>
      </w:r>
    </w:p>
    <w:p w14:paraId="240283D9" w14:textId="5F18DB4C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>Домашняя программа коррекции включает: изменение поведения взрослого и его отношения к ребенку (демонстрировать спокойное поведение, избегать слов «нет» и «нельзя», взаимоотношения с ребенком строить на доверии и взаимопонимании); изменение психологического микроклимата в семье (взрослые должны меньше ссориться, больше времени уделять ребенку, проводить досуг всей семьей); организацию режима дня и места для занятий; специальную поведенческую программу, предусматривающую преобладание позитивных методов воспитания.</w:t>
      </w:r>
    </w:p>
    <w:p w14:paraId="77160AA1" w14:textId="1DF875AB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>Негативные методы для детей с СДВГ неэффективны. Порог чувствительности к отрицательным стимулам у них очень высок, поэтому они не восприимчивы к выговорам и наказанию, но легко отвечают на малейшую похвалу. Поэтому в общении с ребенком должны преобладать методы вознаграждения и поддержки.</w:t>
      </w:r>
      <w:r>
        <w:rPr>
          <w:sz w:val="28"/>
          <w:szCs w:val="28"/>
          <w:lang w:val="ru-RU"/>
        </w:rPr>
        <w:t xml:space="preserve"> </w:t>
      </w:r>
    </w:p>
    <w:p w14:paraId="75EC9185" w14:textId="409C3F00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>Школьная программа коррекции включает изменение окружения (место ребенка в классе — рядом с учителем, включение минуток активного отдыха в режим урока), регулирование взаимоотношений с одноклассниками), создание ситуаций успеха, развитие мотивации обучения, коррекцию негативных форм поведения, в частности немотивированной агрессии.</w:t>
      </w:r>
    </w:p>
    <w:p w14:paraId="0F978651" w14:textId="77777777" w:rsidR="00ED4A5D" w:rsidRPr="005D3839" w:rsidRDefault="00ED4A5D" w:rsidP="00ED4A5D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  <w:r w:rsidRPr="005D3839">
        <w:rPr>
          <w:b/>
          <w:bCs/>
          <w:sz w:val="28"/>
          <w:szCs w:val="28"/>
          <w:lang w:val="ru-RU"/>
        </w:rPr>
        <w:lastRenderedPageBreak/>
        <w:t>Релаксационные методики</w:t>
      </w:r>
    </w:p>
    <w:p w14:paraId="31FEB3DB" w14:textId="1B040C02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 xml:space="preserve">Мышечное расслабление, достигаемое при аутогенной тренировке, влияет на функции центральной и периферической нервной системы, стимулирует резервные возможности </w:t>
      </w:r>
      <w:proofErr w:type="spellStart"/>
      <w:r w:rsidRPr="00ED4A5D">
        <w:rPr>
          <w:sz w:val="28"/>
          <w:szCs w:val="28"/>
          <w:lang w:val="ru-RU"/>
        </w:rPr>
        <w:t>коры</w:t>
      </w:r>
      <w:proofErr w:type="spellEnd"/>
      <w:r w:rsidRPr="00ED4A5D">
        <w:rPr>
          <w:sz w:val="28"/>
          <w:szCs w:val="28"/>
          <w:lang w:val="ru-RU"/>
        </w:rPr>
        <w:t xml:space="preserve"> мозга, повышает уровень произвольной регуляции различных систем организма ребенка.</w:t>
      </w:r>
    </w:p>
    <w:p w14:paraId="6526C248" w14:textId="16BD4C65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>Лекарственная терапия назначается по индивидуальным показаниям в тех случаях, когда нарушения когнитивных функций и проблемы поведения у ребенка с СДВГ не могут быть преодолены лишь с помощью психолого-педагогических и психотерапевтических методов коррекции (</w:t>
      </w:r>
      <w:proofErr w:type="spellStart"/>
      <w:r w:rsidRPr="00ED4A5D">
        <w:rPr>
          <w:sz w:val="28"/>
          <w:szCs w:val="28"/>
          <w:lang w:val="ru-RU"/>
        </w:rPr>
        <w:t>Заваденко</w:t>
      </w:r>
      <w:proofErr w:type="spellEnd"/>
      <w:r w:rsidRPr="00ED4A5D">
        <w:rPr>
          <w:sz w:val="28"/>
          <w:szCs w:val="28"/>
          <w:lang w:val="ru-RU"/>
        </w:rPr>
        <w:t xml:space="preserve"> Н.Н., 2006).</w:t>
      </w:r>
    </w:p>
    <w:p w14:paraId="78770900" w14:textId="0B38B6E8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 xml:space="preserve">Широкое применение в лечении СДВГ, в частности, в США, Канаде и ряде западноевропейских стран, в настоящее время находят стимуляторы ЦНС. В качестве препаратов первого ряда обычно рекомендуются </w:t>
      </w:r>
      <w:proofErr w:type="spellStart"/>
      <w:r w:rsidRPr="00ED4A5D">
        <w:rPr>
          <w:sz w:val="28"/>
          <w:szCs w:val="28"/>
          <w:lang w:val="ru-RU"/>
        </w:rPr>
        <w:t>метилфенидат</w:t>
      </w:r>
      <w:proofErr w:type="spellEnd"/>
      <w:r w:rsidRPr="00ED4A5D">
        <w:rPr>
          <w:sz w:val="28"/>
          <w:szCs w:val="28"/>
          <w:lang w:val="ru-RU"/>
        </w:rPr>
        <w:t xml:space="preserve"> и </w:t>
      </w:r>
      <w:proofErr w:type="spellStart"/>
      <w:r w:rsidRPr="00ED4A5D">
        <w:rPr>
          <w:sz w:val="28"/>
          <w:szCs w:val="28"/>
          <w:lang w:val="ru-RU"/>
        </w:rPr>
        <w:t>декстроамфетамин</w:t>
      </w:r>
      <w:proofErr w:type="spellEnd"/>
      <w:r w:rsidRPr="00ED4A5D">
        <w:rPr>
          <w:sz w:val="28"/>
          <w:szCs w:val="28"/>
          <w:lang w:val="ru-RU"/>
        </w:rPr>
        <w:t>, которые доступны в различных формах короткого и длительного действия. Эти препараты обладают высокой терапевтической эффективностью при СДВГ, но не зарегистрированы Фармакологическим комитетом Министерства здравоохранения РФ.</w:t>
      </w:r>
    </w:p>
    <w:p w14:paraId="7E20E057" w14:textId="33C2C748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>Новым эффективным препаратом, специально разработанным для лечения СДВГ, является атомоксетина гидрохлорид (</w:t>
      </w:r>
      <w:proofErr w:type="spellStart"/>
      <w:r w:rsidRPr="00ED4A5D">
        <w:rPr>
          <w:sz w:val="28"/>
          <w:szCs w:val="28"/>
          <w:lang w:val="ru-RU"/>
        </w:rPr>
        <w:t>Страттера</w:t>
      </w:r>
      <w:proofErr w:type="spellEnd"/>
      <w:r w:rsidRPr="00ED4A5D">
        <w:rPr>
          <w:sz w:val="28"/>
          <w:szCs w:val="28"/>
          <w:lang w:val="ru-RU"/>
        </w:rPr>
        <w:t>). Он не относится к числу стимуляторов ЦНС, основной механизм его действия связан с блокадой обратного захвата норадреналина, что сопровождается увеличением содержания норадреналина в синаптической щели и приводит к ослаблению проявлений СДВГ. Атомоксетин оказывает благотворное влияние на характеристики поведения детей и подростков с СДВГ.</w:t>
      </w:r>
      <w:r w:rsidR="005D3839">
        <w:rPr>
          <w:sz w:val="28"/>
          <w:szCs w:val="28"/>
          <w:lang w:val="ru-RU"/>
        </w:rPr>
        <w:t xml:space="preserve"> </w:t>
      </w:r>
      <w:r w:rsidRPr="00ED4A5D">
        <w:rPr>
          <w:sz w:val="28"/>
          <w:szCs w:val="28"/>
          <w:lang w:val="ru-RU"/>
        </w:rPr>
        <w:t>Положительный эффект развивается постепенно, выраженный эффект наблюдается, по меньшей мере, спустя 3–4 недели непрерывного приема</w:t>
      </w:r>
      <w:r w:rsidR="005D3839">
        <w:rPr>
          <w:sz w:val="28"/>
          <w:szCs w:val="28"/>
          <w:lang w:val="ru-RU"/>
        </w:rPr>
        <w:t xml:space="preserve"> </w:t>
      </w:r>
      <w:r w:rsidRPr="00ED4A5D">
        <w:rPr>
          <w:sz w:val="28"/>
          <w:szCs w:val="28"/>
          <w:lang w:val="ru-RU"/>
        </w:rPr>
        <w:t>препарата. Для достижения и поддержания терапевтического эффекта атомоксетина, оптимальным является режим назначения с однократным приемом препаратом в сутки. Начальная доза 0,5 мг/кг/</w:t>
      </w:r>
      <w:proofErr w:type="spellStart"/>
      <w:r w:rsidRPr="00ED4A5D">
        <w:rPr>
          <w:sz w:val="28"/>
          <w:szCs w:val="28"/>
          <w:lang w:val="ru-RU"/>
        </w:rPr>
        <w:t>сут</w:t>
      </w:r>
      <w:proofErr w:type="spellEnd"/>
      <w:r w:rsidRPr="00ED4A5D">
        <w:rPr>
          <w:sz w:val="28"/>
          <w:szCs w:val="28"/>
          <w:lang w:val="ru-RU"/>
        </w:rPr>
        <w:t>, затем следует постепенно наращивать дозу до средней терапевтической 1,2 мг/кг/</w:t>
      </w:r>
      <w:proofErr w:type="spellStart"/>
      <w:r w:rsidRPr="00ED4A5D">
        <w:rPr>
          <w:sz w:val="28"/>
          <w:szCs w:val="28"/>
          <w:lang w:val="ru-RU"/>
        </w:rPr>
        <w:t>сут</w:t>
      </w:r>
      <w:proofErr w:type="spellEnd"/>
      <w:r w:rsidRPr="00ED4A5D">
        <w:rPr>
          <w:sz w:val="28"/>
          <w:szCs w:val="28"/>
          <w:lang w:val="ru-RU"/>
        </w:rPr>
        <w:t>. Каждое повышение дозы следует производить не ранее 3–7 дней приема препарата в предыдущей дозе. Максимальная терапевтическая доза — 1,8 мг/кг/</w:t>
      </w:r>
      <w:proofErr w:type="spellStart"/>
      <w:r w:rsidRPr="00ED4A5D">
        <w:rPr>
          <w:sz w:val="28"/>
          <w:szCs w:val="28"/>
          <w:lang w:val="ru-RU"/>
        </w:rPr>
        <w:t>сут</w:t>
      </w:r>
      <w:proofErr w:type="spellEnd"/>
      <w:r w:rsidRPr="00ED4A5D">
        <w:rPr>
          <w:sz w:val="28"/>
          <w:szCs w:val="28"/>
          <w:lang w:val="ru-RU"/>
        </w:rPr>
        <w:t>.</w:t>
      </w:r>
    </w:p>
    <w:p w14:paraId="07A7292B" w14:textId="41F70D7D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>Атомоксетин особенно эффективен в случаях сочетаний СДВГ с деструктивным поведением, тревожными расстройствами, тиками, энурезом. В отличие</w:t>
      </w:r>
      <w:r w:rsidR="005D3839">
        <w:rPr>
          <w:sz w:val="28"/>
          <w:szCs w:val="28"/>
          <w:lang w:val="ru-RU"/>
        </w:rPr>
        <w:t xml:space="preserve"> </w:t>
      </w:r>
      <w:r w:rsidRPr="00ED4A5D">
        <w:rPr>
          <w:sz w:val="28"/>
          <w:szCs w:val="28"/>
          <w:lang w:val="ru-RU"/>
        </w:rPr>
        <w:t>от трициклических антидепрессантов, которые имеют сходный механизм действия и в некоторых случаях применяются в терапии СДВГ, атомоксетин не дает антихолинергических побочных эффектов (сухость во рту, тошнота и рвота, запор, задержка мочи, нечеткость зрения) и не оказывает существенного влияния на функциональные показатели сердечно–сосудистой системы.</w:t>
      </w:r>
    </w:p>
    <w:p w14:paraId="7F2825B5" w14:textId="1DDE5D99" w:rsidR="00ED4A5D" w:rsidRPr="00ED4A5D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 xml:space="preserve">При лечении СДВГ используются препараты ноотропного ряда. Их применение при СДВГ </w:t>
      </w:r>
      <w:proofErr w:type="spellStart"/>
      <w:r w:rsidRPr="00ED4A5D">
        <w:rPr>
          <w:sz w:val="28"/>
          <w:szCs w:val="28"/>
          <w:lang w:val="ru-RU"/>
        </w:rPr>
        <w:t>патогенетически</w:t>
      </w:r>
      <w:proofErr w:type="spellEnd"/>
      <w:r w:rsidRPr="00ED4A5D">
        <w:rPr>
          <w:sz w:val="28"/>
          <w:szCs w:val="28"/>
          <w:lang w:val="ru-RU"/>
        </w:rPr>
        <w:t xml:space="preserve"> обосновано, поскольку ноотропные препараты оказывают стимулирующее действие на недостаточно сформированные у детей этой группы высшие психические функции (внимания, памяти, организации, программирования и контроля психической </w:t>
      </w:r>
      <w:r w:rsidRPr="00ED4A5D">
        <w:rPr>
          <w:sz w:val="28"/>
          <w:szCs w:val="28"/>
          <w:lang w:val="ru-RU"/>
        </w:rPr>
        <w:lastRenderedPageBreak/>
        <w:t>деятельности, речи, праксиса).</w:t>
      </w:r>
    </w:p>
    <w:p w14:paraId="3E464B74" w14:textId="77777777" w:rsidR="005D3839" w:rsidRDefault="00ED4A5D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 w:rsidRPr="00ED4A5D">
        <w:rPr>
          <w:sz w:val="28"/>
          <w:szCs w:val="28"/>
          <w:lang w:val="ru-RU"/>
        </w:rPr>
        <w:t xml:space="preserve">Большинство ноотропных препаратов в связи с их психостимулирующим действием применяется в первую половину дня. Целесообразно назначать ноотропные препараты в виде </w:t>
      </w:r>
      <w:proofErr w:type="spellStart"/>
      <w:r w:rsidRPr="00ED4A5D">
        <w:rPr>
          <w:sz w:val="28"/>
          <w:szCs w:val="28"/>
          <w:lang w:val="ru-RU"/>
        </w:rPr>
        <w:t>монотерапии</w:t>
      </w:r>
      <w:proofErr w:type="spellEnd"/>
      <w:r w:rsidRPr="00ED4A5D">
        <w:rPr>
          <w:sz w:val="28"/>
          <w:szCs w:val="28"/>
          <w:lang w:val="ru-RU"/>
        </w:rPr>
        <w:t xml:space="preserve">, уделяя при этом внимание индивидуальному подбору оптимальных дозировок и продолжительности лечения. В первые дни приема рекомендуется постепенное наращивание дозы. Продолжительность курсов лечения </w:t>
      </w:r>
      <w:proofErr w:type="spellStart"/>
      <w:r w:rsidRPr="00ED4A5D">
        <w:rPr>
          <w:sz w:val="28"/>
          <w:szCs w:val="28"/>
          <w:lang w:val="ru-RU"/>
        </w:rPr>
        <w:t>ноотропами</w:t>
      </w:r>
      <w:proofErr w:type="spellEnd"/>
      <w:r w:rsidRPr="00ED4A5D">
        <w:rPr>
          <w:sz w:val="28"/>
          <w:szCs w:val="28"/>
          <w:lang w:val="ru-RU"/>
        </w:rPr>
        <w:t xml:space="preserve"> составляет от одного до 3–4 месяцев. Если на протяжении учебного года имеется необходимость в проведении нескольких курсов лечения, то между ними оставляют интервалы на 2–4 недели, которые лучше планировать на время каникул. </w:t>
      </w:r>
    </w:p>
    <w:p w14:paraId="6C8DBED0" w14:textId="3D15B91A" w:rsidR="00BC1EA0" w:rsidRPr="00ED4A5D" w:rsidRDefault="005D3839" w:rsidP="00ED4A5D">
      <w:pPr>
        <w:spacing w:before="69"/>
        <w:ind w:left="142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D4A5D" w:rsidRPr="00ED4A5D">
        <w:rPr>
          <w:sz w:val="28"/>
          <w:szCs w:val="28"/>
          <w:lang w:val="ru-RU"/>
        </w:rPr>
        <w:t xml:space="preserve">Побочные эффекты на фоне лечения </w:t>
      </w:r>
      <w:proofErr w:type="spellStart"/>
      <w:r w:rsidR="00ED4A5D" w:rsidRPr="00ED4A5D">
        <w:rPr>
          <w:sz w:val="28"/>
          <w:szCs w:val="28"/>
          <w:lang w:val="ru-RU"/>
        </w:rPr>
        <w:t>ноотропами</w:t>
      </w:r>
      <w:proofErr w:type="spellEnd"/>
      <w:r w:rsidR="00ED4A5D" w:rsidRPr="00ED4A5D">
        <w:rPr>
          <w:sz w:val="28"/>
          <w:szCs w:val="28"/>
          <w:lang w:val="ru-RU"/>
        </w:rPr>
        <w:t xml:space="preserve"> у детей наблюдаются редко, не бывают стойкими и значительно выраженными. Часто они возникают при неточном </w:t>
      </w:r>
      <w:r>
        <w:rPr>
          <w:sz w:val="28"/>
          <w:szCs w:val="28"/>
          <w:lang w:val="ru-RU"/>
        </w:rPr>
        <w:t>с</w:t>
      </w:r>
      <w:r w:rsidR="00ED4A5D" w:rsidRPr="00ED4A5D">
        <w:rPr>
          <w:sz w:val="28"/>
          <w:szCs w:val="28"/>
          <w:lang w:val="ru-RU"/>
        </w:rPr>
        <w:t xml:space="preserve">облюдении родителями режимов назначения </w:t>
      </w:r>
      <w:proofErr w:type="spellStart"/>
      <w:r w:rsidR="00ED4A5D" w:rsidRPr="00ED4A5D">
        <w:rPr>
          <w:sz w:val="28"/>
          <w:szCs w:val="28"/>
          <w:lang w:val="ru-RU"/>
        </w:rPr>
        <w:t>ноотропов</w:t>
      </w:r>
      <w:proofErr w:type="spellEnd"/>
      <w:r w:rsidR="00ED4A5D" w:rsidRPr="00ED4A5D">
        <w:rPr>
          <w:sz w:val="28"/>
          <w:szCs w:val="28"/>
          <w:lang w:val="ru-RU"/>
        </w:rPr>
        <w:t xml:space="preserve"> с постепенным увеличением дозы, приемом препаратов в утренние и дневные часы. Среди возможных побочных эффектов </w:t>
      </w:r>
      <w:proofErr w:type="spellStart"/>
      <w:r w:rsidR="00ED4A5D" w:rsidRPr="00ED4A5D">
        <w:rPr>
          <w:sz w:val="28"/>
          <w:szCs w:val="28"/>
          <w:lang w:val="ru-RU"/>
        </w:rPr>
        <w:t>ноотропов</w:t>
      </w:r>
      <w:proofErr w:type="spellEnd"/>
      <w:r w:rsidR="00ED4A5D" w:rsidRPr="00ED4A5D">
        <w:rPr>
          <w:sz w:val="28"/>
          <w:szCs w:val="28"/>
          <w:lang w:val="ru-RU"/>
        </w:rPr>
        <w:t xml:space="preserve"> встречаются: ощущение тяжести в голове, появление возбудимости и раздражительности, трудности засыпания и беспокойный сон. При подобных жалобах следует уточнить режим назначения </w:t>
      </w:r>
      <w:proofErr w:type="spellStart"/>
      <w:r w:rsidR="00ED4A5D" w:rsidRPr="00ED4A5D">
        <w:rPr>
          <w:sz w:val="28"/>
          <w:szCs w:val="28"/>
          <w:lang w:val="ru-RU"/>
        </w:rPr>
        <w:t>ноотропов</w:t>
      </w:r>
      <w:proofErr w:type="spellEnd"/>
      <w:r w:rsidR="00ED4A5D" w:rsidRPr="00ED4A5D">
        <w:rPr>
          <w:sz w:val="28"/>
          <w:szCs w:val="28"/>
          <w:lang w:val="ru-RU"/>
        </w:rPr>
        <w:t>, несколько уменьшить дозу.</w:t>
      </w:r>
    </w:p>
    <w:p w14:paraId="63575898" w14:textId="28EEAEA4" w:rsidR="005E5462" w:rsidRDefault="005E5462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</w:p>
    <w:p w14:paraId="67AE8C56" w14:textId="2E4AB960" w:rsidR="005E5462" w:rsidRDefault="005E5462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</w:p>
    <w:p w14:paraId="03B67491" w14:textId="09A2863E" w:rsidR="005E5462" w:rsidRDefault="005E5462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</w:p>
    <w:p w14:paraId="3B04A867" w14:textId="3CBD53E1" w:rsidR="005E5462" w:rsidRDefault="005E5462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</w:p>
    <w:p w14:paraId="4647BE1F" w14:textId="49558DDE" w:rsidR="005E5462" w:rsidRDefault="005E5462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</w:p>
    <w:p w14:paraId="723058FC" w14:textId="43D2A57F" w:rsidR="005E5462" w:rsidRDefault="005E5462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</w:p>
    <w:p w14:paraId="0323CCFC" w14:textId="0F7B9CD7" w:rsidR="005E5462" w:rsidRDefault="005E5462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</w:p>
    <w:p w14:paraId="143CADEA" w14:textId="76E8B143" w:rsidR="005E5462" w:rsidRDefault="005E5462" w:rsidP="00BC1EA0">
      <w:pPr>
        <w:spacing w:before="69"/>
        <w:ind w:left="142" w:firstLine="578"/>
        <w:jc w:val="both"/>
        <w:rPr>
          <w:b/>
          <w:bCs/>
          <w:sz w:val="28"/>
          <w:szCs w:val="28"/>
          <w:lang w:val="ru-RU"/>
        </w:rPr>
      </w:pPr>
    </w:p>
    <w:p w14:paraId="57E54D93" w14:textId="77777777" w:rsidR="005E5462" w:rsidRPr="00F62E2B" w:rsidRDefault="005E5462" w:rsidP="00BC1EA0">
      <w:pPr>
        <w:spacing w:before="69"/>
        <w:ind w:left="142" w:firstLine="578"/>
        <w:jc w:val="both"/>
        <w:rPr>
          <w:b/>
          <w:sz w:val="28"/>
          <w:szCs w:val="28"/>
          <w:lang w:val="ru-RU"/>
        </w:rPr>
      </w:pPr>
    </w:p>
    <w:p w14:paraId="1E8EA7A2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5DF5ED6B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687B98B1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027D7C43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6D6A214C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74061653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375CF481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5EFD49E2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15C062CB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1D10B6BD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074AEB7D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7CA7217F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19E71C52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01FC9156" w14:textId="77777777" w:rsidR="00051EE4" w:rsidRDefault="00051EE4" w:rsidP="00C53A2D">
      <w:pPr>
        <w:spacing w:before="69"/>
        <w:ind w:left="102" w:firstLine="618"/>
        <w:rPr>
          <w:b/>
          <w:sz w:val="28"/>
          <w:lang w:val="ru-RU"/>
        </w:rPr>
      </w:pPr>
    </w:p>
    <w:p w14:paraId="4DFE28D5" w14:textId="5236237F" w:rsidR="00FC0417" w:rsidRPr="006C5A9A" w:rsidRDefault="00F62E2B" w:rsidP="00C53A2D">
      <w:pPr>
        <w:spacing w:before="69"/>
        <w:ind w:left="102" w:firstLine="618"/>
        <w:rPr>
          <w:b/>
          <w:sz w:val="28"/>
          <w:lang w:val="ru-RU"/>
        </w:rPr>
      </w:pPr>
      <w:r w:rsidRPr="006C5A9A">
        <w:rPr>
          <w:b/>
          <w:sz w:val="28"/>
          <w:lang w:val="ru-RU"/>
        </w:rPr>
        <w:lastRenderedPageBreak/>
        <w:t>Литература</w:t>
      </w:r>
    </w:p>
    <w:p w14:paraId="323CB095" w14:textId="77777777" w:rsidR="00051EE4" w:rsidRPr="00051EE4" w:rsidRDefault="00051EE4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ind w:firstLine="0"/>
        <w:rPr>
          <w:sz w:val="28"/>
          <w:szCs w:val="28"/>
          <w:lang w:val="ru-RU"/>
        </w:rPr>
      </w:pPr>
      <w:r w:rsidRPr="00051EE4">
        <w:rPr>
          <w:sz w:val="28"/>
          <w:szCs w:val="28"/>
          <w:lang w:val="ru-RU"/>
        </w:rPr>
        <w:t>Баранов А.А., Белоусов Ю.Б., Бочков Н.П. и др. Синдром дефицита внимания с гиперактивностью: этиология, патогенез, клиника, течение, прогноз, терапия, организация помощи (экспертный доклад). М.: программа «Внимание» «</w:t>
      </w:r>
      <w:proofErr w:type="spellStart"/>
      <w:r w:rsidRPr="00051EE4">
        <w:rPr>
          <w:sz w:val="28"/>
          <w:szCs w:val="28"/>
          <w:lang w:val="ru-RU"/>
        </w:rPr>
        <w:t>Чаритиз</w:t>
      </w:r>
      <w:proofErr w:type="spellEnd"/>
      <w:r w:rsidRPr="00051EE4">
        <w:rPr>
          <w:sz w:val="28"/>
          <w:szCs w:val="28"/>
          <w:lang w:val="ru-RU"/>
        </w:rPr>
        <w:t xml:space="preserve"> </w:t>
      </w:r>
      <w:proofErr w:type="spellStart"/>
      <w:r w:rsidRPr="00051EE4">
        <w:rPr>
          <w:sz w:val="28"/>
          <w:szCs w:val="28"/>
          <w:lang w:val="ru-RU"/>
        </w:rPr>
        <w:t>Эйд</w:t>
      </w:r>
      <w:proofErr w:type="spellEnd"/>
      <w:r w:rsidRPr="00051EE4">
        <w:rPr>
          <w:sz w:val="28"/>
          <w:szCs w:val="28"/>
          <w:lang w:val="ru-RU"/>
        </w:rPr>
        <w:t xml:space="preserve"> </w:t>
      </w:r>
      <w:proofErr w:type="spellStart"/>
      <w:r w:rsidRPr="00051EE4">
        <w:rPr>
          <w:sz w:val="28"/>
          <w:szCs w:val="28"/>
          <w:lang w:val="ru-RU"/>
        </w:rPr>
        <w:t>Фаундейшн</w:t>
      </w:r>
      <w:proofErr w:type="spellEnd"/>
      <w:r w:rsidRPr="00051EE4">
        <w:rPr>
          <w:sz w:val="28"/>
          <w:szCs w:val="28"/>
          <w:lang w:val="ru-RU"/>
        </w:rPr>
        <w:t>» в РФ, 2007. — 64 с.</w:t>
      </w:r>
    </w:p>
    <w:p w14:paraId="06EE6AFA" w14:textId="77777777" w:rsidR="00051EE4" w:rsidRPr="00051EE4" w:rsidRDefault="00051EE4" w:rsidP="005E5462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ind w:firstLine="0"/>
        <w:rPr>
          <w:sz w:val="28"/>
          <w:szCs w:val="28"/>
          <w:lang w:val="ru-RU"/>
        </w:rPr>
      </w:pPr>
      <w:proofErr w:type="spellStart"/>
      <w:r w:rsidRPr="00051EE4">
        <w:rPr>
          <w:sz w:val="28"/>
          <w:szCs w:val="28"/>
          <w:lang w:val="ru-RU"/>
        </w:rPr>
        <w:t>Заваденко</w:t>
      </w:r>
      <w:proofErr w:type="spellEnd"/>
      <w:r w:rsidRPr="00051EE4">
        <w:rPr>
          <w:sz w:val="28"/>
          <w:szCs w:val="28"/>
          <w:lang w:val="ru-RU"/>
        </w:rPr>
        <w:t xml:space="preserve"> Н.Н. Синдром дефицита внимания с гиперактивностью у детей: диагностика и лечение. // Русский медицинский журнал. — 2006. — Т.14, №1. — С. 2–6.</w:t>
      </w:r>
    </w:p>
    <w:p w14:paraId="17317DE5" w14:textId="038A9B84" w:rsidR="00F62E2B" w:rsidRPr="00051EE4" w:rsidRDefault="00051EE4" w:rsidP="005E5462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ind w:firstLine="0"/>
        <w:rPr>
          <w:sz w:val="28"/>
          <w:szCs w:val="28"/>
          <w:lang w:val="ru-RU"/>
        </w:rPr>
      </w:pPr>
      <w:proofErr w:type="spellStart"/>
      <w:r w:rsidRPr="00051EE4">
        <w:rPr>
          <w:sz w:val="28"/>
          <w:szCs w:val="28"/>
          <w:lang w:val="ru-RU"/>
        </w:rPr>
        <w:t>Заваденко</w:t>
      </w:r>
      <w:proofErr w:type="spellEnd"/>
      <w:r w:rsidRPr="00051EE4">
        <w:rPr>
          <w:sz w:val="28"/>
          <w:szCs w:val="28"/>
          <w:lang w:val="ru-RU"/>
        </w:rPr>
        <w:t xml:space="preserve"> Н.Н. Гиперактивность и дефицит внимания в детском возрасте. — М.: Академия, 2005. — 256 с.</w:t>
      </w:r>
    </w:p>
    <w:p w14:paraId="777CCE3F" w14:textId="3B303028" w:rsidR="00051EE4" w:rsidRPr="00051EE4" w:rsidRDefault="00051EE4" w:rsidP="005E5462">
      <w:pPr>
        <w:pStyle w:val="a4"/>
        <w:numPr>
          <w:ilvl w:val="0"/>
          <w:numId w:val="1"/>
        </w:numPr>
        <w:tabs>
          <w:tab w:val="left" w:pos="438"/>
        </w:tabs>
        <w:spacing w:line="259" w:lineRule="auto"/>
        <w:ind w:firstLine="0"/>
        <w:rPr>
          <w:sz w:val="28"/>
          <w:szCs w:val="28"/>
          <w:lang w:val="ru-RU"/>
        </w:rPr>
      </w:pPr>
      <w:proofErr w:type="spellStart"/>
      <w:r w:rsidRPr="00051EE4">
        <w:rPr>
          <w:sz w:val="28"/>
          <w:szCs w:val="28"/>
          <w:lang w:val="ru-RU"/>
        </w:rPr>
        <w:t>Потапчук</w:t>
      </w:r>
      <w:proofErr w:type="spellEnd"/>
      <w:r w:rsidRPr="00051EE4">
        <w:rPr>
          <w:sz w:val="28"/>
          <w:szCs w:val="28"/>
          <w:lang w:val="ru-RU"/>
        </w:rPr>
        <w:t xml:space="preserve"> А.А. Средства лечебной физкультуры в управлении физическим состоянием дошкольников с нарушениями опорно-двигательного аппарата: </w:t>
      </w:r>
      <w:proofErr w:type="spellStart"/>
      <w:r w:rsidRPr="00051EE4">
        <w:rPr>
          <w:sz w:val="28"/>
          <w:szCs w:val="28"/>
          <w:lang w:val="ru-RU"/>
        </w:rPr>
        <w:t>Автореф</w:t>
      </w:r>
      <w:proofErr w:type="spellEnd"/>
      <w:r w:rsidRPr="00051EE4">
        <w:rPr>
          <w:sz w:val="28"/>
          <w:szCs w:val="28"/>
          <w:lang w:val="ru-RU"/>
        </w:rPr>
        <w:t xml:space="preserve">. </w:t>
      </w:r>
      <w:proofErr w:type="spellStart"/>
      <w:r w:rsidRPr="00051EE4">
        <w:rPr>
          <w:sz w:val="28"/>
          <w:szCs w:val="28"/>
          <w:lang w:val="ru-RU"/>
        </w:rPr>
        <w:t>дисс</w:t>
      </w:r>
      <w:proofErr w:type="spellEnd"/>
      <w:r w:rsidRPr="00051EE4">
        <w:rPr>
          <w:sz w:val="28"/>
          <w:szCs w:val="28"/>
          <w:lang w:val="ru-RU"/>
        </w:rPr>
        <w:t xml:space="preserve">... </w:t>
      </w:r>
      <w:proofErr w:type="spellStart"/>
      <w:proofErr w:type="gramStart"/>
      <w:r w:rsidRPr="00051EE4">
        <w:rPr>
          <w:sz w:val="28"/>
          <w:szCs w:val="28"/>
          <w:lang w:val="ru-RU"/>
        </w:rPr>
        <w:t>докт.мед</w:t>
      </w:r>
      <w:proofErr w:type="gramEnd"/>
      <w:r w:rsidRPr="00051EE4">
        <w:rPr>
          <w:sz w:val="28"/>
          <w:szCs w:val="28"/>
          <w:lang w:val="ru-RU"/>
        </w:rPr>
        <w:t>.наук</w:t>
      </w:r>
      <w:proofErr w:type="spellEnd"/>
      <w:r w:rsidRPr="00051EE4">
        <w:rPr>
          <w:sz w:val="28"/>
          <w:szCs w:val="28"/>
          <w:lang w:val="ru-RU"/>
        </w:rPr>
        <w:t>. — СПб., 2005. —</w:t>
      </w:r>
      <w:bookmarkStart w:id="0" w:name="_GoBack"/>
      <w:bookmarkEnd w:id="0"/>
      <w:r w:rsidRPr="00051EE4">
        <w:rPr>
          <w:sz w:val="28"/>
          <w:szCs w:val="28"/>
          <w:lang w:val="ru-RU"/>
        </w:rPr>
        <w:t xml:space="preserve"> 43 с.</w:t>
      </w:r>
    </w:p>
    <w:sectPr w:rsidR="00051EE4" w:rsidRPr="00051EE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0FC"/>
    <w:multiLevelType w:val="hybridMultilevel"/>
    <w:tmpl w:val="69229694"/>
    <w:lvl w:ilvl="0" w:tplc="64F6A9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7B9"/>
    <w:multiLevelType w:val="hybridMultilevel"/>
    <w:tmpl w:val="E5685898"/>
    <w:lvl w:ilvl="0" w:tplc="2E561234">
      <w:start w:val="1"/>
      <w:numFmt w:val="decimal"/>
      <w:lvlText w:val="%1."/>
      <w:lvlJc w:val="left"/>
      <w:pPr>
        <w:ind w:left="102" w:hanging="4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19EB98E">
      <w:numFmt w:val="bullet"/>
      <w:lvlText w:val="•"/>
      <w:lvlJc w:val="left"/>
      <w:pPr>
        <w:ind w:left="1046" w:hanging="466"/>
      </w:pPr>
      <w:rPr>
        <w:rFonts w:hint="default"/>
        <w:lang w:val="en-US" w:eastAsia="en-US" w:bidi="ar-SA"/>
      </w:rPr>
    </w:lvl>
    <w:lvl w:ilvl="2" w:tplc="1C541E44">
      <w:numFmt w:val="bullet"/>
      <w:lvlText w:val="•"/>
      <w:lvlJc w:val="left"/>
      <w:pPr>
        <w:ind w:left="1993" w:hanging="466"/>
      </w:pPr>
      <w:rPr>
        <w:rFonts w:hint="default"/>
        <w:lang w:val="en-US" w:eastAsia="en-US" w:bidi="ar-SA"/>
      </w:rPr>
    </w:lvl>
    <w:lvl w:ilvl="3" w:tplc="8E90BB7A">
      <w:numFmt w:val="bullet"/>
      <w:lvlText w:val="•"/>
      <w:lvlJc w:val="left"/>
      <w:pPr>
        <w:ind w:left="2939" w:hanging="466"/>
      </w:pPr>
      <w:rPr>
        <w:rFonts w:hint="default"/>
        <w:lang w:val="en-US" w:eastAsia="en-US" w:bidi="ar-SA"/>
      </w:rPr>
    </w:lvl>
    <w:lvl w:ilvl="4" w:tplc="E9108E04">
      <w:numFmt w:val="bullet"/>
      <w:lvlText w:val="•"/>
      <w:lvlJc w:val="left"/>
      <w:pPr>
        <w:ind w:left="3886" w:hanging="466"/>
      </w:pPr>
      <w:rPr>
        <w:rFonts w:hint="default"/>
        <w:lang w:val="en-US" w:eastAsia="en-US" w:bidi="ar-SA"/>
      </w:rPr>
    </w:lvl>
    <w:lvl w:ilvl="5" w:tplc="A11EA8F6">
      <w:numFmt w:val="bullet"/>
      <w:lvlText w:val="•"/>
      <w:lvlJc w:val="left"/>
      <w:pPr>
        <w:ind w:left="4833" w:hanging="466"/>
      </w:pPr>
      <w:rPr>
        <w:rFonts w:hint="default"/>
        <w:lang w:val="en-US" w:eastAsia="en-US" w:bidi="ar-SA"/>
      </w:rPr>
    </w:lvl>
    <w:lvl w:ilvl="6" w:tplc="643A7DF2">
      <w:numFmt w:val="bullet"/>
      <w:lvlText w:val="•"/>
      <w:lvlJc w:val="left"/>
      <w:pPr>
        <w:ind w:left="5779" w:hanging="466"/>
      </w:pPr>
      <w:rPr>
        <w:rFonts w:hint="default"/>
        <w:lang w:val="en-US" w:eastAsia="en-US" w:bidi="ar-SA"/>
      </w:rPr>
    </w:lvl>
    <w:lvl w:ilvl="7" w:tplc="16228672">
      <w:numFmt w:val="bullet"/>
      <w:lvlText w:val="•"/>
      <w:lvlJc w:val="left"/>
      <w:pPr>
        <w:ind w:left="6726" w:hanging="466"/>
      </w:pPr>
      <w:rPr>
        <w:rFonts w:hint="default"/>
        <w:lang w:val="en-US" w:eastAsia="en-US" w:bidi="ar-SA"/>
      </w:rPr>
    </w:lvl>
    <w:lvl w:ilvl="8" w:tplc="2926FB2A">
      <w:numFmt w:val="bullet"/>
      <w:lvlText w:val="•"/>
      <w:lvlJc w:val="left"/>
      <w:pPr>
        <w:ind w:left="7673" w:hanging="466"/>
      </w:pPr>
      <w:rPr>
        <w:rFonts w:hint="default"/>
        <w:lang w:val="en-US" w:eastAsia="en-US" w:bidi="ar-SA"/>
      </w:rPr>
    </w:lvl>
  </w:abstractNum>
  <w:abstractNum w:abstractNumId="2" w15:restartNumberingAfterBreak="0">
    <w:nsid w:val="349028A4"/>
    <w:multiLevelType w:val="hybridMultilevel"/>
    <w:tmpl w:val="BC8E3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76161"/>
    <w:multiLevelType w:val="hybridMultilevel"/>
    <w:tmpl w:val="1AA4551C"/>
    <w:lvl w:ilvl="0" w:tplc="64F6A96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5015A"/>
    <w:multiLevelType w:val="hybridMultilevel"/>
    <w:tmpl w:val="6B02C400"/>
    <w:lvl w:ilvl="0" w:tplc="64F6A9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667383"/>
    <w:multiLevelType w:val="hybridMultilevel"/>
    <w:tmpl w:val="83561012"/>
    <w:lvl w:ilvl="0" w:tplc="64F6A9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1EFC"/>
    <w:multiLevelType w:val="hybridMultilevel"/>
    <w:tmpl w:val="C100BFD0"/>
    <w:lvl w:ilvl="0" w:tplc="64F6A9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1341"/>
    <w:multiLevelType w:val="hybridMultilevel"/>
    <w:tmpl w:val="C0FE62B4"/>
    <w:lvl w:ilvl="0" w:tplc="64F6A968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61A2DAF"/>
    <w:multiLevelType w:val="hybridMultilevel"/>
    <w:tmpl w:val="A442FE70"/>
    <w:lvl w:ilvl="0" w:tplc="64F6A9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417"/>
    <w:rsid w:val="00051EE4"/>
    <w:rsid w:val="002623C5"/>
    <w:rsid w:val="005D3839"/>
    <w:rsid w:val="005E5462"/>
    <w:rsid w:val="006C5A9A"/>
    <w:rsid w:val="00901CA9"/>
    <w:rsid w:val="00BA12F7"/>
    <w:rsid w:val="00BC1EA0"/>
    <w:rsid w:val="00C53A2D"/>
    <w:rsid w:val="00D276A3"/>
    <w:rsid w:val="00DA12A3"/>
    <w:rsid w:val="00ED4A5D"/>
    <w:rsid w:val="00F62E2B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DD03"/>
  <w15:docId w15:val="{C29CEDF7-7BB7-41F8-92F0-5DB25928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"/>
      <w:ind w:left="318" w:right="322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5"/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Julia</cp:lastModifiedBy>
  <cp:revision>9</cp:revision>
  <dcterms:created xsi:type="dcterms:W3CDTF">2020-12-15T10:14:00Z</dcterms:created>
  <dcterms:modified xsi:type="dcterms:W3CDTF">2022-02-14T09:50:00Z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