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3169" w14:textId="493ACF1B" w:rsidR="00BA31A1" w:rsidRPr="005E3C88" w:rsidRDefault="00BA31A1" w:rsidP="00BA31A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  <w:proofErr w:type="spellStart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Дисгормональные</w:t>
      </w:r>
      <w:proofErr w:type="spellEnd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 заболевания и рак молочной железы</w:t>
      </w:r>
    </w:p>
    <w:p w14:paraId="5603DC49" w14:textId="17E76E9D" w:rsidR="000C31A9" w:rsidRPr="005E3C88" w:rsidRDefault="000C31A9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Задача 1.</w:t>
      </w:r>
    </w:p>
    <w:p w14:paraId="0B2DA95D" w14:textId="1E7A5461" w:rsidR="00A77AAA" w:rsidRPr="005E3C88" w:rsidRDefault="00A77AAA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1C7088F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Предварительный диагноз?</w:t>
      </w:r>
    </w:p>
    <w:p w14:paraId="7BA0437E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План обследования?</w:t>
      </w:r>
    </w:p>
    <w:p w14:paraId="4E4A2831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Какая клиническая форма рака молочной железы?</w:t>
      </w:r>
    </w:p>
    <w:p w14:paraId="0DF4BD8A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кетонала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)?</w:t>
      </w:r>
    </w:p>
    <w:p w14:paraId="01181387" w14:textId="7F590BA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Какие ошибки допустил невролог?</w:t>
      </w:r>
    </w:p>
    <w:p w14:paraId="6896F6D4" w14:textId="77777777" w:rsidR="000C31A9" w:rsidRPr="005E3C88" w:rsidRDefault="000C31A9" w:rsidP="00BA31A1">
      <w:pPr>
        <w:pStyle w:val="a3"/>
        <w:spacing w:before="0" w:beforeAutospacing="0"/>
        <w:rPr>
          <w:rFonts w:ascii="Arial" w:hAnsi="Arial" w:cs="Arial"/>
          <w:b/>
          <w:bCs/>
          <w:color w:val="1D2125"/>
          <w:sz w:val="28"/>
          <w:szCs w:val="28"/>
        </w:rPr>
      </w:pPr>
    </w:p>
    <w:p w14:paraId="08AF3302" w14:textId="3A2640F6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b/>
          <w:bCs/>
          <w:color w:val="1D2125"/>
          <w:sz w:val="28"/>
          <w:szCs w:val="28"/>
        </w:rPr>
        <w:t xml:space="preserve">Ответ 1: </w:t>
      </w:r>
      <w:r w:rsidRPr="005E3C88">
        <w:rPr>
          <w:rFonts w:ascii="Arial" w:hAnsi="Arial" w:cs="Arial"/>
          <w:color w:val="1D2125"/>
          <w:sz w:val="28"/>
          <w:szCs w:val="28"/>
        </w:rPr>
        <w:t>Рак правой молочной железы</w:t>
      </w:r>
    </w:p>
    <w:p w14:paraId="44448B53" w14:textId="1A3C2824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b/>
          <w:bCs/>
          <w:color w:val="1D2125"/>
          <w:sz w:val="28"/>
          <w:szCs w:val="28"/>
        </w:rPr>
        <w:t xml:space="preserve">Ответ 2: </w:t>
      </w:r>
      <w:r w:rsidRPr="005E3C88">
        <w:rPr>
          <w:rFonts w:ascii="Arial" w:hAnsi="Arial" w:cs="Arial"/>
          <w:color w:val="1D2125"/>
          <w:sz w:val="28"/>
          <w:szCs w:val="28"/>
        </w:rPr>
        <w:t xml:space="preserve">Сбор анамнеза и осмотр; осмотр включает </w:t>
      </w:r>
      <w:proofErr w:type="spellStart"/>
      <w:r w:rsidRPr="005E3C88">
        <w:rPr>
          <w:rFonts w:ascii="Arial" w:hAnsi="Arial" w:cs="Arial"/>
          <w:color w:val="1D2125"/>
          <w:sz w:val="28"/>
          <w:szCs w:val="28"/>
        </w:rPr>
        <w:t>бимануальную</w:t>
      </w:r>
      <w:proofErr w:type="spellEnd"/>
      <w:r w:rsidRPr="005E3C88">
        <w:rPr>
          <w:rFonts w:ascii="Arial" w:hAnsi="Arial" w:cs="Arial"/>
          <w:color w:val="1D2125"/>
          <w:sz w:val="28"/>
          <w:szCs w:val="28"/>
        </w:rPr>
        <w:t xml:space="preserve"> пальпацию молочных желез и лимфоузлов регионарных зон;</w:t>
      </w:r>
    </w:p>
    <w:p w14:paraId="5B410376" w14:textId="20BE6F3B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color w:val="1D2125"/>
          <w:sz w:val="28"/>
          <w:szCs w:val="28"/>
        </w:rPr>
        <w:t>Общий анализ крови с подсчетом лейкоцитарной ф</w:t>
      </w:r>
      <w:r w:rsidR="005E3C88">
        <w:rPr>
          <w:rFonts w:ascii="Arial" w:hAnsi="Arial" w:cs="Arial"/>
          <w:color w:val="1D2125"/>
          <w:sz w:val="28"/>
          <w:szCs w:val="28"/>
        </w:rPr>
        <w:t>ормулы и количества тромбоцитов.</w:t>
      </w:r>
      <w:r w:rsidRPr="005E3C88">
        <w:rPr>
          <w:rFonts w:ascii="Arial" w:hAnsi="Arial" w:cs="Arial"/>
          <w:color w:val="1D2125"/>
          <w:sz w:val="28"/>
          <w:szCs w:val="28"/>
        </w:rPr>
        <w:br/>
        <w:t xml:space="preserve">Биохимический анализ крови с определением показателей функции печени, почек, уровня щелочной фосфатазы, кальция, </w:t>
      </w:r>
      <w:proofErr w:type="gramStart"/>
      <w:r w:rsidRPr="005E3C88">
        <w:rPr>
          <w:rFonts w:ascii="Arial" w:hAnsi="Arial" w:cs="Arial"/>
          <w:color w:val="1D2125"/>
          <w:sz w:val="28"/>
          <w:szCs w:val="28"/>
        </w:rPr>
        <w:t>глюкозы;</w:t>
      </w:r>
      <w:r w:rsidRPr="005E3C88">
        <w:rPr>
          <w:rFonts w:ascii="Arial" w:hAnsi="Arial" w:cs="Arial"/>
          <w:color w:val="1D2125"/>
          <w:sz w:val="28"/>
          <w:szCs w:val="28"/>
        </w:rPr>
        <w:br/>
        <w:t>Билатеральную</w:t>
      </w:r>
      <w:proofErr w:type="gramEnd"/>
      <w:r w:rsidRPr="005E3C88">
        <w:rPr>
          <w:rFonts w:ascii="Arial" w:hAnsi="Arial" w:cs="Arial"/>
          <w:color w:val="1D2125"/>
          <w:sz w:val="28"/>
          <w:szCs w:val="28"/>
        </w:rPr>
        <w:t xml:space="preserve"> маммографию + УЗИ молочных желез и регионарных зон; </w:t>
      </w:r>
    </w:p>
    <w:p w14:paraId="14A1C074" w14:textId="4538CB52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color w:val="1D2125"/>
          <w:sz w:val="28"/>
          <w:szCs w:val="28"/>
        </w:rPr>
        <w:t>МРТ</w:t>
      </w:r>
      <w:r w:rsidR="005E3C88">
        <w:rPr>
          <w:rFonts w:ascii="Arial" w:hAnsi="Arial" w:cs="Arial"/>
          <w:color w:val="1D2125"/>
          <w:sz w:val="28"/>
          <w:szCs w:val="28"/>
        </w:rPr>
        <w:t xml:space="preserve"> молочных желез – по показаниям.</w:t>
      </w:r>
      <w:r w:rsidRPr="005E3C88">
        <w:rPr>
          <w:rFonts w:ascii="Arial" w:hAnsi="Arial" w:cs="Arial"/>
          <w:color w:val="1D2125"/>
          <w:sz w:val="28"/>
          <w:szCs w:val="28"/>
        </w:rPr>
        <w:br/>
        <w:t xml:space="preserve">R-графию органов грудной клетки; КТ / МРТ органов грудной клетки – по </w:t>
      </w:r>
      <w:proofErr w:type="gramStart"/>
      <w:r w:rsidRPr="005E3C88">
        <w:rPr>
          <w:rFonts w:ascii="Arial" w:hAnsi="Arial" w:cs="Arial"/>
          <w:color w:val="1D2125"/>
          <w:sz w:val="28"/>
          <w:szCs w:val="28"/>
        </w:rPr>
        <w:t>показаниям;</w:t>
      </w:r>
      <w:r w:rsidRPr="005E3C88">
        <w:rPr>
          <w:rFonts w:ascii="Arial" w:hAnsi="Arial" w:cs="Arial"/>
          <w:color w:val="1D2125"/>
          <w:sz w:val="28"/>
          <w:szCs w:val="28"/>
        </w:rPr>
        <w:br/>
        <w:t>УЗИ</w:t>
      </w:r>
      <w:proofErr w:type="gramEnd"/>
      <w:r w:rsidRPr="005E3C88">
        <w:rPr>
          <w:rFonts w:ascii="Arial" w:hAnsi="Arial" w:cs="Arial"/>
          <w:color w:val="1D2125"/>
          <w:sz w:val="28"/>
          <w:szCs w:val="28"/>
        </w:rPr>
        <w:t xml:space="preserve"> органов брюшной полости и малого таза, КТ / МРТ органов брюшной полости и малого таза с контрастированием – по показаниям</w:t>
      </w:r>
    </w:p>
    <w:p w14:paraId="1C60D8B1" w14:textId="22BC4D7E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b/>
          <w:bCs/>
          <w:color w:val="1D2125"/>
          <w:sz w:val="28"/>
          <w:szCs w:val="28"/>
        </w:rPr>
        <w:t xml:space="preserve">Ответ 3: </w:t>
      </w:r>
      <w:r w:rsidRPr="005E3C88">
        <w:rPr>
          <w:rFonts w:ascii="Arial" w:hAnsi="Arial" w:cs="Arial"/>
          <w:color w:val="1D2125"/>
          <w:sz w:val="28"/>
          <w:szCs w:val="28"/>
        </w:rPr>
        <w:t>Панцирная форма рака правой молочной железы?</w:t>
      </w:r>
    </w:p>
    <w:p w14:paraId="4A65BAC5" w14:textId="15E0E342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  <w:lang w:val="en-US"/>
        </w:rPr>
      </w:pPr>
      <w:r w:rsidRPr="005E3C88">
        <w:rPr>
          <w:rFonts w:ascii="Arial" w:hAnsi="Arial" w:cs="Arial"/>
          <w:b/>
          <w:bCs/>
          <w:color w:val="1D2125"/>
          <w:sz w:val="28"/>
          <w:szCs w:val="28"/>
        </w:rPr>
        <w:t>Ответ</w:t>
      </w:r>
      <w:r w:rsidRPr="005E3C88">
        <w:rPr>
          <w:rFonts w:ascii="Arial" w:hAnsi="Arial" w:cs="Arial"/>
          <w:b/>
          <w:bCs/>
          <w:color w:val="1D2125"/>
          <w:sz w:val="28"/>
          <w:szCs w:val="28"/>
          <w:lang w:val="en-US"/>
        </w:rPr>
        <w:t xml:space="preserve"> 4: </w:t>
      </w:r>
      <w:r w:rsidRPr="005E3C88">
        <w:rPr>
          <w:rFonts w:ascii="Arial" w:hAnsi="Arial" w:cs="Arial"/>
          <w:color w:val="1D2125"/>
          <w:sz w:val="28"/>
          <w:szCs w:val="28"/>
          <w:lang w:val="en-US"/>
        </w:rPr>
        <w:t xml:space="preserve">Rp. </w:t>
      </w:r>
      <w:proofErr w:type="spellStart"/>
      <w:r w:rsidRPr="005E3C88">
        <w:rPr>
          <w:rFonts w:ascii="Arial" w:hAnsi="Arial" w:cs="Arial"/>
          <w:color w:val="1D2125"/>
          <w:sz w:val="28"/>
          <w:szCs w:val="28"/>
          <w:lang w:val="en-US"/>
        </w:rPr>
        <w:t>Tabl</w:t>
      </w:r>
      <w:proofErr w:type="spellEnd"/>
      <w:r w:rsidRPr="005E3C88">
        <w:rPr>
          <w:rFonts w:ascii="Arial" w:hAnsi="Arial" w:cs="Arial"/>
          <w:color w:val="1D2125"/>
          <w:sz w:val="28"/>
          <w:szCs w:val="28"/>
          <w:lang w:val="en-US"/>
        </w:rPr>
        <w:t xml:space="preserve">. </w:t>
      </w:r>
      <w:proofErr w:type="spellStart"/>
      <w:r w:rsidRPr="005E3C88">
        <w:rPr>
          <w:rFonts w:ascii="Arial" w:hAnsi="Arial" w:cs="Arial"/>
          <w:color w:val="1D2125"/>
          <w:sz w:val="28"/>
          <w:szCs w:val="28"/>
          <w:lang w:val="en-US"/>
        </w:rPr>
        <w:t>Ketoprofeni</w:t>
      </w:r>
      <w:proofErr w:type="spellEnd"/>
      <w:r w:rsidRPr="005E3C88">
        <w:rPr>
          <w:rFonts w:ascii="Arial" w:hAnsi="Arial" w:cs="Arial"/>
          <w:color w:val="1D2125"/>
          <w:sz w:val="28"/>
          <w:szCs w:val="28"/>
          <w:lang w:val="en-US"/>
        </w:rPr>
        <w:t xml:space="preserve"> 100mg №10</w:t>
      </w:r>
    </w:p>
    <w:p w14:paraId="3BBAE172" w14:textId="0BF9F5F3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color w:val="1D2125"/>
          <w:sz w:val="28"/>
          <w:szCs w:val="28"/>
          <w:lang w:val="en-US"/>
        </w:rPr>
        <w:t>           </w:t>
      </w:r>
      <w:r w:rsidRPr="005E3C88">
        <w:rPr>
          <w:rFonts w:ascii="Arial" w:hAnsi="Arial" w:cs="Arial"/>
          <w:color w:val="1D2125"/>
          <w:sz w:val="28"/>
          <w:szCs w:val="28"/>
        </w:rPr>
        <w:t>D.</w:t>
      </w:r>
      <w:r w:rsidRPr="005E3C88">
        <w:rPr>
          <w:rFonts w:ascii="Arial" w:hAnsi="Arial" w:cs="Arial"/>
          <w:color w:val="1D2125"/>
          <w:sz w:val="28"/>
          <w:szCs w:val="28"/>
          <w:lang w:val="en-US"/>
        </w:rPr>
        <w:t>S</w:t>
      </w:r>
      <w:r w:rsidRPr="005E3C88">
        <w:rPr>
          <w:rFonts w:ascii="Arial" w:hAnsi="Arial" w:cs="Arial"/>
          <w:color w:val="1D2125"/>
          <w:sz w:val="28"/>
          <w:szCs w:val="28"/>
        </w:rPr>
        <w:t xml:space="preserve">. Внутрь по 1 </w:t>
      </w:r>
      <w:proofErr w:type="spellStart"/>
      <w:r w:rsidRPr="005E3C88">
        <w:rPr>
          <w:rFonts w:ascii="Arial" w:hAnsi="Arial" w:cs="Arial"/>
          <w:color w:val="1D2125"/>
          <w:sz w:val="28"/>
          <w:szCs w:val="28"/>
        </w:rPr>
        <w:t>табл</w:t>
      </w:r>
      <w:proofErr w:type="spellEnd"/>
      <w:r w:rsidRPr="005E3C88">
        <w:rPr>
          <w:rFonts w:ascii="Arial" w:hAnsi="Arial" w:cs="Arial"/>
          <w:color w:val="1D2125"/>
          <w:sz w:val="28"/>
          <w:szCs w:val="28"/>
        </w:rPr>
        <w:t xml:space="preserve"> 2 р/д после еды</w:t>
      </w:r>
    </w:p>
    <w:p w14:paraId="0B67B001" w14:textId="2007356C" w:rsidR="003F6C91" w:rsidRPr="005E3C88" w:rsidRDefault="003F6C91" w:rsidP="00BA31A1">
      <w:pPr>
        <w:pStyle w:val="a3"/>
        <w:spacing w:before="0" w:beforeAutospacing="0"/>
        <w:rPr>
          <w:rFonts w:ascii="Arial" w:hAnsi="Arial" w:cs="Arial"/>
          <w:color w:val="1D2125"/>
          <w:sz w:val="28"/>
          <w:szCs w:val="28"/>
        </w:rPr>
      </w:pPr>
      <w:r w:rsidRPr="005E3C88">
        <w:rPr>
          <w:rFonts w:ascii="Arial" w:hAnsi="Arial" w:cs="Arial"/>
          <w:b/>
          <w:bCs/>
          <w:color w:val="1D2125"/>
          <w:sz w:val="28"/>
          <w:szCs w:val="28"/>
        </w:rPr>
        <w:lastRenderedPageBreak/>
        <w:t xml:space="preserve">Ответ </w:t>
      </w:r>
      <w:proofErr w:type="gramStart"/>
      <w:r w:rsidRPr="005E3C88">
        <w:rPr>
          <w:rFonts w:ascii="Arial" w:hAnsi="Arial" w:cs="Arial"/>
          <w:b/>
          <w:bCs/>
          <w:color w:val="1D2125"/>
          <w:sz w:val="28"/>
          <w:szCs w:val="28"/>
        </w:rPr>
        <w:t xml:space="preserve">5: </w:t>
      </w:r>
      <w:r w:rsidR="000C31A9" w:rsidRPr="005E3C88">
        <w:rPr>
          <w:rFonts w:ascii="Arial" w:hAnsi="Arial" w:cs="Arial"/>
          <w:b/>
          <w:bCs/>
          <w:color w:val="1D2125"/>
          <w:sz w:val="28"/>
          <w:szCs w:val="28"/>
        </w:rPr>
        <w:t xml:space="preserve"> </w:t>
      </w:r>
      <w:r w:rsidR="000C31A9" w:rsidRPr="005E3C88">
        <w:rPr>
          <w:rFonts w:ascii="Arial" w:hAnsi="Arial" w:cs="Arial"/>
          <w:color w:val="1D2125"/>
          <w:sz w:val="28"/>
          <w:szCs w:val="28"/>
        </w:rPr>
        <w:t>Невролог</w:t>
      </w:r>
      <w:proofErr w:type="gramEnd"/>
      <w:r w:rsidR="000C31A9" w:rsidRPr="005E3C88">
        <w:rPr>
          <w:rFonts w:ascii="Arial" w:hAnsi="Arial" w:cs="Arial"/>
          <w:color w:val="1D2125"/>
          <w:sz w:val="28"/>
          <w:szCs w:val="28"/>
        </w:rPr>
        <w:t xml:space="preserve"> </w:t>
      </w:r>
      <w:r w:rsidRPr="005E3C88">
        <w:rPr>
          <w:rFonts w:ascii="Arial" w:hAnsi="Arial" w:cs="Arial"/>
          <w:color w:val="1D2125"/>
          <w:sz w:val="28"/>
          <w:szCs w:val="28"/>
        </w:rPr>
        <w:t>не собра</w:t>
      </w:r>
      <w:r w:rsidR="000C31A9" w:rsidRPr="005E3C88">
        <w:rPr>
          <w:rFonts w:ascii="Arial" w:hAnsi="Arial" w:cs="Arial"/>
          <w:color w:val="1D2125"/>
          <w:sz w:val="28"/>
          <w:szCs w:val="28"/>
        </w:rPr>
        <w:t>л</w:t>
      </w:r>
      <w:r w:rsidRPr="005E3C88">
        <w:rPr>
          <w:rFonts w:ascii="Arial" w:hAnsi="Arial" w:cs="Arial"/>
          <w:color w:val="1D2125"/>
          <w:sz w:val="28"/>
          <w:szCs w:val="28"/>
        </w:rPr>
        <w:t xml:space="preserve"> анамнез и жалобы на </w:t>
      </w:r>
      <w:proofErr w:type="spellStart"/>
      <w:r w:rsidRPr="005E3C88">
        <w:rPr>
          <w:rFonts w:ascii="Arial" w:hAnsi="Arial" w:cs="Arial"/>
          <w:color w:val="1D2125"/>
          <w:sz w:val="28"/>
          <w:szCs w:val="28"/>
        </w:rPr>
        <w:t>онкопатологию</w:t>
      </w:r>
      <w:proofErr w:type="spellEnd"/>
      <w:r w:rsidRPr="005E3C88">
        <w:rPr>
          <w:rFonts w:ascii="Arial" w:hAnsi="Arial" w:cs="Arial"/>
          <w:color w:val="1D2125"/>
          <w:sz w:val="28"/>
          <w:szCs w:val="28"/>
        </w:rPr>
        <w:t>. не произвел осмотр, не уточнил характер, локализацию и направление иррадиации боли</w:t>
      </w:r>
      <w:r w:rsidR="000C31A9" w:rsidRPr="005E3C88">
        <w:rPr>
          <w:rFonts w:ascii="Arial" w:hAnsi="Arial" w:cs="Arial"/>
          <w:color w:val="1D2125"/>
          <w:sz w:val="28"/>
          <w:szCs w:val="28"/>
        </w:rPr>
        <w:t>, назначил физиолечение</w:t>
      </w:r>
    </w:p>
    <w:p w14:paraId="1620F04B" w14:textId="77777777" w:rsidR="003F6C91" w:rsidRPr="005E3C88" w:rsidRDefault="003F6C9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7057329E" w14:textId="356A2C8C" w:rsidR="00130B22" w:rsidRPr="005E3C88" w:rsidRDefault="000C31A9" w:rsidP="00BA31A1">
      <w:pPr>
        <w:rPr>
          <w:rFonts w:ascii="Arial" w:hAnsi="Arial" w:cs="Arial"/>
          <w:sz w:val="28"/>
          <w:szCs w:val="28"/>
        </w:rPr>
      </w:pPr>
      <w:r w:rsidRPr="005E3C88">
        <w:rPr>
          <w:rFonts w:ascii="Arial" w:hAnsi="Arial" w:cs="Arial"/>
          <w:sz w:val="28"/>
          <w:szCs w:val="28"/>
        </w:rPr>
        <w:t>Задача 2.</w:t>
      </w:r>
    </w:p>
    <w:p w14:paraId="546D2DF1" w14:textId="77777777" w:rsidR="00A77AAA" w:rsidRPr="005E3C88" w:rsidRDefault="00A77AAA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Пальпаторно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в </w:t>
      </w:r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верхне-наружных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тяжистость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тканей.</w:t>
      </w:r>
    </w:p>
    <w:p w14:paraId="7B884D04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Предполагаемый диагноз?</w:t>
      </w:r>
    </w:p>
    <w:p w14:paraId="36FF83D2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 При каком заболевании у мужчин могут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нагрубать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грудные железы и выделяться молозиво?</w:t>
      </w:r>
    </w:p>
    <w:p w14:paraId="0370E263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14:paraId="1CA9B44D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 Выпишите рецепт на препарат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адеметионин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для улучшения функции печени?</w:t>
      </w:r>
    </w:p>
    <w:p w14:paraId="3576BAA0" w14:textId="69D2334F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К какой диспансерной группе относится пациентка?</w:t>
      </w:r>
    </w:p>
    <w:p w14:paraId="22075D1C" w14:textId="77777777" w:rsidR="000C31A9" w:rsidRPr="005E3C88" w:rsidRDefault="000C31A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</w:p>
    <w:p w14:paraId="24877427" w14:textId="453BCBD4" w:rsidR="00E82489" w:rsidRPr="005E3C88" w:rsidRDefault="00E8248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Двусторонняя мастопатия.</w:t>
      </w:r>
    </w:p>
    <w:p w14:paraId="7B7FBC3A" w14:textId="14C6DD51" w:rsidR="00E82489" w:rsidRPr="005E3C88" w:rsidRDefault="00E8248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2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: При гинекомастии.</w:t>
      </w:r>
    </w:p>
    <w:p w14:paraId="6E6508E2" w14:textId="77777777" w:rsidR="00E82489" w:rsidRPr="005E3C88" w:rsidRDefault="00E8248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Наличие в анамнезе заболевания Гепатит В и чрезмерного употребления крепкого кофе.</w:t>
      </w:r>
    </w:p>
    <w:p w14:paraId="3512C435" w14:textId="77777777" w:rsidR="00E82489" w:rsidRPr="005E3C88" w:rsidRDefault="00E8248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Rp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.: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Tabl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Ademethionini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0,4 № 20</w:t>
      </w:r>
    </w:p>
    <w:p w14:paraId="2BFDF3B5" w14:textId="31056E86" w:rsidR="00E82489" w:rsidRPr="005E3C88" w:rsidRDefault="00E82489" w:rsidP="005E3C88">
      <w:pPr>
        <w:shd w:val="clear" w:color="auto" w:fill="F8F9FA"/>
        <w:spacing w:after="0" w:line="240" w:lineRule="auto"/>
        <w:ind w:left="708" w:firstLine="708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bookmarkStart w:id="0" w:name="_GoBack"/>
      <w:bookmarkEnd w:id="0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D.S.: Внутрь по 1 таблетке 1 раз в день, до еды</w:t>
      </w:r>
    </w:p>
    <w:p w14:paraId="400745C6" w14:textId="487B210C" w:rsidR="00E82489" w:rsidRPr="005E3C88" w:rsidRDefault="00E8248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5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: К III диспансерной группе.</w:t>
      </w:r>
    </w:p>
    <w:p w14:paraId="48C326F2" w14:textId="0F8BAD87" w:rsidR="00A77AAA" w:rsidRPr="005E3C88" w:rsidRDefault="00A77AAA" w:rsidP="00BA31A1">
      <w:pPr>
        <w:rPr>
          <w:rFonts w:ascii="Arial" w:hAnsi="Arial" w:cs="Arial"/>
          <w:sz w:val="28"/>
          <w:szCs w:val="28"/>
        </w:rPr>
      </w:pPr>
    </w:p>
    <w:p w14:paraId="7C8CC9EA" w14:textId="7DD519F8" w:rsidR="000C31A9" w:rsidRPr="005E3C88" w:rsidRDefault="000C31A9" w:rsidP="00BA31A1">
      <w:pPr>
        <w:rPr>
          <w:rFonts w:ascii="Arial" w:hAnsi="Arial" w:cs="Arial"/>
          <w:sz w:val="28"/>
          <w:szCs w:val="28"/>
        </w:rPr>
      </w:pPr>
      <w:r w:rsidRPr="005E3C88">
        <w:rPr>
          <w:rFonts w:ascii="Arial" w:hAnsi="Arial" w:cs="Arial"/>
          <w:sz w:val="28"/>
          <w:szCs w:val="28"/>
        </w:rPr>
        <w:t>Задача 3.</w:t>
      </w:r>
    </w:p>
    <w:p w14:paraId="64C01C2F" w14:textId="77777777" w:rsidR="00A77AAA" w:rsidRPr="005E3C88" w:rsidRDefault="00A77AAA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У больной 20 лет в </w:t>
      </w:r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верхне-наружном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softHyphen/>
        <w:t>личены. Опухоль больная заметила месяц назад.</w:t>
      </w:r>
    </w:p>
    <w:p w14:paraId="39061C74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Между какими заболеваниями Вы будете проводить дифференциальную диагности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softHyphen/>
        <w:t>ку?</w:t>
      </w:r>
    </w:p>
    <w:p w14:paraId="3A7E5EC4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2: 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Каков алгоритм обследования?</w:t>
      </w:r>
    </w:p>
    <w:p w14:paraId="1D0649C4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3: 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Наиболее вероятный диагноз?</w:t>
      </w:r>
    </w:p>
    <w:p w14:paraId="15489F66" w14:textId="77777777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lastRenderedPageBreak/>
        <w:t>Вопрос 4: 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Консультация какого специалиста необходима?</w:t>
      </w:r>
    </w:p>
    <w:p w14:paraId="1E17D291" w14:textId="5F6DE6BE" w:rsidR="00A77AAA" w:rsidRPr="005E3C88" w:rsidRDefault="00A77AAA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5: 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Какая операция предпочтительна в данной ситуации?</w:t>
      </w:r>
    </w:p>
    <w:p w14:paraId="36922A14" w14:textId="77777777" w:rsidR="000C31A9" w:rsidRPr="005E3C88" w:rsidRDefault="000C31A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</w:p>
    <w:p w14:paraId="2506E060" w14:textId="03EC7B71" w:rsidR="00F6750E" w:rsidRPr="005E3C88" w:rsidRDefault="00F6750E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Узловой формой рака молочной железы, липомой молочной железы, фиброаденомой</w:t>
      </w:r>
      <w:r w:rsidR="000C31A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, очаговым фиброзом.</w:t>
      </w:r>
    </w:p>
    <w:p w14:paraId="13DA7860" w14:textId="3A9440E3" w:rsidR="00F6750E" w:rsidRPr="005E3C88" w:rsidRDefault="00F6750E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bookmarkStart w:id="1" w:name="_Hlk157500395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bookmarkEnd w:id="1"/>
    <w:p w14:paraId="664F1695" w14:textId="13AAE488" w:rsidR="00F6750E" w:rsidRPr="005E3C88" w:rsidRDefault="00F6750E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Фиброаденома</w:t>
      </w:r>
    </w:p>
    <w:p w14:paraId="032250D6" w14:textId="077518BC" w:rsidR="00F6750E" w:rsidRPr="005E3C88" w:rsidRDefault="00F6750E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Онколога, гинеколога</w:t>
      </w:r>
    </w:p>
    <w:p w14:paraId="5683DB23" w14:textId="0D363A51" w:rsidR="00F6750E" w:rsidRPr="005E3C88" w:rsidRDefault="00F6750E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Секторальная резекция со срочным гистологическим исследованием.</w:t>
      </w:r>
    </w:p>
    <w:p w14:paraId="1639EB5B" w14:textId="77777777" w:rsidR="00F6750E" w:rsidRPr="005E3C88" w:rsidRDefault="00F6750E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4C26F6E9" w14:textId="1F0CC4AA" w:rsidR="00BA31A1" w:rsidRPr="005E3C88" w:rsidRDefault="00BA31A1" w:rsidP="00BA31A1">
      <w:pPr>
        <w:rPr>
          <w:rFonts w:ascii="Arial" w:hAnsi="Arial" w:cs="Arial"/>
          <w:b/>
          <w:bCs/>
          <w:sz w:val="28"/>
          <w:szCs w:val="28"/>
        </w:rPr>
      </w:pPr>
      <w:r w:rsidRPr="005E3C88">
        <w:rPr>
          <w:rFonts w:ascii="Arial" w:hAnsi="Arial" w:cs="Arial"/>
          <w:b/>
          <w:bCs/>
          <w:sz w:val="28"/>
          <w:szCs w:val="28"/>
        </w:rPr>
        <w:t>Рак предстательной железы</w:t>
      </w:r>
    </w:p>
    <w:p w14:paraId="5563326E" w14:textId="70281127" w:rsidR="00A77AAA" w:rsidRPr="005E3C88" w:rsidRDefault="00BA31A1" w:rsidP="00BA31A1">
      <w:pPr>
        <w:rPr>
          <w:rFonts w:ascii="Arial" w:hAnsi="Arial" w:cs="Arial"/>
          <w:sz w:val="28"/>
          <w:szCs w:val="28"/>
        </w:rPr>
      </w:pPr>
      <w:r w:rsidRPr="005E3C88">
        <w:rPr>
          <w:rFonts w:ascii="Arial" w:hAnsi="Arial" w:cs="Arial"/>
          <w:sz w:val="28"/>
          <w:szCs w:val="28"/>
        </w:rPr>
        <w:t>Задача 1.</w:t>
      </w:r>
    </w:p>
    <w:p w14:paraId="260BCE79" w14:textId="77777777" w:rsidR="000C26C7" w:rsidRPr="005E3C88" w:rsidRDefault="000C26C7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омник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,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финастерид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ф.кл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.,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Per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rectum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гистол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заключение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ххх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: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мелкоацинарная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аденокарцинома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, индекс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Глисона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– 6, около 40% опухолевой ткани в положительных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биоптатах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ПСА 8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нг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эхогенности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10х12х10 мм. Объем остаточной мочи – 25 мл.</w:t>
      </w:r>
    </w:p>
    <w:p w14:paraId="2DFCB061" w14:textId="77777777" w:rsidR="000C26C7" w:rsidRPr="005E3C88" w:rsidRDefault="000C26C7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lastRenderedPageBreak/>
        <w:t>Вопрос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Диагноз?</w:t>
      </w:r>
    </w:p>
    <w:p w14:paraId="52074A76" w14:textId="77777777" w:rsidR="000C26C7" w:rsidRPr="005E3C88" w:rsidRDefault="000C26C7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2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: О чем говорит индекс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Глиссона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?</w:t>
      </w:r>
    </w:p>
    <w:p w14:paraId="7CC066CE" w14:textId="77777777" w:rsidR="000C26C7" w:rsidRPr="005E3C88" w:rsidRDefault="000C26C7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14:paraId="7C34FA26" w14:textId="77777777" w:rsidR="000C26C7" w:rsidRPr="005E3C88" w:rsidRDefault="000C26C7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4: 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176D73D3" w14:textId="7C23B372" w:rsidR="000C26C7" w:rsidRPr="005E3C88" w:rsidRDefault="000C26C7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План лечения?</w:t>
      </w:r>
    </w:p>
    <w:p w14:paraId="79BA78CF" w14:textId="77777777" w:rsidR="00BA31A1" w:rsidRPr="005E3C88" w:rsidRDefault="00BA31A1" w:rsidP="00BA31A1">
      <w:pPr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</w:p>
    <w:p w14:paraId="4B2B18E8" w14:textId="42560995" w:rsidR="00E82489" w:rsidRPr="005E3C88" w:rsidRDefault="00E82489" w:rsidP="00BA31A1">
      <w:pPr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Рак предстательной железы.</w:t>
      </w:r>
    </w:p>
    <w:p w14:paraId="4F6768A1" w14:textId="05292F2B" w:rsidR="00E82489" w:rsidRPr="005E3C88" w:rsidRDefault="00E82489" w:rsidP="00BA31A1">
      <w:pPr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Это </w:t>
      </w:r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классификация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указывающая на зависимость вероятности распространения опухоли от гистологических особенностей опухоли. У пациента индекс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Глисона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равен 6, что указывает на высокодифференцированный рак с вероятностью распространения 25%.</w:t>
      </w:r>
    </w:p>
    <w:p w14:paraId="4D25C074" w14:textId="77777777" w:rsidR="00E82489" w:rsidRPr="005E3C88" w:rsidRDefault="00E82489" w:rsidP="00BA31A1">
      <w:pPr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Наличие рака предстательной железы.</w:t>
      </w:r>
    </w:p>
    <w:p w14:paraId="3C55056C" w14:textId="1803369A" w:rsidR="00E82489" w:rsidRPr="005E3C88" w:rsidRDefault="00E82489" w:rsidP="00BA31A1">
      <w:pPr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Сцинтиграфия костей.</w:t>
      </w:r>
    </w:p>
    <w:p w14:paraId="00A8149A" w14:textId="24BDCD90" w:rsidR="00E82489" w:rsidRPr="005E3C88" w:rsidRDefault="00E82489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5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: У пациента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коморбидное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состояние, тяжелая сопутствующая патология. Риск прогрессирования опухоли низкий, наиболее оптимальной тактикой при выборе лечения данного пациенты будет являться выжидательная тактика, ежегодное проведение ПРИ, ПСА, периодическая биопсия.</w:t>
      </w:r>
    </w:p>
    <w:p w14:paraId="406C2559" w14:textId="01B99BAF" w:rsidR="000C26C7" w:rsidRPr="005E3C88" w:rsidRDefault="000C26C7" w:rsidP="00BA31A1">
      <w:pPr>
        <w:rPr>
          <w:rFonts w:ascii="Arial" w:hAnsi="Arial" w:cs="Arial"/>
          <w:sz w:val="28"/>
          <w:szCs w:val="28"/>
        </w:rPr>
      </w:pPr>
    </w:p>
    <w:p w14:paraId="48962D10" w14:textId="77777777" w:rsidR="00BA31A1" w:rsidRPr="005E3C88" w:rsidRDefault="00BA31A1" w:rsidP="00BA31A1">
      <w:pPr>
        <w:rPr>
          <w:rFonts w:ascii="Arial" w:hAnsi="Arial" w:cs="Arial"/>
          <w:sz w:val="28"/>
          <w:szCs w:val="28"/>
        </w:rPr>
      </w:pPr>
    </w:p>
    <w:p w14:paraId="25CFA8F4" w14:textId="765F00D7" w:rsidR="00BA31A1" w:rsidRPr="005E3C88" w:rsidRDefault="00BA31A1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  <w:proofErr w:type="spellStart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Колоректальный</w:t>
      </w:r>
      <w:proofErr w:type="spellEnd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 рак</w:t>
      </w:r>
    </w:p>
    <w:p w14:paraId="260D4AF3" w14:textId="1D0F49FE" w:rsidR="00BA31A1" w:rsidRPr="005E3C88" w:rsidRDefault="00BA31A1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Задача 1. </w:t>
      </w:r>
    </w:p>
    <w:p w14:paraId="38EF43FE" w14:textId="2A915F99" w:rsidR="00640CB4" w:rsidRPr="005E3C88" w:rsidRDefault="00640CB4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жалобами  на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фиброколоноскопии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в печеночном углу ободочной кишки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экзофитная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4E104682" w14:textId="77777777" w:rsidR="00640CB4" w:rsidRPr="005E3C88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Укажите клиническую форму рака ободочной кишки?</w:t>
      </w:r>
    </w:p>
    <w:p w14:paraId="616DBDE5" w14:textId="77777777" w:rsidR="00640CB4" w:rsidRPr="005E3C88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lastRenderedPageBreak/>
        <w:t>Какой предраковый процесс чаще предшествует раку ободочной кишки?</w:t>
      </w:r>
    </w:p>
    <w:p w14:paraId="4A1ADDC5" w14:textId="77777777" w:rsidR="00640CB4" w:rsidRPr="005E3C88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колоректальном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раке?</w:t>
      </w:r>
    </w:p>
    <w:p w14:paraId="03BAB7C5" w14:textId="77777777" w:rsidR="00640CB4" w:rsidRPr="005E3C88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Объем оперативного лечения?</w:t>
      </w:r>
    </w:p>
    <w:p w14:paraId="30408B18" w14:textId="54868633" w:rsidR="009161F9" w:rsidRPr="005E3C88" w:rsidRDefault="00640CB4" w:rsidP="00BA31A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колоректального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рака?</w:t>
      </w:r>
    </w:p>
    <w:p w14:paraId="7C51F426" w14:textId="0D22A4C1" w:rsidR="009161F9" w:rsidRPr="005E3C88" w:rsidRDefault="009161F9" w:rsidP="00BA31A1">
      <w:pPr>
        <w:pStyle w:val="a5"/>
        <w:spacing w:line="256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Токсико-анемическая форма рака ободочной кишки</w:t>
      </w:r>
    </w:p>
    <w:p w14:paraId="6F103F3A" w14:textId="10C6CC00" w:rsidR="009161F9" w:rsidRPr="005E3C88" w:rsidRDefault="004D379D" w:rsidP="00BA31A1">
      <w:pPr>
        <w:pStyle w:val="a5"/>
        <w:spacing w:line="256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Ответ 2: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Аденоматозные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полипы,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ворсиначатые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опухоли, семейные полипозы</w:t>
      </w:r>
    </w:p>
    <w:p w14:paraId="5D5683C9" w14:textId="5AA5ABD7" w:rsidR="009161F9" w:rsidRPr="005E3C88" w:rsidRDefault="004D379D" w:rsidP="00BA31A1">
      <w:pPr>
        <w:pStyle w:val="a5"/>
        <w:spacing w:line="256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Ответ 3: </w:t>
      </w:r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Иммунохимический тест определения скрытой крови IFOBT (FIT)</w:t>
      </w:r>
    </w:p>
    <w:p w14:paraId="5B0AAFA0" w14:textId="7DEAC2D9" w:rsidR="009161F9" w:rsidRPr="005E3C88" w:rsidRDefault="004D379D" w:rsidP="00BA31A1">
      <w:pPr>
        <w:pStyle w:val="a5"/>
        <w:spacing w:line="256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Ответ 4: </w:t>
      </w:r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Правосторонняя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гемиколэктомия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- резекция ободочной кишки</w:t>
      </w:r>
    </w:p>
    <w:p w14:paraId="7EA905C9" w14:textId="2D182089" w:rsidR="00120DBB" w:rsidRPr="005E3C88" w:rsidRDefault="004D379D" w:rsidP="00BA31A1">
      <w:pPr>
        <w:pStyle w:val="a5"/>
        <w:spacing w:line="256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Ответ 5: </w:t>
      </w:r>
      <w:proofErr w:type="gram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Химиотерапия  проводится</w:t>
      </w:r>
      <w:proofErr w:type="gram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перорально или внутривенно, поэтому она имеет системное воздействие. Основой </w:t>
      </w:r>
      <w:proofErr w:type="gram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химиотерапии 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колоректального</w:t>
      </w:r>
      <w:proofErr w:type="spellEnd"/>
      <w:proofErr w:type="gram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рака является лечение препаратами, называемыми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фторпиримидинами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, которые принимаются отдельно (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монотерапия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) или в сочетании с другими препаратами (комбинированная терапия). Используются такие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фторпиримидины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, как 5-</w:t>
      </w:r>
      <w:proofErr w:type="gram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фторурацил  (</w:t>
      </w:r>
      <w:proofErr w:type="gram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5-FU), который вводится внутривенно , и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капецитабин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или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тегафур-урацил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(UFT), который принимается перорально. </w:t>
      </w:r>
      <w:proofErr w:type="spellStart"/>
      <w:proofErr w:type="gram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Фторпиримидины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обычно</w:t>
      </w:r>
      <w:proofErr w:type="gram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сочетаются с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лейковорином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(LV), также известным как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фолиновая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кислота, препаратом, который повышает эффективность действия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фторпиримидина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. Обычно 5-FU принимается вместе с LV, что сокращенно обозначается 5-FU/LV.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Болюсное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введение 5-FU +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лейковорин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еженедельно в течение 6 недель, 2 недели перерыв =&gt; 3 цикла каждые 8 недель. При комбинированной </w:t>
      </w:r>
      <w:proofErr w:type="gram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терапии 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фторпиримидины</w:t>
      </w:r>
      <w:proofErr w:type="spellEnd"/>
      <w:proofErr w:type="gram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сочетаются с другими препаратами для химиотерапии, такими как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оксалиплатин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и </w:t>
      </w:r>
      <w:proofErr w:type="spellStart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иринотекан</w:t>
      </w:r>
      <w:proofErr w:type="spellEnd"/>
      <w:r w:rsidR="009161F9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</w:t>
      </w:r>
    </w:p>
    <w:p w14:paraId="4430BA2A" w14:textId="77777777" w:rsidR="00BA31A1" w:rsidRPr="005E3C88" w:rsidRDefault="00BA31A1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132DDF36" w14:textId="4CD6CE9D" w:rsidR="00BA31A1" w:rsidRPr="005E3C88" w:rsidRDefault="00BA31A1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Рак кожи, меланома</w:t>
      </w:r>
    </w:p>
    <w:p w14:paraId="58ABBAC1" w14:textId="6C49D0C6" w:rsidR="00BA31A1" w:rsidRPr="005E3C88" w:rsidRDefault="00BA31A1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Задача 1.</w:t>
      </w:r>
    </w:p>
    <w:p w14:paraId="7BEB4388" w14:textId="61D8E3E5" w:rsidR="00120DBB" w:rsidRPr="005E3C88" w:rsidRDefault="00120DBB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невус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в 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lastRenderedPageBreak/>
        <w:t>диаметре 0,7 см, неправильной формы, темно коричневого цвета с венчиком гиперемии.</w:t>
      </w:r>
    </w:p>
    <w:p w14:paraId="0B8AA2BC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Диагноз?</w:t>
      </w:r>
    </w:p>
    <w:p w14:paraId="6091B02E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Способ гистологической диагностики пигментной опухоли?</w:t>
      </w:r>
    </w:p>
    <w:p w14:paraId="5020C328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Тактика при доброкачественном характере пигментного образования?</w:t>
      </w:r>
    </w:p>
    <w:p w14:paraId="13EBA555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52327283" w14:textId="3630E5D6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Вариант профилактики у данного больного?</w:t>
      </w:r>
    </w:p>
    <w:p w14:paraId="7D1D819E" w14:textId="77777777" w:rsidR="00BA31A1" w:rsidRPr="005E3C88" w:rsidRDefault="00BA31A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</w:p>
    <w:p w14:paraId="22BA951C" w14:textId="67C14914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Приобретенный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невус</w:t>
      </w:r>
      <w:proofErr w:type="spellEnd"/>
    </w:p>
    <w:p w14:paraId="6AF712B5" w14:textId="77777777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Определение максимальной толщины опухоли в мм по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Бреслоу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, определение уровня инвазии по Кларку, указание о наличии или отсутствии изъязвления, определение митотического индекса.</w:t>
      </w:r>
    </w:p>
    <w:p w14:paraId="2395AB28" w14:textId="77777777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Ответ </w:t>
      </w:r>
      <w:proofErr w:type="gramStart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Если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образование доброкачественное, то дальнейшего обследования не требуется.</w:t>
      </w:r>
    </w:p>
    <w:p w14:paraId="3FD3EBAF" w14:textId="77777777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Rp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.: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Sol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Spiritusaethylici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70% - 100,0 </w:t>
      </w:r>
    </w:p>
    <w:p w14:paraId="40055D5C" w14:textId="3C58E87A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D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t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d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№ 1 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in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flac</w:t>
      </w:r>
      <w:proofErr w:type="spellEnd"/>
    </w:p>
    <w:p w14:paraId="28DB6286" w14:textId="77777777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S. В качестве антисептика при перевязках</w:t>
      </w:r>
    </w:p>
    <w:p w14:paraId="0CEE0821" w14:textId="035F68D4" w:rsidR="00B46995" w:rsidRPr="005E3C88" w:rsidRDefault="00B46995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Защита от инсоляции, отказ от вредных привычек.</w:t>
      </w:r>
    </w:p>
    <w:p w14:paraId="5494C57D" w14:textId="37CBA95C" w:rsidR="00120DBB" w:rsidRPr="005E3C88" w:rsidRDefault="00BA31A1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Задача 2.</w:t>
      </w:r>
    </w:p>
    <w:p w14:paraId="60B3975F" w14:textId="77777777" w:rsidR="00120DBB" w:rsidRPr="005E3C88" w:rsidRDefault="00120DBB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пальпаторно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64C3117E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Диагноз?</w:t>
      </w:r>
    </w:p>
    <w:p w14:paraId="2A8303E3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Клиническая форма и гистологический вариант опухоли?</w:t>
      </w:r>
    </w:p>
    <w:p w14:paraId="7F38F1A1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лимфогенных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метастазов?</w:t>
      </w:r>
    </w:p>
    <w:p w14:paraId="469AA958" w14:textId="77777777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65F788D" w14:textId="35786069" w:rsidR="00120DBB" w:rsidRPr="005E3C88" w:rsidRDefault="00120D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Вопрос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 Объем операции у данного пациента?</w:t>
      </w:r>
    </w:p>
    <w:p w14:paraId="2835B470" w14:textId="77777777" w:rsidR="00BA31A1" w:rsidRPr="005E3C88" w:rsidRDefault="00BA31A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</w:p>
    <w:p w14:paraId="29C61C5F" w14:textId="1B2CFEBF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Плоскоклеточный рак</w:t>
      </w:r>
    </w:p>
    <w:p w14:paraId="303B35FD" w14:textId="231BBECD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Экзофитная</w:t>
      </w:r>
      <w:proofErr w:type="spellEnd"/>
    </w:p>
    <w:p w14:paraId="6A92FDB4" w14:textId="6EE78311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На первом этапе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эксцизионная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мм). Поиск метастазов: КТ/ 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lastRenderedPageBreak/>
        <w:t>рентгенография органов грудной клетки, КТ/ МРТ/ УЗИ органов брюшной полости и малого таза, УЗИ регионарных лимфоузлов</w:t>
      </w:r>
    </w:p>
    <w:p w14:paraId="241BD795" w14:textId="4EA82FA2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Rp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.: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Sol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 С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hlorhexidini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Spirituosae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0,5% - 500 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val="en-US" w:eastAsia="ru-RU"/>
        </w:rPr>
        <w:t>ml</w:t>
      </w:r>
    </w:p>
    <w:p w14:paraId="5B2A25E6" w14:textId="77777777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D.S. Для обработки операционного поля</w:t>
      </w:r>
    </w:p>
    <w:p w14:paraId="52355AC3" w14:textId="7B9D705A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 xml:space="preserve">Ответ </w:t>
      </w:r>
      <w:proofErr w:type="gramStart"/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 На</w:t>
      </w:r>
      <w:proofErr w:type="gram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первом этапе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эксцизионная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</w:t>
      </w:r>
    </w:p>
    <w:p w14:paraId="66175FE1" w14:textId="77777777" w:rsidR="00C879BB" w:rsidRPr="005E3C88" w:rsidRDefault="00C879BB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545DF76E" w14:textId="33EA0D6E" w:rsidR="00E131A4" w:rsidRPr="005E3C88" w:rsidRDefault="00E131A4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3511FFF7" w14:textId="750B80DB" w:rsidR="00E131A4" w:rsidRPr="005E3C88" w:rsidRDefault="00BA31A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Рак шейки матки</w:t>
      </w:r>
    </w:p>
    <w:p w14:paraId="555B4998" w14:textId="2A2325C2" w:rsidR="00BA31A1" w:rsidRPr="005E3C88" w:rsidRDefault="00BA31A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216C5FA4" w14:textId="7CF93B3F" w:rsidR="00BA31A1" w:rsidRPr="005E3C88" w:rsidRDefault="00BA31A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Задача 1.</w:t>
      </w:r>
    </w:p>
    <w:p w14:paraId="0062DBE6" w14:textId="77777777" w:rsidR="00BA31A1" w:rsidRPr="005E3C88" w:rsidRDefault="00BA31A1" w:rsidP="00BA31A1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031E8372" w14:textId="77777777" w:rsidR="00E131A4" w:rsidRPr="005E3C88" w:rsidRDefault="00E131A4" w:rsidP="00BA31A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параметрий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44A56955" w14:textId="77777777" w:rsidR="00E131A4" w:rsidRPr="005E3C88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18C6AF36" w14:textId="77777777" w:rsidR="00E131A4" w:rsidRPr="005E3C88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параметрий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и смежные органы?</w:t>
      </w:r>
    </w:p>
    <w:p w14:paraId="193C601E" w14:textId="77777777" w:rsidR="00E131A4" w:rsidRPr="005E3C88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14:paraId="3C402CE6" w14:textId="77777777" w:rsidR="00E131A4" w:rsidRPr="005E3C88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Назовите стандарт цервикального скрининга шейки матки на поликлиническом уровне?</w:t>
      </w:r>
    </w:p>
    <w:p w14:paraId="050750C5" w14:textId="7D7DCA7F" w:rsidR="00E131A4" w:rsidRPr="005E3C88" w:rsidRDefault="00E131A4" w:rsidP="00BA31A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параметрий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?</w:t>
      </w:r>
    </w:p>
    <w:p w14:paraId="4DDE03D0" w14:textId="77777777" w:rsidR="002642E0" w:rsidRPr="005E3C88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1: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Стадия по FIGO –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IIb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.</w:t>
      </w:r>
    </w:p>
    <w:p w14:paraId="33DD685D" w14:textId="35516D6B" w:rsidR="00F50845" w:rsidRPr="005E3C88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2: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МРТ органов малого таза с внутривенным контрастированием.</w:t>
      </w:r>
    </w:p>
    <w:p w14:paraId="4BDDE766" w14:textId="08EDA593" w:rsidR="002642E0" w:rsidRPr="005E3C88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lastRenderedPageBreak/>
        <w:t>Ответ 3: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</w:t>
      </w:r>
      <w:r w:rsidR="00F50845"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К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фоновым процессам (которые составляют 80-85% патологических изменений на шейке матки).</w:t>
      </w:r>
    </w:p>
    <w:p w14:paraId="1B0317F0" w14:textId="77777777" w:rsidR="002642E0" w:rsidRPr="005E3C88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4: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Мазок для цитологического исследования следует брать с поверхности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экзоцервикса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, с помощью шпателя из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эндоцервикса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— с помощью щетки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эндобранша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. Допустимо два образца (с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экзоцервикса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и </w:t>
      </w:r>
      <w:proofErr w:type="spellStart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эндоцервикса</w:t>
      </w:r>
      <w:proofErr w:type="spellEnd"/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>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14:paraId="60BA0A88" w14:textId="77777777" w:rsidR="002642E0" w:rsidRPr="005E3C88" w:rsidRDefault="002642E0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  <w:r w:rsidRPr="005E3C88">
        <w:rPr>
          <w:rFonts w:ascii="Arial" w:eastAsia="Times New Roman" w:hAnsi="Arial" w:cs="Arial"/>
          <w:b/>
          <w:bCs/>
          <w:color w:val="1D2125"/>
          <w:sz w:val="28"/>
          <w:szCs w:val="28"/>
          <w:lang w:eastAsia="ru-RU"/>
        </w:rPr>
        <w:t>Ответ 5:</w:t>
      </w:r>
      <w:r w:rsidRPr="005E3C88">
        <w:rPr>
          <w:rFonts w:ascii="Arial" w:eastAsia="Times New Roman" w:hAnsi="Arial" w:cs="Arial"/>
          <w:color w:val="1D2125"/>
          <w:sz w:val="28"/>
          <w:szCs w:val="28"/>
          <w:lang w:eastAsia="ru-RU"/>
        </w:rPr>
        <w:t xml:space="preserve"> Расширенная экстирпация матки и химиотерапия.</w:t>
      </w:r>
    </w:p>
    <w:p w14:paraId="56531F20" w14:textId="77777777" w:rsidR="002642E0" w:rsidRPr="005E3C88" w:rsidRDefault="002642E0" w:rsidP="00BA31A1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2024E54A" w14:textId="77777777" w:rsidR="00120DBB" w:rsidRPr="005E3C88" w:rsidRDefault="00120DBB" w:rsidP="00BA31A1">
      <w:p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1D2125"/>
          <w:sz w:val="28"/>
          <w:szCs w:val="28"/>
          <w:lang w:eastAsia="ru-RU"/>
        </w:rPr>
      </w:pPr>
    </w:p>
    <w:p w14:paraId="5335E02C" w14:textId="77777777" w:rsidR="00640CB4" w:rsidRPr="005E3C88" w:rsidRDefault="00640CB4" w:rsidP="00BA31A1">
      <w:pPr>
        <w:rPr>
          <w:rFonts w:ascii="Arial" w:hAnsi="Arial" w:cs="Arial"/>
          <w:sz w:val="28"/>
          <w:szCs w:val="28"/>
        </w:rPr>
      </w:pPr>
    </w:p>
    <w:sectPr w:rsidR="00640CB4" w:rsidRPr="005E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20A3"/>
    <w:multiLevelType w:val="multilevel"/>
    <w:tmpl w:val="032A20A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30CB5"/>
    <w:multiLevelType w:val="multilevel"/>
    <w:tmpl w:val="72A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00E03"/>
    <w:multiLevelType w:val="multilevel"/>
    <w:tmpl w:val="5A900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AA"/>
    <w:rsid w:val="000C26C7"/>
    <w:rsid w:val="000C31A9"/>
    <w:rsid w:val="00120DBB"/>
    <w:rsid w:val="00130B22"/>
    <w:rsid w:val="0015133A"/>
    <w:rsid w:val="002642E0"/>
    <w:rsid w:val="003F6C91"/>
    <w:rsid w:val="004D379D"/>
    <w:rsid w:val="005E3C88"/>
    <w:rsid w:val="00640CB4"/>
    <w:rsid w:val="008745C1"/>
    <w:rsid w:val="009161F9"/>
    <w:rsid w:val="009D3252"/>
    <w:rsid w:val="00A77AAA"/>
    <w:rsid w:val="00B46995"/>
    <w:rsid w:val="00BA31A1"/>
    <w:rsid w:val="00C879BB"/>
    <w:rsid w:val="00E131A4"/>
    <w:rsid w:val="00E82489"/>
    <w:rsid w:val="00F50845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39C"/>
  <w15:chartTrackingRefBased/>
  <w15:docId w15:val="{2061F353-F492-4EFF-98A9-D7CAFC5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AA"/>
    <w:rPr>
      <w:b/>
      <w:bCs/>
    </w:rPr>
  </w:style>
  <w:style w:type="paragraph" w:styleId="a5">
    <w:name w:val="List Paragraph"/>
    <w:basedOn w:val="a"/>
    <w:uiPriority w:val="34"/>
    <w:qFormat/>
    <w:rsid w:val="00E824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2024-03-11T00:38:00Z</dcterms:created>
  <dcterms:modified xsi:type="dcterms:W3CDTF">2024-03-11T00:38:00Z</dcterms:modified>
</cp:coreProperties>
</file>