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37" w:rsidRDefault="00BA0537" w:rsidP="00BA05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Тема № 3. (6 часов).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537" w:rsidRDefault="00BA0537" w:rsidP="00BA05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Гомеопатические лекарственные препараты.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Дать определение. 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ассортимента. Хранение. Реализация.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307B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Описать гомеопатические </w:t>
      </w:r>
      <w:proofErr w:type="spellStart"/>
      <w:r w:rsidRPr="005307B8">
        <w:rPr>
          <w:rFonts w:ascii="Times New Roman" w:eastAsia="Times New Roman" w:hAnsi="Times New Roman" w:cs="Times New Roman"/>
          <w:bCs/>
          <w:i/>
          <w:sz w:val="28"/>
          <w:szCs w:val="28"/>
        </w:rPr>
        <w:t>ЛП-Стодаль</w:t>
      </w:r>
      <w:proofErr w:type="gramStart"/>
      <w:r w:rsidRPr="005307B8">
        <w:rPr>
          <w:rFonts w:ascii="Times New Roman" w:eastAsia="Times New Roman" w:hAnsi="Times New Roman" w:cs="Times New Roman"/>
          <w:bCs/>
          <w:i/>
          <w:sz w:val="28"/>
          <w:szCs w:val="28"/>
        </w:rPr>
        <w:t>,О</w:t>
      </w:r>
      <w:proofErr w:type="gramEnd"/>
      <w:r w:rsidRPr="005307B8">
        <w:rPr>
          <w:rFonts w:ascii="Times New Roman" w:eastAsia="Times New Roman" w:hAnsi="Times New Roman" w:cs="Times New Roman"/>
          <w:bCs/>
          <w:i/>
          <w:sz w:val="28"/>
          <w:szCs w:val="28"/>
        </w:rPr>
        <w:t>цилококцинум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BA0537" w:rsidRPr="00BA0537" w:rsidRDefault="00BA0537" w:rsidP="00BA05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29" w:rsidRPr="000E67F0" w:rsidRDefault="00B05929" w:rsidP="00B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67F0">
        <w:rPr>
          <w:rFonts w:ascii="Times New Roman" w:eastAsia="Times New Roman" w:hAnsi="Times New Roman" w:cs="Times New Roman"/>
          <w:sz w:val="28"/>
          <w:szCs w:val="24"/>
        </w:rPr>
        <w:t>Гомеопатический лекарственный препарат - лекарственный препарат,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препарата. (ФЗ № 61)</w:t>
      </w:r>
    </w:p>
    <w:p w:rsidR="00C9081F" w:rsidRPr="000E67F0" w:rsidRDefault="00C9081F" w:rsidP="00B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081F" w:rsidRPr="000E67F0" w:rsidRDefault="00C9081F" w:rsidP="00B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E67F0">
        <w:rPr>
          <w:rFonts w:ascii="Times New Roman" w:eastAsia="Times New Roman" w:hAnsi="Times New Roman" w:cs="Times New Roman"/>
          <w:sz w:val="28"/>
          <w:szCs w:val="21"/>
        </w:rPr>
        <w:t>Гомеопатические лекарственные препараты не требуют особенных условий и мест хранения, поэтому хранят так, как указано в инструкции к лекарственному препарату.</w:t>
      </w:r>
    </w:p>
    <w:p w:rsidR="00C9081F" w:rsidRPr="000E67F0" w:rsidRDefault="00C9081F" w:rsidP="00B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C9081F" w:rsidRPr="000E67F0" w:rsidRDefault="00C9081F" w:rsidP="00B0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E67F0">
        <w:rPr>
          <w:rFonts w:ascii="Times New Roman" w:eastAsia="Times New Roman" w:hAnsi="Times New Roman" w:cs="Times New Roman"/>
          <w:sz w:val="28"/>
          <w:szCs w:val="21"/>
        </w:rPr>
        <w:t>Отпуск гомеопатических лекарственных препаратов из аптечных организаций осуществляется без рецепта врача, кроме гомеопатических лекарственных препаратов для парентерального введения.</w:t>
      </w:r>
    </w:p>
    <w:p w:rsidR="00B05929" w:rsidRPr="000E67F0" w:rsidRDefault="00B05929" w:rsidP="00B05929">
      <w:pPr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BA0537" w:rsidRPr="000E67F0" w:rsidRDefault="00AF7EC2" w:rsidP="00BA0537">
      <w:pPr>
        <w:rPr>
          <w:rFonts w:ascii="Times New Roman" w:hAnsi="Times New Roman" w:cs="Times New Roman"/>
          <w:b/>
          <w:sz w:val="28"/>
          <w:szCs w:val="28"/>
        </w:rPr>
      </w:pPr>
      <w:r w:rsidRPr="000E67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A0537" w:rsidRPr="000E67F0">
        <w:rPr>
          <w:rFonts w:ascii="Times New Roman" w:hAnsi="Times New Roman" w:cs="Times New Roman"/>
          <w:b/>
          <w:sz w:val="28"/>
          <w:szCs w:val="28"/>
        </w:rPr>
        <w:t>Стодаль</w:t>
      </w:r>
      <w:proofErr w:type="spellEnd"/>
      <w:r w:rsidRPr="000E67F0">
        <w:rPr>
          <w:rFonts w:ascii="Times New Roman" w:hAnsi="Times New Roman" w:cs="Times New Roman"/>
          <w:b/>
          <w:sz w:val="28"/>
          <w:szCs w:val="28"/>
        </w:rPr>
        <w:t>»</w:t>
      </w:r>
    </w:p>
    <w:p w:rsidR="00AF7EC2" w:rsidRDefault="00BA0537" w:rsidP="00133768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Лекарственная форма: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Сироп гомеопатический</w:t>
      </w:r>
    </w:p>
    <w:p w:rsidR="00133768" w:rsidRPr="00133768" w:rsidRDefault="00133768" w:rsidP="00133768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</w:rPr>
      </w:pPr>
      <w:r w:rsidRPr="00133768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</w:rPr>
        <w:t xml:space="preserve">Описание: </w:t>
      </w:r>
      <w:r w:rsidRPr="00133768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Прозрачный сироп светло-желтого с коричневатым оттенком цвета, с ароматным запахом</w:t>
      </w:r>
    </w:p>
    <w:p w:rsidR="00BA0537" w:rsidRPr="000E67F0" w:rsidRDefault="00BA0537" w:rsidP="00AF7EC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Фармакотерапевтическая группа: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Гомеопатическое средство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Показания к применению: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Симптоматическое лечение кашля различной этиологии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Противопоказания: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Повышенная индивидуальная чувствительность к отдельным компонентам препарата</w:t>
      </w:r>
    </w:p>
    <w:p w:rsidR="00BA0537" w:rsidRPr="000E67F0" w:rsidRDefault="00BA0537" w:rsidP="00BA0537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Способ применения и дозы</w:t>
      </w:r>
      <w:r w:rsidR="009C35D6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A0537" w:rsidRPr="000E67F0" w:rsidRDefault="00BA0537" w:rsidP="00BA0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Внутрь: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Взрослым: по 15 мл с помощью мерного колпачка 3-5 раз в день.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Детям: по 5 мл с помощью мерного колпачка 3-5 раз в день. Длительность применения согласовывать с врачом.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Условия хранения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Хранить в сухом, защищенном от света месте, при температуре от 15 до 25°С.</w:t>
      </w:r>
      <w:r w:rsidR="00AF7EC2"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Хранить в недоступном для детей месте.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 годности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лет.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применять по истечении срока годности, указанного на упаковке.</w:t>
      </w:r>
    </w:p>
    <w:p w:rsidR="00133768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Условия отпуска из аптек: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рецепта</w:t>
      </w:r>
    </w:p>
    <w:p w:rsidR="00133768" w:rsidRPr="000E67F0" w:rsidRDefault="00133768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0537" w:rsidRPr="000E67F0" w:rsidRDefault="00AF7EC2" w:rsidP="00BA053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E6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proofErr w:type="spellStart"/>
      <w:r w:rsidR="00BA0537" w:rsidRPr="000E6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Оциллококцинум</w:t>
      </w:r>
      <w:proofErr w:type="spellEnd"/>
      <w:r w:rsidRPr="000E6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BA0537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Лекарственная форма: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Гранулы гомеопатические</w:t>
      </w:r>
    </w:p>
    <w:p w:rsidR="00133768" w:rsidRPr="00133768" w:rsidRDefault="00133768" w:rsidP="00133768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33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Описание: </w:t>
      </w:r>
      <w:r w:rsidRPr="001337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Белые гранулы почти сферической формы, без запаха, легко растворимые в воде.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Фармакотерапевтическая группа: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Гомеопатическое средство.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Показания к применению: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Грипп и простудные заболевания.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Противопоказания: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Повышенная индивидуальная чувствительность к отдельным компонентам препарата.</w:t>
      </w:r>
    </w:p>
    <w:p w:rsidR="00BA0537" w:rsidRPr="000E67F0" w:rsidRDefault="00BA0537" w:rsidP="00BA0537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Способ применения и дозы</w:t>
      </w:r>
      <w:r w:rsidR="009C35D6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A0537" w:rsidRPr="000E67F0" w:rsidRDefault="00BA0537" w:rsidP="009C3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Положить под язык содержимое контейнера-дозы и держать до полного растворения.</w:t>
      </w:r>
    </w:p>
    <w:p w:rsidR="00BA0537" w:rsidRPr="000E67F0" w:rsidRDefault="00BA0537" w:rsidP="009C3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детей: растворить содержимое дозы в небольшом количестве воды и давать с ложечки или с помощью бутылочки с соской.</w:t>
      </w:r>
    </w:p>
    <w:p w:rsidR="00BA0537" w:rsidRPr="000E67F0" w:rsidRDefault="00BA0537" w:rsidP="009C3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препарат за 15 мин до приема пищи или час спустя.</w:t>
      </w:r>
    </w:p>
    <w:p w:rsidR="00BA0537" w:rsidRPr="000E67F0" w:rsidRDefault="00BA0537" w:rsidP="009C3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Дозировка зависит от стадии заболевания и не зависит от возраста пациента.</w:t>
      </w:r>
    </w:p>
    <w:p w:rsidR="00BA0537" w:rsidRPr="000E67F0" w:rsidRDefault="00BA0537" w:rsidP="009C3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профилактики: принимать по 1 дозе в неделю в период распространения ОРВИ.</w:t>
      </w:r>
    </w:p>
    <w:p w:rsidR="00BA0537" w:rsidRPr="000E67F0" w:rsidRDefault="00BA0537" w:rsidP="009C3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Начальная стадия заболевания: как можно раньше принять 1 дозу, затем повторить при необходимости 2-3 раза с интервалом в 6 часов.</w:t>
      </w:r>
    </w:p>
    <w:p w:rsidR="00BA0537" w:rsidRPr="000E67F0" w:rsidRDefault="00BA0537" w:rsidP="009C3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Выраженная стадия заболевания: принимать по 1 дозе утром и вечером в течение 1-3 дней. Если в течение 24 часов симптомы заболевания нарастают, то следует обратиться к врачу.</w:t>
      </w:r>
    </w:p>
    <w:p w:rsidR="00BA0537" w:rsidRPr="000E67F0" w:rsidRDefault="00BA0537" w:rsidP="009C35D6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Побочное действие</w:t>
      </w:r>
      <w:r w:rsidR="009C35D6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Возможны аллергические реакции.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Условия хранения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Хранить в сухом, защищенном от света месте, при температуре от 15 до 25°С.</w:t>
      </w:r>
      <w:r w:rsidR="00AF7EC2"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Хранить в недоступном для детей месте.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 годности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лет.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применять по истечении срока годности, указанного на упаковке.</w:t>
      </w:r>
    </w:p>
    <w:p w:rsidR="00BA0537" w:rsidRPr="000E67F0" w:rsidRDefault="00BA0537" w:rsidP="00AF7EC2">
      <w:pPr>
        <w:spacing w:before="15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Условия отпуска из аптек:</w:t>
      </w:r>
      <w:r w:rsidR="00AF7EC2" w:rsidRPr="000E6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рецепта.</w:t>
      </w:r>
    </w:p>
    <w:p w:rsidR="00387576" w:rsidRPr="000E67F0" w:rsidRDefault="003875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7576" w:rsidRPr="000E67F0" w:rsidSect="005A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37"/>
    <w:rsid w:val="000E67F0"/>
    <w:rsid w:val="001116CC"/>
    <w:rsid w:val="00133768"/>
    <w:rsid w:val="00387576"/>
    <w:rsid w:val="005A1D14"/>
    <w:rsid w:val="009C35D6"/>
    <w:rsid w:val="00AF7EC2"/>
    <w:rsid w:val="00B05929"/>
    <w:rsid w:val="00BA0537"/>
    <w:rsid w:val="00BA689E"/>
    <w:rsid w:val="00C9081F"/>
    <w:rsid w:val="00CB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14"/>
  </w:style>
  <w:style w:type="paragraph" w:styleId="3">
    <w:name w:val="heading 3"/>
    <w:basedOn w:val="a"/>
    <w:link w:val="30"/>
    <w:uiPriority w:val="9"/>
    <w:qFormat/>
    <w:rsid w:val="00BA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5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05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2020-05-20T04:46:00Z</dcterms:created>
  <dcterms:modified xsi:type="dcterms:W3CDTF">2020-05-26T11:01:00Z</dcterms:modified>
</cp:coreProperties>
</file>