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2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«Красноярский государственный медицинский университет имени профессора В.Ф. Войно-Ясенецкого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6F21" w:rsidRPr="00376F21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76F21" w:rsidRPr="00376F21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Войно-Ясенецкого Минздрав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376F21" w:rsidRPr="00376F21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фармакологии и фармацевтического консультирования с курсом </w:t>
      </w:r>
      <w:r w:rsid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59" w:rsidRDefault="00737159" w:rsidP="007371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376F21" w:rsidRPr="00376F21" w:rsidRDefault="00737159" w:rsidP="007371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</w:t>
      </w:r>
    </w:p>
    <w:p w:rsidR="00376F21" w:rsidRPr="00376F21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F21" w:rsidRPr="00376F21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Фармакология</w:t>
      </w: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6F21" w:rsidRPr="00E324F8" w:rsidRDefault="00376F21" w:rsidP="00E324F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31.05.01</w:t>
      </w:r>
      <w:r w:rsidRPr="00376F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376F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65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Лечебное дело (очная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обучения)</w:t>
      </w: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F21" w:rsidRPr="00376F21" w:rsidRDefault="009124C4" w:rsidP="0037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ПРАКТИЧЕСКОМУ ЗАНЯТИЮ №18</w:t>
      </w: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F21" w:rsidRPr="00376F21" w:rsidRDefault="00376F21" w:rsidP="009124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91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1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АНТИГИПЕРТЕНЗИВНЫЕ И АНТИГИПОТЕНЗИВНЫЕ СРЕДСТВА. ВЕНОТРОПНЫЕ (ФЛЕБОТРОПНЫЕ) СРЕДСТВА</w:t>
      </w:r>
      <w:r w:rsidRPr="0091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на кафедрал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заседании конференции</w:t>
      </w:r>
    </w:p>
    <w:p w:rsidR="00376F21" w:rsidRPr="005131C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9D59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A6359" w:rsidRPr="009D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D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D5920" w:rsidRPr="009D5920"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февраля</w:t>
      </w:r>
      <w:r w:rsidR="002A6359" w:rsidRPr="009D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D5920" w:rsidRPr="009D59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D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9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 Веселова</w:t>
      </w: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21459B" w:rsidRDefault="005131C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</w:t>
      </w:r>
      <w:r w:rsidR="00376F21" w:rsidRPr="002145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39C7" w:rsidRPr="0021459B" w:rsidRDefault="00CA39C7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C7" w:rsidRPr="00376F21" w:rsidRDefault="0021459B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</w:t>
      </w:r>
      <w:r w:rsidR="00513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CA39C7" w:rsidRPr="0021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</w:t>
      </w:r>
      <w:r w:rsidR="00CA3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Селицкая О.В.</w:t>
      </w: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Default="005131C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к.м.н., доцент</w:t>
      </w:r>
      <w:r w:rsidRPr="0021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Потупчик</w:t>
      </w: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C7" w:rsidRDefault="00CA39C7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Pr="00376F21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</w:p>
    <w:p w:rsidR="003174E3" w:rsidRDefault="00376F21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131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661AD0" w:rsidRDefault="00661AD0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EC" w:rsidRDefault="00E03AEC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AD" w:rsidRDefault="00D43BAD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4E3" w:rsidRDefault="003174E3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74E3" w:rsidRPr="001E10B8" w:rsidRDefault="009124C4" w:rsidP="009124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1E10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Занятие №18</w:t>
      </w:r>
    </w:p>
    <w:p w:rsidR="009124C4" w:rsidRPr="001E10B8" w:rsidRDefault="009124C4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Тема: «</w:t>
      </w:r>
      <w:proofErr w:type="spellStart"/>
      <w:r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Антигипертензивные</w:t>
      </w:r>
      <w:proofErr w:type="spellEnd"/>
      <w:r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</w:t>
      </w:r>
      <w:proofErr w:type="spellStart"/>
      <w:r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антигипотензивные</w:t>
      </w:r>
      <w:proofErr w:type="spellEnd"/>
      <w:r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средства. </w:t>
      </w:r>
      <w:proofErr w:type="spellStart"/>
      <w:r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Венот</w:t>
      </w:r>
      <w:r w:rsidR="001E10B8"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ропные</w:t>
      </w:r>
      <w:proofErr w:type="spellEnd"/>
      <w:r w:rsidR="001E10B8"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="001E10B8"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флеботропные</w:t>
      </w:r>
      <w:proofErr w:type="spellEnd"/>
      <w:r w:rsidR="001E10B8"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средства»</w:t>
      </w:r>
    </w:p>
    <w:p w:rsidR="003174E3" w:rsidRPr="001E10B8" w:rsidRDefault="003174E3" w:rsidP="009124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Форма организации занятия:</w:t>
      </w:r>
      <w:r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практическое занятие. </w:t>
      </w:r>
    </w:p>
    <w:p w:rsidR="003174E3" w:rsidRPr="001E10B8" w:rsidRDefault="003174E3" w:rsidP="00317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Разновидность занятия: </w:t>
      </w:r>
      <w:proofErr w:type="gramStart"/>
      <w:r w:rsidR="00457251" w:rsidRPr="001E10B8">
        <w:rPr>
          <w:rFonts w:ascii="Times New Roman" w:hAnsi="Times New Roman" w:cs="Times New Roman"/>
          <w:sz w:val="20"/>
          <w:szCs w:val="20"/>
        </w:rPr>
        <w:t>комбинированное</w:t>
      </w:r>
      <w:proofErr w:type="gramEnd"/>
      <w:r w:rsidR="00457251" w:rsidRPr="001E10B8">
        <w:rPr>
          <w:rFonts w:ascii="Times New Roman" w:hAnsi="Times New Roman" w:cs="Times New Roman"/>
          <w:sz w:val="20"/>
          <w:szCs w:val="20"/>
        </w:rPr>
        <w:t>.</w:t>
      </w:r>
    </w:p>
    <w:p w:rsidR="003174E3" w:rsidRPr="001E10B8" w:rsidRDefault="003174E3" w:rsidP="003174E3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 обучения: объяснительно-иллюстративный.</w:t>
      </w:r>
    </w:p>
    <w:p w:rsidR="003174E3" w:rsidRPr="001E10B8" w:rsidRDefault="003174E3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Значение темы </w:t>
      </w:r>
    </w:p>
    <w:p w:rsidR="009124C4" w:rsidRPr="001E10B8" w:rsidRDefault="009124C4" w:rsidP="009124C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0B8">
        <w:rPr>
          <w:rFonts w:ascii="Times New Roman" w:hAnsi="Times New Roman" w:cs="Times New Roman"/>
          <w:sz w:val="20"/>
          <w:szCs w:val="20"/>
        </w:rPr>
        <w:t xml:space="preserve">Артериальная гипертензия в России как, и во всем мире, является одной из актуальных </w:t>
      </w:r>
      <w:proofErr w:type="gramStart"/>
      <w:r w:rsidRPr="001E10B8">
        <w:rPr>
          <w:rFonts w:ascii="Times New Roman" w:hAnsi="Times New Roman" w:cs="Times New Roman"/>
          <w:sz w:val="20"/>
          <w:szCs w:val="20"/>
        </w:rPr>
        <w:t>медико-социальных</w:t>
      </w:r>
      <w:proofErr w:type="gramEnd"/>
      <w:r w:rsidRPr="001E10B8">
        <w:rPr>
          <w:rFonts w:ascii="Times New Roman" w:hAnsi="Times New Roman" w:cs="Times New Roman"/>
          <w:sz w:val="20"/>
          <w:szCs w:val="20"/>
        </w:rPr>
        <w:t xml:space="preserve"> проблем. Это обусловлено высоким риском осложнений, широкой распространенностью и недостаточным контролем в масштабе популяции. Именно поэтому, большой практический интерес </w:t>
      </w:r>
      <w:proofErr w:type="gramStart"/>
      <w:r w:rsidRPr="001E10B8">
        <w:rPr>
          <w:rFonts w:ascii="Times New Roman" w:hAnsi="Times New Roman" w:cs="Times New Roman"/>
          <w:sz w:val="20"/>
          <w:szCs w:val="20"/>
        </w:rPr>
        <w:t>представляют гипотензивные средства</w:t>
      </w:r>
      <w:proofErr w:type="gramEnd"/>
      <w:r w:rsidRPr="001E10B8">
        <w:rPr>
          <w:rFonts w:ascii="Times New Roman" w:hAnsi="Times New Roman" w:cs="Times New Roman"/>
          <w:sz w:val="20"/>
          <w:szCs w:val="20"/>
        </w:rPr>
        <w:t xml:space="preserve"> применяемые, в основном,</w:t>
      </w:r>
    </w:p>
    <w:p w:rsidR="002A6359" w:rsidRPr="001E10B8" w:rsidRDefault="009124C4" w:rsidP="009124C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0B8">
        <w:rPr>
          <w:rFonts w:ascii="Times New Roman" w:hAnsi="Times New Roman" w:cs="Times New Roman"/>
          <w:sz w:val="20"/>
          <w:szCs w:val="20"/>
        </w:rPr>
        <w:t>для систематического лечения артериальной гипертензии и/или для купирования гипертензивных кризов. Ряд препаратов назначают при застойной сердечной недостаточности, вещества быстрого и короткого действия — для управляемой гипотензии.</w:t>
      </w:r>
    </w:p>
    <w:p w:rsidR="003174E3" w:rsidRPr="001E10B8" w:rsidRDefault="003174E3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Цели обучения:</w:t>
      </w:r>
      <w:r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15A3" w:rsidRPr="001E10B8" w:rsidRDefault="00AE15A3" w:rsidP="00AE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10B8">
        <w:rPr>
          <w:rFonts w:ascii="Times New Roman" w:hAnsi="Times New Roman" w:cs="Times New Roman"/>
          <w:sz w:val="20"/>
          <w:szCs w:val="20"/>
        </w:rPr>
        <w:t xml:space="preserve">Развить способностью к абстрактному мышлению, анализу, синтезу (ОК-1); готовность к саморазвитию, самореализации, самообразованию, использованию творческого потенциала (ОК-5);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 способность и готовность реализовать этические и </w:t>
      </w:r>
      <w:proofErr w:type="spellStart"/>
      <w:r w:rsidRPr="001E10B8">
        <w:rPr>
          <w:rFonts w:ascii="Times New Roman" w:hAnsi="Times New Roman" w:cs="Times New Roman"/>
          <w:sz w:val="20"/>
          <w:szCs w:val="20"/>
        </w:rPr>
        <w:t>деонтологические</w:t>
      </w:r>
      <w:proofErr w:type="spellEnd"/>
      <w:r w:rsidRPr="001E10B8">
        <w:rPr>
          <w:rFonts w:ascii="Times New Roman" w:hAnsi="Times New Roman" w:cs="Times New Roman"/>
          <w:sz w:val="20"/>
          <w:szCs w:val="20"/>
        </w:rPr>
        <w:t xml:space="preserve"> принципы в профессиональной деятельности (ОПК-4);</w:t>
      </w:r>
      <w:proofErr w:type="gramEnd"/>
      <w:r w:rsidRPr="001E10B8">
        <w:rPr>
          <w:rFonts w:ascii="Times New Roman" w:hAnsi="Times New Roman" w:cs="Times New Roman"/>
          <w:sz w:val="20"/>
          <w:szCs w:val="20"/>
        </w:rPr>
        <w:t xml:space="preserve"> готовность к ведению медицинской документации (ОПК-6); готовность к медицинскому применению лекарственных препаратов и иных веществ и их комбинаций при решении профессиональных задач (ОПК-8).</w:t>
      </w:r>
    </w:p>
    <w:p w:rsidR="003174E3" w:rsidRPr="001E10B8" w:rsidRDefault="00920777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="003174E3"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нать</w:t>
      </w:r>
      <w:r w:rsidR="003174E3"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основные виды и формы учетно-отчетной медицинской документации, а также принципы их ведения в медицинских организациях; приказы, регламентирующие правила выписывания лекарственных препаратов; моральные и правовые нормы, правила врачебной этики; принципы и технологии аналитики и синтеза информационных потоков в области фармакологии; интернет ресурсы зарубежные и отечественные, медицинские журналы ВАК, информирующие о научных исследованиях по изучению и применению ЛС;</w:t>
      </w:r>
      <w:proofErr w:type="gramEnd"/>
      <w:r w:rsidR="003174E3"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базы данных и другие источники получения профессиональной информации; классификацию и клинико-фармакологическую характеристику основных групп лекарственных препаратов; принципы планирования личного времени, способы и методы саморазвития и самообразования;</w:t>
      </w:r>
    </w:p>
    <w:p w:rsidR="003174E3" w:rsidRPr="001E10B8" w:rsidRDefault="00920777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="003174E3"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меть</w:t>
      </w:r>
      <w:r w:rsidR="003174E3"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использовать учебную, научную, нормативную и справочную литературу; определять оптимальный режим дозирования: выбирать лекарственную форму препарата, дозу, путь, кратность и длительность введения ЛС в конкретной клинической ситуации; </w:t>
      </w:r>
    </w:p>
    <w:p w:rsidR="003174E3" w:rsidRPr="001E10B8" w:rsidRDefault="003174E3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анализировать эффекты, развивающиеся при совместном применении лекарственных средств разных групп; оценивать и определять свои потребности, необходимые для продолжения обучения; оформлять рецепты на лекарственные препараты в рецептурных бланках; собирать, хранить, совершать поиск и переработку информации в медицинских системах; реализовать основы деонтологии и этики при назначении лекарственных средств;</w:t>
      </w:r>
    </w:p>
    <w:p w:rsidR="003174E3" w:rsidRPr="001E10B8" w:rsidRDefault="00920777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="003174E3"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ладеть</w:t>
      </w:r>
      <w:r w:rsidR="003174E3"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правилами прописи лекарственных сре</w:t>
      </w:r>
      <w:proofErr w:type="gramStart"/>
      <w:r w:rsidR="003174E3"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тв</w:t>
      </w:r>
      <w:proofErr w:type="gramEnd"/>
      <w:r w:rsidR="003174E3"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>ердых, мягких, жидких лекарственных формах и лекарственных формах для инъекций; основными принципами и понятиями доказательной медицины; правилами врачебной этики, понятием «врачебная тайна»; готовностью к формированию системного подхода к анализу медицинской информации; навыками самостоятельной работы с литературой на бумажных и электронных носителях, познавательной деятельностью; навыками применения информации, получаемой при чтении инструкции к лекарственным средствам для составления рекомендаций пациентам по применению лекарственных препаратов; навыком выбора лекарственных сре</w:t>
      </w:r>
      <w:proofErr w:type="gramStart"/>
      <w:r w:rsidR="003174E3"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дл</w:t>
      </w:r>
      <w:proofErr w:type="gramEnd"/>
      <w:r w:rsidR="003174E3"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проведения фармакотерапии основных клинических синдромов с учетом их </w:t>
      </w:r>
      <w:proofErr w:type="spellStart"/>
      <w:r w:rsidR="003174E3"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фармакодинамики</w:t>
      </w:r>
      <w:proofErr w:type="spellEnd"/>
      <w:r w:rsidR="003174E3"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3174E3"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фармакокинетики</w:t>
      </w:r>
      <w:proofErr w:type="spellEnd"/>
      <w:r w:rsidR="003174E3"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возможных побочных эффектов, наличий показаний и противопоказаний.</w:t>
      </w:r>
    </w:p>
    <w:p w:rsidR="003174E3" w:rsidRPr="001E10B8" w:rsidRDefault="003174E3" w:rsidP="00D20DFF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Место проведения практического занятия</w:t>
      </w:r>
      <w:r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учебная комната </w:t>
      </w:r>
    </w:p>
    <w:p w:rsidR="00D43BAD" w:rsidRPr="001E10B8" w:rsidRDefault="003174E3" w:rsidP="00DE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Оснащение занятия</w:t>
      </w:r>
      <w:r w:rsidRPr="001E10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3003" w:rsidRPr="001E10B8">
        <w:rPr>
          <w:rFonts w:ascii="Times New Roman" w:hAnsi="Times New Roman" w:cs="Times New Roman"/>
          <w:sz w:val="20"/>
          <w:szCs w:val="20"/>
        </w:rPr>
        <w:t>Альбомы по теме занятия, видеопроектор, доска ученическая, комплект раздаточных материалов по теме, стенд «лекарственные растения», стенды «группы лекарственных средств», экран.</w:t>
      </w:r>
    </w:p>
    <w:p w:rsidR="00232784" w:rsidRPr="001E10B8" w:rsidRDefault="00737159" w:rsidP="0023278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3174E3" w:rsidRPr="001E10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Аннотация (краткое содержание) темы</w:t>
      </w:r>
    </w:p>
    <w:p w:rsidR="001E10B8" w:rsidRDefault="001E10B8" w:rsidP="0080237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533DFC" w:rsidRPr="00764393" w:rsidRDefault="00533DFC" w:rsidP="0080237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Классификация </w:t>
      </w:r>
      <w:proofErr w:type="spellStart"/>
      <w:r w:rsidR="00802375" w:rsidRPr="007643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антигипер</w:t>
      </w:r>
      <w:r w:rsidRPr="007643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тензивных</w:t>
      </w:r>
      <w:proofErr w:type="spellEnd"/>
      <w:r w:rsidRPr="007643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средств</w:t>
      </w:r>
    </w:p>
    <w:p w:rsidR="00815695" w:rsidRPr="00764393" w:rsidRDefault="00802375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533DFC" w:rsidRPr="0076439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Средства, понижа</w:t>
      </w:r>
      <w:r w:rsidRPr="0076439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ющие тонус вазомоторных центров</w:t>
      </w:r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15695" w:rsidRPr="00764393" w:rsidRDefault="00815695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α</w:t>
      </w:r>
      <w:r w:rsidRPr="007643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2 </w:t>
      </w:r>
      <w:proofErr w:type="spellStart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адреномиметик</w:t>
      </w:r>
      <w:proofErr w:type="spellEnd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центрального действия: </w:t>
      </w:r>
      <w:proofErr w:type="spellStart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клонидин</w:t>
      </w:r>
      <w:proofErr w:type="spellEnd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</w:t>
      </w:r>
      <w:r w:rsidR="00533DFC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клофелин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533DFC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0237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0237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метилдопа</w:t>
      </w:r>
      <w:proofErr w:type="spellEnd"/>
      <w:r w:rsidR="0080237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80237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допегит</w:t>
      </w:r>
      <w:proofErr w:type="spellEnd"/>
      <w:r w:rsidR="0080237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33DFC" w:rsidRPr="00764393" w:rsidRDefault="00815695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Агонисты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имидазолиновых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рецепторов:</w:t>
      </w:r>
      <w:r w:rsidR="00533DFC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33DFC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моксонидин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физиотенз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33DFC" w:rsidRPr="00764393" w:rsidRDefault="00533DFC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Ганглиоблокаторы</w:t>
      </w:r>
      <w:proofErr w:type="spellEnd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: </w:t>
      </w:r>
      <w:proofErr w:type="spellStart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азаметония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бромид (</w:t>
      </w:r>
      <w:proofErr w:type="spellStart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пентамин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33DFC" w:rsidRPr="00764393" w:rsidRDefault="00533DFC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Симпатолитики</w:t>
      </w:r>
      <w:proofErr w:type="spellEnd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резерпин </w:t>
      </w:r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составе </w:t>
      </w:r>
      <w:proofErr w:type="spellStart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комб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препаратов «</w:t>
      </w:r>
      <w:proofErr w:type="spellStart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Норматенс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proofErr w:type="spellStart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Адельфан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эзидрекс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33DFC" w:rsidRPr="00764393" w:rsidRDefault="00533DFC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Адреноблокаторы</w:t>
      </w:r>
      <w:proofErr w:type="spellEnd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:rsidR="00533DFC" w:rsidRPr="00764393" w:rsidRDefault="00533DFC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α </w:t>
      </w:r>
      <w:proofErr w:type="gram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</w:t>
      </w:r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ноблокаторы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(α</w:t>
      </w:r>
      <w:r w:rsidRPr="007643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теразозин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(корнам) </w:t>
      </w:r>
      <w:proofErr w:type="spellStart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доксазозин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кардура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тамсулозин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омник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15695" w:rsidRPr="00764393" w:rsidRDefault="00533DFC" w:rsidP="0080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β</w:t>
      </w:r>
      <w:r w:rsidR="00815695" w:rsidRPr="007643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15695" w:rsidRPr="007643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адреноблокаторы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пропранолол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анаприлин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0237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80237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02375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индолол</w:t>
      </w:r>
      <w:proofErr w:type="spellEnd"/>
      <w:r w:rsidR="00802375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 (</w:t>
      </w:r>
      <w:proofErr w:type="spellStart"/>
      <w:r w:rsidR="00802375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вискен</w:t>
      </w:r>
      <w:proofErr w:type="spellEnd"/>
      <w:r w:rsidR="00802375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), </w:t>
      </w:r>
      <w:proofErr w:type="spellStart"/>
      <w:r w:rsidR="00802375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соталол</w:t>
      </w:r>
      <w:proofErr w:type="spellEnd"/>
      <w:r w:rsidR="00802375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 (</w:t>
      </w:r>
      <w:proofErr w:type="spellStart"/>
      <w:r w:rsidR="00802375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сотагексал</w:t>
      </w:r>
      <w:proofErr w:type="spellEnd"/>
      <w:r w:rsidR="00802375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)</w:t>
      </w:r>
      <w:r w:rsidR="00802375" w:rsidRPr="0076439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 </w:t>
      </w:r>
    </w:p>
    <w:p w:rsidR="00815695" w:rsidRPr="00764393" w:rsidRDefault="00815695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β</w:t>
      </w:r>
      <w:r w:rsidRPr="007643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-адреноблокатор</w:t>
      </w:r>
      <w:r w:rsidR="0080237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метопролол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эгилок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бисопролол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конкор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="00533DFC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атенолол</w:t>
      </w:r>
      <w:proofErr w:type="spellEnd"/>
      <w:r w:rsidR="00533DFC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тенормин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бетаксолол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локрен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15695" w:rsidRPr="00764393" w:rsidRDefault="00815695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в) α,β -</w:t>
      </w:r>
      <w:proofErr w:type="spellStart"/>
      <w:r w:rsidR="00533DFC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адреноблокаторы</w:t>
      </w:r>
      <w:proofErr w:type="spellEnd"/>
      <w:r w:rsidR="00533DFC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карведилол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акридилол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33DFC" w:rsidRPr="00764393" w:rsidRDefault="00802375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="00533DFC"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="00533DFC"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Средства, угнетающие ренин-</w:t>
      </w:r>
      <w:proofErr w:type="spellStart"/>
      <w:r w:rsidR="00533DFC"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ангиотензиновую</w:t>
      </w:r>
      <w:proofErr w:type="spellEnd"/>
      <w:r w:rsidR="00533DFC"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систему</w:t>
      </w:r>
    </w:p>
    <w:p w:rsidR="00533DFC" w:rsidRPr="00764393" w:rsidRDefault="00533DFC" w:rsidP="0080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Ингибиторы </w:t>
      </w:r>
      <w:proofErr w:type="spellStart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ангиотензинпревращающего</w:t>
      </w:r>
      <w:proofErr w:type="spellEnd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фермента</w:t>
      </w:r>
      <w:r w:rsidR="00802375"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(ИАПФ)</w:t>
      </w:r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: </w:t>
      </w:r>
      <w:proofErr w:type="spellStart"/>
      <w:r w:rsidR="00802375"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каптоприл</w:t>
      </w:r>
      <w:proofErr w:type="spellEnd"/>
      <w:r w:rsidR="00802375"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</w:t>
      </w:r>
      <w:proofErr w:type="spellStart"/>
      <w:r w:rsidR="00802375"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капотен</w:t>
      </w:r>
      <w:proofErr w:type="spellEnd"/>
      <w:r w:rsidR="00802375"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),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эналаприл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ренитек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периндоприл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престариум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лизиноприл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диротон</w:t>
      </w:r>
      <w:proofErr w:type="spellEnd"/>
      <w:r w:rsidR="0081569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D3EE7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BD3EE7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фозиноприл</w:t>
      </w:r>
      <w:proofErr w:type="spellEnd"/>
      <w:r w:rsidR="00BD3EE7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BD3EE7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моноприл</w:t>
      </w:r>
      <w:proofErr w:type="spellEnd"/>
      <w:r w:rsidR="00BD3EE7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="0080237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рамиприл</w:t>
      </w:r>
      <w:proofErr w:type="spellEnd"/>
      <w:r w:rsidR="0080237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80237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тритаце</w:t>
      </w:r>
      <w:proofErr w:type="spellEnd"/>
      <w:r w:rsidR="0080237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="0080237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хинаприл</w:t>
      </w:r>
      <w:proofErr w:type="spellEnd"/>
      <w:r w:rsidR="0080237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80237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акупро</w:t>
      </w:r>
      <w:proofErr w:type="spellEnd"/>
      <w:r w:rsidR="00802375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3DFC" w:rsidRPr="00764393" w:rsidRDefault="00533DFC" w:rsidP="00802375">
      <w:pPr>
        <w:pStyle w:val="a3"/>
        <w:spacing w:before="0" w:beforeAutospacing="0" w:after="0" w:afterAutospacing="0" w:line="276" w:lineRule="auto"/>
        <w:ind w:left="544" w:hanging="544"/>
        <w:jc w:val="both"/>
        <w:rPr>
          <w:sz w:val="20"/>
          <w:szCs w:val="20"/>
        </w:rPr>
      </w:pPr>
      <w:r w:rsidRPr="00764393">
        <w:rPr>
          <w:iCs/>
          <w:sz w:val="20"/>
          <w:szCs w:val="20"/>
        </w:rPr>
        <w:t xml:space="preserve">Блокаторы </w:t>
      </w:r>
      <w:proofErr w:type="spellStart"/>
      <w:r w:rsidRPr="00764393">
        <w:rPr>
          <w:iCs/>
          <w:sz w:val="20"/>
          <w:szCs w:val="20"/>
        </w:rPr>
        <w:t>ангиотензивных</w:t>
      </w:r>
      <w:proofErr w:type="spellEnd"/>
      <w:r w:rsidRPr="00764393">
        <w:rPr>
          <w:iCs/>
          <w:sz w:val="20"/>
          <w:szCs w:val="20"/>
        </w:rPr>
        <w:t xml:space="preserve"> рецепторов: </w:t>
      </w:r>
      <w:proofErr w:type="spellStart"/>
      <w:r w:rsidRPr="00764393">
        <w:rPr>
          <w:sz w:val="20"/>
          <w:szCs w:val="20"/>
        </w:rPr>
        <w:t>лозартан</w:t>
      </w:r>
      <w:proofErr w:type="spellEnd"/>
      <w:r w:rsidR="00BD3EE7" w:rsidRPr="00764393">
        <w:rPr>
          <w:sz w:val="20"/>
          <w:szCs w:val="20"/>
        </w:rPr>
        <w:t xml:space="preserve"> (</w:t>
      </w:r>
      <w:proofErr w:type="spellStart"/>
      <w:r w:rsidR="00BD3EE7" w:rsidRPr="00764393">
        <w:rPr>
          <w:sz w:val="20"/>
          <w:szCs w:val="20"/>
        </w:rPr>
        <w:t>лозап</w:t>
      </w:r>
      <w:proofErr w:type="spellEnd"/>
      <w:r w:rsidR="00BD3EE7" w:rsidRPr="00764393">
        <w:rPr>
          <w:sz w:val="20"/>
          <w:szCs w:val="20"/>
        </w:rPr>
        <w:t>),</w:t>
      </w:r>
      <w:r w:rsidR="00802375" w:rsidRPr="00764393">
        <w:rPr>
          <w:rFonts w:hAnsi="Calibri"/>
          <w:b/>
          <w:bCs/>
          <w:kern w:val="24"/>
          <w:sz w:val="20"/>
          <w:szCs w:val="20"/>
        </w:rPr>
        <w:t xml:space="preserve"> </w:t>
      </w:r>
      <w:proofErr w:type="spellStart"/>
      <w:r w:rsidR="00802375" w:rsidRPr="00764393">
        <w:rPr>
          <w:bCs/>
          <w:kern w:val="24"/>
          <w:sz w:val="20"/>
          <w:szCs w:val="20"/>
        </w:rPr>
        <w:t>вальсартан</w:t>
      </w:r>
      <w:proofErr w:type="spellEnd"/>
      <w:r w:rsidR="00802375" w:rsidRPr="00764393">
        <w:rPr>
          <w:bCs/>
          <w:kern w:val="24"/>
          <w:sz w:val="20"/>
          <w:szCs w:val="20"/>
        </w:rPr>
        <w:t xml:space="preserve"> (</w:t>
      </w:r>
      <w:proofErr w:type="spellStart"/>
      <w:r w:rsidR="00802375" w:rsidRPr="00764393">
        <w:rPr>
          <w:bCs/>
          <w:kern w:val="24"/>
          <w:sz w:val="20"/>
          <w:szCs w:val="20"/>
        </w:rPr>
        <w:t>диован</w:t>
      </w:r>
      <w:proofErr w:type="spellEnd"/>
      <w:r w:rsidR="00802375" w:rsidRPr="00764393">
        <w:rPr>
          <w:bCs/>
          <w:kern w:val="24"/>
          <w:sz w:val="20"/>
          <w:szCs w:val="20"/>
        </w:rPr>
        <w:t>),</w:t>
      </w:r>
      <w:r w:rsidR="00802375" w:rsidRPr="00764393">
        <w:rPr>
          <w:kern w:val="24"/>
          <w:sz w:val="20"/>
          <w:szCs w:val="20"/>
        </w:rPr>
        <w:t xml:space="preserve"> </w:t>
      </w:r>
      <w:proofErr w:type="spellStart"/>
      <w:r w:rsidR="00802375" w:rsidRPr="00764393">
        <w:rPr>
          <w:kern w:val="24"/>
          <w:sz w:val="20"/>
          <w:szCs w:val="20"/>
        </w:rPr>
        <w:t>эпросартан</w:t>
      </w:r>
      <w:proofErr w:type="spellEnd"/>
      <w:r w:rsidR="00802375" w:rsidRPr="00764393">
        <w:rPr>
          <w:kern w:val="24"/>
          <w:sz w:val="20"/>
          <w:szCs w:val="20"/>
        </w:rPr>
        <w:t xml:space="preserve"> </w:t>
      </w:r>
      <w:r w:rsidR="00802375" w:rsidRPr="00764393">
        <w:rPr>
          <w:sz w:val="20"/>
          <w:szCs w:val="20"/>
        </w:rPr>
        <w:t>(</w:t>
      </w:r>
      <w:proofErr w:type="spellStart"/>
      <w:r w:rsidR="00802375" w:rsidRPr="00764393">
        <w:rPr>
          <w:sz w:val="20"/>
          <w:szCs w:val="20"/>
        </w:rPr>
        <w:t>теветен</w:t>
      </w:r>
      <w:proofErr w:type="spellEnd"/>
      <w:r w:rsidR="00802375" w:rsidRPr="00764393">
        <w:rPr>
          <w:sz w:val="20"/>
          <w:szCs w:val="20"/>
        </w:rPr>
        <w:t xml:space="preserve">), </w:t>
      </w:r>
      <w:proofErr w:type="spellStart"/>
      <w:r w:rsidR="00802375" w:rsidRPr="00764393">
        <w:rPr>
          <w:sz w:val="20"/>
          <w:szCs w:val="20"/>
        </w:rPr>
        <w:t>ирбесартан</w:t>
      </w:r>
      <w:proofErr w:type="spellEnd"/>
      <w:r w:rsidR="00802375" w:rsidRPr="00764393">
        <w:rPr>
          <w:sz w:val="20"/>
          <w:szCs w:val="20"/>
        </w:rPr>
        <w:t xml:space="preserve"> (</w:t>
      </w:r>
      <w:proofErr w:type="spellStart"/>
      <w:r w:rsidR="00802375" w:rsidRPr="00764393">
        <w:rPr>
          <w:sz w:val="20"/>
          <w:szCs w:val="20"/>
        </w:rPr>
        <w:t>апровель</w:t>
      </w:r>
      <w:proofErr w:type="spellEnd"/>
      <w:r w:rsidR="00802375" w:rsidRPr="00764393">
        <w:rPr>
          <w:sz w:val="20"/>
          <w:szCs w:val="20"/>
        </w:rPr>
        <w:t xml:space="preserve">), </w:t>
      </w:r>
      <w:proofErr w:type="spellStart"/>
      <w:r w:rsidR="00802375" w:rsidRPr="00764393">
        <w:rPr>
          <w:sz w:val="20"/>
          <w:szCs w:val="20"/>
        </w:rPr>
        <w:t>телмисартан</w:t>
      </w:r>
      <w:proofErr w:type="spellEnd"/>
      <w:r w:rsidR="00802375" w:rsidRPr="00764393">
        <w:rPr>
          <w:sz w:val="20"/>
          <w:szCs w:val="20"/>
        </w:rPr>
        <w:t xml:space="preserve"> (</w:t>
      </w:r>
      <w:proofErr w:type="spellStart"/>
      <w:r w:rsidR="00802375" w:rsidRPr="00764393">
        <w:rPr>
          <w:sz w:val="20"/>
          <w:szCs w:val="20"/>
        </w:rPr>
        <w:t>микардис</w:t>
      </w:r>
      <w:proofErr w:type="spellEnd"/>
      <w:r w:rsidR="00802375" w:rsidRPr="00764393">
        <w:rPr>
          <w:sz w:val="20"/>
          <w:szCs w:val="20"/>
        </w:rPr>
        <w:t xml:space="preserve">), </w:t>
      </w:r>
      <w:proofErr w:type="spellStart"/>
      <w:r w:rsidR="00802375" w:rsidRPr="00764393">
        <w:rPr>
          <w:sz w:val="20"/>
          <w:szCs w:val="20"/>
        </w:rPr>
        <w:t>олмесартана</w:t>
      </w:r>
      <w:proofErr w:type="spellEnd"/>
      <w:r w:rsidR="00802375" w:rsidRPr="00764393">
        <w:rPr>
          <w:sz w:val="20"/>
          <w:szCs w:val="20"/>
        </w:rPr>
        <w:t xml:space="preserve"> </w:t>
      </w:r>
      <w:proofErr w:type="spellStart"/>
      <w:r w:rsidR="00802375" w:rsidRPr="00764393">
        <w:rPr>
          <w:sz w:val="20"/>
          <w:szCs w:val="20"/>
        </w:rPr>
        <w:t>медоксомил</w:t>
      </w:r>
      <w:proofErr w:type="spellEnd"/>
      <w:r w:rsidR="00802375" w:rsidRPr="00764393">
        <w:rPr>
          <w:sz w:val="20"/>
          <w:szCs w:val="20"/>
        </w:rPr>
        <w:t xml:space="preserve"> (</w:t>
      </w:r>
      <w:proofErr w:type="spellStart"/>
      <w:r w:rsidR="00802375" w:rsidRPr="00764393">
        <w:rPr>
          <w:sz w:val="20"/>
          <w:szCs w:val="20"/>
        </w:rPr>
        <w:t>кардосал</w:t>
      </w:r>
      <w:proofErr w:type="spellEnd"/>
      <w:r w:rsidR="00802375" w:rsidRPr="00764393">
        <w:rPr>
          <w:sz w:val="20"/>
          <w:szCs w:val="20"/>
        </w:rPr>
        <w:t>)</w:t>
      </w:r>
    </w:p>
    <w:p w:rsidR="00802375" w:rsidRPr="00764393" w:rsidRDefault="00802375" w:rsidP="0080237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val="en-US" w:eastAsia="ru-RU"/>
        </w:rPr>
        <w:t>III</w:t>
      </w:r>
      <w:r w:rsidRPr="0076439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. Препараты </w:t>
      </w:r>
      <w:proofErr w:type="spellStart"/>
      <w:r w:rsidRPr="0076439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>миотропного</w:t>
      </w:r>
      <w:proofErr w:type="spellEnd"/>
      <w:r w:rsidRPr="0076439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 действия</w:t>
      </w:r>
    </w:p>
    <w:p w:rsidR="00802375" w:rsidRPr="00764393" w:rsidRDefault="00802375" w:rsidP="0080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1) Блокаторы кальциевых каналов</w:t>
      </w:r>
      <w:r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: </w:t>
      </w:r>
      <w:proofErr w:type="spellStart"/>
      <w:r w:rsidR="00294B90"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нифедипин</w:t>
      </w:r>
      <w:proofErr w:type="spellEnd"/>
      <w:r w:rsidR="00294B90"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 (</w:t>
      </w:r>
      <w:proofErr w:type="spellStart"/>
      <w:r w:rsidR="00294B90"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коринфар</w:t>
      </w:r>
      <w:proofErr w:type="spellEnd"/>
      <w:r w:rsidR="00294B90"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, </w:t>
      </w:r>
      <w:proofErr w:type="spellStart"/>
      <w:r w:rsidR="00294B90"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кордафлекс</w:t>
      </w:r>
      <w:proofErr w:type="spellEnd"/>
      <w:r w:rsidR="00294B90"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),</w:t>
      </w:r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 </w:t>
      </w:r>
      <w:proofErr w:type="spellStart"/>
      <w:r w:rsidR="00294B90"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никардипин</w:t>
      </w:r>
      <w:proofErr w:type="spellEnd"/>
      <w:r w:rsidR="00294B90"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(</w:t>
      </w:r>
      <w:proofErr w:type="spellStart"/>
      <w:r w:rsidR="00294B90"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карден</w:t>
      </w:r>
      <w:proofErr w:type="spellEnd"/>
      <w:r w:rsidR="00294B90"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), </w:t>
      </w:r>
      <w:proofErr w:type="spellStart"/>
      <w:r w:rsidR="00294B90"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а</w:t>
      </w:r>
      <w:r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млодип</w:t>
      </w:r>
      <w:r w:rsidR="00294B90"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ин</w:t>
      </w:r>
      <w:proofErr w:type="spellEnd"/>
      <w:r w:rsidR="00294B90"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(</w:t>
      </w:r>
      <w:proofErr w:type="spellStart"/>
      <w:r w:rsidR="00294B90"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норваск</w:t>
      </w:r>
      <w:proofErr w:type="spellEnd"/>
      <w:r w:rsidR="00294B90"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), </w:t>
      </w:r>
      <w:proofErr w:type="spellStart"/>
      <w:r w:rsidR="00294B90"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л</w:t>
      </w:r>
      <w:r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ерканидипин</w:t>
      </w:r>
      <w:proofErr w:type="spellEnd"/>
      <w:r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</w:t>
      </w:r>
      <w:r w:rsidR="00294B90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(</w:t>
      </w:r>
      <w:proofErr w:type="spellStart"/>
      <w:r w:rsidR="00294B90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леркамен</w:t>
      </w:r>
      <w:proofErr w:type="spellEnd"/>
      <w:r w:rsidR="00294B90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) </w:t>
      </w:r>
      <w:proofErr w:type="spellStart"/>
      <w:r w:rsidR="00294B90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нитрендипин</w:t>
      </w:r>
      <w:proofErr w:type="spellEnd"/>
      <w:r w:rsidR="00294B90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 (</w:t>
      </w:r>
      <w:proofErr w:type="spellStart"/>
      <w:r w:rsidR="00294B90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нитремед</w:t>
      </w:r>
      <w:proofErr w:type="spellEnd"/>
      <w:r w:rsidR="00294B90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),</w:t>
      </w:r>
      <w:r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 </w:t>
      </w:r>
      <w:proofErr w:type="spellStart"/>
      <w:r w:rsidR="00294B90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фелодипин</w:t>
      </w:r>
      <w:proofErr w:type="spellEnd"/>
      <w:r w:rsidR="00294B90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 (</w:t>
      </w:r>
      <w:proofErr w:type="spellStart"/>
      <w:r w:rsidR="00294B90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фелодип</w:t>
      </w:r>
      <w:proofErr w:type="spellEnd"/>
      <w:r w:rsidR="00294B90" w:rsidRPr="0076439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)</w:t>
      </w:r>
    </w:p>
    <w:p w:rsidR="00802375" w:rsidRPr="00764393" w:rsidRDefault="00802375" w:rsidP="0080237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2) </w:t>
      </w:r>
      <w:proofErr w:type="gramStart"/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Действующие</w:t>
      </w:r>
      <w:proofErr w:type="gramEnd"/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 через оксид азота: </w:t>
      </w:r>
      <w:proofErr w:type="spellStart"/>
      <w:r w:rsidR="00294B90" w:rsidRPr="00764393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>н</w:t>
      </w:r>
      <w:r w:rsidRPr="00764393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>итропруссида</w:t>
      </w:r>
      <w:proofErr w:type="spellEnd"/>
      <w:r w:rsidRPr="00764393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 xml:space="preserve"> натрия </w:t>
      </w:r>
      <w:proofErr w:type="spellStart"/>
      <w:r w:rsidRPr="00764393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>дицитрат</w:t>
      </w:r>
      <w:proofErr w:type="spellEnd"/>
      <w:r w:rsidRPr="00764393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 xml:space="preserve"> </w:t>
      </w:r>
      <w:r w:rsidR="00294B90"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(</w:t>
      </w:r>
      <w:proofErr w:type="spellStart"/>
      <w:r w:rsidR="00294B90"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нанипрусс</w:t>
      </w:r>
      <w:proofErr w:type="spellEnd"/>
      <w:r w:rsidR="00294B90"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)</w:t>
      </w:r>
    </w:p>
    <w:p w:rsidR="00802375" w:rsidRPr="00764393" w:rsidRDefault="00294B90" w:rsidP="0080237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3</w:t>
      </w:r>
      <w:r w:rsidR="00802375"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) Разные препараты</w:t>
      </w:r>
      <w:r w:rsidR="00802375"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: </w:t>
      </w:r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м</w:t>
      </w:r>
      <w:r w:rsidR="00802375"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агния </w:t>
      </w:r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сульфат,</w:t>
      </w:r>
      <w:r w:rsidR="00802375"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б</w:t>
      </w:r>
      <w:r w:rsidR="00802375"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ендазол</w:t>
      </w:r>
      <w:proofErr w:type="spellEnd"/>
      <w:r w:rsidR="00802375"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(д</w:t>
      </w:r>
      <w:r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ибазол)</w:t>
      </w:r>
    </w:p>
    <w:p w:rsidR="00802375" w:rsidRPr="00764393" w:rsidRDefault="00802375" w:rsidP="0080237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val="en-US" w:eastAsia="ru-RU"/>
        </w:rPr>
        <w:t>IV</w:t>
      </w:r>
      <w:r w:rsidRPr="0076439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>. Средства, влияющие на в</w:t>
      </w:r>
      <w:r w:rsidR="00294B90" w:rsidRPr="0076439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>одно-солевой обмен (диуретики)</w:t>
      </w:r>
    </w:p>
    <w:p w:rsidR="00802375" w:rsidRPr="00764393" w:rsidRDefault="00294B90" w:rsidP="0080237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гидрохлортиазид</w:t>
      </w:r>
      <w:proofErr w:type="spellEnd"/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 (г</w:t>
      </w:r>
      <w:r w:rsidR="00802375"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ипот</w:t>
      </w:r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иазид), </w:t>
      </w:r>
      <w:proofErr w:type="spellStart"/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индапамид</w:t>
      </w:r>
      <w:proofErr w:type="spellEnd"/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 (</w:t>
      </w:r>
      <w:proofErr w:type="spellStart"/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арифон</w:t>
      </w:r>
      <w:proofErr w:type="spellEnd"/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), фуросемид (лазикс), </w:t>
      </w:r>
      <w:proofErr w:type="spellStart"/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торасемид</w:t>
      </w:r>
      <w:proofErr w:type="spellEnd"/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 (</w:t>
      </w:r>
      <w:proofErr w:type="spellStart"/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диувер</w:t>
      </w:r>
      <w:proofErr w:type="spellEnd"/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), </w:t>
      </w:r>
      <w:proofErr w:type="spellStart"/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спиронолактон</w:t>
      </w:r>
      <w:proofErr w:type="spellEnd"/>
      <w:r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 (в</w:t>
      </w:r>
      <w:r w:rsidR="00802375" w:rsidRPr="0076439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ерошпирон</w:t>
      </w:r>
      <w:r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)</w:t>
      </w:r>
    </w:p>
    <w:p w:rsidR="00533DFC" w:rsidRPr="00764393" w:rsidRDefault="00533DFC" w:rsidP="0029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Классификация гипертензивных средств</w:t>
      </w:r>
    </w:p>
    <w:p w:rsidR="00533DFC" w:rsidRPr="00764393" w:rsidRDefault="00294B90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</w:t>
      </w:r>
      <w:r w:rsidR="00533DFC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СРЕДСТВА, ПРИМЕНЯЕМЫЕ ПРИ ОСТРОЙ ГИПОТЕНЗИИ</w:t>
      </w:r>
    </w:p>
    <w:p w:rsidR="00533DFC" w:rsidRPr="00764393" w:rsidRDefault="00533DFC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="00294B90"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Средства, повышающи</w:t>
      </w:r>
      <w:r w:rsidR="00294B90"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 сердечный выброс и тонус пери</w:t>
      </w:r>
      <w:r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ферических сосудов</w:t>
      </w:r>
    </w:p>
    <w:p w:rsidR="00533DFC" w:rsidRPr="00764393" w:rsidRDefault="00294B90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α,β </w:t>
      </w:r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</w:t>
      </w:r>
      <w:proofErr w:type="spellStart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r w:rsidR="00533DFC"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дреномиметики</w:t>
      </w:r>
      <w:proofErr w:type="spellEnd"/>
      <w:r w:rsidR="00533DFC"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: </w:t>
      </w:r>
      <w:proofErr w:type="spellStart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эпинефрин</w:t>
      </w:r>
      <w:proofErr w:type="spellEnd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адреналин)</w:t>
      </w:r>
      <w:r w:rsidR="001E10B8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1E10B8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допамин</w:t>
      </w:r>
      <w:proofErr w:type="spellEnd"/>
      <w:r w:rsidR="001E10B8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(дофамин)</w:t>
      </w:r>
    </w:p>
    <w:p w:rsidR="00533DFC" w:rsidRPr="00764393" w:rsidRDefault="00533DFC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Средства, повыша</w:t>
      </w:r>
      <w:r w:rsidR="00294B90"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ющие преимущественно тонус пери</w:t>
      </w:r>
      <w:r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ферических сосудов</w:t>
      </w:r>
    </w:p>
    <w:p w:rsidR="00533DFC" w:rsidRPr="00764393" w:rsidRDefault="00294B90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α,β </w:t>
      </w:r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</w:t>
      </w:r>
      <w:proofErr w:type="spellStart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r w:rsidR="00533DFC"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дреномиметики</w:t>
      </w:r>
      <w:proofErr w:type="spellEnd"/>
      <w:r w:rsidR="00533DFC"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норадреналин</w:t>
      </w:r>
      <w:r w:rsidR="00533DFC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фенилэфрин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533DFC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мезатон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33DFC" w:rsidRPr="00764393" w:rsidRDefault="00294B90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</w:t>
      </w:r>
      <w:r w:rsidR="00533DFC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СРЕДСТВА, ПРИМЕНЯЕМЫЕ ПРИ ХРОНИЧЕСКОЙ ГИПОТЕНЗИИ </w:t>
      </w:r>
    </w:p>
    <w:p w:rsidR="00533DFC" w:rsidRPr="00764393" w:rsidRDefault="00533DFC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Общетонизирующие средства: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препараты женьшеня, лимонника</w:t>
      </w:r>
      <w:r w:rsidR="00294B90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элеутерококка, </w:t>
      </w:r>
      <w:proofErr w:type="spellStart"/>
      <w:r w:rsidR="00294B90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левзеи</w:t>
      </w:r>
      <w:proofErr w:type="spellEnd"/>
      <w:r w:rsidR="001E10B8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3DFC" w:rsidRPr="00764393" w:rsidRDefault="00533DFC" w:rsidP="00232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Средства, стимулирующие </w:t>
      </w:r>
      <w:proofErr w:type="spellStart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сосудодвигателъный</w:t>
      </w:r>
      <w:proofErr w:type="spellEnd"/>
      <w:r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центр: </w:t>
      </w:r>
      <w:proofErr w:type="spellStart"/>
      <w:r w:rsidR="00294B90"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никетамид</w:t>
      </w:r>
      <w:proofErr w:type="spellEnd"/>
      <w:r w:rsidR="00294B90" w:rsidRPr="007643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кордиамин</w:t>
      </w:r>
      <w:r w:rsidR="00294B90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кофеин (кофеина-натрия </w:t>
      </w:r>
      <w:proofErr w:type="spellStart"/>
      <w:r w:rsidR="00294B90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бензоат</w:t>
      </w:r>
      <w:proofErr w:type="spellEnd"/>
      <w:r w:rsidR="00294B90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E10B8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35D53" w:rsidRPr="00764393" w:rsidRDefault="00E35D53" w:rsidP="00E3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A1B8E" w:rsidRPr="00764393" w:rsidRDefault="00E35D53" w:rsidP="00E3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Фармакологическая характеристика по алгоритму</w:t>
      </w:r>
    </w:p>
    <w:p w:rsidR="00E35D53" w:rsidRPr="00764393" w:rsidRDefault="00E35D53" w:rsidP="00E3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E35D53" w:rsidRPr="00764393" w:rsidRDefault="00E35D53" w:rsidP="00E35D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МНН: </w:t>
      </w:r>
      <w:proofErr w:type="spellStart"/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Клонидин</w:t>
      </w:r>
      <w:proofErr w:type="spellEnd"/>
    </w:p>
    <w:p w:rsidR="00E35D53" w:rsidRPr="00764393" w:rsidRDefault="00E35D53" w:rsidP="00E35D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ТН: Клофелин</w:t>
      </w:r>
    </w:p>
    <w:p w:rsidR="00E35D53" w:rsidRPr="00764393" w:rsidRDefault="00E35D53" w:rsidP="00E35D53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Фармакологическая группа: </w:t>
      </w:r>
      <w:r w:rsidRPr="00764393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гипотензивное средство центрального действия.</w:t>
      </w:r>
    </w:p>
    <w:p w:rsidR="00E35D53" w:rsidRPr="00764393" w:rsidRDefault="00E35D53" w:rsidP="00E35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</w:rPr>
        <w:t>Фармакодинамика</w:t>
      </w:r>
      <w:proofErr w:type="spellEnd"/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</w:rPr>
        <w:t>: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стимулирует альфа2-адренорецепторы и частично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имидазолиновые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1-рецепторы нейронов ядер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солитарного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тракта продолговатого мозга. Это приводит к угнетению нейронов сосудодвигательного центра продолговатого мозга и снижению тонуса симпатической иннервации, снижению частоты сердечных сокращений, минутного объема крови (МОК) и общего периферического сопротивления сосудов (ОПСС). В результате возникает стойкий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антигипертензивный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эффект. Оказывают седативное и анальгетическое действие.</w:t>
      </w:r>
    </w:p>
    <w:p w:rsidR="00E35D53" w:rsidRPr="00764393" w:rsidRDefault="00E35D53" w:rsidP="00E35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Антигипертензивное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действие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клонидина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развивается через 0,5-1 час при приеме внутрь, максимальным эффект становится через 2-4 часа. Длительность действия составляет 6-12 часов. При быстром введении внутривенно возможно кратковременное увеличение артериального давления, которое обусловлено стимуляцией </w:t>
      </w:r>
      <w:proofErr w:type="gram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сосудистых</w:t>
      </w:r>
      <w:proofErr w:type="gram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постсинаптических альфа1-адренорецепторов.  </w:t>
      </w:r>
    </w:p>
    <w:p w:rsidR="00E35D53" w:rsidRPr="00764393" w:rsidRDefault="00E35D53" w:rsidP="00E35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Фармакокинетика</w:t>
      </w:r>
      <w:proofErr w:type="spellEnd"/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хорошо всасывается в ЖКТ. С белками плазмы крови связывается на 20-40%.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Биодоступность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продолжительном использовании составляет примерно 65%. </w:t>
      </w:r>
      <w:proofErr w:type="gram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Максимальная</w:t>
      </w:r>
      <w:proofErr w:type="gram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концентрации в сыворотке крови при приеме внутрь достигается через 1,5-2,5 часа. Период полувыведения составляет 12 часов, при нарушении функционального состояния почек увеличивается до 41 часа.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Клонидин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быстро и легко проникает через гематоэнцефалический и плацентарный барьер, в грудное молоко. В печени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метаболизируется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примерно 50% препарата. Выводится главным образом почками (40-60%) в неизмененном виде и кишечником (20%). Продолжительное использование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клонидина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сопровождается задержкой воды в организме.</w:t>
      </w:r>
    </w:p>
    <w:p w:rsidR="00E35D53" w:rsidRPr="00764393" w:rsidRDefault="00E35D53" w:rsidP="00E35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Показания к применению: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артериальная гипертензия, купирование гипертонического криза.</w:t>
      </w:r>
    </w:p>
    <w:p w:rsidR="00E35D53" w:rsidRPr="00764393" w:rsidRDefault="00E35D53" w:rsidP="00E35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Способ применения и дозы: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клонидин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вводится парентерально, внутрь,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сублингвально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 Схема лечения и дозы устанавливаются индивидуально. Начальная доза составляет по 37,5-75 мкг 3 раза в сутки. В случае необходимости дозу постепенно повышают до средней суточной дозы, которая составляет 900 мкг. Длительность терапии в среднем равна 1-2 месяца. При внутривенном или внутримышечном введении разовая доза равна 150 мкг. Максимальная доза при приеме внутрь - разовая - 300 мкг, суточная - 2,4 мг. Пациент должен находиться в горизонтальном положении при внутривенном введении и в течение 1,5–2 часов после него, для профилактики ортостатической гипотензии.</w:t>
      </w:r>
    </w:p>
    <w:p w:rsidR="00E35D53" w:rsidRPr="00764393" w:rsidRDefault="00E35D53" w:rsidP="00E35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Отмену лечения необходимо проводить постепенно, снижая дозу в течение 7-10 дней, чтобы избежать развития синдрома отмены (ощущение сердцебиения, беспокойство, резкий подъем артериального давления, тремор, нервозность, головная боль, тошнота). При развитии этого синдрома необходимо сразу же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вернуться к приему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клонидина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в дальнейшем при его постепенной отмене заменять другими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антигипертензивными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препаратами.</w:t>
      </w:r>
    </w:p>
    <w:p w:rsidR="00E35D53" w:rsidRPr="00764393" w:rsidRDefault="00E35D53" w:rsidP="00E35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Побочные действия:</w:t>
      </w:r>
    </w:p>
    <w:p w:rsidR="00E35D53" w:rsidRPr="00764393" w:rsidRDefault="00E35D53" w:rsidP="00E35D5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643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 со стороны нервной системы и органов чувств: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сонливость, астения, замедление скорости двигательных и психических реакций, нервозность, тревожность, головная боль, ночное беспокойство, головокружение, эйфория, депрессия, повышенная утомляемость, нарушение аккомодации, парестезии, нарушение восприятия, галлюцинации, спутанность сознания, седативный эффект (более выражен у пожилых), кошмарные или яркие сновидения.</w:t>
      </w:r>
      <w:proofErr w:type="gramEnd"/>
    </w:p>
    <w:p w:rsidR="00E35D53" w:rsidRPr="00764393" w:rsidRDefault="00E35D53" w:rsidP="00E35D5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 со стороны </w:t>
      </w:r>
      <w:proofErr w:type="gramStart"/>
      <w:r w:rsidRPr="007643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сердечно-сосудистой</w:t>
      </w:r>
      <w:proofErr w:type="gramEnd"/>
      <w:r w:rsidRPr="007643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системы: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ортостатическая гипотензия, синусовая брадикардия, атриовентрикулярная блокада, брадикардия, при быстром введении внутривенно кратковременное повышение АД.</w:t>
      </w:r>
    </w:p>
    <w:p w:rsidR="00E35D53" w:rsidRPr="00764393" w:rsidRDefault="00E35D53" w:rsidP="00E35D5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 со стороны системы пищеварения: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сухость слизистой оболочки полости рта, снижение аппетита, запор, тошнота, боль в слюнных железах, снижение желудочной секреции, изменение печеночных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трансаминаз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35D53" w:rsidRPr="00764393" w:rsidRDefault="00E35D53" w:rsidP="00E35D5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 аллергические реакции: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зуд, кожная сыпь,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алопеция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, крапивница.</w:t>
      </w:r>
    </w:p>
    <w:p w:rsidR="00E35D53" w:rsidRPr="00764393" w:rsidRDefault="00E35D53" w:rsidP="00E35D5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 прочие: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задержка воды и ионов натрия, которая проявляется отеками лодыжек и стоп; снижение потенции и/или либидо, гинекомастия, заложенность носа, сухость слизистой оболочки носа, гипергликемия, синдром отмены.</w:t>
      </w:r>
    </w:p>
    <w:p w:rsidR="00E35D53" w:rsidRPr="00764393" w:rsidRDefault="00E35D53" w:rsidP="00E35D5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Противопоказания: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гиперчувствительность, артериальная гипотензия, кардиогенный шок, выраженный атеросклероз сосудов головного мозга, атриовентрикулярная блокада II–III степени, облитерирующие заболевания периферических артерий, синдром слабости синусного узла, выраженная синусовая брадикардия,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порфирия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депрессия, совместное использование трициклических антидепрессантов и этанола, беременность, лактация.</w:t>
      </w:r>
    </w:p>
    <w:p w:rsidR="00E35D53" w:rsidRPr="00764393" w:rsidRDefault="00E35D53" w:rsidP="00E35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Клонидин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 предметно-количественному учету (ПКУ). Отпускается по форме рецептурного бланка №148-1/у-88.</w:t>
      </w:r>
    </w:p>
    <w:p w:rsidR="00E35D53" w:rsidRPr="00764393" w:rsidRDefault="00E35D53" w:rsidP="00E35D5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Форма выпуска: 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>таблетки, раствор для в/</w:t>
      </w:r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proofErr w:type="gramEnd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 введения</w:t>
      </w:r>
      <w:r w:rsidR="001E10B8" w:rsidRPr="00764393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E35D53" w:rsidRPr="009D5920" w:rsidRDefault="00E35D53" w:rsidP="00E35D5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Rp</w:t>
      </w:r>
      <w:proofErr w:type="spellEnd"/>
      <w:r w:rsidRPr="009D59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.:</w:t>
      </w:r>
      <w:proofErr w:type="gramEnd"/>
      <w:r w:rsidRPr="009D59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Sol</w:t>
      </w:r>
      <w:r w:rsidRPr="009D59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Clonidini</w:t>
      </w:r>
      <w:proofErr w:type="spellEnd"/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5920">
        <w:rPr>
          <w:rFonts w:ascii="Times New Roman" w:eastAsiaTheme="minorEastAsia" w:hAnsi="Times New Roman" w:cs="Times New Roman"/>
          <w:sz w:val="20"/>
          <w:szCs w:val="20"/>
          <w:lang w:eastAsia="ru-RU"/>
        </w:rPr>
        <w:t>0,01%-1</w:t>
      </w:r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ml</w:t>
      </w:r>
    </w:p>
    <w:p w:rsidR="00E35D53" w:rsidRPr="009D5920" w:rsidRDefault="00E35D53" w:rsidP="00E35D5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.10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</w:t>
      </w:r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amp</w:t>
      </w:r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E35D53" w:rsidRPr="00764393" w:rsidRDefault="00E35D53" w:rsidP="00E35D5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Внутривенно медленно </w:t>
      </w:r>
    </w:p>
    <w:p w:rsidR="00E35D53" w:rsidRPr="00764393" w:rsidRDefault="00E35D53" w:rsidP="00E35D5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по 1 мл в 20 мл 0,9% раствора</w:t>
      </w:r>
    </w:p>
    <w:p w:rsidR="00E35D53" w:rsidRPr="00764393" w:rsidRDefault="00E35D53" w:rsidP="00E35D5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1E10B8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натрия хлорида</w:t>
      </w:r>
    </w:p>
    <w:p w:rsidR="00E35D53" w:rsidRPr="009D5920" w:rsidRDefault="00E35D53" w:rsidP="00E35D5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Rp</w:t>
      </w:r>
      <w:proofErr w:type="spellEnd"/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proofErr w:type="gramEnd"/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Tabl</w:t>
      </w:r>
      <w:proofErr w:type="spellEnd"/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Clonidini</w:t>
      </w:r>
      <w:proofErr w:type="spellEnd"/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</w:t>
      </w:r>
      <w:proofErr w:type="gramStart"/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>,00075</w:t>
      </w:r>
      <w:proofErr w:type="gramEnd"/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>.50</w:t>
      </w:r>
    </w:p>
    <w:p w:rsidR="00E35D53" w:rsidRPr="00764393" w:rsidRDefault="00E35D53" w:rsidP="00E35D5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Внутрь по 1 таблетке</w:t>
      </w:r>
    </w:p>
    <w:p w:rsidR="00E35D53" w:rsidRPr="00764393" w:rsidRDefault="00E35D53" w:rsidP="00E35D5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3 раза в день </w:t>
      </w:r>
    </w:p>
    <w:p w:rsidR="00E35D53" w:rsidRPr="00764393" w:rsidRDefault="00E35D53" w:rsidP="00C636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МНН: </w:t>
      </w:r>
      <w:proofErr w:type="spellStart"/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Эналаприл</w:t>
      </w:r>
      <w:proofErr w:type="spellEnd"/>
    </w:p>
    <w:p w:rsidR="00E35D53" w:rsidRPr="00764393" w:rsidRDefault="00E35D53" w:rsidP="00C636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ТН:</w:t>
      </w:r>
      <w:r w:rsidR="00C636F3"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hAnsi="Times New Roman" w:cs="Times New Roman"/>
          <w:b/>
          <w:sz w:val="20"/>
          <w:szCs w:val="20"/>
        </w:rPr>
        <w:t>Ренитек</w:t>
      </w:r>
      <w:proofErr w:type="spellEnd"/>
      <w:r w:rsidRPr="00764393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64393">
        <w:rPr>
          <w:rFonts w:ascii="Times New Roman" w:hAnsi="Times New Roman" w:cs="Times New Roman"/>
          <w:b/>
          <w:sz w:val="20"/>
          <w:szCs w:val="20"/>
        </w:rPr>
        <w:t>Э</w:t>
      </w:r>
      <w:r w:rsidR="00C636F3" w:rsidRPr="00764393">
        <w:rPr>
          <w:rFonts w:ascii="Times New Roman" w:hAnsi="Times New Roman" w:cs="Times New Roman"/>
          <w:b/>
          <w:sz w:val="20"/>
          <w:szCs w:val="20"/>
        </w:rPr>
        <w:t>нап</w:t>
      </w:r>
      <w:proofErr w:type="spellEnd"/>
    </w:p>
    <w:p w:rsidR="00E35D53" w:rsidRPr="00764393" w:rsidRDefault="00E35D53" w:rsidP="00C636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Фармакологическая группа</w:t>
      </w:r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:</w:t>
      </w:r>
      <w:r w:rsidR="00C636F3"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  <w:r w:rsidRPr="00764393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АПФ ингибитор.</w:t>
      </w:r>
    </w:p>
    <w:p w:rsidR="0042267A" w:rsidRPr="00764393" w:rsidRDefault="0042267A" w:rsidP="00C6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</w:rPr>
        <w:t>Фармакодинамика</w:t>
      </w:r>
      <w:proofErr w:type="spellEnd"/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</w:rPr>
        <w:t>: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636F3" w:rsidRPr="00764393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>нгиотензины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пептиды, образующиеся в организме из белка плазмы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>ангиотензиногена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. Под воздействием ренина - фермента, продуцируемого в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>юкстагломерулярном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 аппарате (ЮГА) почек,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>ангиотензиноген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превращается в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>ангиотензин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 (АТ 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). Под влиянием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>ангиотензинпревращающего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 фермента (АПФ)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>ангиотензин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превращается в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>ангиотензин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II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 (АТ 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II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который является наиболее активным эндогенным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>прессорным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соединением. Основными физиологическими эффектами АТ 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II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: повышение АД в результате сильного сосудосуживающего действия, стимуляция синтеза и секреции альдостерона, </w:t>
      </w:r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>аргинин-вазопрессина</w:t>
      </w:r>
      <w:proofErr w:type="gramEnd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, усиление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>канальцевой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>реабсорбции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, а также пролиферативное действие в отношении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>кардиомиоцитов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</w:rPr>
        <w:t xml:space="preserve">, гладкомышечных клеток сосудов. 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Подавление активности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ангиотензинпревращающего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фермента (АПФ), понижается синтез АТ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, что приводит к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антигипертензивному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эффекту.</w:t>
      </w:r>
    </w:p>
    <w:p w:rsidR="003526B7" w:rsidRPr="00764393" w:rsidRDefault="00E35D53" w:rsidP="00C6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Фармакокинетика</w:t>
      </w:r>
      <w:proofErr w:type="spellEnd"/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="00C636F3"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эналаприл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представляет собой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пролекарство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организме он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гидролизуется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образованием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эналаприлата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который и является ингибитором АПФ.</w:t>
      </w:r>
      <w:r w:rsidR="00C636F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приеме внутрь всасывается быстро, но не полностью (60%),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биодоступность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40%,</w:t>
      </w:r>
      <w:r w:rsidRPr="00764393">
        <w:rPr>
          <w:rFonts w:ascii="Times New Roman" w:hAnsi="Times New Roman" w:cs="Times New Roman"/>
          <w:sz w:val="20"/>
          <w:szCs w:val="20"/>
        </w:rPr>
        <w:t xml:space="preserve"> максимальные концентрации в крови 1-4 часа, Т</w:t>
      </w:r>
      <w:proofErr w:type="gramStart"/>
      <w:r w:rsidRPr="0076439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764393">
        <w:rPr>
          <w:rFonts w:ascii="Times New Roman" w:hAnsi="Times New Roman" w:cs="Times New Roman"/>
          <w:sz w:val="20"/>
          <w:szCs w:val="20"/>
        </w:rPr>
        <w:t>/2 11ч.</w:t>
      </w:r>
      <w:r w:rsidR="003526B7" w:rsidRPr="00764393">
        <w:rPr>
          <w:rFonts w:ascii="Times New Roman" w:hAnsi="Times New Roman" w:cs="Times New Roman"/>
          <w:sz w:val="20"/>
          <w:szCs w:val="20"/>
        </w:rPr>
        <w:t xml:space="preserve"> </w:t>
      </w:r>
      <w:r w:rsidRPr="00764393">
        <w:rPr>
          <w:rFonts w:ascii="Times New Roman" w:hAnsi="Times New Roman" w:cs="Times New Roman"/>
          <w:sz w:val="20"/>
          <w:szCs w:val="20"/>
        </w:rPr>
        <w:t>Выводится преимущественно</w:t>
      </w:r>
      <w:r w:rsidR="00C636F3" w:rsidRPr="00764393">
        <w:rPr>
          <w:rFonts w:ascii="Times New Roman" w:hAnsi="Times New Roman" w:cs="Times New Roman"/>
          <w:sz w:val="20"/>
          <w:szCs w:val="20"/>
        </w:rPr>
        <w:t xml:space="preserve"> </w:t>
      </w:r>
      <w:r w:rsidRPr="00764393">
        <w:rPr>
          <w:rFonts w:ascii="Times New Roman" w:hAnsi="Times New Roman" w:cs="Times New Roman"/>
          <w:sz w:val="20"/>
          <w:szCs w:val="20"/>
        </w:rPr>
        <w:t xml:space="preserve">почками (до 40% в виде </w:t>
      </w:r>
      <w:proofErr w:type="spellStart"/>
      <w:r w:rsidRPr="00764393">
        <w:rPr>
          <w:rFonts w:ascii="Times New Roman" w:hAnsi="Times New Roman" w:cs="Times New Roman"/>
          <w:sz w:val="20"/>
          <w:szCs w:val="20"/>
        </w:rPr>
        <w:t>эналаприлата</w:t>
      </w:r>
      <w:proofErr w:type="spellEnd"/>
      <w:r w:rsidRPr="00764393">
        <w:rPr>
          <w:rFonts w:ascii="Times New Roman" w:hAnsi="Times New Roman" w:cs="Times New Roman"/>
          <w:sz w:val="20"/>
          <w:szCs w:val="20"/>
        </w:rPr>
        <w:t>).</w:t>
      </w:r>
    </w:p>
    <w:p w:rsidR="00E35D53" w:rsidRPr="00764393" w:rsidRDefault="00E35D53" w:rsidP="00C6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Показания к применению</w:t>
      </w:r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артериальная гипертензия, гипертонический криз (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Энап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в/в), хроническая сердечная недостаточность (в комбинированной терапии), диабетическая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нефропатия,нарушение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функций сердца после перенесенного инфаркта миокарда.</w:t>
      </w:r>
    </w:p>
    <w:p w:rsidR="00E35D53" w:rsidRPr="00764393" w:rsidRDefault="003526B7" w:rsidP="00C6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Способ </w:t>
      </w:r>
      <w:r w:rsidR="00E35D53"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применения</w:t>
      </w:r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дозы</w:t>
      </w:r>
      <w:r w:rsidR="00E35D53"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="00E35D5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приеме внутрь начальная доза – 2,5-5 мг 1 раз в сутки. Средняя доза - 10-20 мг в сутки в 2 приема.</w:t>
      </w:r>
    </w:p>
    <w:p w:rsidR="00E35D53" w:rsidRPr="00764393" w:rsidRDefault="00E35D53" w:rsidP="00C6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в/</w:t>
      </w:r>
      <w:proofErr w:type="gram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введении - по 1,25 мг каждые 6 ч. Для выявления чрезмерной гипотензии пациентам с дефицитом натрия и дегидратацией, обусловленной предшествующей терапией диуретиками, пациентам, получающим диуретики, а также при почечной недостаточности вводят начальную дозу 625 мг. При неадекватном клиническом ответе эту дозу можно повторить через 1 ч и продолжать лечение в дозе 1,25 мг каждые 6 ч.</w:t>
      </w:r>
    </w:p>
    <w:p w:rsidR="00E35D53" w:rsidRPr="00764393" w:rsidRDefault="00E35D53" w:rsidP="00C636F3">
      <w:pPr>
        <w:tabs>
          <w:tab w:val="left" w:pos="64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Побочные эффекты: 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ухой кашель, аллергические реакции (ангионевротический отек), диспепсия, искажение вкуса, сухость во рту,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гиперкалиемия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64393">
        <w:rPr>
          <w:rFonts w:ascii="Times New Roman" w:hAnsi="Times New Roman" w:cs="Times New Roman"/>
          <w:sz w:val="20"/>
          <w:szCs w:val="20"/>
        </w:rPr>
        <w:t>тератогенный эффект, синдром отмены.</w:t>
      </w:r>
      <w:proofErr w:type="gramEnd"/>
    </w:p>
    <w:p w:rsidR="00E35D53" w:rsidRPr="00764393" w:rsidRDefault="00E35D53" w:rsidP="00C636F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Противопоказания: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беременность, лактация, аортальный стеноз, 2-х сторонний стеноз почечных артерий, ангионевротический отек в анамнезе.</w:t>
      </w:r>
    </w:p>
    <w:p w:rsidR="00E35D53" w:rsidRPr="00764393" w:rsidRDefault="0042267A" w:rsidP="00C636F3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lastRenderedPageBreak/>
        <w:t xml:space="preserve">Форма выпуска: </w:t>
      </w:r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таблетки, </w:t>
      </w:r>
      <w:r w:rsidRPr="00764393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раствор для внутривенного введения (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эналаприлат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«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Энап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  <w:r w:rsidR="00C636F3"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).</w:t>
      </w:r>
    </w:p>
    <w:p w:rsidR="00E35D53" w:rsidRPr="00764393" w:rsidRDefault="00E35D53" w:rsidP="00C636F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Rp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.:</w:t>
      </w:r>
      <w:proofErr w:type="gramEnd"/>
      <w:r w:rsidR="0042267A"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Tabl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42267A"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Enalapril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0,01</w:t>
      </w:r>
      <w:r w:rsidR="0042267A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.14</w:t>
      </w:r>
    </w:p>
    <w:p w:rsidR="00E35D53" w:rsidRPr="00764393" w:rsidRDefault="0042267A" w:rsidP="00C636F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35D53"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="00E35D5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35D53"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="00E35D5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Внутрь по 1 таблетке</w:t>
      </w:r>
    </w:p>
    <w:p w:rsidR="00E35D53" w:rsidRPr="00764393" w:rsidRDefault="0042267A" w:rsidP="00C636F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E35D5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1 раз в день утром</w:t>
      </w:r>
    </w:p>
    <w:p w:rsidR="00E35D53" w:rsidRPr="009D5920" w:rsidRDefault="00E35D53" w:rsidP="00C636F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Rp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.:</w:t>
      </w:r>
      <w:proofErr w:type="gramEnd"/>
      <w:r w:rsidR="0042267A"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Sol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42267A"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Enalaprilati</w:t>
      </w:r>
      <w:proofErr w:type="spellEnd"/>
      <w:r w:rsidR="0042267A" w:rsidRPr="009D592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D5920">
        <w:rPr>
          <w:rFonts w:ascii="Times New Roman" w:eastAsiaTheme="minorEastAsia" w:hAnsi="Times New Roman" w:cs="Times New Roman"/>
          <w:sz w:val="20"/>
          <w:szCs w:val="20"/>
          <w:lang w:eastAsia="ru-RU"/>
        </w:rPr>
        <w:t>0,0125%-1</w:t>
      </w:r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ml</w:t>
      </w:r>
    </w:p>
    <w:p w:rsidR="00E35D53" w:rsidRPr="009D5920" w:rsidRDefault="0042267A" w:rsidP="00C636F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35D53"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="00E35D53"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35D53"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="00E35D53"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35D53"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="00E35D53"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5D53"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="00E35D53"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 </w:t>
      </w:r>
      <w:r w:rsidR="00E35D53"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5D53"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amp</w:t>
      </w:r>
      <w:r w:rsidR="00E35D53"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2267A" w:rsidRPr="00764393" w:rsidRDefault="0042267A" w:rsidP="00C636F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35D53"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="00E35D5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Внутривенно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5D5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медленно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1 мл</w:t>
      </w:r>
    </w:p>
    <w:p w:rsidR="0042267A" w:rsidRPr="00764393" w:rsidRDefault="0042267A" w:rsidP="00C636F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в 20 мл 0,9% раствора </w:t>
      </w:r>
      <w:r w:rsidR="00E35D5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натрия хлорида</w:t>
      </w:r>
    </w:p>
    <w:p w:rsidR="0042267A" w:rsidRPr="00764393" w:rsidRDefault="0042267A" w:rsidP="00C636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МНН: </w:t>
      </w:r>
      <w:proofErr w:type="spellStart"/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Лозартан</w:t>
      </w:r>
      <w:proofErr w:type="spellEnd"/>
    </w:p>
    <w:p w:rsidR="0042267A" w:rsidRPr="00764393" w:rsidRDefault="0042267A" w:rsidP="00C636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4393">
        <w:rPr>
          <w:rFonts w:ascii="Times New Roman" w:hAnsi="Times New Roman" w:cs="Times New Roman"/>
          <w:b/>
          <w:sz w:val="20"/>
          <w:szCs w:val="20"/>
        </w:rPr>
        <w:t xml:space="preserve">ТН: </w:t>
      </w:r>
      <w:proofErr w:type="spellStart"/>
      <w:r w:rsidRPr="00764393">
        <w:rPr>
          <w:rFonts w:ascii="Times New Roman" w:hAnsi="Times New Roman" w:cs="Times New Roman"/>
          <w:b/>
          <w:sz w:val="20"/>
          <w:szCs w:val="20"/>
        </w:rPr>
        <w:t>Лозап</w:t>
      </w:r>
      <w:proofErr w:type="spellEnd"/>
      <w:r w:rsidRPr="00764393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64393">
        <w:rPr>
          <w:rFonts w:ascii="Times New Roman" w:hAnsi="Times New Roman" w:cs="Times New Roman"/>
          <w:b/>
          <w:sz w:val="20"/>
          <w:szCs w:val="20"/>
        </w:rPr>
        <w:t>Лориста</w:t>
      </w:r>
      <w:proofErr w:type="spellEnd"/>
    </w:p>
    <w:p w:rsidR="0042267A" w:rsidRPr="00764393" w:rsidRDefault="0042267A" w:rsidP="00C63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Фармакологическая группа</w:t>
      </w:r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: 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блокаторы рецепторов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ангиотензина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II.</w:t>
      </w:r>
    </w:p>
    <w:p w:rsidR="0042267A" w:rsidRPr="00764393" w:rsidRDefault="0042267A" w:rsidP="00C6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64393">
        <w:rPr>
          <w:rFonts w:ascii="Times New Roman" w:hAnsi="Times New Roman" w:cs="Times New Roman"/>
          <w:i/>
          <w:sz w:val="20"/>
          <w:szCs w:val="20"/>
        </w:rPr>
        <w:t>Фармакодинамика</w:t>
      </w:r>
      <w:proofErr w:type="spellEnd"/>
      <w:r w:rsidRPr="00764393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блокирует рецепторы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ангиотензина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II в сосудах, тем самым устраняют все эффекты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ангиотензина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II (вазопрессорное действие, повышение продукции альдостерона, стимуляция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адрергической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иннервации). Снижает АД благодаря уменьшению ОПСС и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постнагрузки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на сердце.</w:t>
      </w:r>
    </w:p>
    <w:p w:rsidR="0042267A" w:rsidRPr="00764393" w:rsidRDefault="0042267A" w:rsidP="00C63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764393">
        <w:rPr>
          <w:rFonts w:ascii="Times New Roman" w:eastAsia="Times New Roman" w:hAnsi="Times New Roman" w:cs="Times New Roman"/>
          <w:i/>
          <w:sz w:val="20"/>
          <w:szCs w:val="20"/>
        </w:rPr>
        <w:t>Фармакокинетика</w:t>
      </w:r>
      <w:proofErr w:type="spellEnd"/>
      <w:r w:rsidRPr="00764393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при приеме внутрь быстро всасывается в ЖКТ,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биодоступность</w:t>
      </w:r>
      <w:proofErr w:type="spellEnd"/>
      <w:r w:rsidR="00C636F3" w:rsidRPr="007643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>около 30-35%, максимальные концентрации в крови- 1 час, Т</w:t>
      </w:r>
      <w:proofErr w:type="gramStart"/>
      <w:r w:rsidRPr="00764393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/2 1,5-2 ч. С белками связывается 92% препарата. Подвергается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биотрансформации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в печени с образованием активного метаболита, который в 10-40 раз активнее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лозартана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>, его Т</w:t>
      </w:r>
      <w:proofErr w:type="gramStart"/>
      <w:r w:rsidRPr="00764393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/2 6-9 ч. Максимальная концентрация в крови создается через 3ч. С белками связывается на 99%. Через ГЭБ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лозартан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и его метаболит практически не проникает. Выводится преимущественно через кишечник.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Антигипертезивный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эффект сохраняется 24 часа.</w:t>
      </w:r>
    </w:p>
    <w:p w:rsidR="0042267A" w:rsidRPr="00764393" w:rsidRDefault="0042267A" w:rsidP="00C63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i/>
          <w:sz w:val="20"/>
          <w:szCs w:val="20"/>
        </w:rPr>
        <w:t xml:space="preserve">Показания к применению: 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>базисная терапия АГ</w:t>
      </w:r>
      <w:r w:rsidRPr="00764393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>ХСН в комплексной терапии.</w:t>
      </w:r>
    </w:p>
    <w:p w:rsidR="0042267A" w:rsidRPr="00764393" w:rsidRDefault="0042267A" w:rsidP="00C6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i/>
          <w:sz w:val="20"/>
          <w:szCs w:val="20"/>
        </w:rPr>
        <w:t xml:space="preserve">Способ применения и дозы: 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внутрь </w:t>
      </w:r>
      <w:r w:rsidR="00C636F3" w:rsidRPr="00764393">
        <w:rPr>
          <w:rFonts w:ascii="Times New Roman" w:hAnsi="Times New Roman" w:cs="Times New Roman"/>
          <w:sz w:val="20"/>
          <w:szCs w:val="20"/>
        </w:rPr>
        <w:t>50 мг 1 раз в сутки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>. Эффект развивается медленно и достигает максимума через 3-6 недель.</w:t>
      </w:r>
    </w:p>
    <w:p w:rsidR="0042267A" w:rsidRPr="00764393" w:rsidRDefault="0042267A" w:rsidP="00C63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i/>
          <w:sz w:val="20"/>
          <w:szCs w:val="20"/>
        </w:rPr>
        <w:t xml:space="preserve">Побочные эффекты: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гиперкалиемия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>, сухой кашель, аллергические реакции, чрезмерно избыточная гипотензия, искажение вкуса, диспепсические расстройства, заложенность носа, тератогенный эффект.</w:t>
      </w:r>
    </w:p>
    <w:p w:rsidR="0042267A" w:rsidRPr="00764393" w:rsidRDefault="0042267A" w:rsidP="00C63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i/>
          <w:sz w:val="20"/>
          <w:szCs w:val="20"/>
        </w:rPr>
        <w:t xml:space="preserve">Противопоказания: 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беременность, лактация,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гиперкалиемия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>, индивидуальная непереносимость, тяжелые нарушения функции печени.</w:t>
      </w:r>
    </w:p>
    <w:p w:rsidR="0042267A" w:rsidRPr="00764393" w:rsidRDefault="00C636F3" w:rsidP="00C636F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</w:pPr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Форма выпуска: </w:t>
      </w:r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таблетки</w:t>
      </w:r>
      <w:r w:rsidRPr="00764393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, покрытые пленочной оболочкой.</w:t>
      </w:r>
    </w:p>
    <w:p w:rsidR="0042267A" w:rsidRPr="00764393" w:rsidRDefault="0042267A" w:rsidP="00C636F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Rp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.:</w:t>
      </w:r>
      <w:proofErr w:type="gram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Tabl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Losartan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0,1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.30</w:t>
      </w:r>
    </w:p>
    <w:p w:rsidR="0042267A" w:rsidRPr="00764393" w:rsidRDefault="0042267A" w:rsidP="00C636F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Внутрь по 1 таблетке</w:t>
      </w:r>
    </w:p>
    <w:p w:rsidR="00C636F3" w:rsidRPr="00764393" w:rsidRDefault="0042267A" w:rsidP="00C63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C636F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1 раз в день утром</w:t>
      </w:r>
    </w:p>
    <w:p w:rsidR="00C636F3" w:rsidRPr="00764393" w:rsidRDefault="00C636F3" w:rsidP="00C636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МНН: </w:t>
      </w:r>
      <w:proofErr w:type="spellStart"/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Нифедипин</w:t>
      </w:r>
      <w:proofErr w:type="spellEnd"/>
    </w:p>
    <w:p w:rsidR="00C636F3" w:rsidRPr="00764393" w:rsidRDefault="00C636F3" w:rsidP="00C63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ТН: </w:t>
      </w:r>
      <w:proofErr w:type="spellStart"/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Кордафлекс</w:t>
      </w:r>
      <w:proofErr w:type="spellEnd"/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Кордарон</w:t>
      </w:r>
      <w:proofErr w:type="spellEnd"/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Адалат</w:t>
      </w:r>
      <w:proofErr w:type="spellEnd"/>
    </w:p>
    <w:p w:rsidR="00C636F3" w:rsidRPr="00764393" w:rsidRDefault="00C636F3" w:rsidP="00C6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64393">
        <w:rPr>
          <w:rFonts w:ascii="Times New Roman" w:hAnsi="Times New Roman" w:cs="Times New Roman"/>
          <w:i/>
          <w:sz w:val="20"/>
          <w:szCs w:val="20"/>
        </w:rPr>
        <w:t>Фармакодинамика</w:t>
      </w:r>
      <w:proofErr w:type="spellEnd"/>
      <w:r w:rsidRPr="00764393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блокирует тип </w:t>
      </w:r>
      <w:r w:rsidRPr="00764393">
        <w:rPr>
          <w:rFonts w:ascii="Times New Roman" w:eastAsia="Times New Roman" w:hAnsi="Times New Roman" w:cs="Times New Roman"/>
          <w:kern w:val="24"/>
          <w:sz w:val="20"/>
          <w:szCs w:val="20"/>
          <w:lang w:val="en-US" w:eastAsia="ru-RU"/>
        </w:rPr>
        <w:t>L</w:t>
      </w:r>
      <w:r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«медленных» кальциевых каналов. В результате нарушается  проникновение ионов кальция внутрь гладкомышечных клеток периферических сосудов, что  приводит к снижению их тонуса, расширению сосудов и снижению АД (</w:t>
      </w:r>
      <w:proofErr w:type="spellStart"/>
      <w:r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антигипертензивный</w:t>
      </w:r>
      <w:proofErr w:type="spellEnd"/>
      <w:r w:rsidRPr="00764393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эффект).</w:t>
      </w:r>
    </w:p>
    <w:p w:rsidR="00C636F3" w:rsidRPr="00764393" w:rsidRDefault="00C636F3" w:rsidP="00C636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64393">
        <w:rPr>
          <w:rFonts w:ascii="Times New Roman" w:hAnsi="Times New Roman" w:cs="Times New Roman"/>
          <w:i/>
          <w:sz w:val="20"/>
          <w:szCs w:val="20"/>
        </w:rPr>
        <w:t>Фармакокинетика</w:t>
      </w:r>
      <w:proofErr w:type="spellEnd"/>
      <w:r w:rsidRPr="00764393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764393">
        <w:rPr>
          <w:rFonts w:ascii="Times New Roman" w:hAnsi="Times New Roman" w:cs="Times New Roman"/>
          <w:sz w:val="20"/>
          <w:szCs w:val="20"/>
        </w:rPr>
        <w:t xml:space="preserve">при приеме внутрь быстро и полностью всасывается, </w:t>
      </w:r>
      <w:proofErr w:type="spellStart"/>
      <w:r w:rsidRPr="00764393">
        <w:rPr>
          <w:rFonts w:ascii="Times New Roman" w:hAnsi="Times New Roman" w:cs="Times New Roman"/>
          <w:sz w:val="20"/>
          <w:szCs w:val="20"/>
        </w:rPr>
        <w:t>биодоступность</w:t>
      </w:r>
      <w:proofErr w:type="spellEnd"/>
      <w:r w:rsidRPr="00764393">
        <w:rPr>
          <w:rFonts w:ascii="Times New Roman" w:hAnsi="Times New Roman" w:cs="Times New Roman"/>
          <w:sz w:val="20"/>
          <w:szCs w:val="20"/>
        </w:rPr>
        <w:t xml:space="preserve"> 40-60% в результате «первого эффекта прохождения» через печень. Максимальные концентрации в крови – 30 минут, Т</w:t>
      </w:r>
      <w:proofErr w:type="gramStart"/>
      <w:r w:rsidRPr="0076439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764393">
        <w:rPr>
          <w:rFonts w:ascii="Times New Roman" w:hAnsi="Times New Roman" w:cs="Times New Roman"/>
          <w:sz w:val="20"/>
          <w:szCs w:val="20"/>
        </w:rPr>
        <w:t xml:space="preserve">/2 2-4 ч. Выводится преимущественно почками в виде неактивных метаболитов. При </w:t>
      </w:r>
      <w:proofErr w:type="spellStart"/>
      <w:r w:rsidRPr="00764393">
        <w:rPr>
          <w:rFonts w:ascii="Times New Roman" w:hAnsi="Times New Roman" w:cs="Times New Roman"/>
          <w:sz w:val="20"/>
          <w:szCs w:val="20"/>
        </w:rPr>
        <w:t>сублингвальном</w:t>
      </w:r>
      <w:proofErr w:type="spellEnd"/>
      <w:r w:rsidRPr="00764393">
        <w:rPr>
          <w:rFonts w:ascii="Times New Roman" w:hAnsi="Times New Roman" w:cs="Times New Roman"/>
          <w:sz w:val="20"/>
          <w:szCs w:val="20"/>
        </w:rPr>
        <w:t xml:space="preserve"> применении эффект наблюдается через 5-10 минут, достигает максимума через 15-45 минут и длится 4-8 часов.</w:t>
      </w:r>
    </w:p>
    <w:p w:rsidR="00C636F3" w:rsidRPr="00764393" w:rsidRDefault="00C636F3" w:rsidP="00C63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i/>
          <w:sz w:val="20"/>
          <w:szCs w:val="20"/>
        </w:rPr>
        <w:t xml:space="preserve">Показания к применению: </w:t>
      </w:r>
      <w:r w:rsidRPr="00764393">
        <w:rPr>
          <w:rFonts w:ascii="Roboto" w:eastAsiaTheme="minorEastAsia" w:hAnsi="Roboto"/>
          <w:sz w:val="20"/>
          <w:szCs w:val="20"/>
          <w:shd w:val="clear" w:color="auto" w:fill="FFFFFF"/>
          <w:lang w:eastAsia="ru-RU"/>
        </w:rPr>
        <w:t xml:space="preserve">профилактика приступов стенокардии (в </w:t>
      </w:r>
      <w:proofErr w:type="spellStart"/>
      <w:r w:rsidRPr="00764393">
        <w:rPr>
          <w:rFonts w:ascii="Roboto" w:eastAsiaTheme="minorEastAsia" w:hAnsi="Roboto"/>
          <w:sz w:val="20"/>
          <w:szCs w:val="20"/>
          <w:shd w:val="clear" w:color="auto" w:fill="FFFFFF"/>
          <w:lang w:eastAsia="ru-RU"/>
        </w:rPr>
        <w:t>т.ч</w:t>
      </w:r>
      <w:proofErr w:type="spellEnd"/>
      <w:r w:rsidRPr="00764393">
        <w:rPr>
          <w:rFonts w:ascii="Roboto" w:eastAsiaTheme="minorEastAsia" w:hAnsi="Roboto"/>
          <w:sz w:val="20"/>
          <w:szCs w:val="20"/>
          <w:shd w:val="clear" w:color="auto" w:fill="FFFFFF"/>
          <w:lang w:eastAsia="ru-RU"/>
        </w:rPr>
        <w:t xml:space="preserve">. вазоспастической стенокардии), в отдельных случаях - купирование приступов стенокардии; артериальная гипертензия, гипертонические кризы; болезнь </w:t>
      </w:r>
      <w:proofErr w:type="spellStart"/>
      <w:r w:rsidRPr="00764393">
        <w:rPr>
          <w:rFonts w:ascii="Roboto" w:eastAsiaTheme="minorEastAsia" w:hAnsi="Roboto"/>
          <w:sz w:val="20"/>
          <w:szCs w:val="20"/>
          <w:shd w:val="clear" w:color="auto" w:fill="FFFFFF"/>
          <w:lang w:eastAsia="ru-RU"/>
        </w:rPr>
        <w:t>Рейно</w:t>
      </w:r>
      <w:proofErr w:type="spellEnd"/>
      <w:r w:rsidRPr="00764393">
        <w:rPr>
          <w:rFonts w:ascii="Roboto" w:eastAsiaTheme="minorEastAsia" w:hAnsi="Roboto"/>
          <w:sz w:val="20"/>
          <w:szCs w:val="20"/>
          <w:shd w:val="clear" w:color="auto" w:fill="FFFFFF"/>
          <w:lang w:eastAsia="ru-RU"/>
        </w:rPr>
        <w:t xml:space="preserve">. </w:t>
      </w:r>
    </w:p>
    <w:p w:rsidR="00C636F3" w:rsidRPr="00764393" w:rsidRDefault="00C636F3" w:rsidP="00C636F3">
      <w:pPr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764393">
        <w:rPr>
          <w:rFonts w:ascii="Roboto" w:eastAsiaTheme="minorEastAsia" w:hAnsi="Roboto"/>
          <w:i/>
          <w:sz w:val="20"/>
          <w:szCs w:val="20"/>
          <w:shd w:val="clear" w:color="auto" w:fill="FFFFFF"/>
          <w:lang w:eastAsia="ru-RU"/>
        </w:rPr>
        <w:t>Особенности применения:</w:t>
      </w:r>
      <w:r w:rsidRPr="00764393">
        <w:rPr>
          <w:rFonts w:ascii="Roboto" w:eastAsiaTheme="minorEastAsia" w:hAnsi="Roboto"/>
          <w:sz w:val="20"/>
          <w:szCs w:val="20"/>
          <w:shd w:val="clear" w:color="auto" w:fill="FFFFFF"/>
          <w:lang w:eastAsia="ru-RU"/>
        </w:rPr>
        <w:t xml:space="preserve"> для приема внутрь начальная доза - по 10 мг 3-4 раза в сутки. При необходимости дозу постепенно увеличивают до 20 мг 3-4 раза в сутки. Для купирования гипертонического криза, а также приступа стенокардии можно применять </w:t>
      </w:r>
      <w:proofErr w:type="spellStart"/>
      <w:r w:rsidRPr="00764393">
        <w:rPr>
          <w:rFonts w:ascii="Roboto" w:eastAsiaTheme="minorEastAsia" w:hAnsi="Roboto"/>
          <w:sz w:val="20"/>
          <w:szCs w:val="20"/>
          <w:shd w:val="clear" w:color="auto" w:fill="FFFFFF"/>
          <w:lang w:eastAsia="ru-RU"/>
        </w:rPr>
        <w:t>сублингвально</w:t>
      </w:r>
      <w:proofErr w:type="spellEnd"/>
      <w:r w:rsidRPr="00764393">
        <w:rPr>
          <w:rFonts w:ascii="Roboto" w:eastAsiaTheme="minorEastAsia" w:hAnsi="Roboto"/>
          <w:sz w:val="20"/>
          <w:szCs w:val="20"/>
          <w:shd w:val="clear" w:color="auto" w:fill="FFFFFF"/>
          <w:lang w:eastAsia="ru-RU"/>
        </w:rPr>
        <w:t xml:space="preserve"> по 10-20 мг (редко 30 мг).</w:t>
      </w:r>
    </w:p>
    <w:p w:rsidR="00C636F3" w:rsidRPr="00764393" w:rsidRDefault="00C636F3" w:rsidP="00C636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/в,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инфузионно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течение 4–8 ч. Максимальная доза препарата, вводимого в течение 24 ч, не должна превышать 150–300 мл (что соответствует 15–30 мг в сутки).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Инфузионная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терапия может проводиться непрерывно в течение 3 дней. Затем рекомендуется переход на пероральную терапию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нифедипином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C636F3" w:rsidRPr="00764393" w:rsidRDefault="00C636F3" w:rsidP="00C63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64393">
        <w:rPr>
          <w:rFonts w:ascii="Times New Roman" w:eastAsia="Times New Roman" w:hAnsi="Times New Roman" w:cs="Times New Roman"/>
          <w:i/>
          <w:sz w:val="20"/>
          <w:szCs w:val="20"/>
        </w:rPr>
        <w:t>Побочные эффекты: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чрезмерно избыточная гипотензия, приливы (покраснение кожи лица, чувство жара), рефлекторная тахикардия, отек нижних конечностей (лодыжек), запоры.</w:t>
      </w:r>
      <w:proofErr w:type="gramEnd"/>
    </w:p>
    <w:p w:rsidR="00C636F3" w:rsidRPr="00764393" w:rsidRDefault="00C636F3" w:rsidP="00C63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i/>
          <w:sz w:val="20"/>
          <w:szCs w:val="20"/>
        </w:rPr>
        <w:t>Противопоказания: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индивидуальная непереносимость, а</w:t>
      </w:r>
      <w:r w:rsidRPr="00764393">
        <w:rPr>
          <w:rFonts w:ascii="Roboto" w:eastAsiaTheme="minorEastAsia" w:hAnsi="Roboto"/>
          <w:sz w:val="20"/>
          <w:szCs w:val="20"/>
          <w:shd w:val="clear" w:color="auto" w:fill="FFFFFF"/>
          <w:lang w:eastAsia="ru-RU"/>
        </w:rPr>
        <w:t>ртериальная гипотензия (</w:t>
      </w:r>
      <w:proofErr w:type="gramStart"/>
      <w:r w:rsidRPr="00764393">
        <w:rPr>
          <w:rFonts w:ascii="Roboto" w:eastAsiaTheme="minorEastAsia" w:hAnsi="Roboto"/>
          <w:sz w:val="20"/>
          <w:szCs w:val="20"/>
          <w:shd w:val="clear" w:color="auto" w:fill="FFFFFF"/>
          <w:lang w:eastAsia="ru-RU"/>
        </w:rPr>
        <w:t>систолическое</w:t>
      </w:r>
      <w:proofErr w:type="gramEnd"/>
      <w:r w:rsidRPr="00764393">
        <w:rPr>
          <w:rFonts w:ascii="Roboto" w:eastAsiaTheme="minorEastAsia" w:hAnsi="Roboto"/>
          <w:sz w:val="20"/>
          <w:szCs w:val="20"/>
          <w:shd w:val="clear" w:color="auto" w:fill="FFFFFF"/>
          <w:lang w:eastAsia="ru-RU"/>
        </w:rPr>
        <w:t xml:space="preserve"> АД ниже </w:t>
      </w:r>
      <w:smartTag w:uri="urn:schemas-microsoft-com:office:smarttags" w:element="metricconverter">
        <w:smartTagPr>
          <w:attr w:name="ProductID" w:val="90 мм"/>
        </w:smartTagPr>
        <w:r w:rsidRPr="00764393">
          <w:rPr>
            <w:rFonts w:ascii="Roboto" w:eastAsiaTheme="minorEastAsia" w:hAnsi="Roboto"/>
            <w:sz w:val="20"/>
            <w:szCs w:val="20"/>
            <w:shd w:val="clear" w:color="auto" w:fill="FFFFFF"/>
            <w:lang w:eastAsia="ru-RU"/>
          </w:rPr>
          <w:t>90 мм</w:t>
        </w:r>
      </w:smartTag>
      <w:r w:rsidRPr="00764393">
        <w:rPr>
          <w:rFonts w:ascii="Roboto" w:eastAsiaTheme="minorEastAsia" w:hAnsi="Roboto"/>
          <w:sz w:val="20"/>
          <w:szCs w:val="20"/>
          <w:shd w:val="clear" w:color="auto" w:fill="FFFFFF"/>
          <w:lang w:eastAsia="ru-RU"/>
        </w:rPr>
        <w:t xml:space="preserve"> рт.</w:t>
      </w:r>
      <w:r w:rsidRPr="00764393">
        <w:rPr>
          <w:rFonts w:eastAsiaTheme="minorEastAsia"/>
          <w:sz w:val="20"/>
          <w:szCs w:val="20"/>
          <w:shd w:val="clear" w:color="auto" w:fill="FFFFFF"/>
          <w:lang w:eastAsia="ru-RU"/>
        </w:rPr>
        <w:t xml:space="preserve"> </w:t>
      </w:r>
      <w:r w:rsidRPr="00764393">
        <w:rPr>
          <w:rFonts w:ascii="Roboto" w:eastAsiaTheme="minorEastAsia" w:hAnsi="Roboto"/>
          <w:sz w:val="20"/>
          <w:szCs w:val="20"/>
          <w:shd w:val="clear" w:color="auto" w:fill="FFFFFF"/>
          <w:lang w:eastAsia="ru-RU"/>
        </w:rPr>
        <w:t xml:space="preserve">ст.), коллапс, кардиогенный шок, тяжелая </w:t>
      </w:r>
      <w:r w:rsidRPr="00764393">
        <w:rPr>
          <w:rFonts w:ascii="Roboto" w:eastAsiaTheme="minorEastAsia" w:hAnsi="Roboto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сердечная</w:t>
      </w:r>
      <w:r w:rsidRPr="00764393">
        <w:rPr>
          <w:rFonts w:eastAsiaTheme="minorEastAsia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64393">
        <w:rPr>
          <w:rFonts w:ascii="Roboto" w:eastAsiaTheme="minorEastAsia" w:hAnsi="Roboto"/>
          <w:sz w:val="20"/>
          <w:szCs w:val="20"/>
          <w:shd w:val="clear" w:color="auto" w:fill="FFFFFF"/>
          <w:lang w:eastAsia="ru-RU"/>
        </w:rPr>
        <w:t xml:space="preserve">недостаточность, тяжелый аортальный стеноз; 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>1 триместр беременности, период лактации.</w:t>
      </w:r>
    </w:p>
    <w:p w:rsidR="00C636F3" w:rsidRPr="00764393" w:rsidRDefault="00C636F3" w:rsidP="00C636F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Rp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.:</w:t>
      </w:r>
      <w:proofErr w:type="gram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Tabl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Nifedipin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0,04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.30</w:t>
      </w:r>
    </w:p>
    <w:p w:rsidR="00C636F3" w:rsidRPr="00764393" w:rsidRDefault="00C636F3" w:rsidP="00C636F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Внутрь по 1 таблетке</w:t>
      </w:r>
    </w:p>
    <w:p w:rsidR="00C636F3" w:rsidRPr="00764393" w:rsidRDefault="00C636F3" w:rsidP="00C636F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1 раз в сутки </w:t>
      </w:r>
    </w:p>
    <w:p w:rsidR="00C636F3" w:rsidRPr="00764393" w:rsidRDefault="00C636F3" w:rsidP="00C636F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Rp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.:</w:t>
      </w:r>
      <w:proofErr w:type="gram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Sol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Nifedipini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0,01%-50 </w:t>
      </w:r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ml</w:t>
      </w:r>
    </w:p>
    <w:p w:rsidR="00C636F3" w:rsidRPr="00764393" w:rsidRDefault="00C636F3" w:rsidP="00C636F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Внутривенно капельно</w:t>
      </w:r>
    </w:p>
    <w:p w:rsidR="00C636F3" w:rsidRPr="00764393" w:rsidRDefault="00C636F3" w:rsidP="00C636F3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F52" w:rsidRPr="00764393" w:rsidRDefault="00502F52" w:rsidP="00502F52">
      <w:pPr>
        <w:tabs>
          <w:tab w:val="num" w:pos="851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Указать групповую принадлежность, </w:t>
      </w:r>
      <w:proofErr w:type="spellStart"/>
      <w:r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фармакодинамику</w:t>
      </w:r>
      <w:proofErr w:type="spellEnd"/>
      <w:r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показания к применению следующих лекарственных препаратов:</w:t>
      </w:r>
    </w:p>
    <w:p w:rsidR="00502F52" w:rsidRPr="00764393" w:rsidRDefault="00502F52" w:rsidP="00502F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2F52" w:rsidRPr="00764393" w:rsidRDefault="00502F52" w:rsidP="001E10B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МНН: </w:t>
      </w:r>
      <w:proofErr w:type="spellStart"/>
      <w:r w:rsidRPr="0076439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Метилдопа</w:t>
      </w:r>
      <w:bookmarkStart w:id="1" w:name="goto_1"/>
      <w:bookmarkEnd w:id="1"/>
      <w:proofErr w:type="spellEnd"/>
    </w:p>
    <w:p w:rsidR="00502F52" w:rsidRPr="00764393" w:rsidRDefault="00502F52" w:rsidP="001E10B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ТН: </w:t>
      </w:r>
      <w:proofErr w:type="spellStart"/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Допегит</w:t>
      </w:r>
      <w:proofErr w:type="spellEnd"/>
    </w:p>
    <w:p w:rsidR="00502F52" w:rsidRPr="00764393" w:rsidRDefault="00502F52" w:rsidP="001E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Фармакологическая группа: </w:t>
      </w:r>
      <w:r w:rsidRPr="00764393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гипотензивное средство центрального действия.</w:t>
      </w:r>
    </w:p>
    <w:p w:rsidR="00502F52" w:rsidRPr="00764393" w:rsidRDefault="00502F52" w:rsidP="001E1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goto_2"/>
      <w:bookmarkEnd w:id="2"/>
      <w:proofErr w:type="spellStart"/>
      <w:r w:rsidRPr="00764393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Фармакодинамика</w:t>
      </w:r>
      <w:proofErr w:type="spellEnd"/>
      <w:r w:rsidRPr="00764393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7643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 введении в организм проникает через ГЭБ и в ЦНС </w:t>
      </w:r>
      <w:proofErr w:type="spellStart"/>
      <w:r w:rsidRPr="00764393">
        <w:rPr>
          <w:rFonts w:ascii="Times New Roman" w:hAnsi="Times New Roman" w:cs="Times New Roman"/>
          <w:sz w:val="20"/>
          <w:szCs w:val="20"/>
          <w:shd w:val="clear" w:color="auto" w:fill="FFFFFF"/>
        </w:rPr>
        <w:t>метаболизируется</w:t>
      </w:r>
      <w:proofErr w:type="spellEnd"/>
      <w:r w:rsidRPr="007643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превращаясь сначала в </w:t>
      </w:r>
      <w:proofErr w:type="spellStart"/>
      <w:r w:rsidRPr="00764393">
        <w:rPr>
          <w:rFonts w:ascii="Times New Roman" w:hAnsi="Times New Roman" w:cs="Times New Roman"/>
          <w:sz w:val="20"/>
          <w:szCs w:val="20"/>
          <w:shd w:val="clear" w:color="auto" w:fill="FFFFFF"/>
        </w:rPr>
        <w:t>альфаметилдофамин</w:t>
      </w:r>
      <w:proofErr w:type="spellEnd"/>
      <w:r w:rsidRPr="007643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потом в </w:t>
      </w:r>
      <w:proofErr w:type="spellStart"/>
      <w:r w:rsidRPr="00764393">
        <w:rPr>
          <w:rFonts w:ascii="Times New Roman" w:hAnsi="Times New Roman" w:cs="Times New Roman"/>
          <w:sz w:val="20"/>
          <w:szCs w:val="20"/>
          <w:shd w:val="clear" w:color="auto" w:fill="FFFFFF"/>
        </w:rPr>
        <w:t>альфаметилнорадреналин</w:t>
      </w:r>
      <w:proofErr w:type="spellEnd"/>
      <w:r w:rsidRPr="007643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gramStart"/>
      <w:r w:rsidRPr="00764393">
        <w:rPr>
          <w:rFonts w:ascii="Times New Roman" w:hAnsi="Times New Roman" w:cs="Times New Roman"/>
          <w:sz w:val="20"/>
          <w:szCs w:val="20"/>
          <w:shd w:val="clear" w:color="auto" w:fill="FFFFFF"/>
        </w:rPr>
        <w:t>Последний</w:t>
      </w:r>
      <w:proofErr w:type="gramEnd"/>
      <w:r w:rsidRPr="007643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подобно </w:t>
      </w:r>
      <w:proofErr w:type="spellStart"/>
      <w:r w:rsidRPr="00764393">
        <w:rPr>
          <w:rFonts w:ascii="Times New Roman" w:hAnsi="Times New Roman" w:cs="Times New Roman"/>
          <w:sz w:val="20"/>
          <w:szCs w:val="20"/>
          <w:shd w:val="clear" w:color="auto" w:fill="FFFFFF"/>
        </w:rPr>
        <w:t>клонидину</w:t>
      </w:r>
      <w:proofErr w:type="spellEnd"/>
      <w:r w:rsidRPr="007643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стимулирует центральные альфа2-адренорецепторы, тормозит симпатическую </w:t>
      </w:r>
      <w:proofErr w:type="spellStart"/>
      <w:r w:rsidRPr="00764393">
        <w:rPr>
          <w:rFonts w:ascii="Times New Roman" w:hAnsi="Times New Roman" w:cs="Times New Roman"/>
          <w:sz w:val="20"/>
          <w:szCs w:val="20"/>
          <w:shd w:val="clear" w:color="auto" w:fill="FFFFFF"/>
        </w:rPr>
        <w:t>импульсацию</w:t>
      </w:r>
      <w:proofErr w:type="spellEnd"/>
      <w:r w:rsidRPr="00764393">
        <w:rPr>
          <w:rFonts w:ascii="Times New Roman" w:hAnsi="Times New Roman" w:cs="Times New Roman"/>
          <w:sz w:val="20"/>
          <w:szCs w:val="20"/>
          <w:shd w:val="clear" w:color="auto" w:fill="FFFFFF"/>
        </w:rPr>
        <w:t>, что приводит к снижению артериального давления. Понижение артериального давления сопровождается замедлением ЧСС, уменьшением сердечного выброса и снижением ОПСС</w:t>
      </w:r>
      <w:r w:rsidR="001E10B8" w:rsidRPr="0076439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7643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02F52" w:rsidRPr="00764393" w:rsidRDefault="00502F52" w:rsidP="001E10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764393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 xml:space="preserve">Показания к применению: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артериальная гипертензия легкой и средней степени тяжести, артериальная гипертензия у беременных.</w:t>
      </w:r>
    </w:p>
    <w:p w:rsidR="00502F52" w:rsidRPr="00764393" w:rsidRDefault="00502F52" w:rsidP="001E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Форма выпуска: 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таблетки.</w:t>
      </w:r>
    </w:p>
    <w:p w:rsidR="00502F52" w:rsidRPr="00764393" w:rsidRDefault="00502F52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Rp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proofErr w:type="gram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Tabl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Methyldopa</w:t>
      </w:r>
      <w:proofErr w:type="gram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proofErr w:type="spellEnd"/>
      <w:proofErr w:type="gram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0,25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.50</w:t>
      </w:r>
    </w:p>
    <w:p w:rsidR="00502F52" w:rsidRPr="00764393" w:rsidRDefault="00502F52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Внутрь по 1 таблетке</w:t>
      </w:r>
    </w:p>
    <w:p w:rsidR="00502F52" w:rsidRPr="00764393" w:rsidRDefault="00502F52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2 раза в день </w:t>
      </w:r>
    </w:p>
    <w:p w:rsidR="00502F52" w:rsidRPr="00764393" w:rsidRDefault="00502F52" w:rsidP="001E10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МНН: </w:t>
      </w:r>
      <w:proofErr w:type="spellStart"/>
      <w:r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Моксонидин</w:t>
      </w:r>
      <w:proofErr w:type="spellEnd"/>
    </w:p>
    <w:p w:rsidR="00502F52" w:rsidRPr="00764393" w:rsidRDefault="00502F52" w:rsidP="001E10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ТН: </w:t>
      </w:r>
      <w:proofErr w:type="spellStart"/>
      <w:r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Физиотенз</w:t>
      </w:r>
      <w:proofErr w:type="spellEnd"/>
    </w:p>
    <w:p w:rsidR="00502F52" w:rsidRPr="00764393" w:rsidRDefault="00502F52" w:rsidP="001E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Фармакологическая группа: </w:t>
      </w:r>
      <w:r w:rsidRPr="00764393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гипотензивное средство центрального действия.</w:t>
      </w:r>
    </w:p>
    <w:p w:rsidR="00502F52" w:rsidRPr="00764393" w:rsidRDefault="00502F52" w:rsidP="001E10B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Фармакодинамика</w:t>
      </w:r>
      <w:proofErr w:type="spellEnd"/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: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збирательно связывается с центральными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имидазолиновыми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рецепторами (I1), которые осуществляют рефлекторный и тонический контроль симпатической нервной системы и располагаются в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вентеролатеральном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отделе продолговатого мозга (рис.2). Стимуляция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имидазолиновых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рецепторов снижает периферическую симпатическую активность и артериальное давление.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Моксонидин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агонистом пос</w:t>
      </w:r>
      <w:proofErr w:type="gram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т-</w:t>
      </w:r>
      <w:proofErr w:type="gram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пресинаптических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альфа2-адренорецепторов, но имеет более низкое сродство к ним, чем, альфа2-адреномиметики, поэтому имеет меньшую вероятность развития сухости во рту и седативного эффекта.</w:t>
      </w:r>
    </w:p>
    <w:p w:rsidR="00502F52" w:rsidRPr="00764393" w:rsidRDefault="00502F52" w:rsidP="001E10B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Показания к применению: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артериальная гипертензия.</w:t>
      </w:r>
    </w:p>
    <w:p w:rsidR="00502F52" w:rsidRPr="00764393" w:rsidRDefault="00502F52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Форма выпуска</w:t>
      </w:r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: таблетки, покрытые пленочной оболочкой.</w:t>
      </w:r>
    </w:p>
    <w:p w:rsidR="00502F52" w:rsidRPr="00764393" w:rsidRDefault="00502F52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Rp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proofErr w:type="gram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Tabl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Moxonidin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</w:t>
      </w:r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0,0002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.50</w:t>
      </w:r>
    </w:p>
    <w:p w:rsidR="00502F52" w:rsidRPr="00764393" w:rsidRDefault="00502F52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Внутрь по 1 таблетке </w:t>
      </w:r>
    </w:p>
    <w:p w:rsidR="00502F52" w:rsidRPr="00764393" w:rsidRDefault="00502F52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2 раза в день </w:t>
      </w:r>
    </w:p>
    <w:p w:rsidR="00502F52" w:rsidRPr="00764393" w:rsidRDefault="00502F52" w:rsidP="001E10B8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МНН: </w:t>
      </w:r>
      <w:proofErr w:type="spellStart"/>
      <w:r w:rsidRPr="0076439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Бисопролол</w:t>
      </w:r>
      <w:proofErr w:type="spellEnd"/>
    </w:p>
    <w:p w:rsidR="00502F52" w:rsidRPr="00764393" w:rsidRDefault="00502F52" w:rsidP="001E10B8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ТН: </w:t>
      </w:r>
      <w:proofErr w:type="spellStart"/>
      <w:r w:rsidRPr="0076439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Конкор</w:t>
      </w:r>
      <w:proofErr w:type="spellEnd"/>
    </w:p>
    <w:p w:rsidR="00502F52" w:rsidRPr="00764393" w:rsidRDefault="00502F52" w:rsidP="001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Фармакологическая группа: </w:t>
      </w:r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бета1-адреноблокаторселективный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526B7" w:rsidRPr="00764393" w:rsidRDefault="00502F52" w:rsidP="001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Фармакодинамика</w:t>
      </w:r>
      <w:proofErr w:type="spellEnd"/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: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>избирательно блокирует β</w:t>
      </w:r>
      <w:r w:rsidRPr="00764393">
        <w:rPr>
          <w:rFonts w:ascii="Times New Roman" w:eastAsia="Times New Roman" w:hAnsi="Times New Roman" w:cs="Times New Roman"/>
          <w:sz w:val="20"/>
          <w:szCs w:val="20"/>
          <w:vertAlign w:val="subscript"/>
        </w:rPr>
        <w:t>1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-адренорецепторы миокарда и препятствует активирующему воздействию на них адреналина и норадреналина, в результате уменьшается сила и частота сердечных сокращений, </w:t>
      </w:r>
      <w:r w:rsidR="003526B7" w:rsidRPr="00764393">
        <w:rPr>
          <w:rFonts w:ascii="Times New Roman" w:eastAsia="Times New Roman" w:hAnsi="Times New Roman" w:cs="Times New Roman"/>
          <w:sz w:val="20"/>
          <w:szCs w:val="20"/>
        </w:rPr>
        <w:t xml:space="preserve">ОПСС, 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что приводит к снижению АД. </w:t>
      </w:r>
    </w:p>
    <w:p w:rsidR="00502F52" w:rsidRPr="00764393" w:rsidRDefault="00502F52" w:rsidP="001E10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Показания к применению: </w:t>
      </w:r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артериальная гипертензия; ишемическая </w:t>
      </w:r>
      <w:hyperlink r:id="rId7" w:tgtFrame="_blank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болезнь</w:t>
        </w:r>
      </w:hyperlink>
      <w:r w:rsidR="003526B7"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сердца: стабильная стенокардия; хроническая сердечная недостаточность.</w:t>
      </w:r>
    </w:p>
    <w:p w:rsidR="00502F52" w:rsidRPr="00764393" w:rsidRDefault="00502F52" w:rsidP="001E10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Форма выпуска: </w:t>
      </w:r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таблетки, покрытые пленочной оболочкой</w:t>
      </w:r>
      <w:r w:rsidR="003526B7"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502F52" w:rsidRPr="00764393" w:rsidRDefault="00502F52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Rp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.:</w:t>
      </w:r>
      <w:proofErr w:type="gram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Tabl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Bisoprolol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0,005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.30</w:t>
      </w:r>
    </w:p>
    <w:p w:rsidR="00502F52" w:rsidRPr="00764393" w:rsidRDefault="00502F52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Внутрь по 1 таблетке</w:t>
      </w:r>
    </w:p>
    <w:p w:rsidR="00502F52" w:rsidRPr="00764393" w:rsidRDefault="00502F52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утром до еды 1 раз в сутки </w:t>
      </w:r>
    </w:p>
    <w:p w:rsidR="003526B7" w:rsidRPr="00764393" w:rsidRDefault="003526B7" w:rsidP="001E10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МНН: </w:t>
      </w:r>
      <w:proofErr w:type="spellStart"/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Азаметония</w:t>
      </w:r>
      <w:proofErr w:type="spellEnd"/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бромид</w:t>
      </w:r>
    </w:p>
    <w:p w:rsidR="003526B7" w:rsidRPr="00764393" w:rsidRDefault="003526B7" w:rsidP="001E10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ТН: </w:t>
      </w:r>
      <w:proofErr w:type="spellStart"/>
      <w:r w:rsidRPr="00764393">
        <w:rPr>
          <w:rFonts w:ascii="Times New Roman" w:hAnsi="Times New Roman" w:cs="Times New Roman"/>
          <w:b/>
          <w:sz w:val="20"/>
          <w:szCs w:val="20"/>
        </w:rPr>
        <w:t>Пентамин</w:t>
      </w:r>
      <w:proofErr w:type="spellEnd"/>
    </w:p>
    <w:p w:rsidR="003526B7" w:rsidRPr="00764393" w:rsidRDefault="003526B7" w:rsidP="001E10B8">
      <w:pPr>
        <w:spacing w:after="0" w:line="240" w:lineRule="auto"/>
        <w:rPr>
          <w:rFonts w:eastAsiaTheme="minorEastAsia"/>
          <w:sz w:val="20"/>
          <w:szCs w:val="20"/>
          <w:shd w:val="clear" w:color="auto" w:fill="FFFFFF"/>
          <w:lang w:eastAsia="ru-RU"/>
        </w:rPr>
      </w:pPr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Фармакологическая группа: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гангли</w:t>
      </w:r>
      <w:r w:rsidRPr="00764393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облокатор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.</w:t>
      </w:r>
    </w:p>
    <w:p w:rsidR="003526B7" w:rsidRPr="00764393" w:rsidRDefault="003526B7" w:rsidP="001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Фармакодинамика</w:t>
      </w:r>
      <w:proofErr w:type="spellEnd"/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: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блокирует Н-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холинорецепторы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вегетативных (симпатических и парасимпатических) ганглиев, что приводит к торможению передачи нервного возбуждения с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преганглионарных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постганглионарные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волокна, дилатации артериальных и венозных сосудов, уменьшению общего периферического сопротивления сосудов, очень быстрого резкого снижения АД. Гемодинамический (сосудорасширяющий) эффект сопровождается уменьшением давления в легочной артерии, депонированием крови в расширенных венах брюшной полости и конечностей, уменьшением венозного возврата к сердцу.</w:t>
      </w:r>
    </w:p>
    <w:p w:rsidR="003526B7" w:rsidRPr="00764393" w:rsidRDefault="003526B7" w:rsidP="001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  <w:lang w:eastAsia="ru-RU"/>
        </w:rPr>
        <w:t xml:space="preserve">Показания к применению: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гипертонический криз, </w:t>
      </w:r>
      <w:hyperlink r:id="rId8" w:history="1">
        <w:r w:rsidRPr="0076439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эклампсия</w:t>
        </w:r>
      </w:hyperlink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отек легких, отек мозга. </w:t>
      </w:r>
    </w:p>
    <w:p w:rsidR="003526B7" w:rsidRPr="00764393" w:rsidRDefault="003526B7" w:rsidP="001E10B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Форма выпуска: </w:t>
      </w:r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раствор для внутривенного и внутримышечного введения.</w:t>
      </w:r>
    </w:p>
    <w:p w:rsidR="003526B7" w:rsidRPr="00764393" w:rsidRDefault="003526B7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Rp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.:</w:t>
      </w:r>
      <w:proofErr w:type="gramEnd"/>
      <w:r w:rsidRPr="009D592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Sol.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Azamethonii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bromidi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5%-1ml</w:t>
      </w:r>
    </w:p>
    <w:p w:rsidR="003526B7" w:rsidRPr="009D5920" w:rsidRDefault="003526B7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D59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9D59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9D59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proofErr w:type="spellEnd"/>
      <w:r w:rsidRPr="009D59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9D59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.10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</w:t>
      </w:r>
      <w:r w:rsidRPr="009D59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amp</w:t>
      </w:r>
      <w:r w:rsidRPr="009D59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3526B7" w:rsidRPr="00764393" w:rsidRDefault="003526B7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9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Внутривенно медленно по 0</w:t>
      </w:r>
      <w:proofErr w:type="gram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,5</w:t>
      </w:r>
      <w:proofErr w:type="gram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мл</w:t>
      </w:r>
    </w:p>
    <w:p w:rsidR="00502F52" w:rsidRPr="00764393" w:rsidRDefault="003526B7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в 20 мл 0,9% раствора натрия хлорида</w:t>
      </w:r>
    </w:p>
    <w:p w:rsidR="003526B7" w:rsidRPr="00764393" w:rsidRDefault="003526B7" w:rsidP="001E10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</w:rPr>
        <w:t xml:space="preserve">МНН: </w:t>
      </w:r>
      <w:proofErr w:type="spellStart"/>
      <w:r w:rsidRPr="00764393">
        <w:rPr>
          <w:rFonts w:ascii="Times New Roman" w:hAnsi="Times New Roman" w:cs="Times New Roman"/>
          <w:b/>
          <w:sz w:val="20"/>
          <w:szCs w:val="20"/>
        </w:rPr>
        <w:t>Каптоприл</w:t>
      </w:r>
      <w:proofErr w:type="spellEnd"/>
    </w:p>
    <w:p w:rsidR="003526B7" w:rsidRPr="00764393" w:rsidRDefault="003526B7" w:rsidP="001E10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ТН: </w:t>
      </w:r>
      <w:proofErr w:type="spellStart"/>
      <w:r w:rsidRPr="00764393">
        <w:rPr>
          <w:rFonts w:ascii="Times New Roman" w:hAnsi="Times New Roman" w:cs="Times New Roman"/>
          <w:b/>
          <w:sz w:val="20"/>
          <w:szCs w:val="20"/>
        </w:rPr>
        <w:t>Капотен</w:t>
      </w:r>
      <w:proofErr w:type="spellEnd"/>
    </w:p>
    <w:p w:rsidR="003526B7" w:rsidRPr="00764393" w:rsidRDefault="003526B7" w:rsidP="001E10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Фармакологическая группа</w:t>
      </w:r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: </w:t>
      </w:r>
      <w:r w:rsidRPr="00764393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АПФ ингибитор.</w:t>
      </w:r>
    </w:p>
    <w:p w:rsidR="003526B7" w:rsidRPr="00764393" w:rsidRDefault="003526B7" w:rsidP="001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64393">
        <w:rPr>
          <w:rFonts w:ascii="Times New Roman" w:eastAsia="Times New Roman" w:hAnsi="Times New Roman" w:cs="Times New Roman"/>
          <w:i/>
          <w:sz w:val="20"/>
          <w:szCs w:val="20"/>
        </w:rPr>
        <w:t>Фармакодинамика</w:t>
      </w:r>
      <w:proofErr w:type="spellEnd"/>
      <w:r w:rsidRPr="00764393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подавляет активность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ангиотензинпревращающего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фермента (АПФ), понижает синтез АТ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, что приводит к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</w:rPr>
        <w:t>антигипертензивному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</w:rPr>
        <w:t xml:space="preserve"> эффекту.</w:t>
      </w:r>
    </w:p>
    <w:p w:rsidR="003526B7" w:rsidRPr="00764393" w:rsidRDefault="003526B7" w:rsidP="001E10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Показания к применению: </w:t>
      </w:r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гипертонический криз.</w:t>
      </w:r>
    </w:p>
    <w:p w:rsidR="003526B7" w:rsidRPr="00764393" w:rsidRDefault="003526B7" w:rsidP="001E10B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Форма выпуска: </w:t>
      </w:r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таблетки.</w:t>
      </w:r>
    </w:p>
    <w:p w:rsidR="003526B7" w:rsidRPr="00764393" w:rsidRDefault="003526B7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lastRenderedPageBreak/>
        <w:t>Rp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.:</w:t>
      </w:r>
      <w:proofErr w:type="gram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Tabl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Captopril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0,025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.28</w:t>
      </w:r>
    </w:p>
    <w:p w:rsidR="00C636F3" w:rsidRPr="00764393" w:rsidRDefault="003526B7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="001E10B8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Под язык по 1 таблетке</w:t>
      </w:r>
    </w:p>
    <w:p w:rsidR="00831ED9" w:rsidRPr="00764393" w:rsidRDefault="00831ED9" w:rsidP="001E10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</w:rPr>
        <w:t xml:space="preserve">МНН: </w:t>
      </w:r>
      <w:proofErr w:type="spellStart"/>
      <w:r w:rsidRPr="00764393">
        <w:rPr>
          <w:rFonts w:ascii="Times New Roman" w:hAnsi="Times New Roman" w:cs="Times New Roman"/>
          <w:b/>
          <w:sz w:val="20"/>
          <w:szCs w:val="20"/>
        </w:rPr>
        <w:t>Амлодипин</w:t>
      </w:r>
      <w:proofErr w:type="spellEnd"/>
    </w:p>
    <w:p w:rsidR="00831ED9" w:rsidRPr="00764393" w:rsidRDefault="00831ED9" w:rsidP="001E10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ТН: </w:t>
      </w:r>
      <w:proofErr w:type="spellStart"/>
      <w:r w:rsidRPr="00764393">
        <w:rPr>
          <w:rFonts w:ascii="Times New Roman" w:hAnsi="Times New Roman" w:cs="Times New Roman"/>
          <w:b/>
          <w:sz w:val="20"/>
          <w:szCs w:val="20"/>
        </w:rPr>
        <w:t>Норваск</w:t>
      </w:r>
      <w:proofErr w:type="spellEnd"/>
    </w:p>
    <w:p w:rsidR="00831ED9" w:rsidRPr="00764393" w:rsidRDefault="00831ED9" w:rsidP="001E10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Фармакологическая группа</w:t>
      </w:r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:</w:t>
      </w:r>
      <w:r w:rsidRPr="00764393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блокатор «медленных» кальциевых каналов.</w:t>
      </w:r>
    </w:p>
    <w:p w:rsidR="00831ED9" w:rsidRPr="00764393" w:rsidRDefault="00831ED9" w:rsidP="001E10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64393">
        <w:rPr>
          <w:rFonts w:ascii="Times New Roman" w:hAnsi="Times New Roman" w:cs="Times New Roman"/>
          <w:i/>
          <w:sz w:val="20"/>
          <w:szCs w:val="20"/>
        </w:rPr>
        <w:t>Фармакодинамика</w:t>
      </w:r>
      <w:proofErr w:type="spellEnd"/>
      <w:r w:rsidRPr="00764393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связываясь с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дигидропиридиновыми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рецепторами, блокирует кальциевые каналы, снижает трансмембранный переход ионов кальция в клетку (в большей степени в гладкомышечные клетки сосудов, чем в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кардиомиоциты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Оказывает длительный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дозозависимый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антигипертензивный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эффект.</w:t>
      </w:r>
    </w:p>
    <w:p w:rsidR="00831ED9" w:rsidRPr="00764393" w:rsidRDefault="00831ED9" w:rsidP="001E1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6439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Показания к применению:</w:t>
      </w:r>
      <w:r w:rsidRPr="007643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артериальная гипертензия, стабильная и нестабильная стенокардия, вазоспастическая стенокардия. </w:t>
      </w:r>
    </w:p>
    <w:p w:rsidR="00831ED9" w:rsidRPr="00764393" w:rsidRDefault="00831ED9" w:rsidP="001E10B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Форма выпуска: </w:t>
      </w:r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таблетки.</w:t>
      </w:r>
    </w:p>
    <w:p w:rsidR="00831ED9" w:rsidRPr="00764393" w:rsidRDefault="00831ED9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Rp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.:</w:t>
      </w:r>
      <w:proofErr w:type="gram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Tabl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Amlodipin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0,01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.30</w:t>
      </w:r>
    </w:p>
    <w:p w:rsidR="00831ED9" w:rsidRPr="00764393" w:rsidRDefault="00831ED9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Внутрь по 1 таблетке</w:t>
      </w:r>
    </w:p>
    <w:p w:rsidR="00831ED9" w:rsidRPr="00764393" w:rsidRDefault="00831ED9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1 раз в сутки</w:t>
      </w:r>
    </w:p>
    <w:p w:rsidR="00974E91" w:rsidRPr="00764393" w:rsidRDefault="00974E91" w:rsidP="001E10B8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МНН: </w:t>
      </w:r>
      <w:proofErr w:type="spellStart"/>
      <w:r w:rsidRPr="0076439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Эпинефрин</w:t>
      </w:r>
      <w:proofErr w:type="spellEnd"/>
    </w:p>
    <w:p w:rsidR="00974E91" w:rsidRPr="00764393" w:rsidRDefault="00974E91" w:rsidP="001E10B8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ТН: Адреналин</w:t>
      </w:r>
    </w:p>
    <w:p w:rsidR="00974E91" w:rsidRPr="00764393" w:rsidRDefault="00974E91" w:rsidP="001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Фармакологическая группа: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альфа, бета-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адреномиметик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4E91" w:rsidRPr="00764393" w:rsidRDefault="00974E91" w:rsidP="001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Фармакодинамика</w:t>
      </w:r>
      <w:proofErr w:type="spellEnd"/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: 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действие обусловлено активацией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аденилатциклазы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внутренней поверхности клеточной мембраны, повышением внутриклеточной концентр</w:t>
      </w:r>
      <w:r w:rsidR="001274C6"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ации </w:t>
      </w:r>
      <w:proofErr w:type="spellStart"/>
      <w:r w:rsidR="001274C6"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цАМФ</w:t>
      </w:r>
      <w:proofErr w:type="spellEnd"/>
      <w:r w:rsidR="001274C6"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ионов кальция Ca2+. 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Увеличивает ЧСС и силу сердечных сокращений, суживает сосуды, повышает АД (главным образом систолическое) и ОПСС. Повышает проводимость, возбудимость и автоматизм миокарда. Увеличивает потребность миокарда в кислороде. Расслабляет гладкие мышцы бронхов. </w:t>
      </w:r>
    </w:p>
    <w:p w:rsidR="00974E91" w:rsidRPr="00764393" w:rsidRDefault="00974E91" w:rsidP="001E1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Терапевтический эффект развивается практически мгновенно при в/в введении (продолжительность действия 1–2 минуты), через 5–10 минут после </w:t>
      </w:r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proofErr w:type="gram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/к</w:t>
      </w:r>
      <w:r w:rsidR="001274C6"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введения (максимальный эффект -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чер</w:t>
      </w:r>
      <w:r w:rsidR="001274C6"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ез 20 минут), при в/м введении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время начала эффекта вариабельное.</w:t>
      </w:r>
    </w:p>
    <w:p w:rsidR="00974E91" w:rsidRPr="00764393" w:rsidRDefault="00974E91" w:rsidP="001E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643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Показания к применению: 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аллергические реакции немедленного типа (в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т.ч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крапивница, ангионевротический шок, анафилактический шок); бронхиальная астма (купирование приступа),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бронхоспазм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 время наркоза; асистолия (в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т.ч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на фоне остро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развившейся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AV блокады III ст.);</w:t>
      </w:r>
      <w:proofErr w:type="gram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кровотечение из поверхностных сосудов кожи и слизистых оболочек (в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т.ч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из десен), артериальная гипотензия, не поддающаяся воздействию адекватных объемов замещающих жидкостей (в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т.ч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шок, травма, бактериемия, операции на открытом сердце, почечная недостаточность, ХСН, передозировка ЛС), необходимость удлинения действия местных анестетиков; гипогликемия (вследствие передозировки инсулина). </w:t>
      </w:r>
      <w:proofErr w:type="gramEnd"/>
    </w:p>
    <w:p w:rsidR="00974E91" w:rsidRPr="00764393" w:rsidRDefault="00974E91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hAnsi="Times New Roman" w:cs="Times New Roman"/>
          <w:sz w:val="20"/>
          <w:szCs w:val="20"/>
        </w:rPr>
      </w:pPr>
      <w:r w:rsidRPr="00764393">
        <w:rPr>
          <w:rFonts w:ascii="Times New Roman" w:hAnsi="Times New Roman" w:cs="Times New Roman"/>
          <w:i/>
          <w:sz w:val="20"/>
          <w:szCs w:val="20"/>
        </w:rPr>
        <w:t>Форма выпуска:</w:t>
      </w:r>
      <w:r w:rsidRPr="007643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4393">
        <w:rPr>
          <w:rFonts w:ascii="Times New Roman" w:hAnsi="Times New Roman" w:cs="Times New Roman"/>
          <w:sz w:val="20"/>
          <w:szCs w:val="20"/>
        </w:rPr>
        <w:t>раствор для инъекций 0,1% в ампулах по 1 мл.</w:t>
      </w:r>
    </w:p>
    <w:p w:rsidR="00974E91" w:rsidRPr="00764393" w:rsidRDefault="00974E91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Rp</w:t>
      </w:r>
      <w:proofErr w:type="spellEnd"/>
      <w:r w:rsidRPr="009D592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.:</w:t>
      </w:r>
      <w:proofErr w:type="gramEnd"/>
      <w:r w:rsidRPr="009D592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Sol</w:t>
      </w:r>
      <w:r w:rsidRPr="009D592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.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Epinephrin</w:t>
      </w:r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0,1%-1ml</w:t>
      </w:r>
    </w:p>
    <w:p w:rsidR="00974E91" w:rsidRPr="00764393" w:rsidRDefault="00974E91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D.t.d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N.5 in amp.</w:t>
      </w:r>
    </w:p>
    <w:p w:rsidR="00974E91" w:rsidRPr="00764393" w:rsidRDefault="00974E91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S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1 мл внутривенно струйно, </w:t>
      </w:r>
    </w:p>
    <w:p w:rsidR="00974E91" w:rsidRPr="00764393" w:rsidRDefault="00974E91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предварительно растворив в 5 мл</w:t>
      </w:r>
    </w:p>
    <w:p w:rsidR="00974E91" w:rsidRPr="00764393" w:rsidRDefault="00974E91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eastAsiaTheme="minorEastAsia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0,9% раствора натрия хлорида</w:t>
      </w:r>
    </w:p>
    <w:p w:rsidR="001274C6" w:rsidRPr="00764393" w:rsidRDefault="001274C6" w:rsidP="001E10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МНН: </w:t>
      </w:r>
      <w:proofErr w:type="spellStart"/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Допамин</w:t>
      </w:r>
      <w:proofErr w:type="spellEnd"/>
    </w:p>
    <w:p w:rsidR="001274C6" w:rsidRPr="00764393" w:rsidRDefault="001274C6" w:rsidP="001E10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ТН: Дофамин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274C6" w:rsidRPr="00764393" w:rsidRDefault="001274C6" w:rsidP="001E1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393">
        <w:rPr>
          <w:rFonts w:ascii="Times New Roman" w:hAnsi="Times New Roman" w:cs="Times New Roman"/>
          <w:i/>
          <w:sz w:val="20"/>
          <w:szCs w:val="20"/>
        </w:rPr>
        <w:t xml:space="preserve">Фармакологическая группа: </w:t>
      </w:r>
      <w:proofErr w:type="spellStart"/>
      <w:r w:rsidRPr="00764393">
        <w:rPr>
          <w:rFonts w:ascii="Times New Roman" w:hAnsi="Times New Roman" w:cs="Times New Roman"/>
          <w:sz w:val="20"/>
          <w:szCs w:val="20"/>
        </w:rPr>
        <w:t>кардиотоническое</w:t>
      </w:r>
      <w:proofErr w:type="spellEnd"/>
      <w:r w:rsidRPr="00764393">
        <w:rPr>
          <w:rFonts w:ascii="Times New Roman" w:hAnsi="Times New Roman" w:cs="Times New Roman"/>
          <w:sz w:val="20"/>
          <w:szCs w:val="20"/>
        </w:rPr>
        <w:t xml:space="preserve"> средство </w:t>
      </w:r>
      <w:proofErr w:type="spellStart"/>
      <w:r w:rsidRPr="00764393">
        <w:rPr>
          <w:rFonts w:ascii="Times New Roman" w:hAnsi="Times New Roman" w:cs="Times New Roman"/>
          <w:sz w:val="20"/>
          <w:szCs w:val="20"/>
        </w:rPr>
        <w:t>негликозидной</w:t>
      </w:r>
      <w:proofErr w:type="spellEnd"/>
      <w:r w:rsidRPr="00764393">
        <w:rPr>
          <w:rFonts w:ascii="Times New Roman" w:hAnsi="Times New Roman" w:cs="Times New Roman"/>
          <w:sz w:val="20"/>
          <w:szCs w:val="20"/>
        </w:rPr>
        <w:t xml:space="preserve"> структуры. </w:t>
      </w:r>
      <w:proofErr w:type="spellStart"/>
      <w:r w:rsidRPr="00764393">
        <w:rPr>
          <w:rFonts w:ascii="Times New Roman" w:hAnsi="Times New Roman" w:cs="Times New Roman"/>
          <w:i/>
          <w:sz w:val="20"/>
          <w:szCs w:val="20"/>
        </w:rPr>
        <w:t>Фармакодинамика</w:t>
      </w:r>
      <w:proofErr w:type="spellEnd"/>
      <w:r w:rsidRPr="00764393">
        <w:rPr>
          <w:rFonts w:ascii="Times New Roman" w:hAnsi="Times New Roman" w:cs="Times New Roman"/>
          <w:i/>
          <w:sz w:val="20"/>
          <w:szCs w:val="20"/>
        </w:rPr>
        <w:t>:</w:t>
      </w:r>
      <w:r w:rsidRPr="00764393">
        <w:rPr>
          <w:rFonts w:ascii="Times New Roman" w:hAnsi="Times New Roman" w:cs="Times New Roman"/>
          <w:sz w:val="20"/>
          <w:szCs w:val="20"/>
        </w:rPr>
        <w:t xml:space="preserve"> возбуждает </w:t>
      </w:r>
      <w:proofErr w:type="spellStart"/>
      <w:r w:rsidRPr="00764393">
        <w:rPr>
          <w:rFonts w:ascii="Times New Roman" w:hAnsi="Times New Roman" w:cs="Times New Roman"/>
          <w:sz w:val="20"/>
          <w:szCs w:val="20"/>
        </w:rPr>
        <w:t>дофаминовые</w:t>
      </w:r>
      <w:proofErr w:type="spellEnd"/>
      <w:r w:rsidRPr="00764393">
        <w:rPr>
          <w:rFonts w:ascii="Times New Roman" w:hAnsi="Times New Roman" w:cs="Times New Roman"/>
          <w:sz w:val="20"/>
          <w:szCs w:val="20"/>
        </w:rPr>
        <w:t>, бета-</w:t>
      </w:r>
      <w:proofErr w:type="spellStart"/>
      <w:r w:rsidRPr="00764393">
        <w:rPr>
          <w:rFonts w:ascii="Times New Roman" w:hAnsi="Times New Roman" w:cs="Times New Roman"/>
          <w:sz w:val="20"/>
          <w:szCs w:val="20"/>
        </w:rPr>
        <w:t>адренорецепторы</w:t>
      </w:r>
      <w:proofErr w:type="spellEnd"/>
      <w:r w:rsidRPr="00764393">
        <w:rPr>
          <w:rFonts w:ascii="Times New Roman" w:hAnsi="Times New Roman" w:cs="Times New Roman"/>
          <w:sz w:val="20"/>
          <w:szCs w:val="20"/>
        </w:rPr>
        <w:t xml:space="preserve"> (в низких и средних дозах) и альфа-</w:t>
      </w:r>
      <w:proofErr w:type="spellStart"/>
      <w:r w:rsidRPr="00764393">
        <w:rPr>
          <w:rFonts w:ascii="Times New Roman" w:hAnsi="Times New Roman" w:cs="Times New Roman"/>
          <w:sz w:val="20"/>
          <w:szCs w:val="20"/>
        </w:rPr>
        <w:t>адренорецепторы</w:t>
      </w:r>
      <w:proofErr w:type="spellEnd"/>
      <w:r w:rsidRPr="00764393">
        <w:rPr>
          <w:rFonts w:ascii="Times New Roman" w:hAnsi="Times New Roman" w:cs="Times New Roman"/>
          <w:sz w:val="20"/>
          <w:szCs w:val="20"/>
        </w:rPr>
        <w:t xml:space="preserve"> (в больших дозах). Улучшение системной гемодинамики приводит к диуретическому эффекту. Вследствие повышения минутного объема крови и ОПСС возрастает как систолическое, так и диастолическое артериальное давление.</w:t>
      </w:r>
    </w:p>
    <w:p w:rsidR="001274C6" w:rsidRPr="00764393" w:rsidRDefault="001274C6" w:rsidP="001E1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393">
        <w:rPr>
          <w:rFonts w:ascii="Times New Roman" w:hAnsi="Times New Roman" w:cs="Times New Roman"/>
          <w:sz w:val="20"/>
          <w:szCs w:val="20"/>
        </w:rPr>
        <w:t>Начало терапевтического эффекта – в течение 5 мин</w:t>
      </w:r>
      <w:r w:rsidR="009E2B4F" w:rsidRPr="00764393">
        <w:rPr>
          <w:rFonts w:ascii="Times New Roman" w:hAnsi="Times New Roman" w:cs="Times New Roman"/>
          <w:sz w:val="20"/>
          <w:szCs w:val="20"/>
        </w:rPr>
        <w:t>ут</w:t>
      </w:r>
      <w:r w:rsidRPr="00764393">
        <w:rPr>
          <w:rFonts w:ascii="Times New Roman" w:hAnsi="Times New Roman" w:cs="Times New Roman"/>
          <w:sz w:val="20"/>
          <w:szCs w:val="20"/>
        </w:rPr>
        <w:t xml:space="preserve"> на фоне внутривенного введения.</w:t>
      </w:r>
    </w:p>
    <w:p w:rsidR="001274C6" w:rsidRPr="00764393" w:rsidRDefault="001274C6" w:rsidP="001E1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393">
        <w:rPr>
          <w:rFonts w:ascii="Times New Roman" w:hAnsi="Times New Roman" w:cs="Times New Roman"/>
          <w:sz w:val="20"/>
          <w:szCs w:val="20"/>
        </w:rPr>
        <w:t>После прекращения введения эффект сохраняется в течение 10 мин</w:t>
      </w:r>
      <w:r w:rsidR="009E2B4F" w:rsidRPr="00764393">
        <w:rPr>
          <w:rFonts w:ascii="Times New Roman" w:hAnsi="Times New Roman" w:cs="Times New Roman"/>
          <w:sz w:val="20"/>
          <w:szCs w:val="20"/>
        </w:rPr>
        <w:t>ут</w:t>
      </w:r>
      <w:r w:rsidRPr="00764393">
        <w:rPr>
          <w:rFonts w:ascii="Times New Roman" w:hAnsi="Times New Roman" w:cs="Times New Roman"/>
          <w:sz w:val="20"/>
          <w:szCs w:val="20"/>
        </w:rPr>
        <w:t>.</w:t>
      </w:r>
    </w:p>
    <w:p w:rsidR="009E2B4F" w:rsidRPr="00764393" w:rsidRDefault="009E2B4F" w:rsidP="001E1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393">
        <w:rPr>
          <w:rFonts w:ascii="Times New Roman" w:hAnsi="Times New Roman" w:cs="Times New Roman"/>
          <w:i/>
          <w:sz w:val="20"/>
          <w:szCs w:val="20"/>
        </w:rPr>
        <w:t>Показания к применению</w:t>
      </w:r>
      <w:r w:rsidRPr="00764393">
        <w:rPr>
          <w:rFonts w:ascii="Times New Roman" w:hAnsi="Times New Roman" w:cs="Times New Roman"/>
          <w:sz w:val="20"/>
          <w:szCs w:val="20"/>
        </w:rPr>
        <w:t xml:space="preserve">: шок различного генеза: кардиогенный, послеоперационный, инфекционно-токсический, анафилактический, </w:t>
      </w:r>
      <w:proofErr w:type="spellStart"/>
      <w:r w:rsidRPr="00764393">
        <w:rPr>
          <w:rFonts w:ascii="Times New Roman" w:hAnsi="Times New Roman" w:cs="Times New Roman"/>
          <w:sz w:val="20"/>
          <w:szCs w:val="20"/>
        </w:rPr>
        <w:t>гиповолемический</w:t>
      </w:r>
      <w:proofErr w:type="spellEnd"/>
      <w:r w:rsidRPr="00764393">
        <w:rPr>
          <w:rFonts w:ascii="Times New Roman" w:hAnsi="Times New Roman" w:cs="Times New Roman"/>
          <w:sz w:val="20"/>
          <w:szCs w:val="20"/>
        </w:rPr>
        <w:t xml:space="preserve"> (после восстановления объема циркулирующей крови); острая </w:t>
      </w:r>
      <w:proofErr w:type="gramStart"/>
      <w:r w:rsidRPr="00764393">
        <w:rPr>
          <w:rFonts w:ascii="Times New Roman" w:hAnsi="Times New Roman" w:cs="Times New Roman"/>
          <w:sz w:val="20"/>
          <w:szCs w:val="20"/>
        </w:rPr>
        <w:t>сердечно-сосудистая</w:t>
      </w:r>
      <w:proofErr w:type="gramEnd"/>
      <w:r w:rsidRPr="00764393">
        <w:rPr>
          <w:rFonts w:ascii="Times New Roman" w:hAnsi="Times New Roman" w:cs="Times New Roman"/>
          <w:sz w:val="20"/>
          <w:szCs w:val="20"/>
        </w:rPr>
        <w:t xml:space="preserve"> недостаточность; синдром «низкого минутного объема кровообращения» у кардиохирургических пациентов; тяжелая артериальная гипотензия.</w:t>
      </w:r>
    </w:p>
    <w:p w:rsidR="001274C6" w:rsidRPr="00764393" w:rsidRDefault="009E2B4F" w:rsidP="001E10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Форма выпуска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1E10B8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концентрат</w:t>
      </w:r>
      <w:r w:rsidR="001274C6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приг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отовления раствора для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инфузий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раствор для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инфузий</w:t>
      </w:r>
      <w:proofErr w:type="spellEnd"/>
      <w:r w:rsidR="001274C6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2B4F" w:rsidRPr="00764393" w:rsidRDefault="009E2B4F" w:rsidP="001E10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Rp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.:</w:t>
      </w:r>
      <w:proofErr w:type="gram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Sol.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Dopamini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0,5%-5 ml</w:t>
      </w:r>
    </w:p>
    <w:p w:rsidR="009E2B4F" w:rsidRPr="00764393" w:rsidRDefault="009E2B4F" w:rsidP="001E10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D.t.d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N.10 in amp</w:t>
      </w:r>
      <w:r w:rsidR="001E10B8"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1E10B8" w:rsidRPr="00764393" w:rsidRDefault="009E2B4F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S</w:t>
      </w:r>
      <w:r w:rsidR="001E10B8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Внутривенно капельно </w:t>
      </w:r>
    </w:p>
    <w:p w:rsidR="009E2B4F" w:rsidRPr="00764393" w:rsidRDefault="001E10B8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hAnsi="Times New Roman" w:cs="Times New Roman"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из </w:t>
      </w:r>
      <w:r w:rsidRPr="00764393">
        <w:rPr>
          <w:rFonts w:ascii="Times New Roman" w:hAnsi="Times New Roman" w:cs="Times New Roman"/>
          <w:sz w:val="20"/>
          <w:szCs w:val="20"/>
        </w:rPr>
        <w:t>расчета 20 мкг/</w:t>
      </w:r>
      <w:proofErr w:type="gramStart"/>
      <w:r w:rsidRPr="00764393">
        <w:rPr>
          <w:rFonts w:ascii="Times New Roman" w:hAnsi="Times New Roman" w:cs="Times New Roman"/>
          <w:sz w:val="20"/>
          <w:szCs w:val="20"/>
        </w:rPr>
        <w:t>кг</w:t>
      </w:r>
      <w:proofErr w:type="gramEnd"/>
      <w:r w:rsidRPr="00764393">
        <w:rPr>
          <w:rFonts w:ascii="Times New Roman" w:hAnsi="Times New Roman" w:cs="Times New Roman"/>
          <w:sz w:val="20"/>
          <w:szCs w:val="20"/>
        </w:rPr>
        <w:t>/мин</w:t>
      </w:r>
    </w:p>
    <w:p w:rsidR="001E10B8" w:rsidRPr="00764393" w:rsidRDefault="001E10B8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hAnsi="Times New Roman" w:cs="Times New Roman"/>
          <w:sz w:val="20"/>
          <w:szCs w:val="20"/>
        </w:rPr>
      </w:pPr>
      <w:r w:rsidRPr="00764393">
        <w:rPr>
          <w:rFonts w:ascii="Times New Roman" w:hAnsi="Times New Roman" w:cs="Times New Roman"/>
          <w:sz w:val="20"/>
          <w:szCs w:val="20"/>
        </w:rPr>
        <w:t xml:space="preserve">            в 500 мл 0,9% раствора </w:t>
      </w:r>
    </w:p>
    <w:p w:rsidR="009E2B4F" w:rsidRPr="00764393" w:rsidRDefault="001E10B8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hAnsi="Times New Roman" w:cs="Times New Roman"/>
          <w:sz w:val="20"/>
          <w:szCs w:val="20"/>
        </w:rPr>
      </w:pPr>
      <w:r w:rsidRPr="00764393">
        <w:rPr>
          <w:rFonts w:ascii="Times New Roman" w:hAnsi="Times New Roman" w:cs="Times New Roman"/>
          <w:sz w:val="20"/>
          <w:szCs w:val="20"/>
        </w:rPr>
        <w:t xml:space="preserve">            натрия хлорида</w:t>
      </w:r>
    </w:p>
    <w:p w:rsidR="00796053" w:rsidRPr="00764393" w:rsidRDefault="00796053" w:rsidP="001E10B8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МНН: </w:t>
      </w:r>
      <w:hyperlink r:id="rId9" w:history="1">
        <w:proofErr w:type="spellStart"/>
        <w:r w:rsidRPr="00764393">
          <w:rPr>
            <w:rFonts w:ascii="Times New Roman" w:eastAsiaTheme="minorEastAsia" w:hAnsi="Times New Roman" w:cs="Times New Roman"/>
            <w:b/>
            <w:sz w:val="20"/>
            <w:szCs w:val="20"/>
            <w:lang w:eastAsia="ru-RU"/>
          </w:rPr>
          <w:t>Диосмин</w:t>
        </w:r>
        <w:proofErr w:type="spellEnd"/>
      </w:hyperlink>
    </w:p>
    <w:p w:rsidR="00796053" w:rsidRPr="00764393" w:rsidRDefault="00796053" w:rsidP="001E10B8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ТН: </w:t>
      </w:r>
      <w:proofErr w:type="spellStart"/>
      <w:r w:rsidRPr="0076439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Флебодия</w:t>
      </w:r>
      <w:proofErr w:type="spellEnd"/>
      <w:r w:rsidRPr="0076439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600</w:t>
      </w:r>
    </w:p>
    <w:p w:rsidR="00796053" w:rsidRPr="00764393" w:rsidRDefault="00796053" w:rsidP="001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Фармакологическая группа: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ангиопротекторное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средство.</w:t>
      </w:r>
    </w:p>
    <w:p w:rsidR="00796053" w:rsidRPr="00764393" w:rsidRDefault="00796053" w:rsidP="001E10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lastRenderedPageBreak/>
        <w:t>Фармакодинамика</w:t>
      </w:r>
      <w:proofErr w:type="spellEnd"/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:</w:t>
      </w:r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повышает тонус </w:t>
      </w:r>
      <w:hyperlink r:id="rId10" w:tgtFrame="_blank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вен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(сосудосуживающее действие на </w:t>
      </w:r>
      <w:hyperlink r:id="rId11" w:tgtFrame="_blank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вены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носит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дозозависимый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характер), уменьшает венозный застой и объем венозного стаза. Увеличивает резистентность капилляров (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дозозависимый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эффект), уменьшает их проницаемость, улучшает микроциркуляцию. Обладает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ангиопротективным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действием. Повышает сосудистое сопротивление, а также систолическое и диастолическое </w:t>
      </w:r>
      <w:hyperlink r:id="rId12" w:tgtFrame="_blank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давление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 ортостатической гипертензии в послеоперационном периоде. Улучшает лимфатический дренаж.</w:t>
      </w:r>
    </w:p>
    <w:p w:rsidR="00796053" w:rsidRPr="00764393" w:rsidRDefault="00796053" w:rsidP="001E10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Показания к применению: </w:t>
      </w:r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варикозное расширение </w:t>
      </w:r>
      <w:hyperlink r:id="rId13" w:tgtFrame="_blank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вен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нижних конечностей, хроническая лимфовенозная недостаточность нижних конечностей, геморрой в стадии обострения, </w:t>
      </w:r>
      <w:hyperlink r:id="rId14" w:tgtFrame="_blank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нарушение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микроциркуляции.</w:t>
      </w:r>
    </w:p>
    <w:p w:rsidR="00796053" w:rsidRPr="00764393" w:rsidRDefault="00796053" w:rsidP="001E10B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 xml:space="preserve">Форма выпуска: </w:t>
      </w:r>
      <w:r w:rsidRPr="00764393">
        <w:rPr>
          <w:rFonts w:ascii="Times New Roman" w:eastAsiaTheme="minorEastAsia" w:hAnsi="Times New Roman" w:cs="Times New Roman"/>
          <w:bCs/>
          <w:iCs/>
          <w:sz w:val="20"/>
          <w:szCs w:val="20"/>
          <w:lang w:eastAsia="ru-RU"/>
        </w:rPr>
        <w:t>таблетки, покрытые пленочной оболочкой.</w:t>
      </w:r>
    </w:p>
    <w:p w:rsidR="00417891" w:rsidRPr="00764393" w:rsidRDefault="00417891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Rp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.:</w:t>
      </w:r>
      <w:proofErr w:type="gram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Tabl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spellStart"/>
      <w:r w:rsidRPr="00764393">
        <w:rPr>
          <w:rFonts w:ascii="Times New Roman" w:hAnsi="Times New Roman" w:cs="Times New Roman"/>
          <w:sz w:val="20"/>
          <w:szCs w:val="20"/>
        </w:rPr>
        <w:t>Diosmin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0,6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.10</w:t>
      </w:r>
    </w:p>
    <w:p w:rsidR="00417891" w:rsidRPr="00764393" w:rsidRDefault="00417891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Внутрь по 1 таблетке</w:t>
      </w:r>
    </w:p>
    <w:p w:rsidR="00417891" w:rsidRPr="00764393" w:rsidRDefault="00417891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1 раз в день утром</w:t>
      </w:r>
    </w:p>
    <w:p w:rsidR="00417891" w:rsidRPr="00764393" w:rsidRDefault="00417891" w:rsidP="001E10B8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МНН: </w:t>
      </w:r>
      <w:proofErr w:type="spellStart"/>
      <w:r w:rsidRPr="0076439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Троксерутин</w:t>
      </w:r>
      <w:proofErr w:type="spellEnd"/>
    </w:p>
    <w:p w:rsidR="00417891" w:rsidRPr="00764393" w:rsidRDefault="00417891" w:rsidP="001E10B8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ТН: </w:t>
      </w:r>
      <w:proofErr w:type="spellStart"/>
      <w:r w:rsidRPr="0076439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Троксевазин</w:t>
      </w:r>
      <w:proofErr w:type="spellEnd"/>
      <w:r w:rsidRPr="0076439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76439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Флебопресс</w:t>
      </w:r>
      <w:proofErr w:type="spellEnd"/>
    </w:p>
    <w:p w:rsidR="00417891" w:rsidRPr="00764393" w:rsidRDefault="00417891" w:rsidP="001E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Фармакологическая группа: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венотонизирующее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4393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и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венопротекторное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средство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17891" w:rsidRPr="00764393" w:rsidRDefault="00417891" w:rsidP="001E10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Фармакодинамика</w:t>
      </w:r>
      <w:proofErr w:type="spellEnd"/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:</w:t>
      </w:r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сужает поры между клетками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эндотелия</w:t>
      </w:r>
      <w:hyperlink r:id="rId15" w:tgtFrame="_blank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сосудов</w:t>
        </w:r>
        <w:proofErr w:type="spellEnd"/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счет изменения волокнистого матрикса между эндотелиальными клетками. Подавляет агрегацию и усиливает степень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деформируемости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красных клеток </w:t>
      </w:r>
      <w:hyperlink r:id="rId16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крови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оказывает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антивоспалительное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действие</w:t>
      </w:r>
      <w:proofErr w:type="gram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.П</w:t>
      </w:r>
      <w:proofErr w:type="gram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ри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хронической недостаточности функции </w:t>
      </w:r>
      <w:hyperlink r:id="rId17" w:tgtFrame="_blank" w:history="1">
        <w:proofErr w:type="spellStart"/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вен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уменьшает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силу трофических расстройств, </w:t>
      </w:r>
      <w:hyperlink r:id="rId18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отека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судорог, боли, варикозных язв. Облегчает симптомы, ассоциированные с </w:t>
      </w:r>
      <w:hyperlink r:id="rId19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геморроем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</w:t>
      </w:r>
      <w:hyperlink r:id="rId20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зуд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боль и кровотечение.</w:t>
      </w:r>
    </w:p>
    <w:p w:rsidR="00417891" w:rsidRPr="00764393" w:rsidRDefault="00417891" w:rsidP="001E10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Показания к применению капсул: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постфлебитический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синдром; хроническая недостаточность функции </w:t>
      </w:r>
      <w:hyperlink r:id="rId21" w:tgtFrame="_blank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вен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нарушения питания тканей при </w:t>
      </w:r>
      <w:hyperlink r:id="rId22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варикозной болезни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компонент вспомогательной терапии после проведения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склеротерапии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hyperlink r:id="rId23" w:tgtFrame="_blank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вен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венэктомии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трофические язвы; </w:t>
      </w:r>
      <w:hyperlink r:id="rId24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геморрой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(зуд, экссудация, боль, кровотечение); геморрой и венозная недостаточность при </w:t>
      </w:r>
      <w:hyperlink r:id="rId25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беременности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(со 2 триместра); компонент вспомогательной терапии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ретинопатии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 страдающих </w:t>
      </w:r>
      <w:hyperlink r:id="rId26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артериальной гипертензией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hyperlink r:id="rId27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атеросклерозом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фоне </w:t>
      </w:r>
      <w:hyperlink r:id="rId28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сахарного диабета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</w:p>
    <w:p w:rsidR="00417891" w:rsidRPr="00764393" w:rsidRDefault="00417891" w:rsidP="001E10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Применение мази при: </w:t>
      </w:r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варикозной болезни; хронической недостаточности функции фен с отеками и болями в нижних конечностях, чувством усталости и тяжести в ногах, судорогами, </w:t>
      </w:r>
      <w:hyperlink r:id="rId29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парестезиями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варикозном дерматите; </w:t>
      </w:r>
      <w:hyperlink r:id="rId30" w:history="1">
        <w:r w:rsidRPr="0076439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тромбофлебите</w:t>
        </w:r>
      </w:hyperlink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перифлебите</w:t>
      </w:r>
      <w:proofErr w:type="spellEnd"/>
      <w:r w:rsidRPr="00764393">
        <w:rPr>
          <w:rFonts w:ascii="Times New Roman" w:eastAsiaTheme="minorEastAsia" w:hAnsi="Times New Roman" w:cs="Times New Roman"/>
          <w:sz w:val="20"/>
          <w:szCs w:val="20"/>
          <w:lang w:eastAsia="ru-RU"/>
        </w:rPr>
        <w:t>; болях и отеках посттравматического характера (растяжения, ушибы). При беременности препарат разрешено принимать, начиная со второго триместра.</w:t>
      </w:r>
    </w:p>
    <w:p w:rsidR="00417891" w:rsidRPr="00764393" w:rsidRDefault="00417891" w:rsidP="001E10B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0"/>
          <w:szCs w:val="20"/>
          <w:lang w:eastAsia="ru-RU"/>
        </w:rPr>
      </w:pPr>
      <w:r w:rsidRPr="00764393"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 xml:space="preserve">Форма выпуска: </w:t>
      </w:r>
      <w:r w:rsidRPr="00764393">
        <w:rPr>
          <w:rFonts w:ascii="Times New Roman" w:eastAsiaTheme="minorEastAsia" w:hAnsi="Times New Roman" w:cs="Times New Roman"/>
          <w:bCs/>
          <w:iCs/>
          <w:sz w:val="20"/>
          <w:szCs w:val="20"/>
          <w:lang w:eastAsia="ru-RU"/>
        </w:rPr>
        <w:t>капсулы, гель для наружного применения.</w:t>
      </w:r>
    </w:p>
    <w:p w:rsidR="00417891" w:rsidRPr="00764393" w:rsidRDefault="00417891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Rp</w:t>
      </w:r>
      <w:proofErr w:type="spell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.:</w:t>
      </w:r>
      <w:proofErr w:type="gramEnd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Caps.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Troxerutini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0</w:t>
      </w:r>
      <w:proofErr w:type="gramStart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,3</w:t>
      </w:r>
      <w:proofErr w:type="gramEnd"/>
    </w:p>
    <w:p w:rsidR="00417891" w:rsidRPr="009D5920" w:rsidRDefault="00417891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D59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9D59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9D59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proofErr w:type="spellEnd"/>
      <w:r w:rsidRPr="009D59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9D59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.30</w:t>
      </w:r>
    </w:p>
    <w:p w:rsidR="00417891" w:rsidRPr="00764393" w:rsidRDefault="00417891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9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Внутрь по 1 капсуле</w:t>
      </w:r>
    </w:p>
    <w:p w:rsidR="00417891" w:rsidRPr="00764393" w:rsidRDefault="00417891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 раз в сутки</w:t>
      </w:r>
    </w:p>
    <w:p w:rsidR="00417891" w:rsidRPr="009D5920" w:rsidRDefault="00417891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6439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Rp</w:t>
      </w:r>
      <w:proofErr w:type="spellEnd"/>
      <w:r w:rsidRPr="009D59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.:</w:t>
      </w:r>
      <w:proofErr w:type="gramEnd"/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Gel</w:t>
      </w:r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Troxerutini</w:t>
      </w:r>
      <w:proofErr w:type="spellEnd"/>
      <w:r w:rsidRPr="009D5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2%-40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ml</w:t>
      </w:r>
    </w:p>
    <w:p w:rsidR="00417891" w:rsidRPr="00764393" w:rsidRDefault="00417891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43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Наносить тонким слоем</w:t>
      </w:r>
    </w:p>
    <w:p w:rsidR="00417891" w:rsidRPr="00764393" w:rsidRDefault="00417891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на пораженный участок </w:t>
      </w:r>
    </w:p>
    <w:p w:rsidR="00417891" w:rsidRPr="00764393" w:rsidRDefault="00417891" w:rsidP="001E10B8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2 раза в сутки </w:t>
      </w:r>
    </w:p>
    <w:p w:rsidR="0013164D" w:rsidRPr="00764393" w:rsidRDefault="0013164D" w:rsidP="00B772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4E3" w:rsidRPr="00764393" w:rsidRDefault="00737159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4393">
        <w:rPr>
          <w:rFonts w:ascii="Times New Roman" w:eastAsia="Times New Roman" w:hAnsi="Times New Roman" w:cs="Times New Roman"/>
          <w:b/>
          <w:lang w:eastAsia="ru-RU"/>
        </w:rPr>
        <w:t>7</w:t>
      </w:r>
      <w:r w:rsidR="003174E3" w:rsidRPr="00764393">
        <w:rPr>
          <w:rFonts w:ascii="Times New Roman" w:eastAsia="Times New Roman" w:hAnsi="Times New Roman" w:cs="Times New Roman"/>
          <w:b/>
          <w:lang w:eastAsia="ru-RU"/>
        </w:rPr>
        <w:t>. Вопросы по теме занятий</w:t>
      </w:r>
    </w:p>
    <w:p w:rsidR="00CA2223" w:rsidRPr="00764393" w:rsidRDefault="00FC4FB5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393">
        <w:rPr>
          <w:rFonts w:ascii="Times New Roman" w:eastAsia="Times New Roman" w:hAnsi="Times New Roman" w:cs="Times New Roman"/>
          <w:lang w:eastAsia="ru-RU"/>
        </w:rPr>
        <w:t>1.От каких факторов зависит уровень артериального давления?</w:t>
      </w:r>
    </w:p>
    <w:p w:rsidR="00FC4FB5" w:rsidRPr="00764393" w:rsidRDefault="00FC4FB5" w:rsidP="00FC4FB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393">
        <w:rPr>
          <w:rFonts w:ascii="Times New Roman" w:eastAsia="Times New Roman" w:hAnsi="Times New Roman" w:cs="Times New Roman"/>
          <w:lang w:eastAsia="ru-RU"/>
        </w:rPr>
        <w:t>2.Какие препараты относятся к гипотензивным средствам центрального действия?</w:t>
      </w:r>
    </w:p>
    <w:p w:rsidR="00FC4FB5" w:rsidRPr="00764393" w:rsidRDefault="00FC4FB5" w:rsidP="00FC4FB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393">
        <w:rPr>
          <w:rFonts w:ascii="Times New Roman" w:eastAsia="Times New Roman" w:hAnsi="Times New Roman" w:cs="Times New Roman"/>
          <w:lang w:eastAsia="ru-RU"/>
        </w:rPr>
        <w:t>3.Какие препараты блокируют вегетативные ганглии?</w:t>
      </w:r>
    </w:p>
    <w:p w:rsidR="00FC4FB5" w:rsidRPr="00764393" w:rsidRDefault="00FC4FB5" w:rsidP="00FC4F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393">
        <w:rPr>
          <w:rFonts w:ascii="Times New Roman" w:eastAsia="Times New Roman" w:hAnsi="Times New Roman" w:cs="Times New Roman"/>
          <w:lang w:eastAsia="ru-RU"/>
        </w:rPr>
        <w:t>4.</w:t>
      </w:r>
      <w:proofErr w:type="gramStart"/>
      <w:r w:rsidRPr="00764393">
        <w:rPr>
          <w:rFonts w:ascii="Times New Roman" w:eastAsia="Times New Roman" w:hAnsi="Times New Roman" w:cs="Times New Roman"/>
          <w:lang w:eastAsia="ru-RU"/>
        </w:rPr>
        <w:t>Какие</w:t>
      </w:r>
      <w:proofErr w:type="gramEnd"/>
      <w:r w:rsidRPr="00764393">
        <w:rPr>
          <w:rFonts w:ascii="Times New Roman" w:eastAsia="Times New Roman" w:hAnsi="Times New Roman" w:cs="Times New Roman"/>
          <w:lang w:eastAsia="ru-RU"/>
        </w:rPr>
        <w:t xml:space="preserve"> диуретики способствуют снижению АД?</w:t>
      </w:r>
    </w:p>
    <w:p w:rsidR="00FC4FB5" w:rsidRPr="00764393" w:rsidRDefault="00FC4FB5" w:rsidP="00FC4F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393">
        <w:rPr>
          <w:rFonts w:ascii="Times New Roman" w:eastAsia="Times New Roman" w:hAnsi="Times New Roman" w:cs="Times New Roman"/>
          <w:lang w:eastAsia="ru-RU"/>
        </w:rPr>
        <w:t>5.Какие препараты относятся к активаторам калиевых каналов?</w:t>
      </w:r>
    </w:p>
    <w:p w:rsidR="00FC4FB5" w:rsidRPr="00764393" w:rsidRDefault="00FC4FB5" w:rsidP="00FC4F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393">
        <w:rPr>
          <w:rFonts w:ascii="Times New Roman" w:eastAsia="Times New Roman" w:hAnsi="Times New Roman" w:cs="Times New Roman"/>
          <w:lang w:eastAsia="ru-RU"/>
        </w:rPr>
        <w:t>6.Какие препараты блокируют кальциевые каналы?</w:t>
      </w:r>
    </w:p>
    <w:p w:rsidR="007D5C21" w:rsidRPr="00764393" w:rsidRDefault="00FC4FB5" w:rsidP="007D5C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393">
        <w:rPr>
          <w:rFonts w:ascii="Times New Roman" w:eastAsia="Times New Roman" w:hAnsi="Times New Roman" w:cs="Times New Roman"/>
          <w:lang w:eastAsia="ru-RU"/>
        </w:rPr>
        <w:t>7.</w:t>
      </w:r>
      <w:r w:rsidR="007D5C21" w:rsidRPr="00764393">
        <w:rPr>
          <w:rFonts w:ascii="Times New Roman" w:eastAsia="Times New Roman" w:hAnsi="Times New Roman" w:cs="Times New Roman"/>
          <w:lang w:eastAsia="ru-RU"/>
        </w:rPr>
        <w:t xml:space="preserve">Какой механизм действия </w:t>
      </w:r>
      <w:r w:rsidR="00401F2B" w:rsidRPr="00764393">
        <w:rPr>
          <w:rFonts w:ascii="Times New Roman" w:eastAsia="Times New Roman" w:hAnsi="Times New Roman" w:cs="Times New Roman"/>
          <w:lang w:eastAsia="ru-RU"/>
        </w:rPr>
        <w:t>ингибиторов АПФ</w:t>
      </w:r>
      <w:r w:rsidR="007D5C21" w:rsidRPr="00764393">
        <w:rPr>
          <w:rFonts w:ascii="Times New Roman" w:eastAsia="Times New Roman" w:hAnsi="Times New Roman" w:cs="Times New Roman"/>
          <w:lang w:eastAsia="ru-RU"/>
        </w:rPr>
        <w:t>?</w:t>
      </w:r>
    </w:p>
    <w:p w:rsidR="007D5C21" w:rsidRPr="00764393" w:rsidRDefault="007D5C21" w:rsidP="007D5C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393">
        <w:rPr>
          <w:rFonts w:ascii="Times New Roman" w:eastAsia="Times New Roman" w:hAnsi="Times New Roman" w:cs="Times New Roman"/>
          <w:lang w:eastAsia="ru-RU"/>
        </w:rPr>
        <w:t xml:space="preserve">8.Какие побочные эффекты у </w:t>
      </w:r>
      <w:proofErr w:type="spellStart"/>
      <w:r w:rsidRPr="00764393">
        <w:rPr>
          <w:rFonts w:ascii="Times New Roman" w:eastAsia="Times New Roman" w:hAnsi="Times New Roman" w:cs="Times New Roman"/>
          <w:lang w:eastAsia="ru-RU"/>
        </w:rPr>
        <w:t>троксевазина</w:t>
      </w:r>
      <w:proofErr w:type="spellEnd"/>
      <w:r w:rsidRPr="00764393">
        <w:rPr>
          <w:rFonts w:ascii="Times New Roman" w:eastAsia="Times New Roman" w:hAnsi="Times New Roman" w:cs="Times New Roman"/>
          <w:lang w:eastAsia="ru-RU"/>
        </w:rPr>
        <w:t>?</w:t>
      </w:r>
    </w:p>
    <w:p w:rsidR="007D5C21" w:rsidRPr="00764393" w:rsidRDefault="007D5C21" w:rsidP="007D5C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393">
        <w:rPr>
          <w:rFonts w:ascii="Times New Roman" w:eastAsia="Times New Roman" w:hAnsi="Times New Roman" w:cs="Times New Roman"/>
          <w:lang w:eastAsia="ru-RU"/>
        </w:rPr>
        <w:t>9.Какие препараты используют при гипотензии, связанной со снижением сократительной способности сердца?</w:t>
      </w:r>
    </w:p>
    <w:p w:rsidR="007D5C21" w:rsidRPr="00764393" w:rsidRDefault="007D5C21" w:rsidP="007D5C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393">
        <w:rPr>
          <w:rFonts w:ascii="Times New Roman" w:eastAsia="Times New Roman" w:hAnsi="Times New Roman" w:cs="Times New Roman"/>
          <w:lang w:eastAsia="ru-RU"/>
        </w:rPr>
        <w:t>10.Какие препараты применяются при сосудистом коллапсе?</w:t>
      </w:r>
    </w:p>
    <w:p w:rsidR="007D5C21" w:rsidRPr="00764393" w:rsidRDefault="007D5C21" w:rsidP="007D5C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393">
        <w:rPr>
          <w:rFonts w:ascii="Times New Roman" w:eastAsia="Times New Roman" w:hAnsi="Times New Roman" w:cs="Times New Roman"/>
          <w:lang w:eastAsia="ru-RU"/>
        </w:rPr>
        <w:t>11.Объясните необходимость применения диуретиков при повышении АД?</w:t>
      </w:r>
    </w:p>
    <w:p w:rsidR="007D5C21" w:rsidRPr="00764393" w:rsidRDefault="007D5C21" w:rsidP="007D5C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393">
        <w:rPr>
          <w:rFonts w:ascii="Times New Roman" w:eastAsia="Times New Roman" w:hAnsi="Times New Roman" w:cs="Times New Roman"/>
          <w:lang w:eastAsia="ru-RU"/>
        </w:rPr>
        <w:t xml:space="preserve">12.Каков механизм диуретического действия </w:t>
      </w:r>
      <w:proofErr w:type="spellStart"/>
      <w:r w:rsidRPr="00764393">
        <w:rPr>
          <w:rFonts w:ascii="Times New Roman" w:eastAsia="Times New Roman" w:hAnsi="Times New Roman" w:cs="Times New Roman"/>
          <w:lang w:eastAsia="ru-RU"/>
        </w:rPr>
        <w:t>каптоприла</w:t>
      </w:r>
      <w:proofErr w:type="spellEnd"/>
      <w:r w:rsidRPr="00764393">
        <w:rPr>
          <w:rFonts w:ascii="Times New Roman" w:eastAsia="Times New Roman" w:hAnsi="Times New Roman" w:cs="Times New Roman"/>
          <w:lang w:eastAsia="ru-RU"/>
        </w:rPr>
        <w:t>?</w:t>
      </w:r>
    </w:p>
    <w:p w:rsidR="007D5C21" w:rsidRPr="00764393" w:rsidRDefault="007D5C21" w:rsidP="007D5C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393">
        <w:rPr>
          <w:rFonts w:ascii="Times New Roman" w:eastAsia="Times New Roman" w:hAnsi="Times New Roman" w:cs="Times New Roman"/>
          <w:lang w:eastAsia="ru-RU"/>
        </w:rPr>
        <w:t xml:space="preserve">13.Назовите побочные эффекты при применении </w:t>
      </w:r>
      <w:proofErr w:type="spellStart"/>
      <w:r w:rsidRPr="00764393">
        <w:rPr>
          <w:rFonts w:ascii="Times New Roman" w:eastAsia="Times New Roman" w:hAnsi="Times New Roman" w:cs="Times New Roman"/>
          <w:lang w:eastAsia="ru-RU"/>
        </w:rPr>
        <w:t>ганглиоблокаторов</w:t>
      </w:r>
      <w:proofErr w:type="spellEnd"/>
      <w:r w:rsidRPr="00764393">
        <w:rPr>
          <w:rFonts w:ascii="Times New Roman" w:eastAsia="Times New Roman" w:hAnsi="Times New Roman" w:cs="Times New Roman"/>
          <w:lang w:eastAsia="ru-RU"/>
        </w:rPr>
        <w:t>?</w:t>
      </w:r>
    </w:p>
    <w:p w:rsidR="007D5C21" w:rsidRPr="00764393" w:rsidRDefault="007D5C21" w:rsidP="007D5C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393">
        <w:rPr>
          <w:rFonts w:ascii="Times New Roman" w:eastAsia="Times New Roman" w:hAnsi="Times New Roman" w:cs="Times New Roman"/>
          <w:lang w:eastAsia="ru-RU"/>
        </w:rPr>
        <w:t>14.Почему резерпин противопоказан при язвенной болезни?</w:t>
      </w:r>
    </w:p>
    <w:p w:rsidR="007D5C21" w:rsidRPr="00764393" w:rsidRDefault="007D5C21" w:rsidP="007D5C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4393">
        <w:rPr>
          <w:rFonts w:ascii="Times New Roman" w:eastAsia="Times New Roman" w:hAnsi="Times New Roman" w:cs="Times New Roman"/>
          <w:lang w:eastAsia="ru-RU"/>
        </w:rPr>
        <w:t>15.Каковы побочные эффекты</w:t>
      </w:r>
      <w:r w:rsidR="009D6ABA" w:rsidRPr="0076439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D6ABA" w:rsidRPr="00764393">
        <w:rPr>
          <w:rFonts w:ascii="Times New Roman" w:eastAsia="Times New Roman" w:hAnsi="Times New Roman" w:cs="Times New Roman"/>
          <w:lang w:eastAsia="ru-RU"/>
        </w:rPr>
        <w:t>лозартана</w:t>
      </w:r>
      <w:proofErr w:type="spellEnd"/>
      <w:r w:rsidRPr="00764393">
        <w:rPr>
          <w:rFonts w:ascii="Times New Roman" w:eastAsia="Times New Roman" w:hAnsi="Times New Roman" w:cs="Times New Roman"/>
          <w:lang w:eastAsia="ru-RU"/>
        </w:rPr>
        <w:t>?</w:t>
      </w:r>
    </w:p>
    <w:p w:rsidR="007D5C21" w:rsidRPr="00764393" w:rsidRDefault="007D5C21" w:rsidP="007D5C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3C" w:rsidRPr="00764393" w:rsidRDefault="00A9573C" w:rsidP="007D5C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3C" w:rsidRPr="00764393" w:rsidRDefault="00A9573C" w:rsidP="007D5C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4E3" w:rsidRPr="00764393" w:rsidRDefault="002A6359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174E3" w:rsidRPr="00764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Тестовые задания по теме с эталонами ответов</w:t>
      </w:r>
    </w:p>
    <w:p w:rsidR="00481D22" w:rsidRPr="00764393" w:rsidRDefault="00481D22" w:rsidP="00A9573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Входной контроль</w:t>
      </w:r>
    </w:p>
    <w:p w:rsidR="003174E3" w:rsidRPr="00764393" w:rsidRDefault="00D20DFF" w:rsidP="00A9573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Выбрать один правильный ответ</w:t>
      </w:r>
    </w:p>
    <w:p w:rsidR="008720BF" w:rsidRPr="00764393" w:rsidRDefault="008720BF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720BF" w:rsidRPr="00764393" w:rsidSect="004476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0BF" w:rsidRPr="00764393" w:rsidRDefault="008720BF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Вариант 1</w:t>
      </w:r>
    </w:p>
    <w:p w:rsidR="008720BF" w:rsidRPr="00764393" w:rsidRDefault="008720BF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720BF" w:rsidRPr="00764393" w:rsidSect="008720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2AAE" w:rsidRPr="005131C1" w:rsidRDefault="00C02AAE" w:rsidP="00A957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1. КАРДИОСЕЛЕКТИВНЫЙ БЕТА-АДРЕНОБЛОКАТОР  </w:t>
      </w:r>
    </w:p>
    <w:p w:rsidR="00C02AAE" w:rsidRPr="005131C1" w:rsidRDefault="00C02AAE" w:rsidP="00A957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пропранолол</w:t>
      </w:r>
      <w:proofErr w:type="spellEnd"/>
    </w:p>
    <w:p w:rsidR="00C02AAE" w:rsidRPr="005131C1" w:rsidRDefault="00C02AAE" w:rsidP="00A957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теразозин</w:t>
      </w:r>
      <w:proofErr w:type="spellEnd"/>
    </w:p>
    <w:p w:rsidR="00C02AAE" w:rsidRPr="005131C1" w:rsidRDefault="00C02AAE" w:rsidP="00A957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моксонидин</w:t>
      </w:r>
      <w:proofErr w:type="spellEnd"/>
    </w:p>
    <w:p w:rsidR="00C02AAE" w:rsidRPr="005131C1" w:rsidRDefault="00C02AAE" w:rsidP="00A957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бисопролол</w:t>
      </w:r>
      <w:proofErr w:type="spellEnd"/>
    </w:p>
    <w:p w:rsidR="00C02AAE" w:rsidRPr="005131C1" w:rsidRDefault="00C02AAE" w:rsidP="00A957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5) </w:t>
      </w:r>
      <w:proofErr w:type="spellStart"/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клонидин</w:t>
      </w:r>
      <w:proofErr w:type="spellEnd"/>
    </w:p>
    <w:p w:rsidR="00C02AAE" w:rsidRPr="005131C1" w:rsidRDefault="00C02AAE" w:rsidP="00A957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2. препарат центрального действия</w:t>
      </w:r>
    </w:p>
    <w:p w:rsidR="00C02AAE" w:rsidRPr="005131C1" w:rsidRDefault="00C02AAE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клонидин</w:t>
      </w:r>
      <w:proofErr w:type="spellEnd"/>
    </w:p>
    <w:p w:rsidR="00C02AAE" w:rsidRPr="005131C1" w:rsidRDefault="00C02AAE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эналаприл</w:t>
      </w:r>
      <w:proofErr w:type="spellEnd"/>
    </w:p>
    <w:p w:rsidR="00C02AAE" w:rsidRPr="005131C1" w:rsidRDefault="00C02AAE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бисопролол</w:t>
      </w:r>
      <w:proofErr w:type="spellEnd"/>
    </w:p>
    <w:p w:rsidR="00C02AAE" w:rsidRPr="005131C1" w:rsidRDefault="00C02AAE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карведилол</w:t>
      </w:r>
      <w:proofErr w:type="spellEnd"/>
    </w:p>
    <w:p w:rsidR="00C02AAE" w:rsidRPr="005131C1" w:rsidRDefault="00C02AAE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нифедипин</w:t>
      </w:r>
      <w:proofErr w:type="spellEnd"/>
    </w:p>
    <w:p w:rsidR="00C02AAE" w:rsidRPr="005131C1" w:rsidRDefault="00C02AAE" w:rsidP="00A957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 В ОСНОВЕ МЕХАНИЗМА ДЕЙСТВИЯ АДРЕНОЛИТИКОВ ЛЕЖИТ ИХ СПОСОБНОСТЬ БЛОКИРОВАТЬ </w:t>
      </w:r>
    </w:p>
    <w:p w:rsidR="00C02AAE" w:rsidRPr="005131C1" w:rsidRDefault="00C02AAE" w:rsidP="00A957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1) специфические </w:t>
      </w:r>
      <w:proofErr w:type="spellStart"/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ангиотензиновые</w:t>
      </w:r>
      <w:proofErr w:type="spellEnd"/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рецепторы</w:t>
      </w:r>
    </w:p>
    <w:p w:rsidR="00C02AAE" w:rsidRPr="005131C1" w:rsidRDefault="00C02AAE" w:rsidP="00A957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ангиотензин</w:t>
      </w:r>
      <w:proofErr w:type="spellEnd"/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превращающий фермент</w:t>
      </w:r>
    </w:p>
    <w:p w:rsidR="00C02AAE" w:rsidRPr="005131C1" w:rsidRDefault="00C02AAE" w:rsidP="00A957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3) ФДЭ</w:t>
      </w:r>
    </w:p>
    <w:p w:rsidR="00C02AAE" w:rsidRPr="005131C1" w:rsidRDefault="00C02AAE" w:rsidP="00A957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4) бета-</w:t>
      </w:r>
      <w:proofErr w:type="spellStart"/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адренорецепторы</w:t>
      </w:r>
      <w:proofErr w:type="spellEnd"/>
    </w:p>
    <w:p w:rsidR="00C02AAE" w:rsidRPr="005131C1" w:rsidRDefault="00C02AAE" w:rsidP="00A957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5) РАС</w:t>
      </w:r>
    </w:p>
    <w:p w:rsidR="00223B85" w:rsidRPr="005131C1" w:rsidRDefault="00223B85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4. МЕХАНИЗМ ДЕЙСТВИЯ ТЕРАЗОЗИНА</w:t>
      </w:r>
    </w:p>
    <w:p w:rsidR="00223B85" w:rsidRPr="005131C1" w:rsidRDefault="00223B85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блокада α1 - и α2 -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адренорецепторов</w:t>
      </w:r>
      <w:proofErr w:type="spellEnd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223B85" w:rsidRPr="005131C1" w:rsidRDefault="00223B85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блокада α и β -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адренорецепторов</w:t>
      </w:r>
      <w:proofErr w:type="spellEnd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3B85" w:rsidRPr="005131C1" w:rsidRDefault="00223B85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блокада α1 -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адренорецепторов</w:t>
      </w:r>
      <w:proofErr w:type="spellEnd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3B85" w:rsidRPr="005131C1" w:rsidRDefault="00223B85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4) угнетение вазомоторного центра</w:t>
      </w:r>
    </w:p>
    <w:p w:rsidR="00223B85" w:rsidRPr="005131C1" w:rsidRDefault="00223B85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5) блокада кальциевых каналов</w:t>
      </w:r>
    </w:p>
    <w:p w:rsidR="00C02AAE" w:rsidRPr="005131C1" w:rsidRDefault="00223B85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5</w:t>
      </w:r>
      <w:r w:rsidR="00C02AAE" w:rsidRPr="005131C1">
        <w:rPr>
          <w:rFonts w:ascii="Times New Roman" w:eastAsiaTheme="minorEastAsia" w:hAnsi="Times New Roman"/>
          <w:sz w:val="20"/>
          <w:szCs w:val="20"/>
          <w:lang w:eastAsia="ru-RU"/>
        </w:rPr>
        <w:t>. МИОТРОПНЫЙ СПАЗМОЛИТИК</w:t>
      </w:r>
    </w:p>
    <w:p w:rsidR="00C02AAE" w:rsidRPr="005131C1" w:rsidRDefault="00C02AAE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 xml:space="preserve">1) </w:t>
      </w:r>
      <w:proofErr w:type="spellStart"/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бисопролол</w:t>
      </w:r>
      <w:proofErr w:type="spellEnd"/>
    </w:p>
    <w:p w:rsidR="00C02AAE" w:rsidRPr="005131C1" w:rsidRDefault="00C02AAE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 xml:space="preserve">2) </w:t>
      </w:r>
      <w:proofErr w:type="spellStart"/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норматенс</w:t>
      </w:r>
      <w:proofErr w:type="spellEnd"/>
    </w:p>
    <w:p w:rsidR="00C02AAE" w:rsidRPr="005131C1" w:rsidRDefault="00C02AAE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 xml:space="preserve">3) </w:t>
      </w:r>
      <w:proofErr w:type="spellStart"/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нифедипин</w:t>
      </w:r>
      <w:proofErr w:type="spellEnd"/>
    </w:p>
    <w:p w:rsidR="00C02AAE" w:rsidRPr="005131C1" w:rsidRDefault="00C02AAE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 xml:space="preserve">4) </w:t>
      </w:r>
      <w:proofErr w:type="spellStart"/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эналаприл</w:t>
      </w:r>
      <w:proofErr w:type="spellEnd"/>
    </w:p>
    <w:p w:rsidR="00C02AAE" w:rsidRPr="005131C1" w:rsidRDefault="00C02AAE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 xml:space="preserve">5) </w:t>
      </w:r>
      <w:proofErr w:type="spellStart"/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пентамин</w:t>
      </w:r>
      <w:proofErr w:type="spellEnd"/>
    </w:p>
    <w:p w:rsidR="002B3ABD" w:rsidRPr="005131C1" w:rsidRDefault="00223B85" w:rsidP="00A957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2B3AB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2B3ABD" w:rsidRPr="005131C1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побочнЫЙ эффект АЗАМЕТОНИЯ БРОМИДА</w:t>
      </w:r>
    </w:p>
    <w:p w:rsidR="002B3ABD" w:rsidRPr="005131C1" w:rsidRDefault="002B3ABD" w:rsidP="00A957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диспепсические расстройства</w:t>
      </w:r>
    </w:p>
    <w:p w:rsidR="002B3ABD" w:rsidRPr="005131C1" w:rsidRDefault="002B3ABD" w:rsidP="00A957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отеки лодыжек</w:t>
      </w:r>
    </w:p>
    <w:p w:rsidR="002B3ABD" w:rsidRPr="005131C1" w:rsidRDefault="002B3ABD" w:rsidP="00A957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3) сухой кашель</w:t>
      </w:r>
    </w:p>
    <w:p w:rsidR="002B3ABD" w:rsidRPr="005131C1" w:rsidRDefault="002B3ABD" w:rsidP="00A957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4) ортостатический коллапс</w:t>
      </w:r>
    </w:p>
    <w:p w:rsidR="002B3ABD" w:rsidRPr="005131C1" w:rsidRDefault="002B3ABD" w:rsidP="00A957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5) бессонница</w:t>
      </w:r>
    </w:p>
    <w:p w:rsidR="002B3ABD" w:rsidRPr="005131C1" w:rsidRDefault="00223B85" w:rsidP="00A9573C">
      <w:pPr>
        <w:pStyle w:val="af"/>
        <w:spacing w:before="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>7</w:t>
      </w:r>
      <w:r w:rsidR="002B3ABD" w:rsidRPr="005131C1">
        <w:rPr>
          <w:sz w:val="20"/>
          <w:szCs w:val="20"/>
        </w:rPr>
        <w:t>. Ингибитор ангиотензин - превращающего фермента</w:t>
      </w:r>
    </w:p>
    <w:p w:rsidR="002B3ABD" w:rsidRPr="005131C1" w:rsidRDefault="002B3ABD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1) </w:t>
      </w:r>
      <w:proofErr w:type="spellStart"/>
      <w:r w:rsidRPr="005131C1">
        <w:rPr>
          <w:sz w:val="20"/>
          <w:szCs w:val="20"/>
        </w:rPr>
        <w:t>атенолол</w:t>
      </w:r>
      <w:proofErr w:type="spellEnd"/>
    </w:p>
    <w:p w:rsidR="002B3ABD" w:rsidRPr="005131C1" w:rsidRDefault="002B3ABD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2) </w:t>
      </w:r>
      <w:proofErr w:type="spellStart"/>
      <w:r w:rsidRPr="005131C1">
        <w:rPr>
          <w:sz w:val="20"/>
          <w:szCs w:val="20"/>
        </w:rPr>
        <w:t>эналаприл</w:t>
      </w:r>
      <w:proofErr w:type="spellEnd"/>
    </w:p>
    <w:p w:rsidR="002B3ABD" w:rsidRPr="005131C1" w:rsidRDefault="002B3ABD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3) </w:t>
      </w:r>
      <w:proofErr w:type="spellStart"/>
      <w:r w:rsidRPr="005131C1">
        <w:rPr>
          <w:sz w:val="20"/>
          <w:szCs w:val="20"/>
        </w:rPr>
        <w:t>метопролол</w:t>
      </w:r>
      <w:proofErr w:type="spellEnd"/>
    </w:p>
    <w:p w:rsidR="002B3ABD" w:rsidRPr="005131C1" w:rsidRDefault="002B3ABD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4) </w:t>
      </w:r>
      <w:proofErr w:type="spellStart"/>
      <w:r w:rsidRPr="005131C1">
        <w:rPr>
          <w:sz w:val="20"/>
          <w:szCs w:val="20"/>
        </w:rPr>
        <w:t>валсартан</w:t>
      </w:r>
      <w:proofErr w:type="spellEnd"/>
    </w:p>
    <w:p w:rsidR="002B3ABD" w:rsidRPr="005131C1" w:rsidRDefault="002B3ABD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5) </w:t>
      </w:r>
      <w:proofErr w:type="spellStart"/>
      <w:r w:rsidRPr="005131C1">
        <w:rPr>
          <w:sz w:val="20"/>
          <w:szCs w:val="20"/>
        </w:rPr>
        <w:t>лозартан</w:t>
      </w:r>
      <w:proofErr w:type="spellEnd"/>
    </w:p>
    <w:p w:rsidR="002B3ABD" w:rsidRPr="005131C1" w:rsidRDefault="00223B85" w:rsidP="00A9573C">
      <w:pPr>
        <w:pStyle w:val="af"/>
        <w:spacing w:before="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>8</w:t>
      </w:r>
      <w:r w:rsidR="002B3ABD" w:rsidRPr="005131C1">
        <w:rPr>
          <w:sz w:val="20"/>
          <w:szCs w:val="20"/>
        </w:rPr>
        <w:t xml:space="preserve">. ИАПФ, НЕ </w:t>
      </w:r>
      <w:proofErr w:type="gramStart"/>
      <w:r w:rsidR="002B3ABD" w:rsidRPr="005131C1">
        <w:rPr>
          <w:sz w:val="20"/>
          <w:szCs w:val="20"/>
        </w:rPr>
        <w:t>ЯВЛЯЮЩИЙСЯ</w:t>
      </w:r>
      <w:proofErr w:type="gramEnd"/>
      <w:r w:rsidR="002B3ABD" w:rsidRPr="005131C1">
        <w:rPr>
          <w:sz w:val="20"/>
          <w:szCs w:val="20"/>
        </w:rPr>
        <w:t xml:space="preserve"> ПРОЛЕКАРСТВОМ</w:t>
      </w:r>
    </w:p>
    <w:p w:rsidR="002B3ABD" w:rsidRPr="005131C1" w:rsidRDefault="002B3ABD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1) </w:t>
      </w:r>
      <w:proofErr w:type="spellStart"/>
      <w:r w:rsidRPr="005131C1">
        <w:rPr>
          <w:sz w:val="20"/>
          <w:szCs w:val="20"/>
        </w:rPr>
        <w:t>фозиноприл</w:t>
      </w:r>
      <w:proofErr w:type="spellEnd"/>
    </w:p>
    <w:p w:rsidR="002B3ABD" w:rsidRPr="005131C1" w:rsidRDefault="002B3ABD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2) </w:t>
      </w:r>
      <w:proofErr w:type="spellStart"/>
      <w:r w:rsidRPr="005131C1">
        <w:rPr>
          <w:sz w:val="20"/>
          <w:szCs w:val="20"/>
        </w:rPr>
        <w:t>периндоприл</w:t>
      </w:r>
      <w:proofErr w:type="spellEnd"/>
    </w:p>
    <w:p w:rsidR="002B3ABD" w:rsidRPr="005131C1" w:rsidRDefault="002B3ABD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3) </w:t>
      </w:r>
      <w:proofErr w:type="spellStart"/>
      <w:r w:rsidRPr="005131C1">
        <w:rPr>
          <w:sz w:val="20"/>
          <w:szCs w:val="20"/>
        </w:rPr>
        <w:t>каптоприл</w:t>
      </w:r>
      <w:proofErr w:type="spellEnd"/>
    </w:p>
    <w:p w:rsidR="002B3ABD" w:rsidRPr="005131C1" w:rsidRDefault="002B3ABD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4) </w:t>
      </w:r>
      <w:proofErr w:type="spellStart"/>
      <w:r w:rsidRPr="005131C1">
        <w:rPr>
          <w:sz w:val="20"/>
          <w:szCs w:val="20"/>
        </w:rPr>
        <w:t>эналаприл</w:t>
      </w:r>
      <w:proofErr w:type="spellEnd"/>
    </w:p>
    <w:p w:rsidR="002B3ABD" w:rsidRPr="005131C1" w:rsidRDefault="002B3ABD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5) </w:t>
      </w:r>
      <w:proofErr w:type="spellStart"/>
      <w:r w:rsidRPr="005131C1">
        <w:rPr>
          <w:sz w:val="20"/>
          <w:szCs w:val="20"/>
        </w:rPr>
        <w:t>лозартан</w:t>
      </w:r>
      <w:proofErr w:type="spellEnd"/>
    </w:p>
    <w:p w:rsidR="003A19E2" w:rsidRPr="005131C1" w:rsidRDefault="003A19E2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9. ДЕЙСТВИЕ НИТРОПРУССИДА НАТРИЯ ДИЦИТРАТА НАПРАВЛЕНО НА РАСШИРЕНИЕ</w:t>
      </w:r>
    </w:p>
    <w:p w:rsidR="003A19E2" w:rsidRPr="005131C1" w:rsidRDefault="003A19E2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601E96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збирательно на артериолы и мелкие артерии</w:t>
      </w:r>
    </w:p>
    <w:p w:rsidR="003A19E2" w:rsidRPr="005131C1" w:rsidRDefault="003A19E2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601E96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збирательно на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венулы</w:t>
      </w:r>
      <w:proofErr w:type="spellEnd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мелкие вены</w:t>
      </w:r>
    </w:p>
    <w:p w:rsidR="003A19E2" w:rsidRPr="005131C1" w:rsidRDefault="003A19E2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601E96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артериолы, мелкие артерии,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венулы</w:t>
      </w:r>
      <w:proofErr w:type="spellEnd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мелкие вены</w:t>
      </w:r>
    </w:p>
    <w:p w:rsidR="003A19E2" w:rsidRPr="005131C1" w:rsidRDefault="003A19E2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="00601E96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збирательно на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венулы</w:t>
      </w:r>
      <w:proofErr w:type="spellEnd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мелкие артерии</w:t>
      </w:r>
    </w:p>
    <w:p w:rsidR="002B3ABD" w:rsidRPr="005131C1" w:rsidRDefault="003A19E2" w:rsidP="00A9573C">
      <w:pPr>
        <w:pStyle w:val="af0"/>
        <w:ind w:left="0" w:firstLine="0"/>
        <w:jc w:val="both"/>
        <w:rPr>
          <w:rFonts w:eastAsia="Times New Roman"/>
          <w:sz w:val="20"/>
          <w:szCs w:val="20"/>
        </w:rPr>
      </w:pPr>
      <w:r w:rsidRPr="005131C1">
        <w:rPr>
          <w:sz w:val="20"/>
          <w:szCs w:val="20"/>
        </w:rPr>
        <w:t xml:space="preserve">5) </w:t>
      </w:r>
      <w:r w:rsidR="00601E96" w:rsidRPr="005131C1">
        <w:rPr>
          <w:rFonts w:eastAsia="Times New Roman"/>
          <w:sz w:val="20"/>
          <w:szCs w:val="20"/>
        </w:rPr>
        <w:t>и</w:t>
      </w:r>
      <w:r w:rsidRPr="005131C1">
        <w:rPr>
          <w:rFonts w:eastAsia="Times New Roman"/>
          <w:sz w:val="20"/>
          <w:szCs w:val="20"/>
        </w:rPr>
        <w:t>збирательно на артериолы и мелкие вены</w:t>
      </w:r>
    </w:p>
    <w:p w:rsidR="004D6287" w:rsidRPr="005131C1" w:rsidRDefault="004D6287" w:rsidP="00A9573C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Calibri" w:hAnsi="Times New Roman" w:cs="Times New Roman"/>
          <w:sz w:val="20"/>
          <w:szCs w:val="20"/>
          <w:lang w:eastAsia="ru-RU"/>
        </w:rPr>
        <w:t>10. ФАРМАКОЛОГИЧЕСКОЕ ДЕЙСТВИЕ ПРЕПАРАТА ДЕТРАЛЕКС</w:t>
      </w:r>
    </w:p>
    <w:p w:rsidR="004D6287" w:rsidRPr="005131C1" w:rsidRDefault="004D6287" w:rsidP="00A9573C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1) расширение мозговых сосудов</w:t>
      </w:r>
    </w:p>
    <w:p w:rsidR="004D6287" w:rsidRPr="005131C1" w:rsidRDefault="004D6287" w:rsidP="00A9573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2) расширение коронарных сосудов</w:t>
      </w:r>
    </w:p>
    <w:p w:rsidR="004D6287" w:rsidRPr="005131C1" w:rsidRDefault="004D6287" w:rsidP="00A9573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3) нарушение периферического кровообращения и похолодание конечностей</w:t>
      </w:r>
    </w:p>
    <w:p w:rsidR="004D6287" w:rsidRPr="005131C1" w:rsidRDefault="004D6287" w:rsidP="00A9573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4) понижение тонуса гладких мышц внутренних органов</w:t>
      </w:r>
    </w:p>
    <w:p w:rsidR="004D6287" w:rsidRPr="004D6287" w:rsidRDefault="004D6287" w:rsidP="00A9573C">
      <w:pPr>
        <w:tabs>
          <w:tab w:val="left" w:pos="5163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5) повышение тонуса венозных сосудов</w:t>
      </w: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4D6287" w:rsidRPr="00764393" w:rsidRDefault="004D6287" w:rsidP="00A9573C">
      <w:pPr>
        <w:pStyle w:val="af0"/>
        <w:ind w:left="0" w:firstLine="0"/>
        <w:jc w:val="both"/>
        <w:rPr>
          <w:sz w:val="20"/>
          <w:szCs w:val="20"/>
        </w:rPr>
      </w:pPr>
    </w:p>
    <w:p w:rsidR="00C02AAE" w:rsidRPr="00764393" w:rsidRDefault="00C02AA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Вариант 2</w:t>
      </w:r>
    </w:p>
    <w:p w:rsidR="00C02AAE" w:rsidRPr="005131C1" w:rsidRDefault="00C02AAE" w:rsidP="00A957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131C1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. Стимуляция КЛОНИДИНОМ приводит к снижению тонуса вазомоторного центра при воздействии </w:t>
      </w:r>
      <w:proofErr w:type="gramStart"/>
      <w:r w:rsidRPr="005131C1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на</w:t>
      </w:r>
      <w:proofErr w:type="gramEnd"/>
    </w:p>
    <w:p w:rsidR="00C02AAE" w:rsidRPr="005131C1" w:rsidRDefault="00C02AAE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холинорецепторы</w:t>
      </w:r>
      <w:proofErr w:type="spellEnd"/>
    </w:p>
    <w:p w:rsidR="00C02AAE" w:rsidRPr="005131C1" w:rsidRDefault="00C02AAE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61"/>
      </w:r>
      <w:r w:rsidRPr="005131C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-адренорецепторы</w:t>
      </w:r>
    </w:p>
    <w:p w:rsidR="00C02AAE" w:rsidRPr="005131C1" w:rsidRDefault="00C02AAE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61"/>
      </w:r>
      <w:r w:rsidRPr="005131C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-адренорецепторы</w:t>
      </w:r>
    </w:p>
    <w:p w:rsidR="00C02AAE" w:rsidRPr="005131C1" w:rsidRDefault="00C02AAE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4) β1-адренорецепторы</w:t>
      </w:r>
    </w:p>
    <w:p w:rsidR="00C02AAE" w:rsidRPr="005131C1" w:rsidRDefault="00C02AAE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5) β2-адренорецепторы</w:t>
      </w:r>
    </w:p>
    <w:p w:rsidR="008720BF" w:rsidRPr="005131C1" w:rsidRDefault="008720BF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C02AA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3974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ПРЕПАРАТ, ОТНОСЯЩИЙСЯ К 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61"/>
      </w:r>
      <w:r w:rsidR="00223B85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gram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62"/>
      </w:r>
      <w:r w:rsidR="00223B85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="00C02AA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АДРЕНОБЛОКАТОРАМ</w:t>
      </w:r>
    </w:p>
    <w:p w:rsidR="008720BF" w:rsidRPr="005131C1" w:rsidRDefault="00C02AA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пропранолол</w:t>
      </w:r>
      <w:proofErr w:type="spellEnd"/>
      <w:r w:rsidR="008720BF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8720BF" w:rsidRPr="005131C1" w:rsidRDefault="00C02AA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8720BF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</w:t>
      </w:r>
      <w:r w:rsidR="008720BF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азозин</w:t>
      </w:r>
      <w:proofErr w:type="spellEnd"/>
      <w:r w:rsidR="008720BF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C02AAE" w:rsidRPr="005131C1" w:rsidRDefault="00C02AA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8720BF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карведилол</w:t>
      </w:r>
      <w:proofErr w:type="spellEnd"/>
    </w:p>
    <w:p w:rsidR="008720BF" w:rsidRPr="005131C1" w:rsidRDefault="00C02AA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лозартиан</w:t>
      </w:r>
      <w:proofErr w:type="spellEnd"/>
    </w:p>
    <w:p w:rsidR="00C02AAE" w:rsidRPr="005131C1" w:rsidRDefault="00C02AAE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3. ГАНГЛИОБЛОКАТОР</w:t>
      </w:r>
    </w:p>
    <w:p w:rsidR="00C02AAE" w:rsidRPr="005131C1" w:rsidRDefault="00C02AAE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 xml:space="preserve">1) </w:t>
      </w:r>
      <w:proofErr w:type="spellStart"/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норматенс</w:t>
      </w:r>
      <w:proofErr w:type="spellEnd"/>
    </w:p>
    <w:p w:rsidR="00C02AAE" w:rsidRPr="005131C1" w:rsidRDefault="00C02AAE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 xml:space="preserve">2) </w:t>
      </w:r>
      <w:proofErr w:type="spellStart"/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нанипрус</w:t>
      </w:r>
      <w:proofErr w:type="spellEnd"/>
    </w:p>
    <w:p w:rsidR="00C02AAE" w:rsidRPr="005131C1" w:rsidRDefault="00C02AAE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 xml:space="preserve">3) </w:t>
      </w:r>
      <w:proofErr w:type="spellStart"/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амлодипин</w:t>
      </w:r>
      <w:proofErr w:type="spellEnd"/>
    </w:p>
    <w:p w:rsidR="00C02AAE" w:rsidRPr="005131C1" w:rsidRDefault="00C02AAE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 xml:space="preserve">4) </w:t>
      </w:r>
      <w:proofErr w:type="spellStart"/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метопролол</w:t>
      </w:r>
      <w:proofErr w:type="spellEnd"/>
    </w:p>
    <w:p w:rsidR="00C02AAE" w:rsidRPr="005131C1" w:rsidRDefault="00C02AAE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 xml:space="preserve">5) </w:t>
      </w:r>
      <w:proofErr w:type="spellStart"/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пентамин</w:t>
      </w:r>
      <w:proofErr w:type="spellEnd"/>
    </w:p>
    <w:p w:rsidR="002B3ABD" w:rsidRPr="005131C1" w:rsidRDefault="002B3ABD" w:rsidP="00A9573C">
      <w:pPr>
        <w:pStyle w:val="af"/>
        <w:spacing w:before="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>4. препарат для купирования ГИПЕРТОНИЧЕСКОГО КРИЗА</w:t>
      </w:r>
    </w:p>
    <w:p w:rsidR="002B3ABD" w:rsidRPr="005131C1" w:rsidRDefault="002B3ABD" w:rsidP="00A9573C">
      <w:pPr>
        <w:pStyle w:val="af0"/>
        <w:ind w:left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    1) </w:t>
      </w:r>
      <w:proofErr w:type="spellStart"/>
      <w:r w:rsidRPr="005131C1">
        <w:rPr>
          <w:sz w:val="20"/>
          <w:szCs w:val="20"/>
        </w:rPr>
        <w:t>эналаприл</w:t>
      </w:r>
      <w:proofErr w:type="spellEnd"/>
    </w:p>
    <w:p w:rsidR="002B3ABD" w:rsidRPr="005131C1" w:rsidRDefault="002B3ABD" w:rsidP="00A9573C">
      <w:pPr>
        <w:pStyle w:val="af0"/>
        <w:ind w:left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    2) </w:t>
      </w:r>
      <w:proofErr w:type="spellStart"/>
      <w:r w:rsidRPr="005131C1">
        <w:rPr>
          <w:sz w:val="20"/>
          <w:szCs w:val="20"/>
        </w:rPr>
        <w:t>цилазаприл</w:t>
      </w:r>
      <w:proofErr w:type="spellEnd"/>
    </w:p>
    <w:p w:rsidR="002B3ABD" w:rsidRPr="005131C1" w:rsidRDefault="002B3ABD" w:rsidP="00A9573C">
      <w:pPr>
        <w:pStyle w:val="af0"/>
        <w:ind w:left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    3) </w:t>
      </w:r>
      <w:proofErr w:type="spellStart"/>
      <w:r w:rsidRPr="005131C1">
        <w:rPr>
          <w:sz w:val="20"/>
          <w:szCs w:val="20"/>
        </w:rPr>
        <w:t>каптоприл</w:t>
      </w:r>
      <w:proofErr w:type="spellEnd"/>
    </w:p>
    <w:p w:rsidR="002B3ABD" w:rsidRPr="005131C1" w:rsidRDefault="002B3ABD" w:rsidP="00A9573C">
      <w:pPr>
        <w:pStyle w:val="af0"/>
        <w:ind w:left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    4) </w:t>
      </w:r>
      <w:proofErr w:type="spellStart"/>
      <w:r w:rsidRPr="005131C1">
        <w:rPr>
          <w:sz w:val="20"/>
          <w:szCs w:val="20"/>
        </w:rPr>
        <w:t>периндоприл</w:t>
      </w:r>
      <w:proofErr w:type="spellEnd"/>
    </w:p>
    <w:p w:rsidR="002B3ABD" w:rsidRPr="005131C1" w:rsidRDefault="002B3ABD" w:rsidP="00A9573C">
      <w:pPr>
        <w:pStyle w:val="af0"/>
        <w:ind w:left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    5) </w:t>
      </w:r>
      <w:proofErr w:type="spellStart"/>
      <w:r w:rsidRPr="005131C1">
        <w:rPr>
          <w:sz w:val="20"/>
          <w:szCs w:val="20"/>
        </w:rPr>
        <w:t>лозартан</w:t>
      </w:r>
      <w:proofErr w:type="spellEnd"/>
    </w:p>
    <w:p w:rsidR="00223B85" w:rsidRPr="005131C1" w:rsidRDefault="00223B85" w:rsidP="00A9573C">
      <w:pPr>
        <w:pStyle w:val="af"/>
        <w:spacing w:before="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>5. Характерное Побочное действие эналаприла</w:t>
      </w:r>
    </w:p>
    <w:p w:rsidR="00223B85" w:rsidRPr="005131C1" w:rsidRDefault="00223B85" w:rsidP="00A9573C">
      <w:pPr>
        <w:pStyle w:val="af0"/>
        <w:ind w:left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    1) ортостатический коллапс</w:t>
      </w:r>
    </w:p>
    <w:p w:rsidR="00223B85" w:rsidRPr="005131C1" w:rsidRDefault="00223B85" w:rsidP="00A9573C">
      <w:pPr>
        <w:pStyle w:val="af0"/>
        <w:ind w:left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    2) набухание слизистой носа</w:t>
      </w:r>
    </w:p>
    <w:p w:rsidR="00223B85" w:rsidRPr="005131C1" w:rsidRDefault="00223B85" w:rsidP="00A9573C">
      <w:pPr>
        <w:pStyle w:val="af0"/>
        <w:ind w:left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    3) отеки лодыжек</w:t>
      </w:r>
    </w:p>
    <w:p w:rsidR="00223B85" w:rsidRPr="005131C1" w:rsidRDefault="00223B85" w:rsidP="00A9573C">
      <w:pPr>
        <w:pStyle w:val="af0"/>
        <w:ind w:left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    4) тошнота, рвота</w:t>
      </w:r>
    </w:p>
    <w:p w:rsidR="00C02AAE" w:rsidRPr="005131C1" w:rsidRDefault="00223B85" w:rsidP="00A9573C">
      <w:pPr>
        <w:pStyle w:val="af0"/>
        <w:ind w:left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    5) сухой кашель</w:t>
      </w:r>
    </w:p>
    <w:p w:rsidR="006B1F2B" w:rsidRPr="005131C1" w:rsidRDefault="006B1F2B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23B85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МЕХАНИЗМ ДЕЙСТВИЯ ПРОПРАНОЛОЛА</w:t>
      </w:r>
    </w:p>
    <w:p w:rsidR="006B1F2B" w:rsidRPr="005131C1" w:rsidRDefault="00223B85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1) б</w:t>
      </w:r>
      <w:r w:rsidR="006B1F2B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локирует бета</w:t>
      </w:r>
      <w:proofErr w:type="gramStart"/>
      <w:r w:rsidR="006B1F2B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="006B1F2B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бета2-адренорецепторы</w:t>
      </w:r>
    </w:p>
    <w:p w:rsidR="006B1F2B" w:rsidRPr="005131C1" w:rsidRDefault="00223B85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6B1F2B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6B1F2B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локирует избирательно бета1-адренорецепторы</w:t>
      </w:r>
    </w:p>
    <w:p w:rsidR="006B1F2B" w:rsidRPr="005131C1" w:rsidRDefault="00223B85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6B1F2B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6B1F2B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локирует альфа и бета-</w:t>
      </w:r>
      <w:proofErr w:type="spellStart"/>
      <w:r w:rsidR="006B1F2B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адренорецепторы</w:t>
      </w:r>
      <w:proofErr w:type="spellEnd"/>
    </w:p>
    <w:p w:rsidR="006B1F2B" w:rsidRPr="005131C1" w:rsidRDefault="00223B85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4) б</w:t>
      </w:r>
      <w:r w:rsidR="006B1F2B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локирует </w:t>
      </w:r>
      <w:r w:rsidR="00190AD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альфа</w:t>
      </w:r>
      <w:proofErr w:type="gramStart"/>
      <w:r w:rsidR="00190AD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="00190AD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альфа2-адренорецепторы</w:t>
      </w:r>
    </w:p>
    <w:p w:rsidR="00223B85" w:rsidRPr="005131C1" w:rsidRDefault="00223B85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5) блокирует медленные кальциевые каналы</w:t>
      </w:r>
    </w:p>
    <w:p w:rsidR="009066BA" w:rsidRPr="005131C1" w:rsidRDefault="006B1F2B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="003A19E2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3974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ПРЕПАРА</w:t>
      </w:r>
      <w:r w:rsidR="003A19E2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Т, ОТНОСЯЩИЙСЯ К СИМПАТОЛИТИКАМ</w:t>
      </w:r>
    </w:p>
    <w:p w:rsidR="009066BA" w:rsidRPr="005131C1" w:rsidRDefault="003A19E2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клонидин</w:t>
      </w:r>
      <w:proofErr w:type="spellEnd"/>
      <w:r w:rsidR="009066BA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9066BA" w:rsidRPr="005131C1" w:rsidRDefault="003A19E2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2) р</w:t>
      </w:r>
      <w:r w:rsidR="009066BA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езерпин   </w:t>
      </w:r>
    </w:p>
    <w:p w:rsidR="009066BA" w:rsidRPr="005131C1" w:rsidRDefault="003A19E2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066BA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ентамин</w:t>
      </w:r>
      <w:proofErr w:type="spellEnd"/>
      <w:r w:rsidR="009066BA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9066BA" w:rsidRPr="005131C1" w:rsidRDefault="003A19E2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="009066BA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доксазозин</w:t>
      </w:r>
      <w:proofErr w:type="spellEnd"/>
    </w:p>
    <w:p w:rsidR="003A19E2" w:rsidRPr="005131C1" w:rsidRDefault="003A19E2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бисопролол</w:t>
      </w:r>
      <w:proofErr w:type="spellEnd"/>
    </w:p>
    <w:p w:rsidR="004D6287" w:rsidRPr="005131C1" w:rsidRDefault="004D6287" w:rsidP="00A957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8. ПОБОЧНОЕ ДЕЙСТВИЕ НИФЕДИПИНА </w:t>
      </w:r>
    </w:p>
    <w:p w:rsidR="004D6287" w:rsidRPr="005131C1" w:rsidRDefault="004D6287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1) избыточная гипотензия</w:t>
      </w:r>
    </w:p>
    <w:p w:rsidR="004D6287" w:rsidRPr="005131C1" w:rsidRDefault="004D6287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2) брадикардия</w:t>
      </w:r>
    </w:p>
    <w:p w:rsidR="004D6287" w:rsidRPr="005131C1" w:rsidRDefault="004D6287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бессонница </w:t>
      </w:r>
    </w:p>
    <w:p w:rsidR="004D6287" w:rsidRPr="005131C1" w:rsidRDefault="004D6287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сонливость</w:t>
      </w:r>
    </w:p>
    <w:p w:rsidR="004D6287" w:rsidRPr="005131C1" w:rsidRDefault="004D6287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5) сухой кашель</w:t>
      </w:r>
    </w:p>
    <w:p w:rsidR="00BE456E" w:rsidRPr="005131C1" w:rsidRDefault="004D6287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BE456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83974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МЕХАНИЗМ ДЕЙСТВИЯ НИТРОПРУССИДА</w:t>
      </w:r>
      <w:r w:rsidR="003A19E2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НАТРИЯ ДИЦИТРАТА</w:t>
      </w:r>
    </w:p>
    <w:p w:rsidR="00BE456E" w:rsidRPr="005131C1" w:rsidRDefault="003A19E2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="00BE456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E456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локирует кальциевые каналы</w:t>
      </w:r>
    </w:p>
    <w:p w:rsidR="00BE456E" w:rsidRPr="005131C1" w:rsidRDefault="003A19E2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BE456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BE456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тимулирует </w:t>
      </w:r>
      <w:proofErr w:type="spellStart"/>
      <w:r w:rsidR="00BE456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цитозольную</w:t>
      </w:r>
      <w:proofErr w:type="spellEnd"/>
      <w:r w:rsidR="00BE456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E456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гуанилатциклазу</w:t>
      </w:r>
      <w:proofErr w:type="spellEnd"/>
      <w:r w:rsidR="00BE456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повышая содержание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цГМФ</w:t>
      </w:r>
      <w:proofErr w:type="spellEnd"/>
    </w:p>
    <w:p w:rsidR="00BE456E" w:rsidRPr="005131C1" w:rsidRDefault="003A19E2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BE456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E456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овышает содержание аденозина</w:t>
      </w:r>
    </w:p>
    <w:p w:rsidR="00190AD3" w:rsidRPr="005131C1" w:rsidRDefault="003A19E2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4) б</w:t>
      </w:r>
      <w:r w:rsidR="00BE456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локирует калиевые кан</w:t>
      </w:r>
      <w:r w:rsidR="00190AD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алы</w:t>
      </w:r>
    </w:p>
    <w:p w:rsidR="003A19E2" w:rsidRPr="005131C1" w:rsidRDefault="003A19E2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блокирует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адренорецепторы</w:t>
      </w:r>
      <w:proofErr w:type="spellEnd"/>
    </w:p>
    <w:p w:rsidR="004D6287" w:rsidRPr="005131C1" w:rsidRDefault="004D6287" w:rsidP="00A9573C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10. ТОРГОВОЕ НАЗВАНИЕ ПРЕПАРАТА ТРОКСЕРУТИН</w:t>
      </w:r>
    </w:p>
    <w:p w:rsidR="004D6287" w:rsidRPr="005131C1" w:rsidRDefault="004D6287" w:rsidP="00A9573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детралекс</w:t>
      </w:r>
      <w:proofErr w:type="spellEnd"/>
    </w:p>
    <w:p w:rsidR="004D6287" w:rsidRPr="005131C1" w:rsidRDefault="004D6287" w:rsidP="00A9573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флебодия</w:t>
      </w:r>
      <w:proofErr w:type="spellEnd"/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600</w:t>
      </w:r>
    </w:p>
    <w:p w:rsidR="004D6287" w:rsidRPr="005131C1" w:rsidRDefault="004D6287" w:rsidP="00A9573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троксевазин</w:t>
      </w:r>
      <w:proofErr w:type="spellEnd"/>
    </w:p>
    <w:p w:rsidR="004D6287" w:rsidRPr="005131C1" w:rsidRDefault="004D6287" w:rsidP="00A9573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анавенол</w:t>
      </w:r>
      <w:proofErr w:type="spellEnd"/>
    </w:p>
    <w:p w:rsidR="004D6287" w:rsidRPr="005131C1" w:rsidRDefault="004D6287" w:rsidP="00A9573C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5) </w:t>
      </w:r>
      <w:proofErr w:type="spellStart"/>
      <w:r w:rsidRPr="005131C1">
        <w:rPr>
          <w:rFonts w:ascii="Times New Roman" w:eastAsiaTheme="minorEastAsia" w:hAnsi="Times New Roman" w:cs="Times New Roman"/>
          <w:sz w:val="20"/>
          <w:szCs w:val="20"/>
          <w:lang w:eastAsia="ru-RU"/>
        </w:rPr>
        <w:t>эскузан</w:t>
      </w:r>
      <w:proofErr w:type="spellEnd"/>
    </w:p>
    <w:p w:rsidR="00A9573C" w:rsidRPr="005131C1" w:rsidRDefault="00A9573C" w:rsidP="00A9573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646A3" w:rsidRPr="00764393" w:rsidRDefault="007646A3" w:rsidP="00A9573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Выходной контроль</w:t>
      </w:r>
    </w:p>
    <w:p w:rsidR="00CA2223" w:rsidRPr="00764393" w:rsidRDefault="004D6287" w:rsidP="00A9573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Выбрать один правильный ответ</w:t>
      </w:r>
    </w:p>
    <w:p w:rsidR="00235BD1" w:rsidRPr="00764393" w:rsidRDefault="00235BD1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1</w:t>
      </w:r>
    </w:p>
    <w:p w:rsidR="00AF25F3" w:rsidRPr="005131C1" w:rsidRDefault="00AF25F3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4D6287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ПРЕПАРАТ ЦЕНТРАЛЬНОГО ДЕЙСТВИЯ</w:t>
      </w:r>
    </w:p>
    <w:p w:rsidR="00AF25F3" w:rsidRPr="005131C1" w:rsidRDefault="00601E96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моксонидин</w:t>
      </w:r>
      <w:proofErr w:type="spellEnd"/>
    </w:p>
    <w:p w:rsidR="00AF25F3" w:rsidRPr="005131C1" w:rsidRDefault="00601E96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</w:t>
      </w:r>
      <w:r w:rsidR="004D6287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топрил</w:t>
      </w:r>
      <w:proofErr w:type="spellEnd"/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6287" w:rsidRPr="005131C1" w:rsidRDefault="00601E96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="004D6287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метопролол</w:t>
      </w:r>
      <w:proofErr w:type="spellEnd"/>
    </w:p>
    <w:p w:rsidR="004D6287" w:rsidRPr="005131C1" w:rsidRDefault="00601E96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="004D6287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нифедипин</w:t>
      </w:r>
      <w:proofErr w:type="spellEnd"/>
    </w:p>
    <w:p w:rsidR="00AF25F3" w:rsidRPr="005131C1" w:rsidRDefault="00601E96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proofErr w:type="spellStart"/>
      <w:r w:rsidR="004D6287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пропранолол</w:t>
      </w:r>
      <w:proofErr w:type="spellEnd"/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25F3" w:rsidRPr="005131C1" w:rsidRDefault="00AA04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ДЛЯ ЛОЗАРТАНА ХАРАКТЕРНО</w:t>
      </w:r>
    </w:p>
    <w:p w:rsidR="00AF25F3" w:rsidRPr="005131C1" w:rsidRDefault="004D6287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ингибирует </w:t>
      </w:r>
      <w:proofErr w:type="spellStart"/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</w:t>
      </w:r>
      <w:proofErr w:type="spellEnd"/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превращающий фермент</w:t>
      </w:r>
    </w:p>
    <w:p w:rsidR="00AF25F3" w:rsidRPr="005131C1" w:rsidRDefault="004D6287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 конкурентным антагони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стом </w:t>
      </w:r>
      <w:proofErr w:type="spellStart"/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ангиотензиновых</w:t>
      </w:r>
      <w:proofErr w:type="spellEnd"/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рецепторов</w:t>
      </w:r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25F3" w:rsidRPr="005131C1" w:rsidRDefault="00601E96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обладает снотворным эффектом</w:t>
      </w:r>
    </w:p>
    <w:p w:rsidR="00AA041D" w:rsidRPr="005131C1" w:rsidRDefault="00601E96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вызы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вает кратковременную гипотензию</w:t>
      </w:r>
    </w:p>
    <w:p w:rsidR="00AF25F3" w:rsidRPr="005131C1" w:rsidRDefault="00601E96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блокирует кальциевые каналы</w:t>
      </w:r>
    </w:p>
    <w:p w:rsidR="00AF25F3" w:rsidRPr="005131C1" w:rsidRDefault="00AF25F3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ПОКАЗАНИЯ К НАЗНАЧЕНИЮ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АЗАМЕТОНИЯ БРОМИДА (ПЕНТАМИНА)</w:t>
      </w:r>
    </w:p>
    <w:p w:rsidR="00AF25F3" w:rsidRPr="005131C1" w:rsidRDefault="00601E96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лечение гипертонической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болезни в начальных стадиях</w:t>
      </w:r>
    </w:p>
    <w:p w:rsidR="00AF25F3" w:rsidRPr="005131C1" w:rsidRDefault="00601E96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ирование гипертонического криза</w:t>
      </w:r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25F3" w:rsidRPr="005131C1" w:rsidRDefault="00601E96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купирование приступа стенокардии</w:t>
      </w:r>
    </w:p>
    <w:p w:rsidR="00AF25F3" w:rsidRPr="005131C1" w:rsidRDefault="00601E96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лечение аритмии</w:t>
      </w:r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25F3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купирование острой артериальной гипотензии</w:t>
      </w:r>
    </w:p>
    <w:p w:rsidR="00AF25F3" w:rsidRPr="005131C1" w:rsidRDefault="00AF25F3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4. ЛЕКАРСТВЕННЫЕ ФОРМЫ ДЛЯ ВЕ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НОТОНИКОВ НАРУЖНОГО ПРИМЕНЕНИЯ</w:t>
      </w:r>
    </w:p>
    <w:p w:rsidR="00AF25F3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капсулы</w:t>
      </w:r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25F3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гели</w:t>
      </w:r>
    </w:p>
    <w:p w:rsidR="00AF25F3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пастилки </w:t>
      </w:r>
    </w:p>
    <w:p w:rsidR="00AA041D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таблетки</w:t>
      </w:r>
    </w:p>
    <w:p w:rsidR="00AA041D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пластыри</w:t>
      </w:r>
    </w:p>
    <w:p w:rsidR="00AF25F3" w:rsidRPr="005131C1" w:rsidRDefault="00AA04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5. РЕПАРАТ</w:t>
      </w:r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ЛЕЧЕНИЯ ХРОНИЧЕ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ГИПОТЕНЗИИ</w:t>
      </w:r>
    </w:p>
    <w:p w:rsidR="00AF25F3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настойка лимонника</w:t>
      </w:r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A041D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норадреналин</w:t>
      </w:r>
    </w:p>
    <w:p w:rsidR="00AA041D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кофеин</w:t>
      </w:r>
    </w:p>
    <w:p w:rsidR="00AA041D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никетамид</w:t>
      </w:r>
      <w:proofErr w:type="spellEnd"/>
    </w:p>
    <w:p w:rsidR="00AF25F3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proofErr w:type="spellStart"/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фенилэфрин</w:t>
      </w:r>
      <w:proofErr w:type="spellEnd"/>
    </w:p>
    <w:p w:rsidR="00AF25F3" w:rsidRPr="005131C1" w:rsidRDefault="00AF25F3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6. ХАРАКТЕРНЫМ ПОБОЧНЫМ ЭФ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ФЕКТОМ ИНГИБИТОРОВ АПФ ЯВЛЯЕТСЯ</w:t>
      </w:r>
    </w:p>
    <w:p w:rsidR="00AF25F3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головная боль</w:t>
      </w:r>
    </w:p>
    <w:p w:rsidR="00AF25F3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мышечная слабость</w:t>
      </w:r>
    </w:p>
    <w:p w:rsidR="00AA041D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брадикардия</w:t>
      </w:r>
    </w:p>
    <w:p w:rsidR="00AF25F3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сухой кашель</w:t>
      </w:r>
    </w:p>
    <w:p w:rsidR="00AA041D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сухость во рту</w:t>
      </w:r>
    </w:p>
    <w:p w:rsidR="00AF25F3" w:rsidRPr="005131C1" w:rsidRDefault="00AF25F3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7. ПРИ ЛЕЧЕНИИ СТАБИЛЬНОЙ АРТЕРИАЛЬНОЙ ГИ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ПЕРТЕНЗИИ НАЗНАЧАЮТ</w:t>
      </w:r>
    </w:p>
    <w:p w:rsidR="00AF25F3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эналаприл</w:t>
      </w:r>
      <w:proofErr w:type="spellEnd"/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A041D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каптоприл</w:t>
      </w:r>
      <w:proofErr w:type="spellEnd"/>
    </w:p>
    <w:p w:rsidR="00AA041D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азаметония</w:t>
      </w:r>
      <w:proofErr w:type="spellEnd"/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бромид</w:t>
      </w:r>
    </w:p>
    <w:p w:rsidR="00AA041D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нитропруссида</w:t>
      </w:r>
      <w:proofErr w:type="spellEnd"/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натрия </w:t>
      </w:r>
      <w:proofErr w:type="spellStart"/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дицитрат</w:t>
      </w:r>
      <w:proofErr w:type="spellEnd"/>
    </w:p>
    <w:p w:rsidR="00AF25F3" w:rsidRPr="005131C1" w:rsidRDefault="00A9573C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магния сульфат</w:t>
      </w:r>
    </w:p>
    <w:p w:rsidR="00AA041D" w:rsidRPr="005131C1" w:rsidRDefault="00AF25F3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АНТИГИПЕР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ТЕНЗИВНЫЙ ПРЕПАРАТ </w:t>
      </w:r>
      <w:r w:rsidR="00AA04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ЛЕЧЕНИИ ГИПЕРТОНИИ БЕРЕМЕННЫХ</w:t>
      </w:r>
    </w:p>
    <w:p w:rsidR="00AF25F3" w:rsidRPr="005131C1" w:rsidRDefault="00A5024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карведилол</w:t>
      </w:r>
      <w:proofErr w:type="spellEnd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5024E" w:rsidRPr="005131C1" w:rsidRDefault="00A5024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метилдопа</w:t>
      </w:r>
      <w:proofErr w:type="spellEnd"/>
    </w:p>
    <w:p w:rsidR="00AF25F3" w:rsidRPr="005131C1" w:rsidRDefault="00A5024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эналаприл</w:t>
      </w:r>
      <w:proofErr w:type="spellEnd"/>
      <w:r w:rsidR="00AF25F3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5024E" w:rsidRPr="005131C1" w:rsidRDefault="00A5024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нифедипин</w:t>
      </w:r>
      <w:proofErr w:type="spellEnd"/>
    </w:p>
    <w:p w:rsidR="00AF25F3" w:rsidRPr="005131C1" w:rsidRDefault="00A5024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клонидин</w:t>
      </w:r>
      <w:proofErr w:type="spellEnd"/>
    </w:p>
    <w:p w:rsidR="00A5024E" w:rsidRPr="005131C1" w:rsidRDefault="00A5024E" w:rsidP="00A9573C">
      <w:pPr>
        <w:pStyle w:val="af"/>
        <w:spacing w:before="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>9. Механизм действия ИАПФ</w:t>
      </w:r>
    </w:p>
    <w:p w:rsidR="00A5024E" w:rsidRPr="005131C1" w:rsidRDefault="00A9573C" w:rsidP="00A9573C">
      <w:pPr>
        <w:pStyle w:val="af0"/>
        <w:ind w:left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    </w:t>
      </w:r>
      <w:r w:rsidR="00A5024E" w:rsidRPr="005131C1">
        <w:rPr>
          <w:sz w:val="20"/>
          <w:szCs w:val="20"/>
        </w:rPr>
        <w:t>1) блокирует «медленные» кальциевые каналы, оказывает сосудорасширяющее действие и понижает АД</w:t>
      </w:r>
    </w:p>
    <w:p w:rsidR="00A5024E" w:rsidRPr="005131C1" w:rsidRDefault="00A9573C" w:rsidP="00A9573C">
      <w:pPr>
        <w:pStyle w:val="af0"/>
        <w:ind w:left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    </w:t>
      </w:r>
      <w:r w:rsidR="00A5024E" w:rsidRPr="005131C1">
        <w:rPr>
          <w:sz w:val="20"/>
          <w:szCs w:val="20"/>
        </w:rPr>
        <w:t xml:space="preserve">2) ингибирует АПФ, препятствуя образованию </w:t>
      </w:r>
      <w:proofErr w:type="spellStart"/>
      <w:r w:rsidR="00A5024E" w:rsidRPr="005131C1">
        <w:rPr>
          <w:sz w:val="20"/>
          <w:szCs w:val="20"/>
        </w:rPr>
        <w:t>ангиотензина</w:t>
      </w:r>
      <w:proofErr w:type="spellEnd"/>
      <w:r w:rsidR="00A5024E" w:rsidRPr="005131C1">
        <w:rPr>
          <w:sz w:val="20"/>
          <w:szCs w:val="20"/>
        </w:rPr>
        <w:t xml:space="preserve"> II, что приводит к снижению АД</w:t>
      </w:r>
    </w:p>
    <w:p w:rsidR="00A5024E" w:rsidRPr="005131C1" w:rsidRDefault="00A9573C" w:rsidP="00A9573C">
      <w:pPr>
        <w:pStyle w:val="af0"/>
        <w:ind w:left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    </w:t>
      </w:r>
      <w:r w:rsidR="00A5024E" w:rsidRPr="005131C1">
        <w:rPr>
          <w:sz w:val="20"/>
          <w:szCs w:val="20"/>
        </w:rPr>
        <w:t>3) в организме распадается до оксида азота, который вызывает расширение коронарных сосудов</w:t>
      </w:r>
    </w:p>
    <w:p w:rsidR="00A5024E" w:rsidRPr="005131C1" w:rsidRDefault="00A9573C" w:rsidP="00A9573C">
      <w:pPr>
        <w:pStyle w:val="af0"/>
        <w:ind w:left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    </w:t>
      </w:r>
      <w:r w:rsidR="00A5024E" w:rsidRPr="005131C1">
        <w:rPr>
          <w:sz w:val="20"/>
          <w:szCs w:val="20"/>
        </w:rPr>
        <w:t xml:space="preserve">4) блокирует </w:t>
      </w:r>
      <w:proofErr w:type="spellStart"/>
      <w:r w:rsidR="00A5024E" w:rsidRPr="005131C1">
        <w:rPr>
          <w:sz w:val="20"/>
          <w:szCs w:val="20"/>
        </w:rPr>
        <w:t>ангиотензиновые</w:t>
      </w:r>
      <w:proofErr w:type="spellEnd"/>
      <w:r w:rsidR="00A5024E" w:rsidRPr="005131C1">
        <w:rPr>
          <w:sz w:val="20"/>
          <w:szCs w:val="20"/>
        </w:rPr>
        <w:t xml:space="preserve"> рецепторы в сосудах и коре надпочечников, что приводит к снижению АД</w:t>
      </w:r>
    </w:p>
    <w:p w:rsidR="00A5024E" w:rsidRPr="005131C1" w:rsidRDefault="00A9573C" w:rsidP="00A9573C">
      <w:pPr>
        <w:pStyle w:val="af0"/>
        <w:ind w:left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    </w:t>
      </w:r>
      <w:r w:rsidR="00A5024E" w:rsidRPr="005131C1">
        <w:rPr>
          <w:sz w:val="20"/>
          <w:szCs w:val="20"/>
        </w:rPr>
        <w:t>5) тормозит проведение импульсов в проводящей системе сердца</w:t>
      </w:r>
    </w:p>
    <w:p w:rsidR="00A5024E" w:rsidRPr="005131C1" w:rsidRDefault="00A5024E" w:rsidP="00A9573C">
      <w:pPr>
        <w:pStyle w:val="af"/>
        <w:spacing w:before="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>10. Правило приема эналаприла</w:t>
      </w:r>
    </w:p>
    <w:p w:rsidR="00A5024E" w:rsidRPr="005131C1" w:rsidRDefault="00A5024E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>1) 1 таблетка 1-2 раза в сутки</w:t>
      </w:r>
    </w:p>
    <w:p w:rsidR="00A5024E" w:rsidRPr="005131C1" w:rsidRDefault="00A5024E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>2) 1 таблетка 3 раза в сутки</w:t>
      </w:r>
    </w:p>
    <w:p w:rsidR="00A5024E" w:rsidRPr="005131C1" w:rsidRDefault="00A5024E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>3) 1 таблетка 3-4 раза в сутки</w:t>
      </w:r>
    </w:p>
    <w:p w:rsidR="00A5024E" w:rsidRPr="00764393" w:rsidRDefault="00A5024E" w:rsidP="00A9573C">
      <w:pPr>
        <w:pStyle w:val="af0"/>
        <w:ind w:left="0" w:firstLine="0"/>
        <w:jc w:val="both"/>
        <w:rPr>
          <w:sz w:val="20"/>
          <w:szCs w:val="20"/>
        </w:rPr>
      </w:pPr>
      <w:r w:rsidRPr="00764393">
        <w:rPr>
          <w:sz w:val="20"/>
          <w:szCs w:val="20"/>
        </w:rPr>
        <w:t xml:space="preserve">4) </w:t>
      </w:r>
      <w:proofErr w:type="spellStart"/>
      <w:r w:rsidRPr="00764393">
        <w:rPr>
          <w:sz w:val="20"/>
          <w:szCs w:val="20"/>
        </w:rPr>
        <w:t>трансбуккально</w:t>
      </w:r>
      <w:proofErr w:type="spellEnd"/>
    </w:p>
    <w:p w:rsidR="00A5024E" w:rsidRPr="00764393" w:rsidRDefault="00A5024E" w:rsidP="00A9573C">
      <w:pPr>
        <w:pStyle w:val="af0"/>
        <w:ind w:left="0" w:firstLine="0"/>
        <w:jc w:val="both"/>
        <w:rPr>
          <w:sz w:val="20"/>
          <w:szCs w:val="20"/>
        </w:rPr>
      </w:pPr>
      <w:r w:rsidRPr="00764393">
        <w:rPr>
          <w:sz w:val="20"/>
          <w:szCs w:val="20"/>
        </w:rPr>
        <w:lastRenderedPageBreak/>
        <w:t xml:space="preserve">5) </w:t>
      </w:r>
      <w:proofErr w:type="spellStart"/>
      <w:r w:rsidRPr="00764393">
        <w:rPr>
          <w:sz w:val="20"/>
          <w:szCs w:val="20"/>
        </w:rPr>
        <w:t>сублингвально</w:t>
      </w:r>
      <w:proofErr w:type="spellEnd"/>
    </w:p>
    <w:p w:rsidR="00AF25F3" w:rsidRPr="00764393" w:rsidRDefault="00AF25F3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BD1" w:rsidRPr="00764393" w:rsidRDefault="00235BD1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Вариант 2</w:t>
      </w:r>
    </w:p>
    <w:p w:rsidR="00235BD1" w:rsidRPr="005131C1" w:rsidRDefault="00235BD1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A5024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АНТИГИПЕР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ТЕНЗИВНЫЙ ЭФФЕКТ ПОСЛЕ ИНЪЕКЦИИ НИТРОПРУССИДА </w:t>
      </w:r>
      <w:r w:rsidR="00A5024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НАТРИЯ ДИЦИТРАТА ПРОДОЛЖАЕТСЯ</w:t>
      </w:r>
    </w:p>
    <w:p w:rsidR="00235BD1" w:rsidRPr="005131C1" w:rsidRDefault="00A5024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 часов    </w:t>
      </w:r>
    </w:p>
    <w:p w:rsidR="00A5024E" w:rsidRPr="005131C1" w:rsidRDefault="00A5024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1-2 минуты </w:t>
      </w:r>
    </w:p>
    <w:p w:rsidR="00235BD1" w:rsidRPr="005131C1" w:rsidRDefault="00A5024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3) в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 суток</w:t>
      </w:r>
    </w:p>
    <w:p w:rsidR="00235BD1" w:rsidRPr="005131C1" w:rsidRDefault="00A5024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3 часа</w:t>
      </w:r>
    </w:p>
    <w:p w:rsidR="00A5024E" w:rsidRPr="005131C1" w:rsidRDefault="00A5024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5)1-2 часа</w:t>
      </w:r>
    </w:p>
    <w:p w:rsidR="00235BD1" w:rsidRPr="005131C1" w:rsidRDefault="00235BD1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5024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ПОКАЗАНИЕ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НАЗНАЧЕНИЮ НИТРОПРУССИДА</w:t>
      </w:r>
      <w:r w:rsidR="00A5024E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НАТРИЯ ДИЦИТРАТА</w:t>
      </w:r>
    </w:p>
    <w:p w:rsidR="00235BD1" w:rsidRPr="005131C1" w:rsidRDefault="00A5024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1) г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ипертоническая болезнь </w:t>
      </w:r>
    </w:p>
    <w:p w:rsidR="00235BD1" w:rsidRPr="005131C1" w:rsidRDefault="00A5024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2) г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ипертонический криз         </w:t>
      </w:r>
    </w:p>
    <w:p w:rsidR="00235BD1" w:rsidRPr="005131C1" w:rsidRDefault="00A5024E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281C1D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ртериальная гипертензия</w:t>
      </w:r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4) в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нутричерепная гипертензия</w:t>
      </w:r>
    </w:p>
    <w:p w:rsidR="00281C1D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5) острая гипотензия</w:t>
      </w:r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МЕХАНИЗМ ДЕЙСТВИЯ КАПТОПРИЛА</w:t>
      </w:r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1) с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нижение синтеза </w:t>
      </w:r>
      <w:proofErr w:type="spellStart"/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ангиотензина</w:t>
      </w:r>
      <w:proofErr w:type="spellEnd"/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                </w:t>
      </w:r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2) и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нгибирование </w:t>
      </w:r>
      <w:proofErr w:type="spellStart"/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ангиотензинпревращающего</w:t>
      </w:r>
      <w:proofErr w:type="spellEnd"/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фермента </w:t>
      </w:r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3) б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локада </w:t>
      </w:r>
      <w:proofErr w:type="spellStart"/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ангиотензиновых</w:t>
      </w:r>
      <w:proofErr w:type="spellEnd"/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рецепторов</w:t>
      </w:r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4) п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синтеза ренина</w:t>
      </w:r>
    </w:p>
    <w:p w:rsidR="00281C1D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5) блокада кальциевых каналов</w:t>
      </w:r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ПРЕПАРАТ БЛОКИР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УЮЩИЙ АНГИОТЕНЗИНОВЫЕ РЕЦЕПТОРЫ</w:t>
      </w:r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аптоприл</w:t>
      </w:r>
      <w:proofErr w:type="spellEnd"/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281C1D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периндоприл</w:t>
      </w:r>
      <w:proofErr w:type="spellEnd"/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нифедипин</w:t>
      </w:r>
      <w:proofErr w:type="spellEnd"/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1C1D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озартан</w:t>
      </w:r>
      <w:proofErr w:type="spellEnd"/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моксонидин</w:t>
      </w:r>
      <w:proofErr w:type="spellEnd"/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ДЛЯ РЕЗЕРПИНА ХАРАКТЕРНО</w:t>
      </w:r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1) б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локирует бета-</w:t>
      </w:r>
      <w:proofErr w:type="spellStart"/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адренорецепторы</w:t>
      </w:r>
      <w:proofErr w:type="spellEnd"/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2) о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бладает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психоседетивным</w:t>
      </w:r>
      <w:proofErr w:type="spellEnd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действием </w:t>
      </w:r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прие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ме внутрь эффект развивается через 3 часа</w:t>
      </w:r>
    </w:p>
    <w:p w:rsidR="00281C1D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4) н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азначают для купирования гипертонического криза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5) и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спользуют для управляемой гипотензии в хирургии</w:t>
      </w:r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ЭФФЕКТ, ОПРЕДЕЛЯЮЩИЙ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АНТИГИПЕР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ТЕНЗИВНОЕ ДЕЙСТВИЕ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ПРОПРАНОЛОЛА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1) у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гнетение вазомоторного центра</w:t>
      </w:r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онижение сердечного выброса</w:t>
      </w:r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иотропное</w:t>
      </w:r>
      <w:proofErr w:type="spellEnd"/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спазмолитическое действие</w:t>
      </w:r>
    </w:p>
    <w:p w:rsidR="00281C1D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4) ингибирование АПФ</w:t>
      </w:r>
    </w:p>
    <w:p w:rsidR="00235BD1" w:rsidRPr="005131C1" w:rsidRDefault="00281C1D" w:rsidP="00A9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5)</w:t>
      </w:r>
      <w:r w:rsidR="00235BD1"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блокада вегетативных ганглиев</w:t>
      </w:r>
    </w:p>
    <w:p w:rsidR="00601E96" w:rsidRPr="005131C1" w:rsidRDefault="00601E96" w:rsidP="00A957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7. Для магния сульфата характерно</w:t>
      </w:r>
    </w:p>
    <w:p w:rsidR="00601E96" w:rsidRPr="005131C1" w:rsidRDefault="00601E96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замедление частоты дыхания</w:t>
      </w:r>
    </w:p>
    <w:p w:rsidR="00601E96" w:rsidRPr="005131C1" w:rsidRDefault="00601E96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повышенный тонус мышц</w:t>
      </w:r>
    </w:p>
    <w:p w:rsidR="00601E96" w:rsidRPr="005131C1" w:rsidRDefault="00601E96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возбуждение </w:t>
      </w:r>
      <w:r w:rsidRPr="005131C1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цнс</w:t>
      </w:r>
    </w:p>
    <w:p w:rsidR="00601E96" w:rsidRPr="005131C1" w:rsidRDefault="00601E96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4) тахикардия</w:t>
      </w:r>
    </w:p>
    <w:p w:rsidR="00601E96" w:rsidRPr="005131C1" w:rsidRDefault="00601E96" w:rsidP="00A957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="Times New Roman" w:hAnsi="Times New Roman" w:cs="Times New Roman"/>
          <w:sz w:val="20"/>
          <w:szCs w:val="20"/>
          <w:lang w:eastAsia="ru-RU"/>
        </w:rPr>
        <w:t>5) сухость кожи</w:t>
      </w:r>
    </w:p>
    <w:p w:rsidR="00601E96" w:rsidRPr="005131C1" w:rsidRDefault="00601E96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8. ПРЕПАРАТ, ПРИМЕНЯЕМЫЙ ПРИ ОТЕКЕ МОЗГА, ОТЕКЕ ЛЕГКИХ, ГИПЕРТОНИЧЕСКОМ КРИЗЕ И ЭКЛАМПСИИ БЕРЕМЕННЫХ</w:t>
      </w:r>
    </w:p>
    <w:p w:rsidR="00601E96" w:rsidRPr="005131C1" w:rsidRDefault="00601E96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1) резерпин</w:t>
      </w:r>
    </w:p>
    <w:p w:rsidR="00601E96" w:rsidRPr="005131C1" w:rsidRDefault="00601E96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 xml:space="preserve">2) </w:t>
      </w:r>
      <w:proofErr w:type="spellStart"/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нифедипин</w:t>
      </w:r>
      <w:proofErr w:type="spellEnd"/>
    </w:p>
    <w:p w:rsidR="00601E96" w:rsidRPr="005131C1" w:rsidRDefault="00601E96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 xml:space="preserve">3) </w:t>
      </w:r>
      <w:proofErr w:type="spellStart"/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амлодипин</w:t>
      </w:r>
      <w:proofErr w:type="spellEnd"/>
    </w:p>
    <w:p w:rsidR="00601E96" w:rsidRPr="005131C1" w:rsidRDefault="00601E96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 xml:space="preserve">4) </w:t>
      </w:r>
      <w:proofErr w:type="spellStart"/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метопролол</w:t>
      </w:r>
      <w:proofErr w:type="spellEnd"/>
    </w:p>
    <w:p w:rsidR="00601E96" w:rsidRPr="005131C1" w:rsidRDefault="00601E96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 xml:space="preserve">5) </w:t>
      </w:r>
      <w:proofErr w:type="spellStart"/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пентамин</w:t>
      </w:r>
      <w:proofErr w:type="spellEnd"/>
    </w:p>
    <w:p w:rsidR="00601E96" w:rsidRPr="005131C1" w:rsidRDefault="00601E96" w:rsidP="00A9573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31C1">
        <w:rPr>
          <w:rFonts w:ascii="Times New Roman" w:eastAsiaTheme="minorEastAsia" w:hAnsi="Times New Roman"/>
          <w:sz w:val="20"/>
          <w:szCs w:val="20"/>
          <w:lang w:eastAsia="ru-RU"/>
        </w:rPr>
        <w:t>9</w:t>
      </w:r>
      <w:r w:rsidRPr="005131C1">
        <w:rPr>
          <w:rFonts w:ascii="Times New Roman" w:hAnsi="Times New Roman" w:cs="Times New Roman"/>
          <w:sz w:val="20"/>
          <w:szCs w:val="20"/>
        </w:rPr>
        <w:t>. ПРАВИЛО ПРИЕМА ПЕРИНДОПРИЛА</w:t>
      </w:r>
    </w:p>
    <w:p w:rsidR="00601E96" w:rsidRPr="005131C1" w:rsidRDefault="00601E96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>1) 2 таблетки 3-4 раза в сутки</w:t>
      </w:r>
    </w:p>
    <w:p w:rsidR="00601E96" w:rsidRPr="005131C1" w:rsidRDefault="00601E96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>2) 1 таблетка 3 раза в сутки</w:t>
      </w:r>
    </w:p>
    <w:p w:rsidR="00601E96" w:rsidRPr="005131C1" w:rsidRDefault="00601E96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>3) 1 таблетка 1 раз в сутки</w:t>
      </w:r>
    </w:p>
    <w:p w:rsidR="00601E96" w:rsidRPr="005131C1" w:rsidRDefault="00601E96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4) </w:t>
      </w:r>
      <w:proofErr w:type="spellStart"/>
      <w:r w:rsidRPr="005131C1">
        <w:rPr>
          <w:sz w:val="20"/>
          <w:szCs w:val="20"/>
        </w:rPr>
        <w:t>трансбуккально</w:t>
      </w:r>
      <w:proofErr w:type="spellEnd"/>
    </w:p>
    <w:p w:rsidR="00601E96" w:rsidRPr="005131C1" w:rsidRDefault="00601E96" w:rsidP="00A9573C">
      <w:pPr>
        <w:pStyle w:val="af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5) </w:t>
      </w:r>
      <w:proofErr w:type="spellStart"/>
      <w:r w:rsidRPr="005131C1">
        <w:rPr>
          <w:sz w:val="20"/>
          <w:szCs w:val="20"/>
        </w:rPr>
        <w:t>сублингвально</w:t>
      </w:r>
      <w:proofErr w:type="spellEnd"/>
    </w:p>
    <w:p w:rsidR="00601E96" w:rsidRPr="005131C1" w:rsidRDefault="00601E96" w:rsidP="00A9573C">
      <w:pPr>
        <w:pStyle w:val="af"/>
        <w:spacing w:before="0"/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>10. Механизм действия Валсартана</w:t>
      </w:r>
    </w:p>
    <w:p w:rsidR="00601E96" w:rsidRPr="005131C1" w:rsidRDefault="00601E96" w:rsidP="00A9573C">
      <w:pPr>
        <w:pStyle w:val="af0"/>
        <w:tabs>
          <w:tab w:val="clear" w:pos="1701"/>
          <w:tab w:val="left" w:pos="0"/>
          <w:tab w:val="left" w:pos="426"/>
        </w:tabs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>1) блокирует «медленные» кальциевые каналы, оказывает сосудорасширяющее действие и понижает АД</w:t>
      </w:r>
    </w:p>
    <w:p w:rsidR="00601E96" w:rsidRPr="005131C1" w:rsidRDefault="00601E96" w:rsidP="00A9573C">
      <w:pPr>
        <w:pStyle w:val="af0"/>
        <w:tabs>
          <w:tab w:val="clear" w:pos="1701"/>
          <w:tab w:val="left" w:pos="0"/>
          <w:tab w:val="left" w:pos="426"/>
        </w:tabs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 xml:space="preserve">2) ингибирует АПФ, препятствуя образованию </w:t>
      </w:r>
      <w:proofErr w:type="spellStart"/>
      <w:r w:rsidRPr="005131C1">
        <w:rPr>
          <w:sz w:val="20"/>
          <w:szCs w:val="20"/>
        </w:rPr>
        <w:t>ангиотензина</w:t>
      </w:r>
      <w:proofErr w:type="spellEnd"/>
      <w:r w:rsidRPr="005131C1">
        <w:rPr>
          <w:sz w:val="20"/>
          <w:szCs w:val="20"/>
        </w:rPr>
        <w:t xml:space="preserve"> II, что приводит к снижению АД</w:t>
      </w:r>
    </w:p>
    <w:p w:rsidR="00601E96" w:rsidRPr="005131C1" w:rsidRDefault="00601E96" w:rsidP="00A9573C">
      <w:pPr>
        <w:pStyle w:val="af0"/>
        <w:tabs>
          <w:tab w:val="clear" w:pos="1701"/>
          <w:tab w:val="left" w:pos="0"/>
          <w:tab w:val="left" w:pos="426"/>
        </w:tabs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>3) в организме распадается до оксида азота, который вызывает расширение коронарных сосудов</w:t>
      </w:r>
    </w:p>
    <w:p w:rsidR="00601E96" w:rsidRPr="005131C1" w:rsidRDefault="00601E96" w:rsidP="00A9573C">
      <w:pPr>
        <w:pStyle w:val="af0"/>
        <w:tabs>
          <w:tab w:val="clear" w:pos="1701"/>
          <w:tab w:val="left" w:pos="0"/>
          <w:tab w:val="left" w:pos="426"/>
          <w:tab w:val="left" w:pos="567"/>
        </w:tabs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lastRenderedPageBreak/>
        <w:t xml:space="preserve">4) блокирует </w:t>
      </w:r>
      <w:proofErr w:type="spellStart"/>
      <w:r w:rsidRPr="005131C1">
        <w:rPr>
          <w:sz w:val="20"/>
          <w:szCs w:val="20"/>
        </w:rPr>
        <w:t>ангиотензиновые</w:t>
      </w:r>
      <w:proofErr w:type="spellEnd"/>
      <w:r w:rsidRPr="005131C1">
        <w:rPr>
          <w:sz w:val="20"/>
          <w:szCs w:val="20"/>
        </w:rPr>
        <w:t xml:space="preserve"> рецепторы в сосудах и коре надпочечников, что приводит к снижению АД</w:t>
      </w:r>
    </w:p>
    <w:p w:rsidR="00601E96" w:rsidRPr="005131C1" w:rsidRDefault="00601E96" w:rsidP="00A9573C">
      <w:pPr>
        <w:pStyle w:val="af0"/>
        <w:tabs>
          <w:tab w:val="clear" w:pos="1701"/>
          <w:tab w:val="left" w:pos="0"/>
          <w:tab w:val="left" w:pos="426"/>
          <w:tab w:val="left" w:pos="567"/>
        </w:tabs>
        <w:ind w:left="0" w:firstLine="0"/>
        <w:jc w:val="both"/>
        <w:rPr>
          <w:sz w:val="20"/>
          <w:szCs w:val="20"/>
        </w:rPr>
      </w:pPr>
      <w:r w:rsidRPr="005131C1">
        <w:rPr>
          <w:sz w:val="20"/>
          <w:szCs w:val="20"/>
        </w:rPr>
        <w:t>5) рефлекторно расширяет коронарные сосуды</w:t>
      </w:r>
    </w:p>
    <w:p w:rsidR="00D43BAD" w:rsidRPr="00764393" w:rsidRDefault="00D43BAD" w:rsidP="00CA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0B" w:rsidRPr="00764393" w:rsidRDefault="002A6359" w:rsidP="009207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AB5E0B"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Ситуационные задачи </w:t>
      </w:r>
    </w:p>
    <w:p w:rsidR="0060176A" w:rsidRPr="00764393" w:rsidRDefault="0060176A" w:rsidP="001C3B13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Задача №1</w:t>
      </w:r>
    </w:p>
    <w:p w:rsidR="0060176A" w:rsidRPr="00764393" w:rsidRDefault="0060176A" w:rsidP="001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больного на фоне введения препарата, повышающего АД, появилась тахикардия, аритмия, возник приступ стенокардии. </w:t>
      </w:r>
    </w:p>
    <w:p w:rsidR="001C3B13" w:rsidRPr="00764393" w:rsidRDefault="001C3B13" w:rsidP="001C3B13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573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Решите задачу, ответив на следующие вопросы: </w:t>
      </w:r>
    </w:p>
    <w:p w:rsidR="0060176A" w:rsidRPr="00764393" w:rsidRDefault="00A63065" w:rsidP="001C3B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393">
        <w:rPr>
          <w:rFonts w:ascii="Times New Roman" w:eastAsia="Calibri" w:hAnsi="Times New Roman" w:cs="Times New Roman"/>
          <w:sz w:val="20"/>
          <w:szCs w:val="20"/>
        </w:rPr>
        <w:t>1.</w:t>
      </w:r>
      <w:r w:rsidR="001C3B13" w:rsidRPr="007643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176A" w:rsidRPr="00764393">
        <w:rPr>
          <w:rFonts w:ascii="Times New Roman" w:eastAsia="Calibri" w:hAnsi="Times New Roman" w:cs="Times New Roman"/>
          <w:sz w:val="20"/>
          <w:szCs w:val="20"/>
        </w:rPr>
        <w:t>Какой препарат был введен больному?</w:t>
      </w:r>
    </w:p>
    <w:p w:rsidR="0060176A" w:rsidRPr="00764393" w:rsidRDefault="00A63065" w:rsidP="001C3B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393">
        <w:rPr>
          <w:rFonts w:ascii="Times New Roman" w:eastAsia="Calibri" w:hAnsi="Times New Roman" w:cs="Times New Roman"/>
          <w:sz w:val="20"/>
          <w:szCs w:val="20"/>
        </w:rPr>
        <w:t>2.</w:t>
      </w:r>
      <w:r w:rsidR="001C3B13" w:rsidRPr="007643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176A" w:rsidRPr="00764393">
        <w:rPr>
          <w:rFonts w:ascii="Times New Roman" w:eastAsia="Calibri" w:hAnsi="Times New Roman" w:cs="Times New Roman"/>
          <w:sz w:val="20"/>
          <w:szCs w:val="20"/>
        </w:rPr>
        <w:t>Почему развилась такая реакция?</w:t>
      </w:r>
    </w:p>
    <w:p w:rsidR="0060176A" w:rsidRPr="00764393" w:rsidRDefault="00A63065" w:rsidP="001C3B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393">
        <w:rPr>
          <w:rFonts w:ascii="Times New Roman" w:eastAsia="Calibri" w:hAnsi="Times New Roman" w:cs="Times New Roman"/>
          <w:sz w:val="20"/>
          <w:szCs w:val="20"/>
        </w:rPr>
        <w:t>3.</w:t>
      </w:r>
      <w:r w:rsidR="001C3B13" w:rsidRPr="007643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176A" w:rsidRPr="00764393">
        <w:rPr>
          <w:rFonts w:ascii="Times New Roman" w:eastAsia="Calibri" w:hAnsi="Times New Roman" w:cs="Times New Roman"/>
          <w:sz w:val="20"/>
          <w:szCs w:val="20"/>
        </w:rPr>
        <w:t>Сколько действует препарат?</w:t>
      </w:r>
    </w:p>
    <w:p w:rsidR="0060176A" w:rsidRPr="00764393" w:rsidRDefault="00A63065" w:rsidP="001C3B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393">
        <w:rPr>
          <w:rFonts w:ascii="Times New Roman" w:eastAsia="Calibri" w:hAnsi="Times New Roman" w:cs="Times New Roman"/>
          <w:sz w:val="20"/>
          <w:szCs w:val="20"/>
        </w:rPr>
        <w:t>4.</w:t>
      </w:r>
      <w:r w:rsidR="001C3B13" w:rsidRPr="007643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176A" w:rsidRPr="00764393">
        <w:rPr>
          <w:rFonts w:ascii="Times New Roman" w:eastAsia="Calibri" w:hAnsi="Times New Roman" w:cs="Times New Roman"/>
          <w:sz w:val="20"/>
          <w:szCs w:val="20"/>
        </w:rPr>
        <w:t>К какой группе препаратов относится препарат?</w:t>
      </w:r>
    </w:p>
    <w:p w:rsidR="0060176A" w:rsidRPr="00764393" w:rsidRDefault="00A63065" w:rsidP="001C3B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393">
        <w:rPr>
          <w:rFonts w:ascii="Times New Roman" w:eastAsia="Calibri" w:hAnsi="Times New Roman" w:cs="Times New Roman"/>
          <w:sz w:val="20"/>
          <w:szCs w:val="20"/>
        </w:rPr>
        <w:t>5.</w:t>
      </w:r>
      <w:r w:rsidR="001C3B13" w:rsidRPr="007643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176A" w:rsidRPr="00764393">
        <w:rPr>
          <w:rFonts w:ascii="Times New Roman" w:eastAsia="Calibri" w:hAnsi="Times New Roman" w:cs="Times New Roman"/>
          <w:sz w:val="20"/>
          <w:szCs w:val="20"/>
        </w:rPr>
        <w:t>Терапевтическая доза препарата?</w:t>
      </w:r>
    </w:p>
    <w:p w:rsidR="0060176A" w:rsidRPr="00764393" w:rsidRDefault="0060176A" w:rsidP="001C3B13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Задача №2</w:t>
      </w:r>
    </w:p>
    <w:p w:rsidR="0060176A" w:rsidRPr="00764393" w:rsidRDefault="0060176A" w:rsidP="001C3B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393">
        <w:rPr>
          <w:rFonts w:ascii="Times New Roman" w:eastAsia="Calibri" w:hAnsi="Times New Roman" w:cs="Times New Roman"/>
          <w:sz w:val="20"/>
          <w:szCs w:val="20"/>
        </w:rPr>
        <w:t xml:space="preserve">Для снижения АД при эклампсии больной М. внутривенно струйно был введён гипотензивный препарат </w:t>
      </w:r>
      <w:proofErr w:type="spellStart"/>
      <w:r w:rsidRPr="00764393">
        <w:rPr>
          <w:rFonts w:ascii="Times New Roman" w:eastAsia="Calibri" w:hAnsi="Times New Roman" w:cs="Times New Roman"/>
          <w:sz w:val="20"/>
          <w:szCs w:val="20"/>
        </w:rPr>
        <w:t>миотропного</w:t>
      </w:r>
      <w:proofErr w:type="spellEnd"/>
      <w:r w:rsidRPr="00764393">
        <w:rPr>
          <w:rFonts w:ascii="Times New Roman" w:eastAsia="Calibri" w:hAnsi="Times New Roman" w:cs="Times New Roman"/>
          <w:sz w:val="20"/>
          <w:szCs w:val="20"/>
        </w:rPr>
        <w:t xml:space="preserve"> действия, в результате чего произошла остановка дыхания. </w:t>
      </w:r>
    </w:p>
    <w:p w:rsidR="001C3B13" w:rsidRPr="00764393" w:rsidRDefault="001C3B13" w:rsidP="001C3B13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573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Решите задачу, ответив на следующие вопросы: </w:t>
      </w:r>
    </w:p>
    <w:p w:rsidR="0060176A" w:rsidRPr="00764393" w:rsidRDefault="00A47F20" w:rsidP="001C3B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64393">
        <w:rPr>
          <w:rFonts w:ascii="Times New Roman" w:eastAsia="Calibri" w:hAnsi="Times New Roman" w:cs="Times New Roman"/>
          <w:sz w:val="20"/>
          <w:szCs w:val="20"/>
        </w:rPr>
        <w:t>1.</w:t>
      </w:r>
      <w:r w:rsidR="001C3B13" w:rsidRPr="007643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176A" w:rsidRPr="00764393">
        <w:rPr>
          <w:rFonts w:ascii="Times New Roman" w:eastAsia="Calibri" w:hAnsi="Times New Roman" w:cs="Times New Roman"/>
          <w:sz w:val="20"/>
          <w:szCs w:val="20"/>
        </w:rPr>
        <w:t>Какой препарат был введен больной?</w:t>
      </w:r>
    </w:p>
    <w:p w:rsidR="0060176A" w:rsidRPr="00764393" w:rsidRDefault="00A47F20" w:rsidP="001C3B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64393">
        <w:rPr>
          <w:rFonts w:ascii="Times New Roman" w:eastAsia="Calibri" w:hAnsi="Times New Roman" w:cs="Times New Roman"/>
          <w:sz w:val="20"/>
          <w:szCs w:val="20"/>
        </w:rPr>
        <w:t>2.</w:t>
      </w:r>
      <w:r w:rsidR="001C3B13" w:rsidRPr="007643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176A" w:rsidRPr="00764393">
        <w:rPr>
          <w:rFonts w:ascii="Times New Roman" w:eastAsia="Calibri" w:hAnsi="Times New Roman" w:cs="Times New Roman"/>
          <w:sz w:val="20"/>
          <w:szCs w:val="20"/>
        </w:rPr>
        <w:t>Что явилось причиной развития данного осложнения?</w:t>
      </w:r>
    </w:p>
    <w:p w:rsidR="0060176A" w:rsidRPr="00764393" w:rsidRDefault="00A47F20" w:rsidP="001C3B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64393">
        <w:rPr>
          <w:rFonts w:ascii="Times New Roman" w:eastAsia="Calibri" w:hAnsi="Times New Roman" w:cs="Times New Roman"/>
          <w:sz w:val="20"/>
          <w:szCs w:val="20"/>
        </w:rPr>
        <w:t>3.</w:t>
      </w:r>
      <w:r w:rsidR="001C3B13" w:rsidRPr="00764393">
        <w:rPr>
          <w:rFonts w:ascii="Times New Roman" w:eastAsia="Calibri" w:hAnsi="Times New Roman" w:cs="Times New Roman"/>
          <w:sz w:val="20"/>
          <w:szCs w:val="20"/>
        </w:rPr>
        <w:t xml:space="preserve"> Как препарат влияет </w:t>
      </w:r>
      <w:r w:rsidR="0060176A" w:rsidRPr="00764393">
        <w:rPr>
          <w:rFonts w:ascii="Times New Roman" w:eastAsia="Calibri" w:hAnsi="Times New Roman" w:cs="Times New Roman"/>
          <w:sz w:val="20"/>
          <w:szCs w:val="20"/>
        </w:rPr>
        <w:t>на ЦНС?</w:t>
      </w:r>
    </w:p>
    <w:p w:rsidR="0060176A" w:rsidRPr="00764393" w:rsidRDefault="00A47F20" w:rsidP="001C3B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64393">
        <w:rPr>
          <w:rFonts w:ascii="Times New Roman" w:eastAsia="Calibri" w:hAnsi="Times New Roman" w:cs="Times New Roman"/>
          <w:sz w:val="20"/>
          <w:szCs w:val="20"/>
        </w:rPr>
        <w:t>4.</w:t>
      </w:r>
      <w:r w:rsidR="001C3B13" w:rsidRPr="007643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176A" w:rsidRPr="00764393">
        <w:rPr>
          <w:rFonts w:ascii="Times New Roman" w:eastAsia="Calibri" w:hAnsi="Times New Roman" w:cs="Times New Roman"/>
          <w:sz w:val="20"/>
          <w:szCs w:val="20"/>
        </w:rPr>
        <w:t>Назовите антидот для этого препарата?</w:t>
      </w:r>
    </w:p>
    <w:p w:rsidR="0060176A" w:rsidRPr="00764393" w:rsidRDefault="00A47F20" w:rsidP="001C3B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64393">
        <w:rPr>
          <w:rFonts w:ascii="Times New Roman" w:eastAsia="Calibri" w:hAnsi="Times New Roman" w:cs="Times New Roman"/>
          <w:sz w:val="20"/>
          <w:szCs w:val="20"/>
        </w:rPr>
        <w:t>5.</w:t>
      </w:r>
      <w:r w:rsidR="001C3B13" w:rsidRPr="007643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176A" w:rsidRPr="00764393">
        <w:rPr>
          <w:rFonts w:ascii="Times New Roman" w:eastAsia="Calibri" w:hAnsi="Times New Roman" w:cs="Times New Roman"/>
          <w:sz w:val="20"/>
          <w:szCs w:val="20"/>
        </w:rPr>
        <w:t>Терапевтическая доза препарата?</w:t>
      </w:r>
    </w:p>
    <w:p w:rsidR="0060176A" w:rsidRPr="00764393" w:rsidRDefault="001C3B13" w:rsidP="001C3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Задача №3</w:t>
      </w:r>
    </w:p>
    <w:p w:rsidR="0060176A" w:rsidRPr="00764393" w:rsidRDefault="0060176A" w:rsidP="001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Больному с гипертонической болезнью назначен гипотензивный препарат, который снизил АД, вызвал сухость во рту и бра</w:t>
      </w:r>
      <w:r w:rsidR="001C3B1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дикардию. После длительного прие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ма этого препарат</w:t>
      </w:r>
      <w:r w:rsidR="001C3B1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а больной резко оборвал его прие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Через 3 дня отмечено значительное повышение АД в виде криза. </w:t>
      </w:r>
    </w:p>
    <w:p w:rsidR="001C3B13" w:rsidRPr="00764393" w:rsidRDefault="001C3B13" w:rsidP="001C3B13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573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Решите задачу, ответив на следующие вопросы: </w:t>
      </w:r>
    </w:p>
    <w:p w:rsidR="0060176A" w:rsidRPr="00764393" w:rsidRDefault="00A63065" w:rsidP="001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1C3B1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76A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препарат получал больной?</w:t>
      </w:r>
    </w:p>
    <w:p w:rsidR="0060176A" w:rsidRPr="00764393" w:rsidRDefault="00A63065" w:rsidP="001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C3B1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че</w:t>
      </w:r>
      <w:r w:rsidR="0060176A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м причина повышения АД?</w:t>
      </w:r>
    </w:p>
    <w:p w:rsidR="0060176A" w:rsidRPr="00764393" w:rsidRDefault="00A63065" w:rsidP="001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C3B1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76A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имеет противопоказания?</w:t>
      </w:r>
    </w:p>
    <w:p w:rsidR="0060176A" w:rsidRPr="00764393" w:rsidRDefault="00A63065" w:rsidP="001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1C3B1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76A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лекарственных веществ</w:t>
      </w:r>
    </w:p>
    <w:p w:rsidR="0060176A" w:rsidRPr="00764393" w:rsidRDefault="0060176A" w:rsidP="001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1C3B1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Терапевтическая доза препарата</w:t>
      </w:r>
    </w:p>
    <w:p w:rsidR="0060176A" w:rsidRPr="00764393" w:rsidRDefault="001C3B13" w:rsidP="001C3B13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Задача №4</w:t>
      </w:r>
    </w:p>
    <w:p w:rsidR="0060176A" w:rsidRPr="00764393" w:rsidRDefault="0060176A" w:rsidP="001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больного со склонностью к </w:t>
      </w:r>
      <w:proofErr w:type="spellStart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бронхоспазмам</w:t>
      </w:r>
      <w:proofErr w:type="spellEnd"/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назначен гипотензивный препарат, который вызвал учащение приступов удушья. </w:t>
      </w:r>
    </w:p>
    <w:p w:rsidR="001C3B13" w:rsidRPr="00764393" w:rsidRDefault="001C3B13" w:rsidP="001C3B13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573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Решите задачу, ответив на следующие вопросы: </w:t>
      </w:r>
    </w:p>
    <w:p w:rsidR="0060176A" w:rsidRPr="00764393" w:rsidRDefault="00A63065" w:rsidP="001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1C3B1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76A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препарат получал больной?</w:t>
      </w:r>
    </w:p>
    <w:p w:rsidR="0060176A" w:rsidRPr="00764393" w:rsidRDefault="00A63065" w:rsidP="001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C3B1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че</w:t>
      </w:r>
      <w:r w:rsidR="0060176A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м причина побочного эффекта?</w:t>
      </w:r>
    </w:p>
    <w:p w:rsidR="0060176A" w:rsidRPr="00764393" w:rsidRDefault="00A63065" w:rsidP="001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C3B1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76A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имеет противопоказания?</w:t>
      </w:r>
    </w:p>
    <w:p w:rsidR="0060176A" w:rsidRPr="00764393" w:rsidRDefault="00A63065" w:rsidP="001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1C3B13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76A" w:rsidRPr="00764393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лекарственных веществ</w:t>
      </w:r>
    </w:p>
    <w:p w:rsidR="00A9573C" w:rsidRPr="00A9573C" w:rsidRDefault="001C3B13" w:rsidP="001C3B13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4393">
        <w:rPr>
          <w:rFonts w:ascii="Times New Roman" w:eastAsia="Times New Roman" w:hAnsi="Times New Roman" w:cs="Times New Roman"/>
          <w:b/>
          <w:sz w:val="20"/>
          <w:szCs w:val="20"/>
        </w:rPr>
        <w:t>Задача №5</w:t>
      </w:r>
    </w:p>
    <w:p w:rsidR="00A9573C" w:rsidRPr="00A9573C" w:rsidRDefault="00A9573C" w:rsidP="001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73C">
        <w:rPr>
          <w:rFonts w:ascii="Times New Roman" w:eastAsia="Times New Roman" w:hAnsi="Times New Roman" w:cs="Times New Roman"/>
          <w:sz w:val="20"/>
          <w:szCs w:val="20"/>
        </w:rPr>
        <w:t xml:space="preserve">Больному с гипертоническим кризом </w:t>
      </w:r>
      <w:proofErr w:type="spellStart"/>
      <w:r w:rsidRPr="00A9573C">
        <w:rPr>
          <w:rFonts w:ascii="Times New Roman" w:eastAsia="Times New Roman" w:hAnsi="Times New Roman" w:cs="Times New Roman"/>
          <w:sz w:val="20"/>
          <w:szCs w:val="20"/>
        </w:rPr>
        <w:t>сублингвально</w:t>
      </w:r>
      <w:proofErr w:type="spellEnd"/>
      <w:r w:rsidRPr="00A9573C">
        <w:rPr>
          <w:rFonts w:ascii="Times New Roman" w:eastAsia="Times New Roman" w:hAnsi="Times New Roman" w:cs="Times New Roman"/>
          <w:sz w:val="20"/>
          <w:szCs w:val="20"/>
        </w:rPr>
        <w:t xml:space="preserve"> был применен препарат из группы блокаторов кальциевых каналов, что вызвало у больного покраснение лица и кожи верхней части туловища, тахикардию</w:t>
      </w:r>
      <w:r w:rsidRPr="0076439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9573C">
        <w:rPr>
          <w:rFonts w:ascii="Times New Roman" w:eastAsia="Times New Roman" w:hAnsi="Times New Roman" w:cs="Times New Roman"/>
          <w:sz w:val="20"/>
          <w:szCs w:val="20"/>
        </w:rPr>
        <w:t xml:space="preserve"> головную боль.</w:t>
      </w:r>
    </w:p>
    <w:p w:rsidR="00A9573C" w:rsidRPr="00A9573C" w:rsidRDefault="00A9573C" w:rsidP="001C3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9573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Решите задачу, ответив на следующие вопросы: </w:t>
      </w:r>
    </w:p>
    <w:p w:rsidR="00A9573C" w:rsidRPr="00A9573C" w:rsidRDefault="00A9573C" w:rsidP="001C3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О каком препарате идет речь?</w:t>
      </w:r>
    </w:p>
    <w:p w:rsidR="00A9573C" w:rsidRPr="00A9573C" w:rsidRDefault="00A9573C" w:rsidP="001C3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 Когда наступает </w:t>
      </w:r>
      <w:proofErr w:type="spellStart"/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антигипертензивный</w:t>
      </w:r>
      <w:proofErr w:type="spellEnd"/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эффект при данном способе введения препарата?</w:t>
      </w:r>
    </w:p>
    <w:p w:rsidR="00A9573C" w:rsidRPr="00A9573C" w:rsidRDefault="00A9573C" w:rsidP="001C3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 Чем могут быть обусловлены проявления указанные в задаче? </w:t>
      </w:r>
    </w:p>
    <w:p w:rsidR="00A9573C" w:rsidRPr="00A9573C" w:rsidRDefault="00A9573C" w:rsidP="001C3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73C">
        <w:rPr>
          <w:rFonts w:ascii="Times New Roman" w:hAnsi="Times New Roman" w:cs="Times New Roman"/>
          <w:sz w:val="20"/>
          <w:szCs w:val="20"/>
        </w:rPr>
        <w:t>4. Может ли развиться ортостатический коллапс?</w:t>
      </w:r>
    </w:p>
    <w:p w:rsidR="00A9573C" w:rsidRPr="00A9573C" w:rsidRDefault="00A9573C" w:rsidP="001C3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Какие противопоказания к назначению этого препарата?</w:t>
      </w:r>
    </w:p>
    <w:p w:rsidR="00A9573C" w:rsidRPr="00A9573C" w:rsidRDefault="00A9573C" w:rsidP="001C3B13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A9573C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Задача №</w:t>
      </w:r>
      <w:r w:rsidR="001C3B13" w:rsidRPr="0076439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6</w:t>
      </w:r>
    </w:p>
    <w:p w:rsidR="00A9573C" w:rsidRPr="00A9573C" w:rsidRDefault="00A9573C" w:rsidP="001C3B13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Препарат по фармакологическим свойствам и механизму действия близок к </w:t>
      </w:r>
      <w:proofErr w:type="spellStart"/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каптоприлу</w:t>
      </w:r>
      <w:proofErr w:type="spellEnd"/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но действует более длительно, применяется для базисной </w:t>
      </w:r>
      <w:proofErr w:type="spellStart"/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монотерапии</w:t>
      </w:r>
      <w:proofErr w:type="spellEnd"/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артериальной гипертензии и в сочетании с диуретиками, бета-блокаторами, сердечными гликозидами. Длительное применение препарата в комплексной терапии снижает частоту рецидивов инфаркта миокарда и стенокардии.</w:t>
      </w:r>
    </w:p>
    <w:p w:rsidR="00A9573C" w:rsidRPr="00A9573C" w:rsidRDefault="00A9573C" w:rsidP="001C3B13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9573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Решите задачу, ответив на следующие вопросы:</w:t>
      </w:r>
    </w:p>
    <w:p w:rsidR="00A9573C" w:rsidRPr="00A9573C" w:rsidRDefault="00A9573C" w:rsidP="001C3B13">
      <w:pPr>
        <w:widowControl w:val="0"/>
        <w:numPr>
          <w:ilvl w:val="0"/>
          <w:numId w:val="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 каком препарате идет речь? </w:t>
      </w:r>
    </w:p>
    <w:p w:rsidR="00A9573C" w:rsidRPr="00A9573C" w:rsidRDefault="00A9573C" w:rsidP="001C3B13">
      <w:pPr>
        <w:widowControl w:val="0"/>
        <w:numPr>
          <w:ilvl w:val="0"/>
          <w:numId w:val="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Какие синонимы и аналоги у данного препарата?</w:t>
      </w:r>
    </w:p>
    <w:p w:rsidR="00A9573C" w:rsidRPr="00A9573C" w:rsidRDefault="00A9573C" w:rsidP="001C3B13">
      <w:pPr>
        <w:widowControl w:val="0"/>
        <w:numPr>
          <w:ilvl w:val="0"/>
          <w:numId w:val="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Как применяется этот препарат для </w:t>
      </w:r>
      <w:proofErr w:type="spellStart"/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леченияартериальной</w:t>
      </w:r>
      <w:proofErr w:type="spellEnd"/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гипертензии?</w:t>
      </w:r>
    </w:p>
    <w:p w:rsidR="00A9573C" w:rsidRPr="00A9573C" w:rsidRDefault="00A9573C" w:rsidP="001C3B13">
      <w:pPr>
        <w:widowControl w:val="0"/>
        <w:numPr>
          <w:ilvl w:val="0"/>
          <w:numId w:val="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Какие побочные действия могут возникнуть при применении данного средства?</w:t>
      </w:r>
    </w:p>
    <w:p w:rsidR="00A9573C" w:rsidRPr="00A9573C" w:rsidRDefault="00A9573C" w:rsidP="001C3B13">
      <w:pPr>
        <w:widowControl w:val="0"/>
        <w:numPr>
          <w:ilvl w:val="0"/>
          <w:numId w:val="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573C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чем связано появление раздражающего сухого кашля при применении данного препарата?</w:t>
      </w:r>
    </w:p>
    <w:p w:rsidR="00A9573C" w:rsidRPr="001C3B13" w:rsidRDefault="00A9573C" w:rsidP="001C3B1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9BD" w:rsidRPr="001C3B13" w:rsidRDefault="002A6359" w:rsidP="001C3B1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="00A2230F" w:rsidRPr="001C3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A2230F" w:rsidRPr="001C3B13">
        <w:rPr>
          <w:rFonts w:ascii="Times New Roman" w:hAnsi="Times New Roman" w:cs="Times New Roman"/>
          <w:b/>
          <w:sz w:val="20"/>
          <w:szCs w:val="20"/>
        </w:rPr>
        <w:t>Примерная тематика НИРС по теме</w:t>
      </w:r>
    </w:p>
    <w:p w:rsidR="00FA39BD" w:rsidRPr="001C3B13" w:rsidRDefault="009124C4" w:rsidP="001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B13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="001C3B13">
        <w:rPr>
          <w:rFonts w:ascii="Times New Roman" w:hAnsi="Times New Roman" w:cs="Times New Roman"/>
          <w:sz w:val="20"/>
          <w:szCs w:val="20"/>
        </w:rPr>
        <w:t xml:space="preserve"> </w:t>
      </w:r>
      <w:r w:rsidRPr="001C3B13">
        <w:rPr>
          <w:rFonts w:ascii="Times New Roman" w:hAnsi="Times New Roman" w:cs="Times New Roman"/>
          <w:sz w:val="20"/>
          <w:szCs w:val="20"/>
        </w:rPr>
        <w:t>Лекарственные средства, применяемые для лечения гипертонического криза.</w:t>
      </w:r>
    </w:p>
    <w:p w:rsidR="00D663BE" w:rsidRPr="001C3B13" w:rsidRDefault="009124C4" w:rsidP="001C3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B13">
        <w:rPr>
          <w:rFonts w:ascii="Times New Roman" w:hAnsi="Times New Roman" w:cs="Times New Roman"/>
          <w:sz w:val="20"/>
          <w:szCs w:val="20"/>
        </w:rPr>
        <w:t>2.</w:t>
      </w:r>
      <w:r w:rsidR="001C3B13">
        <w:rPr>
          <w:rFonts w:ascii="Times New Roman" w:hAnsi="Times New Roman" w:cs="Times New Roman"/>
          <w:sz w:val="20"/>
          <w:szCs w:val="20"/>
        </w:rPr>
        <w:t xml:space="preserve"> </w:t>
      </w:r>
      <w:r w:rsidRPr="001C3B13">
        <w:rPr>
          <w:rFonts w:ascii="Times New Roman" w:hAnsi="Times New Roman" w:cs="Times New Roman"/>
          <w:sz w:val="20"/>
          <w:szCs w:val="20"/>
        </w:rPr>
        <w:t>Лекарственные средства, применяемые для базовой терапии артериальной гипертензии</w:t>
      </w:r>
      <w:r w:rsidR="00AF25F3" w:rsidRPr="001C3B13">
        <w:rPr>
          <w:rFonts w:ascii="Times New Roman" w:hAnsi="Times New Roman" w:cs="Times New Roman"/>
          <w:sz w:val="20"/>
          <w:szCs w:val="20"/>
        </w:rPr>
        <w:t>.</w:t>
      </w:r>
    </w:p>
    <w:p w:rsidR="00AF25F3" w:rsidRPr="001C3B13" w:rsidRDefault="00AF25F3" w:rsidP="001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B13">
        <w:rPr>
          <w:rFonts w:ascii="Times New Roman" w:hAnsi="Times New Roman" w:cs="Times New Roman"/>
          <w:sz w:val="20"/>
          <w:szCs w:val="20"/>
        </w:rPr>
        <w:t>3</w:t>
      </w:r>
      <w:r w:rsidR="00C847C8" w:rsidRPr="001C3B13">
        <w:rPr>
          <w:rFonts w:ascii="Times New Roman" w:hAnsi="Times New Roman" w:cs="Times New Roman"/>
          <w:sz w:val="20"/>
          <w:szCs w:val="20"/>
        </w:rPr>
        <w:t>.</w:t>
      </w:r>
      <w:r w:rsidR="001C3B13">
        <w:rPr>
          <w:rFonts w:ascii="Times New Roman" w:hAnsi="Times New Roman" w:cs="Times New Roman"/>
          <w:sz w:val="20"/>
          <w:szCs w:val="20"/>
        </w:rPr>
        <w:t xml:space="preserve"> </w:t>
      </w:r>
      <w:r w:rsidRPr="001C3B13">
        <w:rPr>
          <w:rFonts w:ascii="Times New Roman" w:hAnsi="Times New Roman" w:cs="Times New Roman"/>
          <w:sz w:val="20"/>
          <w:szCs w:val="20"/>
        </w:rPr>
        <w:t xml:space="preserve">Сравнительная характеристика </w:t>
      </w:r>
      <w:r w:rsidR="00C847C8" w:rsidRPr="001C3B13">
        <w:rPr>
          <w:rFonts w:ascii="Times New Roman" w:hAnsi="Times New Roman" w:cs="Times New Roman"/>
          <w:sz w:val="20"/>
          <w:szCs w:val="20"/>
        </w:rPr>
        <w:t>основных фармакокинетических показателей ингибиторов АПФ.</w:t>
      </w:r>
    </w:p>
    <w:p w:rsidR="009124C4" w:rsidRPr="001C3B13" w:rsidRDefault="00001116" w:rsidP="001C3B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3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="00A2230F" w:rsidRPr="001C3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A2230F" w:rsidRPr="001C3B13">
        <w:rPr>
          <w:rFonts w:ascii="Times New Roman" w:hAnsi="Times New Roman" w:cs="Times New Roman"/>
          <w:b/>
          <w:sz w:val="20"/>
          <w:szCs w:val="20"/>
        </w:rPr>
        <w:t>Рекомендуемая литература по теме</w:t>
      </w:r>
    </w:p>
    <w:p w:rsidR="009124C4" w:rsidRPr="001C3B13" w:rsidRDefault="009124C4" w:rsidP="001C3B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230F" w:rsidRPr="001C3B13" w:rsidRDefault="00A2230F" w:rsidP="001C3B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3B13">
        <w:rPr>
          <w:rFonts w:ascii="Times New Roman" w:hAnsi="Times New Roman" w:cs="Times New Roman"/>
          <w:b/>
          <w:sz w:val="20"/>
          <w:szCs w:val="20"/>
        </w:rPr>
        <w:t>Основная литература</w:t>
      </w:r>
    </w:p>
    <w:p w:rsidR="004F0DB1" w:rsidRPr="001C3B13" w:rsidRDefault="00A2230F" w:rsidP="001C3B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B13">
        <w:rPr>
          <w:rFonts w:ascii="Times New Roman" w:hAnsi="Times New Roman" w:cs="Times New Roman"/>
          <w:sz w:val="20"/>
          <w:szCs w:val="20"/>
        </w:rPr>
        <w:t>1.Фармакология</w:t>
      </w:r>
      <w:proofErr w:type="gramStart"/>
      <w:r w:rsidRPr="001C3B1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3B13">
        <w:rPr>
          <w:rFonts w:ascii="Times New Roman" w:hAnsi="Times New Roman" w:cs="Times New Roman"/>
          <w:sz w:val="20"/>
          <w:szCs w:val="20"/>
        </w:rPr>
        <w:t xml:space="preserve"> учебник / Д. А. </w:t>
      </w:r>
      <w:proofErr w:type="spellStart"/>
      <w:r w:rsidRPr="001C3B13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Pr="001C3B13">
        <w:rPr>
          <w:rFonts w:ascii="Times New Roman" w:hAnsi="Times New Roman" w:cs="Times New Roman"/>
          <w:sz w:val="20"/>
          <w:szCs w:val="20"/>
        </w:rPr>
        <w:t xml:space="preserve">. - 10- изд., </w:t>
      </w:r>
      <w:proofErr w:type="spellStart"/>
      <w:r w:rsidRPr="001C3B13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1C3B13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1C3B13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1C3B13">
        <w:rPr>
          <w:rFonts w:ascii="Times New Roman" w:hAnsi="Times New Roman" w:cs="Times New Roman"/>
          <w:sz w:val="20"/>
          <w:szCs w:val="20"/>
        </w:rPr>
        <w:t>. и доп. - М. : ГЭОТАР-Медиа, 2010. - 752 с. : ил. - ISBN 5-9704156-8-5</w:t>
      </w:r>
      <w:proofErr w:type="gramStart"/>
      <w:r w:rsidRPr="001C3B1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3B13">
        <w:rPr>
          <w:rFonts w:ascii="Times New Roman" w:hAnsi="Times New Roman" w:cs="Times New Roman"/>
          <w:sz w:val="20"/>
          <w:szCs w:val="20"/>
        </w:rPr>
        <w:t xml:space="preserve"> 450.00</w:t>
      </w:r>
    </w:p>
    <w:p w:rsidR="00A2230F" w:rsidRPr="001C3B13" w:rsidRDefault="00A2230F" w:rsidP="001C3B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3B13">
        <w:rPr>
          <w:rFonts w:ascii="Times New Roman" w:hAnsi="Times New Roman" w:cs="Times New Roman"/>
          <w:sz w:val="20"/>
          <w:szCs w:val="20"/>
        </w:rPr>
        <w:t>2.Фармакология [Электронный ресурс]</w:t>
      </w:r>
      <w:proofErr w:type="gramStart"/>
      <w:r w:rsidRPr="001C3B1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C3B13">
        <w:rPr>
          <w:rFonts w:ascii="Times New Roman" w:hAnsi="Times New Roman" w:cs="Times New Roman"/>
          <w:sz w:val="20"/>
          <w:szCs w:val="20"/>
        </w:rPr>
        <w:t xml:space="preserve"> учебник / Д. А. </w:t>
      </w:r>
      <w:proofErr w:type="spellStart"/>
      <w:r w:rsidRPr="001C3B13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Pr="001C3B13">
        <w:rPr>
          <w:rFonts w:ascii="Times New Roman" w:hAnsi="Times New Roman" w:cs="Times New Roman"/>
          <w:sz w:val="20"/>
          <w:szCs w:val="20"/>
        </w:rPr>
        <w:t xml:space="preserve">. - 11- изд., </w:t>
      </w:r>
      <w:proofErr w:type="spellStart"/>
      <w:r w:rsidRPr="001C3B13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1C3B13">
        <w:rPr>
          <w:rFonts w:ascii="Times New Roman" w:hAnsi="Times New Roman" w:cs="Times New Roman"/>
          <w:sz w:val="20"/>
          <w:szCs w:val="20"/>
        </w:rPr>
        <w:t>. и доп. - М. : ГЭОТАР-Медиа, 2015.</w:t>
      </w:r>
    </w:p>
    <w:p w:rsidR="00A2230F" w:rsidRPr="001C3B13" w:rsidRDefault="00A2230F" w:rsidP="001C3B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3B13">
        <w:rPr>
          <w:rFonts w:ascii="Times New Roman" w:hAnsi="Times New Roman" w:cs="Times New Roman"/>
          <w:b/>
          <w:sz w:val="20"/>
          <w:szCs w:val="20"/>
        </w:rPr>
        <w:t>Дополнительная литература</w:t>
      </w:r>
    </w:p>
    <w:p w:rsidR="004F0DB1" w:rsidRPr="001C3B13" w:rsidRDefault="004F0DB1" w:rsidP="001C3B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3B13">
        <w:rPr>
          <w:rFonts w:ascii="Times New Roman" w:hAnsi="Times New Roman" w:cs="Times New Roman"/>
          <w:sz w:val="20"/>
          <w:szCs w:val="20"/>
        </w:rPr>
        <w:t>3</w:t>
      </w:r>
      <w:r w:rsidR="00683003" w:rsidRPr="001C3B13">
        <w:rPr>
          <w:rFonts w:ascii="Times New Roman" w:hAnsi="Times New Roman" w:cs="Times New Roman"/>
          <w:sz w:val="20"/>
          <w:szCs w:val="20"/>
        </w:rPr>
        <w:t>. Фармакология : учеб</w:t>
      </w:r>
      <w:proofErr w:type="gramStart"/>
      <w:r w:rsidR="00683003" w:rsidRPr="001C3B1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83003" w:rsidRPr="001C3B13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ля вузов / ред. Р. Н. </w:t>
      </w:r>
      <w:proofErr w:type="spellStart"/>
      <w:r w:rsidR="00683003" w:rsidRPr="001C3B13">
        <w:rPr>
          <w:rFonts w:ascii="Times New Roman" w:hAnsi="Times New Roman" w:cs="Times New Roman"/>
          <w:sz w:val="20"/>
          <w:szCs w:val="20"/>
        </w:rPr>
        <w:t>Аляутдин</w:t>
      </w:r>
      <w:proofErr w:type="spell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. - 4-е изд., </w:t>
      </w:r>
      <w:proofErr w:type="spellStart"/>
      <w:r w:rsidR="00683003" w:rsidRPr="001C3B13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="00683003" w:rsidRPr="001C3B13">
        <w:rPr>
          <w:rFonts w:ascii="Times New Roman" w:hAnsi="Times New Roman" w:cs="Times New Roman"/>
          <w:sz w:val="20"/>
          <w:szCs w:val="20"/>
        </w:rPr>
        <w:t>. и доп. - М. : ГЭОТАР-Медиа, 2008. - 826 с : ил. + CD.</w:t>
      </w:r>
      <w:proofErr w:type="gramStart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1250.00</w:t>
      </w:r>
    </w:p>
    <w:p w:rsidR="004F0DB1" w:rsidRPr="001C3B13" w:rsidRDefault="004F0DB1" w:rsidP="001C3B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3B13">
        <w:rPr>
          <w:rFonts w:ascii="Times New Roman" w:hAnsi="Times New Roman" w:cs="Times New Roman"/>
          <w:sz w:val="20"/>
          <w:szCs w:val="20"/>
        </w:rPr>
        <w:t>4</w:t>
      </w:r>
      <w:r w:rsidR="00683003" w:rsidRPr="001C3B13">
        <w:rPr>
          <w:rFonts w:ascii="Times New Roman" w:hAnsi="Times New Roman" w:cs="Times New Roman"/>
          <w:sz w:val="20"/>
          <w:szCs w:val="20"/>
        </w:rPr>
        <w:t>. Регистр лекарственных средств России</w:t>
      </w:r>
      <w:proofErr w:type="gramStart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Энциклопедия лекарств</w:t>
      </w:r>
      <w:proofErr w:type="gramStart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3003" w:rsidRPr="001C3B13">
        <w:rPr>
          <w:rFonts w:ascii="Times New Roman" w:hAnsi="Times New Roman" w:cs="Times New Roman"/>
          <w:sz w:val="20"/>
          <w:szCs w:val="20"/>
        </w:rPr>
        <w:t>ежегод</w:t>
      </w:r>
      <w:proofErr w:type="spell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. сб. </w:t>
      </w:r>
      <w:proofErr w:type="spellStart"/>
      <w:r w:rsidR="00683003" w:rsidRPr="001C3B13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. 22. 2014 / гл. ред. Г. Л. </w:t>
      </w:r>
      <w:proofErr w:type="spellStart"/>
      <w:r w:rsidR="00683003" w:rsidRPr="001C3B13">
        <w:rPr>
          <w:rFonts w:ascii="Times New Roman" w:hAnsi="Times New Roman" w:cs="Times New Roman"/>
          <w:sz w:val="20"/>
          <w:szCs w:val="20"/>
        </w:rPr>
        <w:t>Вышковский</w:t>
      </w:r>
      <w:proofErr w:type="spellEnd"/>
      <w:r w:rsidR="00683003" w:rsidRPr="001C3B13">
        <w:rPr>
          <w:rFonts w:ascii="Times New Roman" w:hAnsi="Times New Roman" w:cs="Times New Roman"/>
          <w:sz w:val="20"/>
          <w:szCs w:val="20"/>
        </w:rPr>
        <w:t>. - М.</w:t>
      </w:r>
      <w:proofErr w:type="gramStart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ВЕДАНТА, 2013. - 1428 с. - (РЛС). - ISBN 4650059080728</w:t>
      </w:r>
      <w:proofErr w:type="gramStart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1000.00</w:t>
      </w:r>
    </w:p>
    <w:p w:rsidR="004F0DB1" w:rsidRPr="001C3B13" w:rsidRDefault="004F0DB1" w:rsidP="001C3B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3B13">
        <w:rPr>
          <w:rFonts w:ascii="Times New Roman" w:hAnsi="Times New Roman" w:cs="Times New Roman"/>
          <w:sz w:val="20"/>
          <w:szCs w:val="20"/>
        </w:rPr>
        <w:t>5</w:t>
      </w:r>
      <w:r w:rsidR="00683003" w:rsidRPr="001C3B13">
        <w:rPr>
          <w:rFonts w:ascii="Times New Roman" w:hAnsi="Times New Roman" w:cs="Times New Roman"/>
          <w:sz w:val="20"/>
          <w:szCs w:val="20"/>
        </w:rPr>
        <w:t xml:space="preserve">. Энциклопедия взаимодействий лекарственных препаратов / ред. Г. Л. </w:t>
      </w:r>
      <w:proofErr w:type="spellStart"/>
      <w:r w:rsidR="00683003" w:rsidRPr="001C3B13">
        <w:rPr>
          <w:rFonts w:ascii="Times New Roman" w:hAnsi="Times New Roman" w:cs="Times New Roman"/>
          <w:sz w:val="20"/>
          <w:szCs w:val="20"/>
        </w:rPr>
        <w:t>Вышковский</w:t>
      </w:r>
      <w:proofErr w:type="spellEnd"/>
      <w:r w:rsidR="00683003" w:rsidRPr="001C3B13">
        <w:rPr>
          <w:rFonts w:ascii="Times New Roman" w:hAnsi="Times New Roman" w:cs="Times New Roman"/>
          <w:sz w:val="20"/>
          <w:szCs w:val="20"/>
        </w:rPr>
        <w:t>, Е. Г. Лобанова. - М.</w:t>
      </w:r>
      <w:proofErr w:type="gramStart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ВЕДАНТА, 2013. - 1360 с. - (РЛС). - ISBN 9785990457737</w:t>
      </w:r>
      <w:proofErr w:type="gramStart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1200.00</w:t>
      </w:r>
    </w:p>
    <w:p w:rsidR="004F0DB1" w:rsidRPr="001C3B13" w:rsidRDefault="004F0DB1" w:rsidP="001C3B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3B13">
        <w:rPr>
          <w:rFonts w:ascii="Times New Roman" w:hAnsi="Times New Roman" w:cs="Times New Roman"/>
          <w:sz w:val="20"/>
          <w:szCs w:val="20"/>
        </w:rPr>
        <w:t>6</w:t>
      </w:r>
      <w:r w:rsidR="00683003" w:rsidRPr="001C3B13">
        <w:rPr>
          <w:rFonts w:ascii="Times New Roman" w:hAnsi="Times New Roman" w:cs="Times New Roman"/>
          <w:sz w:val="20"/>
          <w:szCs w:val="20"/>
        </w:rPr>
        <w:t>. Фармакология с общей рецептурой [Электронный ресурс] : учеб</w:t>
      </w:r>
      <w:proofErr w:type="gramStart"/>
      <w:r w:rsidR="00683003" w:rsidRPr="001C3B1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83003" w:rsidRPr="001C3B1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особие / В. В. Майский, Р. Н. </w:t>
      </w:r>
      <w:proofErr w:type="spellStart"/>
      <w:r w:rsidR="00683003" w:rsidRPr="001C3B13">
        <w:rPr>
          <w:rFonts w:ascii="Times New Roman" w:hAnsi="Times New Roman" w:cs="Times New Roman"/>
          <w:sz w:val="20"/>
          <w:szCs w:val="20"/>
        </w:rPr>
        <w:t>Аляутдин</w:t>
      </w:r>
      <w:proofErr w:type="spell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. - 3-е изд., доп. и </w:t>
      </w:r>
      <w:proofErr w:type="spellStart"/>
      <w:r w:rsidR="00683003" w:rsidRPr="001C3B13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="00683003" w:rsidRPr="001C3B13">
        <w:rPr>
          <w:rFonts w:ascii="Times New Roman" w:hAnsi="Times New Roman" w:cs="Times New Roman"/>
          <w:sz w:val="20"/>
          <w:szCs w:val="20"/>
        </w:rPr>
        <w:t>. - М.</w:t>
      </w:r>
      <w:proofErr w:type="gramStart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ГЭОТАР-Медиа, 2014. - 240 с. : ил.</w:t>
      </w:r>
    </w:p>
    <w:p w:rsidR="004F0DB1" w:rsidRPr="00D663BE" w:rsidRDefault="004F0DB1" w:rsidP="001C3B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3B13">
        <w:rPr>
          <w:rFonts w:ascii="Times New Roman" w:hAnsi="Times New Roman" w:cs="Times New Roman"/>
          <w:sz w:val="20"/>
          <w:szCs w:val="20"/>
        </w:rPr>
        <w:t>7</w:t>
      </w:r>
      <w:r w:rsidR="00683003" w:rsidRPr="001C3B13">
        <w:rPr>
          <w:rFonts w:ascii="Times New Roman" w:hAnsi="Times New Roman" w:cs="Times New Roman"/>
          <w:sz w:val="20"/>
          <w:szCs w:val="20"/>
        </w:rPr>
        <w:t>. Фармакология [Электронный ресурс]</w:t>
      </w:r>
      <w:proofErr w:type="gramStart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 учебник / Д. А. </w:t>
      </w:r>
      <w:proofErr w:type="spellStart"/>
      <w:r w:rsidR="00683003" w:rsidRPr="001C3B13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. - 11- изд., </w:t>
      </w:r>
      <w:proofErr w:type="spellStart"/>
      <w:r w:rsidR="00683003" w:rsidRPr="001C3B13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683003" w:rsidRPr="001C3B13">
        <w:rPr>
          <w:rFonts w:ascii="Times New Roman" w:hAnsi="Times New Roman" w:cs="Times New Roman"/>
          <w:sz w:val="20"/>
          <w:szCs w:val="20"/>
        </w:rPr>
        <w:t xml:space="preserve">. и доп. </w:t>
      </w:r>
      <w:r w:rsidR="00683003" w:rsidRPr="00D663BE">
        <w:rPr>
          <w:rFonts w:ascii="Times New Roman" w:hAnsi="Times New Roman" w:cs="Times New Roman"/>
          <w:sz w:val="20"/>
          <w:szCs w:val="20"/>
        </w:rPr>
        <w:t xml:space="preserve">- М. : ГЭОТАР-Медиа, 2015. 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8</w:t>
      </w:r>
      <w:r w:rsidR="00683003" w:rsidRPr="00D663BE">
        <w:rPr>
          <w:rFonts w:ascii="Times New Roman" w:hAnsi="Times New Roman" w:cs="Times New Roman"/>
          <w:sz w:val="20"/>
          <w:szCs w:val="20"/>
        </w:rPr>
        <w:t>. Фармакология. Курс лекций [Электронный ресурс] : учеб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особие / А. И. Венгеровский. - 4-е изд.,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>. и доп. - М. : ГЭОТАР-Медиа, 2015.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9</w:t>
      </w:r>
      <w:r w:rsidR="00683003" w:rsidRPr="00D663BE">
        <w:rPr>
          <w:rFonts w:ascii="Times New Roman" w:hAnsi="Times New Roman" w:cs="Times New Roman"/>
          <w:sz w:val="20"/>
          <w:szCs w:val="20"/>
        </w:rPr>
        <w:t>. Фармакология. Тестовые задания [Электронный ресурс] : учеб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особие / ред. Д. А.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. - 3-е изд.,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. и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>. - М.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ГЭОТАР-Медиа, 2013.</w:t>
      </w:r>
    </w:p>
    <w:p w:rsidR="004F0DB1" w:rsidRPr="00D663BE" w:rsidRDefault="00D663BE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F0DB1" w:rsidRPr="00D663BE">
        <w:rPr>
          <w:rFonts w:ascii="Times New Roman" w:hAnsi="Times New Roman" w:cs="Times New Roman"/>
          <w:sz w:val="20"/>
          <w:szCs w:val="20"/>
        </w:rPr>
        <w:t>0</w:t>
      </w:r>
      <w:r w:rsidR="00683003" w:rsidRPr="00D663BE">
        <w:rPr>
          <w:rFonts w:ascii="Times New Roman" w:hAnsi="Times New Roman" w:cs="Times New Roman"/>
          <w:sz w:val="20"/>
          <w:szCs w:val="20"/>
        </w:rPr>
        <w:t>. Фармакология. Руководство к лабораторным занятиям [Электронный ресурс] : учеб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особие / ред. Д. А.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>. - 5-е изд. - М. : ГЭОТАР-Медиа, 2012.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11</w:t>
      </w:r>
      <w:r w:rsidR="00683003" w:rsidRPr="00D663BE">
        <w:rPr>
          <w:rFonts w:ascii="Times New Roman" w:hAnsi="Times New Roman" w:cs="Times New Roman"/>
          <w:sz w:val="20"/>
          <w:szCs w:val="20"/>
        </w:rPr>
        <w:t>. Основы фармакологии [Электронный ресурс] : учеб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ля вузов / Д. А.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. - 2-е изд.,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>. и доп. - М. : ГЭОТАР-Медиа, 2015.</w:t>
      </w:r>
    </w:p>
    <w:p w:rsidR="00683003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12</w:t>
      </w:r>
      <w:r w:rsidR="00683003" w:rsidRPr="00D663BE">
        <w:rPr>
          <w:rFonts w:ascii="Times New Roman" w:hAnsi="Times New Roman" w:cs="Times New Roman"/>
          <w:sz w:val="20"/>
          <w:szCs w:val="20"/>
        </w:rPr>
        <w:t>. Фармакология [Электронный ресурс] : учеб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особие / В. С. Чабанова. - 4-е изд.,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. и доп. - Минск :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Выш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>., 2013.</w:t>
      </w:r>
    </w:p>
    <w:p w:rsidR="00683003" w:rsidRPr="00D663BE" w:rsidRDefault="004F0DB1" w:rsidP="00D663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63BE">
        <w:rPr>
          <w:rFonts w:ascii="Times New Roman" w:hAnsi="Times New Roman" w:cs="Times New Roman"/>
          <w:b/>
          <w:sz w:val="20"/>
          <w:szCs w:val="20"/>
        </w:rPr>
        <w:t>Электронные ресурсы: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1. Инструкции к лекарственным препаратам (http://www.grls.rosminzdrav.ru);</w:t>
      </w:r>
    </w:p>
    <w:p w:rsidR="00A2230F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2. Стандарты медицинской помощи (ttps://www.rosminzdrav.ru/ministry/61/22/stranitsa-979/stranitsa-983);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3. Методические рекомендации Фармакотерапия хронического болевого синдрома у взрослых пациентов при оказании паллиативной медицинской помощи в стационарных и амбулаторно-поликлинических условиях (https://www.rosminzdrav.ru/voprosy-obezbolivaniya);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4. Книги, практические рекомендации, методические пособия по применению противомикробных лекарственных средств (http://www.antibiotic.ru/library.php);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 xml:space="preserve">5. Основные сведения по </w:t>
      </w:r>
      <w:proofErr w:type="spellStart"/>
      <w:r w:rsidRPr="00D663BE">
        <w:rPr>
          <w:rFonts w:ascii="Times New Roman" w:hAnsi="Times New Roman" w:cs="Times New Roman"/>
          <w:sz w:val="20"/>
          <w:szCs w:val="20"/>
        </w:rPr>
        <w:t>фармакогенетике</w:t>
      </w:r>
      <w:proofErr w:type="spellEnd"/>
      <w:r w:rsidRPr="00D663BE">
        <w:rPr>
          <w:rFonts w:ascii="Times New Roman" w:hAnsi="Times New Roman" w:cs="Times New Roman"/>
          <w:sz w:val="20"/>
          <w:szCs w:val="20"/>
        </w:rPr>
        <w:t xml:space="preserve"> (https://www.pharmgkb.org/);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6. Информационная база о лекарственных препаратах (http://www.drugs.com).</w:t>
      </w:r>
    </w:p>
    <w:p w:rsidR="00076561" w:rsidRPr="00D663BE" w:rsidRDefault="00076561" w:rsidP="00D663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76561" w:rsidRPr="00D663BE" w:rsidSect="004476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58"/>
    <w:multiLevelType w:val="hybridMultilevel"/>
    <w:tmpl w:val="DA768432"/>
    <w:lvl w:ilvl="0" w:tplc="F258C7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557"/>
    <w:multiLevelType w:val="hybridMultilevel"/>
    <w:tmpl w:val="D410E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6A27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1A80"/>
    <w:multiLevelType w:val="hybridMultilevel"/>
    <w:tmpl w:val="C5CA614C"/>
    <w:lvl w:ilvl="0" w:tplc="DCC88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473A6"/>
    <w:multiLevelType w:val="hybridMultilevel"/>
    <w:tmpl w:val="4D226FCC"/>
    <w:lvl w:ilvl="0" w:tplc="DCC88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1281D"/>
    <w:multiLevelType w:val="hybridMultilevel"/>
    <w:tmpl w:val="338E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A45AA"/>
    <w:multiLevelType w:val="hybridMultilevel"/>
    <w:tmpl w:val="9D5090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89468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2622"/>
    <w:multiLevelType w:val="multilevel"/>
    <w:tmpl w:val="1C9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94181"/>
    <w:multiLevelType w:val="hybridMultilevel"/>
    <w:tmpl w:val="446087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E3A25"/>
    <w:multiLevelType w:val="singleLevel"/>
    <w:tmpl w:val="CA5264EA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</w:abstractNum>
  <w:abstractNum w:abstractNumId="10">
    <w:nsid w:val="26AA0369"/>
    <w:multiLevelType w:val="hybridMultilevel"/>
    <w:tmpl w:val="90BA9DD2"/>
    <w:lvl w:ilvl="0" w:tplc="DCC88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93455"/>
    <w:multiLevelType w:val="hybridMultilevel"/>
    <w:tmpl w:val="B3903CDE"/>
    <w:lvl w:ilvl="0" w:tplc="5F440980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5B51C93"/>
    <w:multiLevelType w:val="hybridMultilevel"/>
    <w:tmpl w:val="123CDE1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BC5472F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0322D"/>
    <w:multiLevelType w:val="hybridMultilevel"/>
    <w:tmpl w:val="8FB6B82C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307AA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611173"/>
    <w:multiLevelType w:val="hybridMultilevel"/>
    <w:tmpl w:val="22602ECE"/>
    <w:lvl w:ilvl="0" w:tplc="DCC88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22255"/>
    <w:multiLevelType w:val="hybridMultilevel"/>
    <w:tmpl w:val="838AA8BA"/>
    <w:lvl w:ilvl="0" w:tplc="8B409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2F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84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40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63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E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C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B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47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3B07B10"/>
    <w:multiLevelType w:val="hybridMultilevel"/>
    <w:tmpl w:val="068C6892"/>
    <w:lvl w:ilvl="0" w:tplc="DA52112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E2C4D"/>
    <w:multiLevelType w:val="hybridMultilevel"/>
    <w:tmpl w:val="D924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53A02"/>
    <w:multiLevelType w:val="hybridMultilevel"/>
    <w:tmpl w:val="62BAE8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F1AF2"/>
    <w:multiLevelType w:val="hybridMultilevel"/>
    <w:tmpl w:val="CF78A44A"/>
    <w:lvl w:ilvl="0" w:tplc="DCC88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D8765A"/>
    <w:multiLevelType w:val="hybridMultilevel"/>
    <w:tmpl w:val="7C74CC58"/>
    <w:lvl w:ilvl="0" w:tplc="DCC88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F6054"/>
    <w:multiLevelType w:val="hybridMultilevel"/>
    <w:tmpl w:val="965A7238"/>
    <w:lvl w:ilvl="0" w:tplc="DCC88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A58E7"/>
    <w:multiLevelType w:val="hybridMultilevel"/>
    <w:tmpl w:val="B260A476"/>
    <w:lvl w:ilvl="0" w:tplc="DCC88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8369E1"/>
    <w:multiLevelType w:val="hybridMultilevel"/>
    <w:tmpl w:val="44CEF8B6"/>
    <w:lvl w:ilvl="0" w:tplc="F21CDB8A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1C84F70"/>
    <w:multiLevelType w:val="singleLevel"/>
    <w:tmpl w:val="540E19D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30E30D8"/>
    <w:multiLevelType w:val="singleLevel"/>
    <w:tmpl w:val="2A28A24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6">
    <w:nsid w:val="769805D4"/>
    <w:multiLevelType w:val="hybridMultilevel"/>
    <w:tmpl w:val="7D92EF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46849"/>
    <w:multiLevelType w:val="hybridMultilevel"/>
    <w:tmpl w:val="988CD784"/>
    <w:lvl w:ilvl="0" w:tplc="84426F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5757C"/>
    <w:multiLevelType w:val="hybridMultilevel"/>
    <w:tmpl w:val="D364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96C0E"/>
    <w:multiLevelType w:val="hybridMultilevel"/>
    <w:tmpl w:val="47120B2A"/>
    <w:lvl w:ilvl="0" w:tplc="C498A4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91C3C"/>
    <w:multiLevelType w:val="hybridMultilevel"/>
    <w:tmpl w:val="7EB439F6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9DA3274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1"/>
  </w:num>
  <w:num w:numId="5">
    <w:abstractNumId w:val="9"/>
  </w:num>
  <w:num w:numId="6">
    <w:abstractNumId w:val="5"/>
  </w:num>
  <w:num w:numId="7">
    <w:abstractNumId w:val="17"/>
  </w:num>
  <w:num w:numId="8">
    <w:abstractNumId w:val="27"/>
  </w:num>
  <w:num w:numId="9">
    <w:abstractNumId w:val="4"/>
  </w:num>
  <w:num w:numId="10">
    <w:abstractNumId w:val="20"/>
  </w:num>
  <w:num w:numId="11">
    <w:abstractNumId w:val="21"/>
  </w:num>
  <w:num w:numId="12">
    <w:abstractNumId w:val="19"/>
  </w:num>
  <w:num w:numId="13">
    <w:abstractNumId w:val="22"/>
  </w:num>
  <w:num w:numId="14">
    <w:abstractNumId w:val="3"/>
  </w:num>
  <w:num w:numId="15">
    <w:abstractNumId w:val="13"/>
  </w:num>
  <w:num w:numId="16">
    <w:abstractNumId w:val="29"/>
  </w:num>
  <w:num w:numId="17">
    <w:abstractNumId w:val="10"/>
  </w:num>
  <w:num w:numId="18">
    <w:abstractNumId w:val="14"/>
  </w:num>
  <w:num w:numId="19">
    <w:abstractNumId w:val="23"/>
  </w:num>
  <w:num w:numId="20">
    <w:abstractNumId w:val="18"/>
  </w:num>
  <w:num w:numId="21">
    <w:abstractNumId w:val="12"/>
  </w:num>
  <w:num w:numId="22">
    <w:abstractNumId w:val="8"/>
  </w:num>
  <w:num w:numId="23">
    <w:abstractNumId w:val="30"/>
  </w:num>
  <w:num w:numId="24">
    <w:abstractNumId w:val="26"/>
  </w:num>
  <w:num w:numId="25">
    <w:abstractNumId w:val="6"/>
  </w:num>
  <w:num w:numId="26">
    <w:abstractNumId w:val="15"/>
  </w:num>
  <w:num w:numId="27">
    <w:abstractNumId w:val="7"/>
  </w:num>
  <w:num w:numId="28">
    <w:abstractNumId w:val="16"/>
  </w:num>
  <w:num w:numId="29">
    <w:abstractNumId w:val="11"/>
  </w:num>
  <w:num w:numId="30">
    <w:abstractNumId w:val="2"/>
  </w:num>
  <w:num w:numId="3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21"/>
    <w:rsid w:val="00001116"/>
    <w:rsid w:val="00004F09"/>
    <w:rsid w:val="00053BF7"/>
    <w:rsid w:val="00076561"/>
    <w:rsid w:val="00121B1D"/>
    <w:rsid w:val="00121C50"/>
    <w:rsid w:val="001274C6"/>
    <w:rsid w:val="0013164D"/>
    <w:rsid w:val="001803B2"/>
    <w:rsid w:val="00190AD3"/>
    <w:rsid w:val="001C3B13"/>
    <w:rsid w:val="001E10B8"/>
    <w:rsid w:val="001F1CD4"/>
    <w:rsid w:val="001F2B13"/>
    <w:rsid w:val="0021459B"/>
    <w:rsid w:val="00216342"/>
    <w:rsid w:val="00223B85"/>
    <w:rsid w:val="00232784"/>
    <w:rsid w:val="00235BD1"/>
    <w:rsid w:val="00281C1D"/>
    <w:rsid w:val="00294B90"/>
    <w:rsid w:val="002A6359"/>
    <w:rsid w:val="002B3ABD"/>
    <w:rsid w:val="002B5BDD"/>
    <w:rsid w:val="002C1210"/>
    <w:rsid w:val="002E4291"/>
    <w:rsid w:val="003174E3"/>
    <w:rsid w:val="00322A7E"/>
    <w:rsid w:val="00335DF9"/>
    <w:rsid w:val="0034560F"/>
    <w:rsid w:val="003526B7"/>
    <w:rsid w:val="0036142F"/>
    <w:rsid w:val="0036370A"/>
    <w:rsid w:val="00376F21"/>
    <w:rsid w:val="003A19E2"/>
    <w:rsid w:val="003A2926"/>
    <w:rsid w:val="00401F2B"/>
    <w:rsid w:val="0040439B"/>
    <w:rsid w:val="00417891"/>
    <w:rsid w:val="0042267A"/>
    <w:rsid w:val="0042285F"/>
    <w:rsid w:val="00434E90"/>
    <w:rsid w:val="00447679"/>
    <w:rsid w:val="00457251"/>
    <w:rsid w:val="00481D22"/>
    <w:rsid w:val="004A1B8E"/>
    <w:rsid w:val="004C679D"/>
    <w:rsid w:val="004D6287"/>
    <w:rsid w:val="004F0DB1"/>
    <w:rsid w:val="00502F52"/>
    <w:rsid w:val="005131C1"/>
    <w:rsid w:val="00523D53"/>
    <w:rsid w:val="00533DFC"/>
    <w:rsid w:val="00554E08"/>
    <w:rsid w:val="005B177C"/>
    <w:rsid w:val="005C0B62"/>
    <w:rsid w:val="0060176A"/>
    <w:rsid w:val="00601E96"/>
    <w:rsid w:val="00620BBA"/>
    <w:rsid w:val="00623C64"/>
    <w:rsid w:val="00626289"/>
    <w:rsid w:val="0063432B"/>
    <w:rsid w:val="00661AD0"/>
    <w:rsid w:val="0066449E"/>
    <w:rsid w:val="00683003"/>
    <w:rsid w:val="00683974"/>
    <w:rsid w:val="0068439A"/>
    <w:rsid w:val="00697EBC"/>
    <w:rsid w:val="006B1F2B"/>
    <w:rsid w:val="006B554F"/>
    <w:rsid w:val="006C2467"/>
    <w:rsid w:val="006F124C"/>
    <w:rsid w:val="00737159"/>
    <w:rsid w:val="00764393"/>
    <w:rsid w:val="007646A3"/>
    <w:rsid w:val="0077497E"/>
    <w:rsid w:val="0078182A"/>
    <w:rsid w:val="00790EBA"/>
    <w:rsid w:val="00796053"/>
    <w:rsid w:val="007D0F2D"/>
    <w:rsid w:val="007D5C21"/>
    <w:rsid w:val="007E1804"/>
    <w:rsid w:val="008021D8"/>
    <w:rsid w:val="00802375"/>
    <w:rsid w:val="00815695"/>
    <w:rsid w:val="00821851"/>
    <w:rsid w:val="00831ED9"/>
    <w:rsid w:val="008720BF"/>
    <w:rsid w:val="008A244A"/>
    <w:rsid w:val="008B1281"/>
    <w:rsid w:val="008C10E1"/>
    <w:rsid w:val="008C613F"/>
    <w:rsid w:val="008D076C"/>
    <w:rsid w:val="008D3F7A"/>
    <w:rsid w:val="009039D2"/>
    <w:rsid w:val="009066BA"/>
    <w:rsid w:val="009124C4"/>
    <w:rsid w:val="00920777"/>
    <w:rsid w:val="00943099"/>
    <w:rsid w:val="00946757"/>
    <w:rsid w:val="00963E50"/>
    <w:rsid w:val="009642BB"/>
    <w:rsid w:val="00974E91"/>
    <w:rsid w:val="009A0430"/>
    <w:rsid w:val="009B79ED"/>
    <w:rsid w:val="009C4376"/>
    <w:rsid w:val="009D4B0B"/>
    <w:rsid w:val="009D553E"/>
    <w:rsid w:val="009D5920"/>
    <w:rsid w:val="009D6ABA"/>
    <w:rsid w:val="009E2B4F"/>
    <w:rsid w:val="009F36C4"/>
    <w:rsid w:val="00A2230F"/>
    <w:rsid w:val="00A233AD"/>
    <w:rsid w:val="00A358FA"/>
    <w:rsid w:val="00A47F20"/>
    <w:rsid w:val="00A5024E"/>
    <w:rsid w:val="00A63065"/>
    <w:rsid w:val="00A9573C"/>
    <w:rsid w:val="00AA041D"/>
    <w:rsid w:val="00AB5E0B"/>
    <w:rsid w:val="00AD5B2C"/>
    <w:rsid w:val="00AE15A3"/>
    <w:rsid w:val="00AF25F3"/>
    <w:rsid w:val="00B13230"/>
    <w:rsid w:val="00B53FA8"/>
    <w:rsid w:val="00B63AF6"/>
    <w:rsid w:val="00B772E8"/>
    <w:rsid w:val="00B829F8"/>
    <w:rsid w:val="00BA437A"/>
    <w:rsid w:val="00BD3328"/>
    <w:rsid w:val="00BD3EE7"/>
    <w:rsid w:val="00BE456E"/>
    <w:rsid w:val="00BE7E71"/>
    <w:rsid w:val="00C024EC"/>
    <w:rsid w:val="00C02AAE"/>
    <w:rsid w:val="00C47004"/>
    <w:rsid w:val="00C636F3"/>
    <w:rsid w:val="00C847C8"/>
    <w:rsid w:val="00CA2223"/>
    <w:rsid w:val="00CA39C7"/>
    <w:rsid w:val="00D052B4"/>
    <w:rsid w:val="00D163DD"/>
    <w:rsid w:val="00D20DFF"/>
    <w:rsid w:val="00D3152A"/>
    <w:rsid w:val="00D43BAD"/>
    <w:rsid w:val="00D55617"/>
    <w:rsid w:val="00D663BE"/>
    <w:rsid w:val="00D80134"/>
    <w:rsid w:val="00DC4BED"/>
    <w:rsid w:val="00DC6085"/>
    <w:rsid w:val="00DD4835"/>
    <w:rsid w:val="00DE6DDD"/>
    <w:rsid w:val="00DF2569"/>
    <w:rsid w:val="00E03AEC"/>
    <w:rsid w:val="00E148DD"/>
    <w:rsid w:val="00E324F8"/>
    <w:rsid w:val="00E35D53"/>
    <w:rsid w:val="00E4538F"/>
    <w:rsid w:val="00E47E1E"/>
    <w:rsid w:val="00E60197"/>
    <w:rsid w:val="00EE2BAD"/>
    <w:rsid w:val="00EE492F"/>
    <w:rsid w:val="00F042A2"/>
    <w:rsid w:val="00F25FDF"/>
    <w:rsid w:val="00F44E60"/>
    <w:rsid w:val="00F54051"/>
    <w:rsid w:val="00F972D2"/>
    <w:rsid w:val="00FA39BD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7A"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paragraph" w:customStyle="1" w:styleId="af">
    <w:name w:val="_те_вопр"/>
    <w:basedOn w:val="a"/>
    <w:qFormat/>
    <w:rsid w:val="002B3ABD"/>
    <w:pPr>
      <w:keepNext/>
      <w:keepLines/>
      <w:tabs>
        <w:tab w:val="left" w:pos="426"/>
      </w:tabs>
      <w:spacing w:before="240" w:after="0" w:line="240" w:lineRule="auto"/>
      <w:ind w:left="425" w:hanging="425"/>
      <w:contextualSpacing/>
    </w:pPr>
    <w:rPr>
      <w:rFonts w:ascii="Times New Roman" w:eastAsiaTheme="minorEastAsia" w:hAnsi="Times New Roman" w:cs="Times New Roman"/>
      <w:caps/>
      <w:sz w:val="28"/>
      <w:szCs w:val="24"/>
      <w:lang w:eastAsia="ru-RU"/>
    </w:rPr>
  </w:style>
  <w:style w:type="paragraph" w:customStyle="1" w:styleId="af0">
    <w:name w:val="_те_отв"/>
    <w:basedOn w:val="a"/>
    <w:qFormat/>
    <w:rsid w:val="002B3ABD"/>
    <w:pPr>
      <w:tabs>
        <w:tab w:val="left" w:pos="1701"/>
      </w:tabs>
      <w:spacing w:after="0" w:line="240" w:lineRule="auto"/>
      <w:ind w:left="1701" w:hanging="285"/>
    </w:pPr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7A"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paragraph" w:customStyle="1" w:styleId="af">
    <w:name w:val="_те_вопр"/>
    <w:basedOn w:val="a"/>
    <w:qFormat/>
    <w:rsid w:val="002B3ABD"/>
    <w:pPr>
      <w:keepNext/>
      <w:keepLines/>
      <w:tabs>
        <w:tab w:val="left" w:pos="426"/>
      </w:tabs>
      <w:spacing w:before="240" w:after="0" w:line="240" w:lineRule="auto"/>
      <w:ind w:left="425" w:hanging="425"/>
      <w:contextualSpacing/>
    </w:pPr>
    <w:rPr>
      <w:rFonts w:ascii="Times New Roman" w:eastAsiaTheme="minorEastAsia" w:hAnsi="Times New Roman" w:cs="Times New Roman"/>
      <w:caps/>
      <w:sz w:val="28"/>
      <w:szCs w:val="24"/>
      <w:lang w:eastAsia="ru-RU"/>
    </w:rPr>
  </w:style>
  <w:style w:type="paragraph" w:customStyle="1" w:styleId="af0">
    <w:name w:val="_те_отв"/>
    <w:basedOn w:val="a"/>
    <w:qFormat/>
    <w:rsid w:val="002B3ABD"/>
    <w:pPr>
      <w:tabs>
        <w:tab w:val="left" w:pos="1701"/>
      </w:tabs>
      <w:spacing w:after="0" w:line="240" w:lineRule="auto"/>
      <w:ind w:left="1701" w:hanging="285"/>
    </w:pPr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321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68381824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604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3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2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apteka.ru/diseases/desc201.html" TargetMode="External"/><Relationship Id="rId13" Type="http://schemas.openxmlformats.org/officeDocument/2006/relationships/hyperlink" Target="https://www.rlsnet.ru/mnn_index_id_2272.htm" TargetMode="External"/><Relationship Id="rId18" Type="http://schemas.openxmlformats.org/officeDocument/2006/relationships/hyperlink" Target="https://medside.ru/otek" TargetMode="External"/><Relationship Id="rId26" Type="http://schemas.openxmlformats.org/officeDocument/2006/relationships/hyperlink" Target="https://medside.ru/arterialnaya-gipertoni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side.ru/troksevazin" TargetMode="External"/><Relationship Id="rId7" Type="http://schemas.openxmlformats.org/officeDocument/2006/relationships/hyperlink" Target="https://www.rlsnet.ru/mnn_index_id_1790.htm" TargetMode="External"/><Relationship Id="rId12" Type="http://schemas.openxmlformats.org/officeDocument/2006/relationships/hyperlink" Target="https://www.rlsnet.ru/mnn_index_id_2272.htm" TargetMode="External"/><Relationship Id="rId17" Type="http://schemas.openxmlformats.org/officeDocument/2006/relationships/hyperlink" Target="https://medside.ru/troksevazin" TargetMode="External"/><Relationship Id="rId25" Type="http://schemas.openxmlformats.org/officeDocument/2006/relationships/hyperlink" Target="https://medside.ru/beremen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side.ru/krov" TargetMode="External"/><Relationship Id="rId20" Type="http://schemas.openxmlformats.org/officeDocument/2006/relationships/hyperlink" Target="https://medside.ru/kozhnyiy-zud" TargetMode="External"/><Relationship Id="rId29" Type="http://schemas.openxmlformats.org/officeDocument/2006/relationships/hyperlink" Target="https://medside.ru/parestezi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lsnet.ru/mnn_index_id_2272.htm" TargetMode="External"/><Relationship Id="rId24" Type="http://schemas.openxmlformats.org/officeDocument/2006/relationships/hyperlink" Target="https://medside.ru/gemorroy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edside.ru/troksevazin" TargetMode="External"/><Relationship Id="rId23" Type="http://schemas.openxmlformats.org/officeDocument/2006/relationships/hyperlink" Target="https://medside.ru/troksevazin" TargetMode="External"/><Relationship Id="rId28" Type="http://schemas.openxmlformats.org/officeDocument/2006/relationships/hyperlink" Target="https://medside.ru/saharnyiy-diabet" TargetMode="External"/><Relationship Id="rId10" Type="http://schemas.openxmlformats.org/officeDocument/2006/relationships/hyperlink" Target="https://www.rlsnet.ru/mnn_index_id_2272.htm" TargetMode="External"/><Relationship Id="rId19" Type="http://schemas.openxmlformats.org/officeDocument/2006/relationships/hyperlink" Target="https://medside.ru/gemorroy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health.yandex.ru/pills/substance/diosmin-328" TargetMode="External"/><Relationship Id="rId14" Type="http://schemas.openxmlformats.org/officeDocument/2006/relationships/hyperlink" Target="https://www.rlsnet.ru/mnn_index_id_2272.htm" TargetMode="External"/><Relationship Id="rId22" Type="http://schemas.openxmlformats.org/officeDocument/2006/relationships/hyperlink" Target="https://medside.ru/varikoznoe-rasshirenie-ven-nog" TargetMode="External"/><Relationship Id="rId27" Type="http://schemas.openxmlformats.org/officeDocument/2006/relationships/hyperlink" Target="https://medside.ru/ateroskleroz" TargetMode="External"/><Relationship Id="rId30" Type="http://schemas.openxmlformats.org/officeDocument/2006/relationships/hyperlink" Target="https://medside.ru/trombofleb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291E-530B-4147-AB71-3223707A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6517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User</cp:lastModifiedBy>
  <cp:revision>2</cp:revision>
  <cp:lastPrinted>2018-10-27T04:32:00Z</cp:lastPrinted>
  <dcterms:created xsi:type="dcterms:W3CDTF">2020-04-08T05:37:00Z</dcterms:created>
  <dcterms:modified xsi:type="dcterms:W3CDTF">2020-04-08T05:37:00Z</dcterms:modified>
</cp:coreProperties>
</file>